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3E5EDC" w:rsidRDefault="00D91F34" w:rsidP="00773D87">
      <w:pPr>
        <w:pStyle w:val="c2"/>
        <w:widowControl/>
        <w:outlineLvl w:val="0"/>
        <w:rPr>
          <w:b/>
          <w:sz w:val="28"/>
          <w:szCs w:val="28"/>
        </w:rPr>
      </w:pPr>
      <w:r w:rsidRPr="003E5EDC">
        <w:rPr>
          <w:b/>
          <w:sz w:val="28"/>
          <w:szCs w:val="28"/>
        </w:rPr>
        <w:t>PENNSYLVANIA</w:t>
      </w:r>
    </w:p>
    <w:p w:rsidR="00D91F34" w:rsidRPr="003E5EDC" w:rsidRDefault="00D91F34" w:rsidP="00773D87">
      <w:pPr>
        <w:pStyle w:val="c2"/>
        <w:widowControl/>
        <w:outlineLvl w:val="0"/>
        <w:rPr>
          <w:b/>
          <w:sz w:val="28"/>
          <w:szCs w:val="28"/>
        </w:rPr>
      </w:pPr>
      <w:r w:rsidRPr="003E5EDC">
        <w:rPr>
          <w:b/>
          <w:sz w:val="28"/>
          <w:szCs w:val="28"/>
        </w:rPr>
        <w:t>PUBLIC UTILITY COMMISSION</w:t>
      </w:r>
    </w:p>
    <w:p w:rsidR="00D91F34" w:rsidRPr="003E5EDC" w:rsidRDefault="00D91F34" w:rsidP="00773D87">
      <w:pPr>
        <w:pStyle w:val="c2"/>
        <w:widowControl/>
        <w:outlineLvl w:val="0"/>
        <w:rPr>
          <w:b/>
          <w:sz w:val="28"/>
          <w:szCs w:val="28"/>
        </w:rPr>
      </w:pPr>
      <w:r w:rsidRPr="003E5EDC">
        <w:rPr>
          <w:b/>
          <w:sz w:val="28"/>
          <w:szCs w:val="28"/>
        </w:rPr>
        <w:t>Harrisburg, PA 17105-3265</w:t>
      </w:r>
    </w:p>
    <w:p w:rsidR="00A666BE" w:rsidRPr="003E5EDC" w:rsidRDefault="00A666BE" w:rsidP="00773D87">
      <w:pPr>
        <w:pStyle w:val="p3"/>
        <w:widowControl/>
        <w:tabs>
          <w:tab w:val="clear" w:pos="4960"/>
          <w:tab w:val="left" w:pos="4320"/>
        </w:tabs>
        <w:rPr>
          <w:sz w:val="28"/>
          <w:szCs w:val="28"/>
        </w:rPr>
      </w:pPr>
    </w:p>
    <w:p w:rsidR="006C560D" w:rsidRPr="003E5EDC" w:rsidRDefault="00AD1DB0" w:rsidP="00773D87">
      <w:pPr>
        <w:pStyle w:val="p3"/>
        <w:widowControl/>
        <w:tabs>
          <w:tab w:val="clear" w:pos="4960"/>
          <w:tab w:val="left" w:pos="4320"/>
        </w:tabs>
        <w:spacing w:line="360" w:lineRule="auto"/>
        <w:jc w:val="right"/>
        <w:outlineLvl w:val="0"/>
        <w:rPr>
          <w:sz w:val="26"/>
          <w:szCs w:val="26"/>
        </w:rPr>
      </w:pPr>
      <w:r w:rsidRPr="003E5EDC">
        <w:rPr>
          <w:sz w:val="26"/>
          <w:szCs w:val="26"/>
        </w:rPr>
        <w:t>Public Meeting held</w:t>
      </w:r>
      <w:r w:rsidR="0081727C">
        <w:rPr>
          <w:sz w:val="26"/>
          <w:szCs w:val="26"/>
        </w:rPr>
        <w:t xml:space="preserve"> June 30</w:t>
      </w:r>
      <w:r w:rsidR="00C42D14">
        <w:rPr>
          <w:sz w:val="26"/>
          <w:szCs w:val="26"/>
        </w:rPr>
        <w:t>, 2016</w:t>
      </w:r>
    </w:p>
    <w:p w:rsidR="006C560D" w:rsidRPr="003E5EDC" w:rsidRDefault="006C560D" w:rsidP="00C42D14">
      <w:pPr>
        <w:pStyle w:val="p4"/>
        <w:widowControl/>
        <w:spacing w:line="360" w:lineRule="auto"/>
        <w:jc w:val="right"/>
        <w:rPr>
          <w:sz w:val="26"/>
          <w:szCs w:val="26"/>
        </w:rPr>
      </w:pPr>
    </w:p>
    <w:p w:rsidR="006C560D" w:rsidRPr="003E5EDC" w:rsidRDefault="006C560D" w:rsidP="00773D87">
      <w:pPr>
        <w:pStyle w:val="p4"/>
        <w:widowControl/>
        <w:rPr>
          <w:sz w:val="26"/>
          <w:szCs w:val="26"/>
        </w:rPr>
      </w:pPr>
      <w:r w:rsidRPr="003E5EDC">
        <w:rPr>
          <w:sz w:val="26"/>
          <w:szCs w:val="26"/>
        </w:rPr>
        <w:t>Commissioners Present:</w:t>
      </w:r>
    </w:p>
    <w:p w:rsidR="006C560D" w:rsidRPr="003E5EDC" w:rsidRDefault="006C560D" w:rsidP="00773D87">
      <w:pPr>
        <w:widowControl/>
        <w:tabs>
          <w:tab w:val="left" w:pos="204"/>
        </w:tabs>
        <w:rPr>
          <w:sz w:val="26"/>
          <w:szCs w:val="26"/>
        </w:rPr>
      </w:pPr>
    </w:p>
    <w:p w:rsidR="006C560D" w:rsidRPr="003E5EDC" w:rsidRDefault="0066690D" w:rsidP="00773D87">
      <w:pPr>
        <w:pStyle w:val="p5"/>
        <w:widowControl/>
        <w:tabs>
          <w:tab w:val="clear" w:pos="391"/>
        </w:tabs>
        <w:ind w:left="720"/>
        <w:rPr>
          <w:sz w:val="26"/>
          <w:szCs w:val="26"/>
        </w:rPr>
      </w:pPr>
      <w:r>
        <w:rPr>
          <w:sz w:val="26"/>
          <w:szCs w:val="26"/>
        </w:rPr>
        <w:t>Gladys M. Brown</w:t>
      </w:r>
      <w:r w:rsidR="006C560D" w:rsidRPr="003E5EDC">
        <w:rPr>
          <w:sz w:val="26"/>
          <w:szCs w:val="26"/>
        </w:rPr>
        <w:t>, Chairman</w:t>
      </w:r>
    </w:p>
    <w:p w:rsidR="006C560D" w:rsidRPr="003E5EDC" w:rsidRDefault="004779B1" w:rsidP="00773D87">
      <w:pPr>
        <w:pStyle w:val="p5"/>
        <w:widowControl/>
        <w:tabs>
          <w:tab w:val="clear" w:pos="391"/>
        </w:tabs>
        <w:ind w:left="720"/>
        <w:rPr>
          <w:sz w:val="26"/>
          <w:szCs w:val="26"/>
        </w:rPr>
      </w:pPr>
      <w:r>
        <w:rPr>
          <w:sz w:val="26"/>
          <w:szCs w:val="26"/>
        </w:rPr>
        <w:t>Andrew G. Place</w:t>
      </w:r>
      <w:r w:rsidR="006C560D" w:rsidRPr="003E5EDC">
        <w:rPr>
          <w:sz w:val="26"/>
          <w:szCs w:val="26"/>
        </w:rPr>
        <w:t>, Vice Chairman</w:t>
      </w:r>
    </w:p>
    <w:p w:rsidR="001B07F2" w:rsidRPr="001B07F2" w:rsidRDefault="001B07F2" w:rsidP="001B07F2">
      <w:pPr>
        <w:pStyle w:val="p5"/>
        <w:widowControl/>
        <w:tabs>
          <w:tab w:val="clear" w:pos="391"/>
        </w:tabs>
        <w:ind w:left="720"/>
        <w:rPr>
          <w:sz w:val="26"/>
          <w:szCs w:val="26"/>
        </w:rPr>
      </w:pPr>
      <w:r w:rsidRPr="001B07F2">
        <w:rPr>
          <w:sz w:val="26"/>
          <w:szCs w:val="26"/>
        </w:rPr>
        <w:t>John F. Coleman, Jr.</w:t>
      </w:r>
    </w:p>
    <w:p w:rsidR="00BC2B6A" w:rsidRDefault="0066690D" w:rsidP="00773D87">
      <w:pPr>
        <w:pStyle w:val="p5"/>
        <w:widowControl/>
        <w:tabs>
          <w:tab w:val="clear" w:pos="391"/>
        </w:tabs>
        <w:ind w:left="720"/>
        <w:rPr>
          <w:sz w:val="26"/>
          <w:szCs w:val="26"/>
        </w:rPr>
      </w:pPr>
      <w:r w:rsidRPr="003E5EDC">
        <w:rPr>
          <w:sz w:val="26"/>
          <w:szCs w:val="26"/>
        </w:rPr>
        <w:t>Robert F. Powelson</w:t>
      </w:r>
    </w:p>
    <w:p w:rsidR="007C238F" w:rsidRDefault="00582F67" w:rsidP="00773D87">
      <w:pPr>
        <w:pStyle w:val="p5"/>
        <w:widowControl/>
        <w:tabs>
          <w:tab w:val="clear" w:pos="391"/>
        </w:tabs>
        <w:ind w:left="720"/>
        <w:rPr>
          <w:sz w:val="26"/>
          <w:szCs w:val="26"/>
        </w:rPr>
      </w:pPr>
      <w:r>
        <w:rPr>
          <w:sz w:val="26"/>
          <w:szCs w:val="26"/>
        </w:rPr>
        <w:t>David W. Sweet</w:t>
      </w:r>
    </w:p>
    <w:p w:rsidR="007C238F" w:rsidRDefault="007C238F" w:rsidP="00773D87">
      <w:pPr>
        <w:pStyle w:val="p5"/>
        <w:widowControl/>
        <w:tabs>
          <w:tab w:val="clear" w:pos="391"/>
        </w:tabs>
        <w:ind w:left="720"/>
        <w:rPr>
          <w:sz w:val="26"/>
          <w:szCs w:val="26"/>
        </w:rPr>
      </w:pPr>
    </w:p>
    <w:p w:rsidR="00EE0A09" w:rsidRDefault="00EE0A09" w:rsidP="00CA17EA">
      <w:pPr>
        <w:widowControl/>
        <w:autoSpaceDE/>
        <w:autoSpaceDN/>
        <w:adjustRightInd/>
        <w:ind w:firstLine="7470"/>
        <w:rPr>
          <w:color w:val="0D0D0D" w:themeColor="text1" w:themeTint="F2"/>
          <w:sz w:val="26"/>
          <w:szCs w:val="26"/>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150"/>
      </w:tblGrid>
      <w:tr w:rsidR="007C238F" w:rsidRPr="007C238F" w:rsidTr="007C238F">
        <w:tc>
          <w:tcPr>
            <w:tcW w:w="6138" w:type="dxa"/>
          </w:tcPr>
          <w:p w:rsidR="007C238F" w:rsidRDefault="007C238F" w:rsidP="00C42D14">
            <w:pPr>
              <w:widowControl/>
              <w:autoSpaceDE/>
              <w:autoSpaceDN/>
              <w:adjustRightInd/>
              <w:rPr>
                <w:color w:val="0D0D0D" w:themeColor="text1" w:themeTint="F2"/>
                <w:sz w:val="26"/>
                <w:szCs w:val="26"/>
              </w:rPr>
            </w:pPr>
            <w:r w:rsidRPr="003E5EDC">
              <w:rPr>
                <w:color w:val="0D0D0D" w:themeColor="text1" w:themeTint="F2"/>
                <w:sz w:val="26"/>
                <w:szCs w:val="26"/>
              </w:rPr>
              <w:t xml:space="preserve">Petition </w:t>
            </w:r>
            <w:r>
              <w:rPr>
                <w:color w:val="0D0D0D" w:themeColor="text1" w:themeTint="F2"/>
                <w:sz w:val="26"/>
                <w:szCs w:val="26"/>
              </w:rPr>
              <w:t>of</w:t>
            </w:r>
            <w:r w:rsidRPr="003E5EDC">
              <w:rPr>
                <w:color w:val="0D0D0D" w:themeColor="text1" w:themeTint="F2"/>
                <w:sz w:val="26"/>
                <w:szCs w:val="26"/>
              </w:rPr>
              <w:t xml:space="preserve"> </w:t>
            </w:r>
            <w:r w:rsidR="00C42D14">
              <w:rPr>
                <w:color w:val="0D0D0D" w:themeColor="text1" w:themeTint="F2"/>
                <w:sz w:val="26"/>
                <w:szCs w:val="26"/>
              </w:rPr>
              <w:t>UGI Utilities, Inc. – Gas Divi</w:t>
            </w:r>
            <w:r w:rsidR="00835152">
              <w:rPr>
                <w:color w:val="0D0D0D" w:themeColor="text1" w:themeTint="F2"/>
                <w:sz w:val="26"/>
                <w:szCs w:val="26"/>
              </w:rPr>
              <w:t>sion</w:t>
            </w:r>
            <w:r>
              <w:rPr>
                <w:color w:val="0D0D0D" w:themeColor="text1" w:themeTint="F2"/>
                <w:sz w:val="26"/>
                <w:szCs w:val="26"/>
              </w:rPr>
              <w:t xml:space="preserve"> for </w:t>
            </w:r>
            <w:r w:rsidRPr="003E5EDC">
              <w:rPr>
                <w:color w:val="0D0D0D" w:themeColor="text1" w:themeTint="F2"/>
                <w:sz w:val="26"/>
                <w:szCs w:val="26"/>
              </w:rPr>
              <w:t xml:space="preserve">Approval of </w:t>
            </w:r>
            <w:r>
              <w:rPr>
                <w:color w:val="0D0D0D" w:themeColor="text1" w:themeTint="F2"/>
                <w:sz w:val="26"/>
                <w:szCs w:val="26"/>
              </w:rPr>
              <w:t xml:space="preserve">their </w:t>
            </w:r>
            <w:r w:rsidR="00550086">
              <w:rPr>
                <w:color w:val="0D0D0D" w:themeColor="text1" w:themeTint="F2"/>
                <w:sz w:val="26"/>
                <w:szCs w:val="26"/>
              </w:rPr>
              <w:t xml:space="preserve">Modified </w:t>
            </w:r>
            <w:r w:rsidRPr="003E5EDC">
              <w:rPr>
                <w:color w:val="0D0D0D" w:themeColor="text1" w:themeTint="F2"/>
                <w:sz w:val="26"/>
                <w:szCs w:val="26"/>
              </w:rPr>
              <w:t xml:space="preserve">Long-Term Infrastructure Improvement Plan </w:t>
            </w:r>
          </w:p>
          <w:p w:rsidR="007C238F" w:rsidRPr="003E5EDC" w:rsidRDefault="007C238F" w:rsidP="00D370D8">
            <w:pPr>
              <w:pStyle w:val="p4"/>
              <w:widowControl/>
              <w:tabs>
                <w:tab w:val="clear" w:pos="204"/>
                <w:tab w:val="left" w:pos="0"/>
              </w:tabs>
              <w:outlineLvl w:val="0"/>
              <w:rPr>
                <w:color w:val="0D0D0D" w:themeColor="text1" w:themeTint="F2"/>
                <w:sz w:val="26"/>
                <w:szCs w:val="26"/>
              </w:rPr>
            </w:pPr>
          </w:p>
        </w:tc>
        <w:tc>
          <w:tcPr>
            <w:tcW w:w="3150" w:type="dxa"/>
          </w:tcPr>
          <w:p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kern w:val="1"/>
                <w:sz w:val="26"/>
                <w:szCs w:val="26"/>
              </w:rPr>
              <w:t xml:space="preserve">        </w:t>
            </w:r>
            <w:r w:rsidRPr="003E5EDC">
              <w:rPr>
                <w:color w:val="0D0D0D" w:themeColor="text1" w:themeTint="F2"/>
                <w:sz w:val="26"/>
                <w:szCs w:val="26"/>
              </w:rPr>
              <w:t>P-201</w:t>
            </w:r>
            <w:r w:rsidR="00835152">
              <w:rPr>
                <w:color w:val="0D0D0D" w:themeColor="text1" w:themeTint="F2"/>
                <w:sz w:val="26"/>
                <w:szCs w:val="26"/>
              </w:rPr>
              <w:t>3</w:t>
            </w:r>
            <w:r w:rsidRPr="003E5EDC">
              <w:rPr>
                <w:color w:val="0D0D0D" w:themeColor="text1" w:themeTint="F2"/>
                <w:sz w:val="26"/>
                <w:szCs w:val="26"/>
              </w:rPr>
              <w:t>-</w:t>
            </w:r>
            <w:r w:rsidR="00835152">
              <w:rPr>
                <w:color w:val="0D0D0D" w:themeColor="text1" w:themeTint="F2"/>
                <w:sz w:val="26"/>
                <w:szCs w:val="26"/>
              </w:rPr>
              <w:t>2398833</w:t>
            </w:r>
          </w:p>
          <w:p w:rsidR="007C238F" w:rsidRPr="003E5EDC" w:rsidRDefault="007C238F" w:rsidP="00D370D8">
            <w:pPr>
              <w:widowControl/>
              <w:autoSpaceDE/>
              <w:autoSpaceDN/>
              <w:adjustRightInd/>
              <w:rPr>
                <w:color w:val="0D0D0D" w:themeColor="text1" w:themeTint="F2"/>
                <w:kern w:val="1"/>
                <w:sz w:val="26"/>
                <w:szCs w:val="26"/>
              </w:rPr>
            </w:pPr>
          </w:p>
        </w:tc>
      </w:tr>
      <w:tr w:rsidR="007C238F" w:rsidRPr="007C238F" w:rsidTr="007C238F">
        <w:tc>
          <w:tcPr>
            <w:tcW w:w="6138" w:type="dxa"/>
          </w:tcPr>
          <w:p w:rsidR="007C238F" w:rsidRPr="007C238F" w:rsidRDefault="007C238F" w:rsidP="007C238F">
            <w:pPr>
              <w:widowControl/>
              <w:autoSpaceDE/>
              <w:autoSpaceDN/>
              <w:adjustRightInd/>
              <w:rPr>
                <w:color w:val="0D0D0D" w:themeColor="text1" w:themeTint="F2"/>
                <w:sz w:val="26"/>
                <w:szCs w:val="26"/>
              </w:rPr>
            </w:pPr>
            <w:r w:rsidRPr="007C238F">
              <w:rPr>
                <w:color w:val="0D0D0D" w:themeColor="text1" w:themeTint="F2"/>
                <w:sz w:val="26"/>
                <w:szCs w:val="26"/>
              </w:rPr>
              <w:t xml:space="preserve">Petition of </w:t>
            </w:r>
            <w:r w:rsidR="00C42D14">
              <w:rPr>
                <w:color w:val="0D0D0D" w:themeColor="text1" w:themeTint="F2"/>
                <w:sz w:val="26"/>
                <w:szCs w:val="26"/>
              </w:rPr>
              <w:t>UGI Penn Natural Gas, Inc.</w:t>
            </w:r>
            <w:r w:rsidRPr="007C238F">
              <w:rPr>
                <w:color w:val="0D0D0D" w:themeColor="text1" w:themeTint="F2"/>
                <w:sz w:val="26"/>
                <w:szCs w:val="26"/>
              </w:rPr>
              <w:t xml:space="preserve"> for Approval </w:t>
            </w:r>
          </w:p>
          <w:p w:rsidR="007C238F" w:rsidRDefault="007C238F" w:rsidP="007C238F">
            <w:pPr>
              <w:pStyle w:val="p4"/>
              <w:widowControl/>
              <w:tabs>
                <w:tab w:val="clear" w:pos="204"/>
                <w:tab w:val="left" w:pos="0"/>
              </w:tabs>
              <w:outlineLvl w:val="0"/>
              <w:rPr>
                <w:color w:val="0D0D0D" w:themeColor="text1" w:themeTint="F2"/>
                <w:sz w:val="26"/>
                <w:szCs w:val="26"/>
              </w:rPr>
            </w:pPr>
            <w:r w:rsidRPr="007C238F">
              <w:rPr>
                <w:color w:val="0D0D0D" w:themeColor="text1" w:themeTint="F2"/>
                <w:sz w:val="26"/>
                <w:szCs w:val="26"/>
              </w:rPr>
              <w:t xml:space="preserve">of their </w:t>
            </w:r>
            <w:r w:rsidR="00550086">
              <w:rPr>
                <w:color w:val="0D0D0D" w:themeColor="text1" w:themeTint="F2"/>
                <w:sz w:val="26"/>
                <w:szCs w:val="26"/>
              </w:rPr>
              <w:t xml:space="preserve">Modified </w:t>
            </w:r>
            <w:r w:rsidRPr="007C238F">
              <w:rPr>
                <w:color w:val="0D0D0D" w:themeColor="text1" w:themeTint="F2"/>
                <w:sz w:val="26"/>
                <w:szCs w:val="26"/>
              </w:rPr>
              <w:t xml:space="preserve">Long-Term Infrastructure Improvement Plan </w:t>
            </w:r>
          </w:p>
          <w:p w:rsidR="007C238F" w:rsidRPr="003E5EDC" w:rsidRDefault="007C238F" w:rsidP="00D370D8">
            <w:pPr>
              <w:pStyle w:val="p4"/>
              <w:widowControl/>
              <w:tabs>
                <w:tab w:val="clear" w:pos="204"/>
                <w:tab w:val="left" w:pos="0"/>
              </w:tabs>
              <w:outlineLvl w:val="0"/>
              <w:rPr>
                <w:color w:val="0D0D0D" w:themeColor="text1" w:themeTint="F2"/>
                <w:sz w:val="26"/>
                <w:szCs w:val="26"/>
              </w:rPr>
            </w:pPr>
          </w:p>
        </w:tc>
        <w:tc>
          <w:tcPr>
            <w:tcW w:w="3150" w:type="dxa"/>
          </w:tcPr>
          <w:p w:rsidR="007C238F" w:rsidRPr="003E5EDC" w:rsidRDefault="007C238F" w:rsidP="00D370D8">
            <w:pPr>
              <w:widowControl/>
              <w:autoSpaceDE/>
              <w:autoSpaceDN/>
              <w:adjustRightInd/>
              <w:rPr>
                <w:color w:val="0D0D0D" w:themeColor="text1" w:themeTint="F2"/>
                <w:sz w:val="26"/>
                <w:szCs w:val="26"/>
              </w:rPr>
            </w:pPr>
            <w:r w:rsidRPr="003E5EDC">
              <w:rPr>
                <w:color w:val="0D0D0D" w:themeColor="text1" w:themeTint="F2"/>
                <w:kern w:val="1"/>
                <w:sz w:val="26"/>
                <w:szCs w:val="26"/>
              </w:rPr>
              <w:t xml:space="preserve">        </w:t>
            </w:r>
            <w:r w:rsidRPr="003E5EDC">
              <w:rPr>
                <w:color w:val="0D0D0D" w:themeColor="text1" w:themeTint="F2"/>
                <w:sz w:val="26"/>
                <w:szCs w:val="26"/>
              </w:rPr>
              <w:t>P-201</w:t>
            </w:r>
            <w:r w:rsidR="00835152">
              <w:rPr>
                <w:color w:val="0D0D0D" w:themeColor="text1" w:themeTint="F2"/>
                <w:sz w:val="26"/>
                <w:szCs w:val="26"/>
              </w:rPr>
              <w:t>3</w:t>
            </w:r>
            <w:r w:rsidRPr="003E5EDC">
              <w:rPr>
                <w:color w:val="0D0D0D" w:themeColor="text1" w:themeTint="F2"/>
                <w:sz w:val="26"/>
                <w:szCs w:val="26"/>
              </w:rPr>
              <w:t>-</w:t>
            </w:r>
            <w:r w:rsidR="00835152">
              <w:rPr>
                <w:color w:val="0D0D0D" w:themeColor="text1" w:themeTint="F2"/>
                <w:sz w:val="26"/>
                <w:szCs w:val="26"/>
              </w:rPr>
              <w:t>2397056</w:t>
            </w:r>
          </w:p>
          <w:p w:rsidR="007C238F" w:rsidRPr="003E5EDC" w:rsidRDefault="007C238F" w:rsidP="00D370D8">
            <w:pPr>
              <w:widowControl/>
              <w:autoSpaceDE/>
              <w:autoSpaceDN/>
              <w:adjustRightInd/>
              <w:rPr>
                <w:color w:val="0D0D0D" w:themeColor="text1" w:themeTint="F2"/>
                <w:kern w:val="1"/>
                <w:sz w:val="26"/>
                <w:szCs w:val="26"/>
              </w:rPr>
            </w:pPr>
          </w:p>
        </w:tc>
      </w:tr>
      <w:tr w:rsidR="007C238F" w:rsidRPr="007C238F" w:rsidTr="007C238F">
        <w:tc>
          <w:tcPr>
            <w:tcW w:w="6138" w:type="dxa"/>
          </w:tcPr>
          <w:p w:rsidR="007C238F" w:rsidRDefault="007C238F" w:rsidP="00D370D8">
            <w:pPr>
              <w:autoSpaceDE/>
              <w:autoSpaceDN/>
              <w:adjustRightInd/>
              <w:rPr>
                <w:color w:val="0D0D0D" w:themeColor="text1" w:themeTint="F2"/>
                <w:sz w:val="26"/>
                <w:szCs w:val="26"/>
              </w:rPr>
            </w:pPr>
            <w:r>
              <w:rPr>
                <w:color w:val="0D0D0D" w:themeColor="text1" w:themeTint="F2"/>
                <w:sz w:val="26"/>
                <w:szCs w:val="26"/>
              </w:rPr>
              <w:t xml:space="preserve">Petition of </w:t>
            </w:r>
            <w:r w:rsidR="00550086">
              <w:rPr>
                <w:color w:val="0D0D0D" w:themeColor="text1" w:themeTint="F2"/>
                <w:sz w:val="26"/>
                <w:szCs w:val="26"/>
              </w:rPr>
              <w:t xml:space="preserve">UGI </w:t>
            </w:r>
            <w:r w:rsidR="00C42D14">
              <w:rPr>
                <w:color w:val="0D0D0D" w:themeColor="text1" w:themeTint="F2"/>
                <w:sz w:val="26"/>
                <w:szCs w:val="26"/>
              </w:rPr>
              <w:t>Central Penn Gas, Inc.</w:t>
            </w:r>
            <w:r>
              <w:rPr>
                <w:color w:val="0D0D0D" w:themeColor="text1" w:themeTint="F2"/>
                <w:sz w:val="26"/>
                <w:szCs w:val="26"/>
              </w:rPr>
              <w:t xml:space="preserve"> for Approval of their </w:t>
            </w:r>
            <w:r w:rsidR="00550086">
              <w:rPr>
                <w:color w:val="0D0D0D" w:themeColor="text1" w:themeTint="F2"/>
                <w:sz w:val="26"/>
                <w:szCs w:val="26"/>
              </w:rPr>
              <w:t xml:space="preserve">Modified </w:t>
            </w:r>
            <w:r>
              <w:rPr>
                <w:color w:val="0D0D0D" w:themeColor="text1" w:themeTint="F2"/>
                <w:sz w:val="26"/>
                <w:szCs w:val="26"/>
              </w:rPr>
              <w:t>Long-Term Infrastructure Improvement Plan</w:t>
            </w:r>
          </w:p>
          <w:p w:rsidR="007C238F" w:rsidRPr="007C0BCF" w:rsidRDefault="007C238F" w:rsidP="00D370D8">
            <w:pPr>
              <w:autoSpaceDE/>
              <w:autoSpaceDN/>
              <w:adjustRightInd/>
              <w:rPr>
                <w:color w:val="0D0D0D" w:themeColor="text1" w:themeTint="F2"/>
                <w:sz w:val="26"/>
                <w:szCs w:val="26"/>
              </w:rPr>
            </w:pPr>
          </w:p>
        </w:tc>
        <w:tc>
          <w:tcPr>
            <w:tcW w:w="3150" w:type="dxa"/>
          </w:tcPr>
          <w:p w:rsidR="007C238F" w:rsidRPr="0061010E" w:rsidRDefault="007C238F" w:rsidP="007C238F">
            <w:pPr>
              <w:widowControl/>
              <w:autoSpaceDE/>
              <w:autoSpaceDN/>
              <w:adjustRightInd/>
              <w:spacing w:line="360" w:lineRule="auto"/>
              <w:rPr>
                <w:color w:val="0D0D0D" w:themeColor="text1" w:themeTint="F2"/>
                <w:sz w:val="26"/>
                <w:szCs w:val="20"/>
              </w:rPr>
            </w:pPr>
            <w:r>
              <w:rPr>
                <w:color w:val="0D0D0D" w:themeColor="text1" w:themeTint="F2"/>
                <w:sz w:val="26"/>
                <w:szCs w:val="20"/>
              </w:rPr>
              <w:t xml:space="preserve">        P</w:t>
            </w:r>
            <w:r w:rsidR="00835152">
              <w:rPr>
                <w:color w:val="0D0D0D" w:themeColor="text1" w:themeTint="F2"/>
                <w:sz w:val="26"/>
                <w:szCs w:val="20"/>
              </w:rPr>
              <w:t>-2013</w:t>
            </w:r>
            <w:r w:rsidRPr="0061010E">
              <w:rPr>
                <w:color w:val="0D0D0D" w:themeColor="text1" w:themeTint="F2"/>
                <w:sz w:val="26"/>
                <w:szCs w:val="20"/>
              </w:rPr>
              <w:t>-</w:t>
            </w:r>
            <w:r w:rsidR="00835152">
              <w:rPr>
                <w:color w:val="0D0D0D" w:themeColor="text1" w:themeTint="F2"/>
                <w:sz w:val="26"/>
                <w:szCs w:val="20"/>
              </w:rPr>
              <w:t>2398835</w:t>
            </w:r>
          </w:p>
        </w:tc>
      </w:tr>
      <w:tr w:rsidR="007C238F" w:rsidRPr="007C238F" w:rsidTr="007C238F">
        <w:tc>
          <w:tcPr>
            <w:tcW w:w="6138" w:type="dxa"/>
          </w:tcPr>
          <w:p w:rsidR="007C238F" w:rsidRPr="003E5EDC" w:rsidRDefault="007C238F" w:rsidP="00D370D8">
            <w:pPr>
              <w:pStyle w:val="p4"/>
              <w:widowControl/>
              <w:tabs>
                <w:tab w:val="clear" w:pos="204"/>
                <w:tab w:val="left" w:pos="0"/>
              </w:tabs>
              <w:outlineLvl w:val="0"/>
              <w:rPr>
                <w:color w:val="0D0D0D" w:themeColor="text1" w:themeTint="F2"/>
                <w:sz w:val="26"/>
                <w:szCs w:val="26"/>
              </w:rPr>
            </w:pPr>
          </w:p>
        </w:tc>
        <w:tc>
          <w:tcPr>
            <w:tcW w:w="3150" w:type="dxa"/>
          </w:tcPr>
          <w:p w:rsidR="007C238F" w:rsidRPr="003E5EDC" w:rsidRDefault="007C238F" w:rsidP="00D370D8">
            <w:pPr>
              <w:widowControl/>
              <w:autoSpaceDE/>
              <w:autoSpaceDN/>
              <w:adjustRightInd/>
              <w:rPr>
                <w:color w:val="0D0D0D" w:themeColor="text1" w:themeTint="F2"/>
                <w:kern w:val="1"/>
                <w:sz w:val="26"/>
                <w:szCs w:val="26"/>
              </w:rPr>
            </w:pPr>
          </w:p>
        </w:tc>
      </w:tr>
    </w:tbl>
    <w:p w:rsidR="00D91F34" w:rsidRPr="003E5EDC" w:rsidRDefault="00F25BC8" w:rsidP="00773D87">
      <w:pPr>
        <w:pStyle w:val="c2"/>
        <w:widowControl/>
        <w:tabs>
          <w:tab w:val="left" w:pos="204"/>
        </w:tabs>
        <w:spacing w:line="360" w:lineRule="auto"/>
        <w:outlineLvl w:val="0"/>
        <w:rPr>
          <w:b/>
          <w:sz w:val="26"/>
          <w:szCs w:val="26"/>
        </w:rPr>
      </w:pPr>
      <w:r w:rsidRPr="003E5EDC">
        <w:rPr>
          <w:b/>
          <w:sz w:val="26"/>
          <w:szCs w:val="26"/>
        </w:rPr>
        <w:t xml:space="preserve">OPINION AND </w:t>
      </w:r>
      <w:r w:rsidR="00D91F34" w:rsidRPr="003E5EDC">
        <w:rPr>
          <w:b/>
          <w:sz w:val="26"/>
          <w:szCs w:val="26"/>
        </w:rPr>
        <w:t>ORDER</w:t>
      </w:r>
    </w:p>
    <w:p w:rsidR="00EE0A09" w:rsidRDefault="00EE0A09" w:rsidP="00EE0A09">
      <w:pPr>
        <w:widowControl/>
        <w:autoSpaceDE/>
        <w:autoSpaceDN/>
        <w:adjustRightInd/>
        <w:ind w:firstLine="522"/>
        <w:rPr>
          <w:color w:val="0D0D0D" w:themeColor="text1" w:themeTint="F2"/>
          <w:sz w:val="26"/>
          <w:szCs w:val="26"/>
        </w:rPr>
      </w:pPr>
    </w:p>
    <w:p w:rsidR="00D91F34" w:rsidRDefault="001303A1" w:rsidP="00773D87">
      <w:pPr>
        <w:pStyle w:val="p4"/>
        <w:widowControl/>
        <w:spacing w:line="360" w:lineRule="auto"/>
        <w:rPr>
          <w:b/>
          <w:sz w:val="26"/>
          <w:szCs w:val="26"/>
        </w:rPr>
      </w:pPr>
      <w:r w:rsidRPr="003E5EDC">
        <w:rPr>
          <w:b/>
          <w:sz w:val="26"/>
          <w:szCs w:val="26"/>
        </w:rPr>
        <w:t>BY THE COMMI</w:t>
      </w:r>
      <w:r w:rsidR="00D91F34" w:rsidRPr="003E5EDC">
        <w:rPr>
          <w:b/>
          <w:sz w:val="26"/>
          <w:szCs w:val="26"/>
        </w:rPr>
        <w:t>SSION:</w:t>
      </w:r>
    </w:p>
    <w:p w:rsidR="0045445D" w:rsidRDefault="0045445D" w:rsidP="00773D87">
      <w:pPr>
        <w:pStyle w:val="p4"/>
        <w:widowControl/>
        <w:spacing w:line="360" w:lineRule="auto"/>
        <w:rPr>
          <w:b/>
          <w:sz w:val="26"/>
          <w:szCs w:val="26"/>
        </w:rPr>
      </w:pPr>
    </w:p>
    <w:p w:rsidR="00B02C9F" w:rsidRDefault="00A251DE" w:rsidP="00403FB7">
      <w:pPr>
        <w:pStyle w:val="p2"/>
        <w:widowControl/>
        <w:spacing w:line="360" w:lineRule="auto"/>
        <w:ind w:firstLine="1440"/>
        <w:rPr>
          <w:sz w:val="26"/>
          <w:szCs w:val="26"/>
        </w:rPr>
      </w:pPr>
      <w:r w:rsidRPr="003E5EDC">
        <w:rPr>
          <w:sz w:val="26"/>
          <w:szCs w:val="26"/>
        </w:rPr>
        <w:t xml:space="preserve">Before the Commission for consideration </w:t>
      </w:r>
      <w:r w:rsidR="001D4C91">
        <w:rPr>
          <w:sz w:val="26"/>
          <w:szCs w:val="26"/>
        </w:rPr>
        <w:t>are</w:t>
      </w:r>
      <w:r w:rsidR="002A4CE9" w:rsidRPr="003E5EDC">
        <w:rPr>
          <w:sz w:val="26"/>
          <w:szCs w:val="26"/>
        </w:rPr>
        <w:t xml:space="preserve"> </w:t>
      </w:r>
      <w:r w:rsidR="007C238F">
        <w:rPr>
          <w:sz w:val="26"/>
          <w:szCs w:val="26"/>
        </w:rPr>
        <w:t xml:space="preserve">the </w:t>
      </w:r>
      <w:r w:rsidR="002A4CE9" w:rsidRPr="003E5EDC">
        <w:rPr>
          <w:sz w:val="26"/>
          <w:szCs w:val="26"/>
        </w:rPr>
        <w:t>Petition</w:t>
      </w:r>
      <w:r w:rsidR="001D4C91">
        <w:rPr>
          <w:sz w:val="26"/>
          <w:szCs w:val="26"/>
        </w:rPr>
        <w:t>s</w:t>
      </w:r>
      <w:r w:rsidR="009D5491">
        <w:rPr>
          <w:sz w:val="26"/>
          <w:szCs w:val="26"/>
        </w:rPr>
        <w:t xml:space="preserve"> </w:t>
      </w:r>
      <w:r w:rsidR="007C238F">
        <w:rPr>
          <w:sz w:val="26"/>
          <w:szCs w:val="26"/>
        </w:rPr>
        <w:t xml:space="preserve">of </w:t>
      </w:r>
      <w:r w:rsidR="00C42D14" w:rsidRPr="00C42D14">
        <w:rPr>
          <w:sz w:val="26"/>
          <w:szCs w:val="26"/>
        </w:rPr>
        <w:t xml:space="preserve">UGI Utilities, Inc. – Gas Division </w:t>
      </w:r>
      <w:r w:rsidR="00C42D14">
        <w:rPr>
          <w:sz w:val="26"/>
          <w:szCs w:val="26"/>
        </w:rPr>
        <w:t>(UGI-</w:t>
      </w:r>
      <w:r w:rsidR="00835152">
        <w:rPr>
          <w:sz w:val="26"/>
          <w:szCs w:val="26"/>
        </w:rPr>
        <w:t>GD)</w:t>
      </w:r>
      <w:r w:rsidR="007C238F">
        <w:rPr>
          <w:sz w:val="26"/>
          <w:szCs w:val="26"/>
        </w:rPr>
        <w:t xml:space="preserve">, </w:t>
      </w:r>
      <w:r w:rsidR="00C42D14" w:rsidRPr="00C42D14">
        <w:rPr>
          <w:sz w:val="26"/>
          <w:szCs w:val="26"/>
        </w:rPr>
        <w:t xml:space="preserve">UGI Penn Natural Gas, Inc. </w:t>
      </w:r>
      <w:r w:rsidR="00D370D8">
        <w:rPr>
          <w:sz w:val="26"/>
          <w:szCs w:val="26"/>
        </w:rPr>
        <w:t>(</w:t>
      </w:r>
      <w:r w:rsidR="00C42D14">
        <w:rPr>
          <w:sz w:val="26"/>
          <w:szCs w:val="26"/>
        </w:rPr>
        <w:t>UGI-</w:t>
      </w:r>
      <w:r w:rsidR="00835152">
        <w:rPr>
          <w:sz w:val="26"/>
          <w:szCs w:val="26"/>
        </w:rPr>
        <w:t>PNG</w:t>
      </w:r>
      <w:r w:rsidR="00D370D8">
        <w:rPr>
          <w:sz w:val="26"/>
          <w:szCs w:val="26"/>
        </w:rPr>
        <w:t>)</w:t>
      </w:r>
      <w:r w:rsidR="007C238F">
        <w:rPr>
          <w:sz w:val="26"/>
          <w:szCs w:val="26"/>
        </w:rPr>
        <w:t xml:space="preserve">, </w:t>
      </w:r>
      <w:r w:rsidR="00835152">
        <w:rPr>
          <w:sz w:val="26"/>
          <w:szCs w:val="26"/>
        </w:rPr>
        <w:t xml:space="preserve">and </w:t>
      </w:r>
      <w:r w:rsidR="00C42D14" w:rsidRPr="00C42D14">
        <w:rPr>
          <w:sz w:val="26"/>
          <w:szCs w:val="26"/>
        </w:rPr>
        <w:t xml:space="preserve">UGI Central Penn Gas, Inc. </w:t>
      </w:r>
      <w:r w:rsidR="00D370D8">
        <w:rPr>
          <w:sz w:val="26"/>
          <w:szCs w:val="26"/>
        </w:rPr>
        <w:t>(</w:t>
      </w:r>
      <w:r w:rsidR="00C42D14">
        <w:rPr>
          <w:sz w:val="26"/>
          <w:szCs w:val="26"/>
        </w:rPr>
        <w:t xml:space="preserve">UGI-CPG) </w:t>
      </w:r>
      <w:r w:rsidR="007C238F">
        <w:rPr>
          <w:sz w:val="26"/>
          <w:szCs w:val="26"/>
        </w:rPr>
        <w:t xml:space="preserve">(collectively, </w:t>
      </w:r>
      <w:r w:rsidR="00C42D14">
        <w:rPr>
          <w:sz w:val="26"/>
          <w:szCs w:val="26"/>
        </w:rPr>
        <w:t>the UGI Companies</w:t>
      </w:r>
      <w:r w:rsidR="007C238F">
        <w:rPr>
          <w:sz w:val="26"/>
          <w:szCs w:val="26"/>
        </w:rPr>
        <w:t xml:space="preserve">) </w:t>
      </w:r>
      <w:r w:rsidR="009D5491">
        <w:rPr>
          <w:sz w:val="26"/>
          <w:szCs w:val="26"/>
        </w:rPr>
        <w:t>for approval of the</w:t>
      </w:r>
      <w:r w:rsidR="007C238F">
        <w:rPr>
          <w:sz w:val="26"/>
          <w:szCs w:val="26"/>
        </w:rPr>
        <w:t>ir</w:t>
      </w:r>
      <w:r w:rsidR="00835152">
        <w:rPr>
          <w:sz w:val="26"/>
          <w:szCs w:val="26"/>
        </w:rPr>
        <w:t xml:space="preserve"> </w:t>
      </w:r>
      <w:r w:rsidR="00C42D14">
        <w:rPr>
          <w:sz w:val="26"/>
          <w:szCs w:val="26"/>
        </w:rPr>
        <w:t>m</w:t>
      </w:r>
      <w:r w:rsidR="00835152">
        <w:rPr>
          <w:sz w:val="26"/>
          <w:szCs w:val="26"/>
        </w:rPr>
        <w:t>odified</w:t>
      </w:r>
      <w:r w:rsidR="007C238F">
        <w:rPr>
          <w:sz w:val="26"/>
          <w:szCs w:val="26"/>
        </w:rPr>
        <w:t xml:space="preserve"> </w:t>
      </w:r>
      <w:r w:rsidR="00B57378">
        <w:rPr>
          <w:sz w:val="26"/>
          <w:szCs w:val="26"/>
        </w:rPr>
        <w:t>Long-</w:t>
      </w:r>
      <w:r w:rsidRPr="003E5EDC">
        <w:rPr>
          <w:sz w:val="26"/>
          <w:szCs w:val="26"/>
        </w:rPr>
        <w:t>Term Infrastructure Improvement Plan</w:t>
      </w:r>
      <w:r w:rsidR="001D4C91">
        <w:rPr>
          <w:sz w:val="26"/>
          <w:szCs w:val="26"/>
        </w:rPr>
        <w:t>s</w:t>
      </w:r>
      <w:r w:rsidRPr="003E5EDC">
        <w:rPr>
          <w:sz w:val="26"/>
          <w:szCs w:val="26"/>
        </w:rPr>
        <w:t xml:space="preserve"> (</w:t>
      </w:r>
      <w:r w:rsidR="0093279C" w:rsidRPr="0093279C">
        <w:rPr>
          <w:sz w:val="26"/>
          <w:szCs w:val="26"/>
        </w:rPr>
        <w:t>LTIIP</w:t>
      </w:r>
      <w:r w:rsidR="001D4C91">
        <w:rPr>
          <w:sz w:val="26"/>
          <w:szCs w:val="26"/>
        </w:rPr>
        <w:t>s</w:t>
      </w:r>
      <w:r w:rsidRPr="003E5EDC">
        <w:rPr>
          <w:sz w:val="26"/>
          <w:szCs w:val="26"/>
        </w:rPr>
        <w:t xml:space="preserve">) </w:t>
      </w:r>
      <w:r w:rsidR="00E844E5">
        <w:rPr>
          <w:sz w:val="26"/>
          <w:szCs w:val="26"/>
        </w:rPr>
        <w:t xml:space="preserve">The </w:t>
      </w:r>
      <w:r w:rsidR="000321BD">
        <w:rPr>
          <w:sz w:val="26"/>
          <w:szCs w:val="26"/>
        </w:rPr>
        <w:t>Petitions</w:t>
      </w:r>
      <w:r w:rsidR="00E844E5">
        <w:rPr>
          <w:sz w:val="26"/>
          <w:szCs w:val="26"/>
        </w:rPr>
        <w:t xml:space="preserve"> were</w:t>
      </w:r>
      <w:r w:rsidR="001F2445">
        <w:rPr>
          <w:sz w:val="26"/>
          <w:szCs w:val="26"/>
        </w:rPr>
        <w:t xml:space="preserve"> filed </w:t>
      </w:r>
      <w:r w:rsidR="00835152">
        <w:rPr>
          <w:sz w:val="26"/>
          <w:szCs w:val="26"/>
        </w:rPr>
        <w:t>on February 29</w:t>
      </w:r>
      <w:r w:rsidR="00AE0078" w:rsidRPr="003E5EDC">
        <w:rPr>
          <w:sz w:val="26"/>
          <w:szCs w:val="26"/>
        </w:rPr>
        <w:t>, 201</w:t>
      </w:r>
      <w:r w:rsidR="00835152">
        <w:rPr>
          <w:sz w:val="26"/>
          <w:szCs w:val="26"/>
        </w:rPr>
        <w:t>6</w:t>
      </w:r>
      <w:r w:rsidR="00AE0078" w:rsidRPr="003E5EDC">
        <w:rPr>
          <w:sz w:val="26"/>
          <w:szCs w:val="26"/>
        </w:rPr>
        <w:t>.</w:t>
      </w:r>
      <w:r w:rsidR="00AE0078">
        <w:rPr>
          <w:sz w:val="26"/>
          <w:szCs w:val="26"/>
        </w:rPr>
        <w:t xml:space="preserve">  </w:t>
      </w:r>
      <w:r w:rsidR="00B02C9F" w:rsidRPr="00B02C9F">
        <w:rPr>
          <w:sz w:val="26"/>
          <w:szCs w:val="26"/>
        </w:rPr>
        <w:t>Copies of the</w:t>
      </w:r>
      <w:r w:rsidR="001D4C91">
        <w:rPr>
          <w:sz w:val="26"/>
          <w:szCs w:val="26"/>
        </w:rPr>
        <w:t xml:space="preserve"> </w:t>
      </w:r>
      <w:r w:rsidR="00B02C9F" w:rsidRPr="00B02C9F">
        <w:rPr>
          <w:sz w:val="26"/>
          <w:szCs w:val="26"/>
        </w:rPr>
        <w:t>Petition</w:t>
      </w:r>
      <w:r w:rsidR="007C238F">
        <w:rPr>
          <w:sz w:val="26"/>
          <w:szCs w:val="26"/>
        </w:rPr>
        <w:t>s</w:t>
      </w:r>
      <w:r w:rsidR="00C42D14">
        <w:rPr>
          <w:sz w:val="26"/>
          <w:szCs w:val="26"/>
        </w:rPr>
        <w:t xml:space="preserve"> were served on </w:t>
      </w:r>
      <w:r w:rsidR="00C42D14" w:rsidRPr="00C42D14">
        <w:rPr>
          <w:sz w:val="26"/>
          <w:szCs w:val="26"/>
        </w:rPr>
        <w:t>the Office of Consumer Advocate (OCA), the Office of Small B</w:t>
      </w:r>
      <w:r w:rsidR="00C42D14">
        <w:rPr>
          <w:sz w:val="26"/>
          <w:szCs w:val="26"/>
        </w:rPr>
        <w:t xml:space="preserve">usiness Advocate (OSBA), and the </w:t>
      </w:r>
      <w:r w:rsidR="00835152">
        <w:rPr>
          <w:sz w:val="26"/>
          <w:szCs w:val="26"/>
        </w:rPr>
        <w:lastRenderedPageBreak/>
        <w:t>Commissi</w:t>
      </w:r>
      <w:r w:rsidR="00C42D14">
        <w:rPr>
          <w:sz w:val="26"/>
          <w:szCs w:val="26"/>
        </w:rPr>
        <w:t>on’s Bureau of Investigation &amp;</w:t>
      </w:r>
      <w:r w:rsidR="00835152">
        <w:rPr>
          <w:sz w:val="26"/>
          <w:szCs w:val="26"/>
        </w:rPr>
        <w:t xml:space="preserve"> Enforcement (BIE)</w:t>
      </w:r>
      <w:r w:rsidR="00B02C9F" w:rsidRPr="00B02C9F">
        <w:rPr>
          <w:sz w:val="26"/>
          <w:szCs w:val="26"/>
        </w:rPr>
        <w:t xml:space="preserve">. </w:t>
      </w:r>
      <w:r w:rsidR="00C42D14">
        <w:rPr>
          <w:sz w:val="26"/>
          <w:szCs w:val="26"/>
        </w:rPr>
        <w:t xml:space="preserve"> The OSBA filed a Notice of Appearance on March 24, 2016.  The OCA filed a Notice of Intervention on March 30, 2016.  No comments were filed.</w:t>
      </w:r>
    </w:p>
    <w:p w:rsidR="00B02C9F" w:rsidRDefault="00B02C9F" w:rsidP="00B02C9F">
      <w:pPr>
        <w:pStyle w:val="p2"/>
        <w:widowControl/>
        <w:spacing w:line="360" w:lineRule="auto"/>
        <w:ind w:firstLine="1440"/>
        <w:rPr>
          <w:sz w:val="26"/>
          <w:szCs w:val="26"/>
        </w:rPr>
      </w:pPr>
    </w:p>
    <w:p w:rsidR="00835152" w:rsidRDefault="00C42D14" w:rsidP="00835152">
      <w:pPr>
        <w:pStyle w:val="p2"/>
        <w:widowControl/>
        <w:spacing w:line="360" w:lineRule="auto"/>
        <w:ind w:firstLine="1440"/>
        <w:rPr>
          <w:sz w:val="26"/>
          <w:szCs w:val="26"/>
        </w:rPr>
      </w:pPr>
      <w:r>
        <w:rPr>
          <w:sz w:val="26"/>
          <w:szCs w:val="26"/>
        </w:rPr>
        <w:t>UGI-</w:t>
      </w:r>
      <w:r w:rsidR="00835152">
        <w:rPr>
          <w:sz w:val="26"/>
          <w:szCs w:val="26"/>
        </w:rPr>
        <w:t xml:space="preserve">GD, </w:t>
      </w:r>
      <w:r>
        <w:rPr>
          <w:sz w:val="26"/>
          <w:szCs w:val="26"/>
        </w:rPr>
        <w:t>UGI-PNG</w:t>
      </w:r>
      <w:r w:rsidR="00835152">
        <w:rPr>
          <w:sz w:val="26"/>
          <w:szCs w:val="26"/>
        </w:rPr>
        <w:t xml:space="preserve">, and </w:t>
      </w:r>
      <w:r>
        <w:rPr>
          <w:sz w:val="26"/>
          <w:szCs w:val="26"/>
        </w:rPr>
        <w:t>UGI-</w:t>
      </w:r>
      <w:r w:rsidR="00835152">
        <w:rPr>
          <w:sz w:val="26"/>
          <w:szCs w:val="26"/>
        </w:rPr>
        <w:t xml:space="preserve">CPG are corporations organized and existing under the laws of the Commonwealth of Pennsylvania and are wholly owned subsidiaries of UGI Utilities, Inc., which is a wholly owned subsidiary of UGI Corporation.  </w:t>
      </w:r>
      <w:r>
        <w:rPr>
          <w:sz w:val="26"/>
          <w:szCs w:val="26"/>
        </w:rPr>
        <w:t>The three UGI Companies</w:t>
      </w:r>
      <w:r w:rsidR="00835152">
        <w:rPr>
          <w:sz w:val="26"/>
          <w:szCs w:val="26"/>
        </w:rPr>
        <w:t xml:space="preserve"> operate under the shared executive management of UGI</w:t>
      </w:r>
      <w:r>
        <w:rPr>
          <w:sz w:val="26"/>
          <w:szCs w:val="26"/>
        </w:rPr>
        <w:t>-GD</w:t>
      </w:r>
      <w:r w:rsidR="00DA3C4C">
        <w:rPr>
          <w:sz w:val="26"/>
          <w:szCs w:val="26"/>
        </w:rPr>
        <w:t>.</w:t>
      </w:r>
    </w:p>
    <w:p w:rsidR="00B02C9F" w:rsidRDefault="00B02C9F" w:rsidP="00773D87">
      <w:pPr>
        <w:pStyle w:val="p2"/>
        <w:widowControl/>
        <w:spacing w:line="360" w:lineRule="auto"/>
        <w:ind w:firstLine="1440"/>
        <w:rPr>
          <w:sz w:val="26"/>
          <w:szCs w:val="26"/>
        </w:rPr>
      </w:pPr>
    </w:p>
    <w:p w:rsidR="00DA3C4C" w:rsidRDefault="00DA3C4C" w:rsidP="00DA3C4C">
      <w:pPr>
        <w:widowControl/>
        <w:tabs>
          <w:tab w:val="left" w:pos="-720"/>
        </w:tabs>
        <w:suppressAutoHyphens/>
        <w:autoSpaceDE/>
        <w:autoSpaceDN/>
        <w:adjustRightInd/>
        <w:spacing w:line="360" w:lineRule="auto"/>
        <w:ind w:firstLine="1440"/>
        <w:rPr>
          <w:sz w:val="26"/>
          <w:szCs w:val="20"/>
        </w:rPr>
      </w:pPr>
      <w:r w:rsidRPr="0094774C">
        <w:rPr>
          <w:sz w:val="26"/>
          <w:szCs w:val="20"/>
        </w:rPr>
        <w:t>On February 19, 2013</w:t>
      </w:r>
      <w:r>
        <w:rPr>
          <w:sz w:val="26"/>
          <w:szCs w:val="20"/>
        </w:rPr>
        <w:t>,</w:t>
      </w:r>
      <w:r w:rsidRPr="0094774C">
        <w:rPr>
          <w:sz w:val="26"/>
          <w:szCs w:val="20"/>
        </w:rPr>
        <w:t xml:space="preserve"> the </w:t>
      </w:r>
      <w:r>
        <w:rPr>
          <w:sz w:val="26"/>
          <w:szCs w:val="20"/>
        </w:rPr>
        <w:t>Commission</w:t>
      </w:r>
      <w:r w:rsidRPr="0094774C">
        <w:rPr>
          <w:sz w:val="26"/>
          <w:szCs w:val="20"/>
        </w:rPr>
        <w:t xml:space="preserve"> entered an Order (February 19 Order) approving and modifying a Joint Settlement Petition (Settlement) that was entered into by </w:t>
      </w:r>
      <w:r w:rsidR="00C42D14">
        <w:rPr>
          <w:sz w:val="26"/>
          <w:szCs w:val="20"/>
        </w:rPr>
        <w:t>BIE</w:t>
      </w:r>
      <w:r w:rsidRPr="0094774C">
        <w:rPr>
          <w:sz w:val="26"/>
          <w:szCs w:val="20"/>
        </w:rPr>
        <w:t xml:space="preserve"> and </w:t>
      </w:r>
      <w:r w:rsidR="00C42D14">
        <w:rPr>
          <w:sz w:val="26"/>
          <w:szCs w:val="20"/>
        </w:rPr>
        <w:t>the UGI Companies</w:t>
      </w:r>
      <w:r w:rsidRPr="0094774C">
        <w:rPr>
          <w:sz w:val="26"/>
          <w:szCs w:val="20"/>
        </w:rPr>
        <w:t xml:space="preserve"> at </w:t>
      </w:r>
      <w:r>
        <w:rPr>
          <w:sz w:val="26"/>
          <w:szCs w:val="20"/>
        </w:rPr>
        <w:t xml:space="preserve">Docket No. </w:t>
      </w:r>
      <w:proofErr w:type="gramStart"/>
      <w:r>
        <w:rPr>
          <w:sz w:val="26"/>
          <w:szCs w:val="20"/>
        </w:rPr>
        <w:t>C-2012-2308997.</w:t>
      </w:r>
      <w:proofErr w:type="gramEnd"/>
      <w:r>
        <w:rPr>
          <w:sz w:val="26"/>
          <w:szCs w:val="20"/>
        </w:rPr>
        <w:t xml:space="preserve">  </w:t>
      </w:r>
      <w:r w:rsidRPr="0094774C">
        <w:rPr>
          <w:sz w:val="26"/>
          <w:szCs w:val="20"/>
        </w:rPr>
        <w:t xml:space="preserve">The Settlement resolved all issues </w:t>
      </w:r>
      <w:proofErr w:type="gramStart"/>
      <w:r w:rsidRPr="0094774C">
        <w:rPr>
          <w:sz w:val="26"/>
          <w:szCs w:val="20"/>
        </w:rPr>
        <w:t>raised</w:t>
      </w:r>
      <w:proofErr w:type="gramEnd"/>
      <w:r w:rsidRPr="0094774C">
        <w:rPr>
          <w:sz w:val="26"/>
          <w:szCs w:val="20"/>
        </w:rPr>
        <w:t xml:space="preserve"> in the Formal Complaint, which concerned a fatal natural gas explosion that occurred on February 9, 2011</w:t>
      </w:r>
      <w:r>
        <w:rPr>
          <w:sz w:val="26"/>
          <w:szCs w:val="20"/>
        </w:rPr>
        <w:t>,</w:t>
      </w:r>
      <w:r w:rsidRPr="0094774C">
        <w:rPr>
          <w:sz w:val="26"/>
          <w:szCs w:val="20"/>
        </w:rPr>
        <w:t xml:space="preserve"> at 542 and 544 North 13</w:t>
      </w:r>
      <w:r w:rsidRPr="0094774C">
        <w:rPr>
          <w:sz w:val="26"/>
          <w:szCs w:val="20"/>
          <w:vertAlign w:val="superscript"/>
        </w:rPr>
        <w:t>th</w:t>
      </w:r>
      <w:r w:rsidRPr="0094774C">
        <w:rPr>
          <w:sz w:val="26"/>
          <w:szCs w:val="20"/>
        </w:rPr>
        <w:t xml:space="preserve"> Street, Allentown, Pennsylvania.  </w:t>
      </w:r>
    </w:p>
    <w:p w:rsidR="00DA3C4C" w:rsidRPr="0094774C" w:rsidRDefault="00DA3C4C" w:rsidP="00DA3C4C">
      <w:pPr>
        <w:widowControl/>
        <w:tabs>
          <w:tab w:val="left" w:pos="-720"/>
        </w:tabs>
        <w:suppressAutoHyphens/>
        <w:autoSpaceDE/>
        <w:autoSpaceDN/>
        <w:adjustRightInd/>
        <w:spacing w:line="360" w:lineRule="auto"/>
        <w:ind w:firstLine="1440"/>
        <w:rPr>
          <w:sz w:val="26"/>
          <w:szCs w:val="20"/>
        </w:rPr>
      </w:pPr>
    </w:p>
    <w:p w:rsidR="00DA3C4C" w:rsidRDefault="00C42D14" w:rsidP="00DA3C4C">
      <w:pPr>
        <w:widowControl/>
        <w:tabs>
          <w:tab w:val="left" w:pos="-720"/>
        </w:tabs>
        <w:suppressAutoHyphens/>
        <w:autoSpaceDE/>
        <w:autoSpaceDN/>
        <w:adjustRightInd/>
        <w:spacing w:line="360" w:lineRule="auto"/>
        <w:ind w:firstLine="1440"/>
        <w:rPr>
          <w:sz w:val="26"/>
          <w:szCs w:val="20"/>
        </w:rPr>
      </w:pPr>
      <w:r>
        <w:rPr>
          <w:sz w:val="26"/>
          <w:szCs w:val="20"/>
        </w:rPr>
        <w:t>The February 19 Order required</w:t>
      </w:r>
      <w:r w:rsidR="00DA3C4C">
        <w:rPr>
          <w:sz w:val="26"/>
          <w:szCs w:val="20"/>
        </w:rPr>
        <w:t xml:space="preserve"> the UGI Companies to retire or replace all in-service cast iron mains in its three regulated service territories over the period of 14 years beginning in March 2013.  The February 19 Order permitted the UGI Companies to continue the pace of their on-going 30-year bare steel main replacement program.  The February 19 Order prohibited the UGI Companies from seeking recovery of any costs that would otherwise be eligible for recovery through a distribution system improvement charge (DSIC) until April 2015.  </w:t>
      </w:r>
    </w:p>
    <w:p w:rsidR="00DA3C4C" w:rsidRDefault="00DA3C4C" w:rsidP="00DA3C4C">
      <w:pPr>
        <w:widowControl/>
        <w:tabs>
          <w:tab w:val="left" w:pos="-720"/>
        </w:tabs>
        <w:suppressAutoHyphens/>
        <w:autoSpaceDE/>
        <w:autoSpaceDN/>
        <w:adjustRightInd/>
        <w:spacing w:line="360" w:lineRule="auto"/>
        <w:ind w:firstLine="1440"/>
        <w:rPr>
          <w:sz w:val="26"/>
          <w:szCs w:val="20"/>
        </w:rPr>
      </w:pPr>
    </w:p>
    <w:p w:rsidR="00E040F0" w:rsidRPr="003E5EDC" w:rsidRDefault="00FB317A" w:rsidP="00F73DF5">
      <w:pPr>
        <w:pStyle w:val="p2"/>
        <w:keepNext/>
        <w:widowControl/>
        <w:spacing w:line="360" w:lineRule="auto"/>
        <w:ind w:firstLine="0"/>
        <w:jc w:val="center"/>
        <w:rPr>
          <w:b/>
          <w:sz w:val="26"/>
          <w:szCs w:val="26"/>
        </w:rPr>
      </w:pPr>
      <w:r w:rsidRPr="003E5EDC">
        <w:rPr>
          <w:b/>
          <w:sz w:val="26"/>
          <w:szCs w:val="26"/>
        </w:rPr>
        <w:t>BACKGROUND</w:t>
      </w:r>
    </w:p>
    <w:p w:rsidR="00E040F0" w:rsidRPr="003E5EDC" w:rsidRDefault="00E040F0" w:rsidP="00F73DF5">
      <w:pPr>
        <w:pStyle w:val="p2"/>
        <w:keepNext/>
        <w:widowControl/>
        <w:ind w:firstLine="0"/>
        <w:jc w:val="center"/>
        <w:rPr>
          <w:b/>
          <w:sz w:val="26"/>
          <w:szCs w:val="26"/>
        </w:rPr>
      </w:pPr>
    </w:p>
    <w:p w:rsidR="00016316" w:rsidRDefault="00583191" w:rsidP="00403FB7">
      <w:pPr>
        <w:pStyle w:val="p2"/>
        <w:widowControl/>
        <w:spacing w:line="360" w:lineRule="auto"/>
        <w:ind w:firstLine="1440"/>
        <w:rPr>
          <w:sz w:val="26"/>
          <w:szCs w:val="26"/>
        </w:rPr>
      </w:pPr>
      <w:r w:rsidRPr="003E5EDC">
        <w:rPr>
          <w:sz w:val="26"/>
          <w:szCs w:val="26"/>
        </w:rPr>
        <w:t>On February 14, 2012,</w:t>
      </w:r>
      <w:r w:rsidRPr="00403FB7">
        <w:rPr>
          <w:sz w:val="26"/>
          <w:szCs w:val="26"/>
        </w:rPr>
        <w:t xml:space="preserve"> </w:t>
      </w:r>
      <w:r w:rsidR="00883D7C" w:rsidRPr="003E5EDC">
        <w:rPr>
          <w:sz w:val="26"/>
          <w:szCs w:val="26"/>
        </w:rPr>
        <w:t xml:space="preserve">Governor </w:t>
      </w:r>
      <w:r w:rsidR="00DF0875">
        <w:rPr>
          <w:sz w:val="26"/>
          <w:szCs w:val="26"/>
        </w:rPr>
        <w:t xml:space="preserve">Thomas </w:t>
      </w:r>
      <w:proofErr w:type="spellStart"/>
      <w:r w:rsidR="00DF0875">
        <w:rPr>
          <w:sz w:val="26"/>
          <w:szCs w:val="26"/>
        </w:rPr>
        <w:t>Wingett</w:t>
      </w:r>
      <w:proofErr w:type="spellEnd"/>
      <w:r w:rsidR="00DF0875">
        <w:rPr>
          <w:sz w:val="26"/>
          <w:szCs w:val="26"/>
        </w:rPr>
        <w:t xml:space="preserve"> </w:t>
      </w:r>
      <w:r w:rsidR="00883D7C" w:rsidRPr="003E5EDC">
        <w:rPr>
          <w:sz w:val="26"/>
          <w:szCs w:val="26"/>
        </w:rPr>
        <w:t>Corbett signed into law</w:t>
      </w:r>
      <w:r w:rsidR="00883D7C" w:rsidRPr="00403FB7">
        <w:rPr>
          <w:sz w:val="26"/>
          <w:szCs w:val="26"/>
        </w:rPr>
        <w:t xml:space="preserve"> </w:t>
      </w:r>
      <w:r w:rsidR="003608C2" w:rsidRPr="003E5EDC">
        <w:rPr>
          <w:sz w:val="26"/>
          <w:szCs w:val="26"/>
        </w:rPr>
        <w:t xml:space="preserve">Act 11 </w:t>
      </w:r>
      <w:r w:rsidR="00883D7C" w:rsidRPr="003E5EDC">
        <w:rPr>
          <w:sz w:val="26"/>
          <w:szCs w:val="26"/>
        </w:rPr>
        <w:t>of</w:t>
      </w:r>
      <w:r w:rsidR="00513190">
        <w:rPr>
          <w:sz w:val="26"/>
          <w:szCs w:val="26"/>
        </w:rPr>
        <w:t> </w:t>
      </w:r>
      <w:r w:rsidR="00883D7C" w:rsidRPr="003E5EDC">
        <w:rPr>
          <w:sz w:val="26"/>
          <w:szCs w:val="26"/>
        </w:rPr>
        <w:t>2012</w:t>
      </w:r>
      <w:r w:rsidR="00513190">
        <w:rPr>
          <w:sz w:val="26"/>
          <w:szCs w:val="26"/>
        </w:rPr>
        <w:t> </w:t>
      </w:r>
      <w:r w:rsidR="00E00C08" w:rsidRPr="003E5EDC">
        <w:rPr>
          <w:sz w:val="26"/>
          <w:szCs w:val="26"/>
        </w:rPr>
        <w:t>(Act 11),</w:t>
      </w:r>
      <w:r w:rsidR="001B7345">
        <w:rPr>
          <w:rStyle w:val="FootnoteReference"/>
          <w:sz w:val="26"/>
          <w:szCs w:val="26"/>
        </w:rPr>
        <w:footnoteReference w:id="1"/>
      </w:r>
      <w:r w:rsidR="00E00C08" w:rsidRPr="003E5EDC">
        <w:rPr>
          <w:sz w:val="26"/>
          <w:szCs w:val="26"/>
        </w:rPr>
        <w:t xml:space="preserve"> </w:t>
      </w:r>
      <w:r w:rsidR="00883D7C" w:rsidRPr="003E5EDC">
        <w:rPr>
          <w:sz w:val="26"/>
          <w:szCs w:val="26"/>
        </w:rPr>
        <w:t>which amends Chapters 3, 13 and 33 of Title 66.  Act 11</w:t>
      </w:r>
      <w:r w:rsidR="00E00C08" w:rsidRPr="003E5EDC">
        <w:rPr>
          <w:sz w:val="26"/>
          <w:szCs w:val="26"/>
        </w:rPr>
        <w:t xml:space="preserve">, </w:t>
      </w:r>
      <w:r w:rsidR="00E00C08" w:rsidRPr="00403FB7">
        <w:rPr>
          <w:sz w:val="26"/>
          <w:szCs w:val="26"/>
        </w:rPr>
        <w:t xml:space="preserve">inter </w:t>
      </w:r>
      <w:r w:rsidR="00E00C08" w:rsidRPr="00403FB7">
        <w:rPr>
          <w:sz w:val="26"/>
          <w:szCs w:val="26"/>
        </w:rPr>
        <w:lastRenderedPageBreak/>
        <w:t>alia</w:t>
      </w:r>
      <w:r w:rsidR="00E00C08" w:rsidRPr="003E5EDC">
        <w:rPr>
          <w:sz w:val="26"/>
          <w:szCs w:val="26"/>
        </w:rPr>
        <w:t>,</w:t>
      </w:r>
      <w:r w:rsidR="00883D7C" w:rsidRPr="003E5EDC">
        <w:rPr>
          <w:sz w:val="26"/>
          <w:szCs w:val="26"/>
        </w:rPr>
        <w:t xml:space="preserve"> provides </w:t>
      </w:r>
      <w:r w:rsidR="003608C2" w:rsidRPr="003E5EDC">
        <w:rPr>
          <w:sz w:val="26"/>
          <w:szCs w:val="26"/>
        </w:rPr>
        <w:t xml:space="preserve">utilities with the ability to implement a </w:t>
      </w:r>
      <w:r w:rsidRPr="003E5EDC">
        <w:rPr>
          <w:sz w:val="26"/>
          <w:szCs w:val="26"/>
        </w:rPr>
        <w:t>Distribution System Improvement Charge</w:t>
      </w:r>
      <w:r w:rsidR="008226AA" w:rsidRPr="003E5EDC">
        <w:rPr>
          <w:sz w:val="26"/>
          <w:szCs w:val="26"/>
        </w:rPr>
        <w:t xml:space="preserve"> (</w:t>
      </w:r>
      <w:r w:rsidR="003608C2" w:rsidRPr="003E5EDC">
        <w:rPr>
          <w:sz w:val="26"/>
          <w:szCs w:val="26"/>
        </w:rPr>
        <w:t>DSIC</w:t>
      </w:r>
      <w:r w:rsidRPr="003E5EDC">
        <w:rPr>
          <w:sz w:val="26"/>
          <w:szCs w:val="26"/>
        </w:rPr>
        <w:t>)</w:t>
      </w:r>
      <w:r w:rsidR="003608C2" w:rsidRPr="003E5EDC">
        <w:rPr>
          <w:sz w:val="26"/>
          <w:szCs w:val="26"/>
        </w:rPr>
        <w:t xml:space="preserve"> to recover reasonable and prudent costs incurred to </w:t>
      </w:r>
      <w:r w:rsidR="00E844E5" w:rsidRPr="003E5EDC">
        <w:rPr>
          <w:sz w:val="26"/>
          <w:szCs w:val="26"/>
        </w:rPr>
        <w:t>repair</w:t>
      </w:r>
      <w:r w:rsidR="003608C2" w:rsidRPr="003E5EDC">
        <w:rPr>
          <w:sz w:val="26"/>
          <w:szCs w:val="26"/>
        </w:rPr>
        <w:t xml:space="preserve"> improve or replace certain eligible distribution property that is part of the utility’s distribution system.  The eligible property for the utilities is defined in 66 Pa. C.S. </w:t>
      </w:r>
      <w:r w:rsidR="003608C2" w:rsidRPr="00403FB7">
        <w:rPr>
          <w:sz w:val="26"/>
          <w:szCs w:val="26"/>
        </w:rPr>
        <w:t>§</w:t>
      </w:r>
      <w:r w:rsidR="003608C2" w:rsidRPr="003E5EDC">
        <w:rPr>
          <w:sz w:val="26"/>
          <w:szCs w:val="26"/>
        </w:rPr>
        <w:t xml:space="preserve">1351.  </w:t>
      </w:r>
      <w:r w:rsidR="00FA79D8" w:rsidRPr="003E5EDC">
        <w:rPr>
          <w:sz w:val="26"/>
          <w:szCs w:val="26"/>
        </w:rPr>
        <w:t>Act 11 states that</w:t>
      </w:r>
      <w:r w:rsidR="003608C2" w:rsidRPr="003E5EDC">
        <w:rPr>
          <w:sz w:val="26"/>
          <w:szCs w:val="26"/>
        </w:rPr>
        <w:t xml:space="preserve"> a</w:t>
      </w:r>
      <w:r w:rsidR="00FA79D8" w:rsidRPr="003E5EDC">
        <w:rPr>
          <w:sz w:val="26"/>
          <w:szCs w:val="26"/>
        </w:rPr>
        <w:t>s a</w:t>
      </w:r>
      <w:r w:rsidR="003608C2" w:rsidRPr="003E5EDC">
        <w:rPr>
          <w:sz w:val="26"/>
          <w:szCs w:val="26"/>
        </w:rPr>
        <w:t xml:space="preserve"> precondition to the implementation of a DSIC, a utility must file a</w:t>
      </w:r>
      <w:r w:rsidR="00723B7F">
        <w:rPr>
          <w:sz w:val="26"/>
          <w:szCs w:val="26"/>
        </w:rPr>
        <w:t>n</w:t>
      </w:r>
      <w:r w:rsidR="003608C2" w:rsidRPr="003E5EDC">
        <w:rPr>
          <w:sz w:val="26"/>
          <w:szCs w:val="26"/>
        </w:rPr>
        <w:t xml:space="preserve"> </w:t>
      </w:r>
      <w:r w:rsidR="0093279C" w:rsidRPr="0093279C">
        <w:rPr>
          <w:sz w:val="26"/>
          <w:szCs w:val="26"/>
        </w:rPr>
        <w:t>LTIIP</w:t>
      </w:r>
      <w:r w:rsidR="003608C2" w:rsidRPr="003E5EDC">
        <w:rPr>
          <w:sz w:val="26"/>
          <w:szCs w:val="26"/>
        </w:rPr>
        <w:t xml:space="preserve"> with the Commission that is consistent with 66 Pa. C.S. </w:t>
      </w:r>
      <w:r w:rsidR="003608C2" w:rsidRPr="00403FB7">
        <w:rPr>
          <w:sz w:val="26"/>
          <w:szCs w:val="26"/>
        </w:rPr>
        <w:t>§</w:t>
      </w:r>
      <w:r w:rsidR="003608C2" w:rsidRPr="003E5EDC">
        <w:rPr>
          <w:sz w:val="26"/>
          <w:szCs w:val="26"/>
        </w:rPr>
        <w:t xml:space="preserve">1352.  </w:t>
      </w:r>
      <w:r w:rsidR="00016316">
        <w:rPr>
          <w:sz w:val="26"/>
          <w:szCs w:val="26"/>
        </w:rPr>
        <w:t>The Commission</w:t>
      </w:r>
      <w:r w:rsidR="00CE150C">
        <w:rPr>
          <w:sz w:val="26"/>
          <w:szCs w:val="26"/>
        </w:rPr>
        <w:t xml:space="preserve">’s </w:t>
      </w:r>
      <w:r w:rsidR="0093279C" w:rsidRPr="0093279C">
        <w:rPr>
          <w:sz w:val="26"/>
          <w:szCs w:val="26"/>
        </w:rPr>
        <w:t>LTIIP</w:t>
      </w:r>
      <w:r w:rsidR="00CE150C">
        <w:rPr>
          <w:sz w:val="26"/>
          <w:szCs w:val="26"/>
        </w:rPr>
        <w:t xml:space="preserve"> Regulations are </w:t>
      </w:r>
      <w:r w:rsidR="00535E7F">
        <w:rPr>
          <w:sz w:val="26"/>
          <w:szCs w:val="26"/>
        </w:rPr>
        <w:t>codified at 52 Pa. Code Chapter 121</w:t>
      </w:r>
      <w:r w:rsidR="00016316">
        <w:rPr>
          <w:sz w:val="26"/>
          <w:szCs w:val="26"/>
        </w:rPr>
        <w:t>.</w:t>
      </w:r>
    </w:p>
    <w:p w:rsidR="00DF0875" w:rsidRDefault="00DF0875" w:rsidP="00CE150C">
      <w:pPr>
        <w:pStyle w:val="p2"/>
        <w:widowControl/>
        <w:spacing w:line="360" w:lineRule="auto"/>
        <w:ind w:firstLine="1440"/>
        <w:rPr>
          <w:sz w:val="26"/>
          <w:szCs w:val="26"/>
        </w:rPr>
      </w:pPr>
    </w:p>
    <w:p w:rsidR="00713FF7" w:rsidRDefault="00713FF7" w:rsidP="00403FB7">
      <w:pPr>
        <w:pStyle w:val="p2"/>
        <w:widowControl/>
        <w:spacing w:line="360" w:lineRule="auto"/>
        <w:ind w:firstLine="1440"/>
        <w:rPr>
          <w:sz w:val="26"/>
          <w:szCs w:val="26"/>
        </w:rPr>
      </w:pPr>
      <w:r w:rsidRPr="00713FF7">
        <w:rPr>
          <w:sz w:val="26"/>
          <w:szCs w:val="26"/>
        </w:rPr>
        <w:t xml:space="preserve">On April 5, 2012, the Commission held a working group meeting for discussion and feedback from stakeholders regarding its implementation of Act 11.  On May 10, 2012, the Commission issued a Tentative Implementation Order addressing and incorporating input from the stakeholder meeting.  Stakeholders filed comments to the Tentative Implementation Order on June 6, 2012.  On August 2, 2012, the Commission issued the Final Implementation Order, at Docket No. </w:t>
      </w:r>
      <w:proofErr w:type="gramStart"/>
      <w:r w:rsidRPr="00713FF7">
        <w:rPr>
          <w:sz w:val="26"/>
          <w:szCs w:val="26"/>
        </w:rPr>
        <w:t>M</w:t>
      </w:r>
      <w:r w:rsidRPr="00713FF7">
        <w:rPr>
          <w:sz w:val="26"/>
          <w:szCs w:val="26"/>
        </w:rPr>
        <w:noBreakHyphen/>
        <w:t>2012</w:t>
      </w:r>
      <w:r w:rsidRPr="00713FF7">
        <w:rPr>
          <w:sz w:val="26"/>
          <w:szCs w:val="26"/>
        </w:rPr>
        <w:noBreakHyphen/>
        <w:t>2293611, establishing procedures and guidelines necessary to implement Act 11.</w:t>
      </w:r>
      <w:proofErr w:type="gramEnd"/>
    </w:p>
    <w:p w:rsidR="00ED17FE" w:rsidRPr="00713FF7" w:rsidRDefault="00ED17FE" w:rsidP="00403FB7">
      <w:pPr>
        <w:pStyle w:val="p2"/>
        <w:widowControl/>
        <w:spacing w:line="360" w:lineRule="auto"/>
        <w:ind w:firstLine="1440"/>
        <w:rPr>
          <w:sz w:val="26"/>
          <w:szCs w:val="26"/>
        </w:rPr>
      </w:pPr>
    </w:p>
    <w:p w:rsidR="00713FF7" w:rsidRDefault="00713FF7" w:rsidP="00403FB7">
      <w:pPr>
        <w:pStyle w:val="p2"/>
        <w:widowControl/>
        <w:spacing w:line="360" w:lineRule="auto"/>
        <w:ind w:firstLine="1440"/>
        <w:rPr>
          <w:sz w:val="26"/>
          <w:szCs w:val="26"/>
        </w:rPr>
      </w:pPr>
      <w:r w:rsidRPr="00713FF7">
        <w:rPr>
          <w:sz w:val="26"/>
          <w:szCs w:val="26"/>
        </w:rPr>
        <w:t>The Final Implementation Order adopts the requirements established in</w:t>
      </w:r>
      <w:r w:rsidR="000A0B09">
        <w:rPr>
          <w:sz w:val="26"/>
          <w:szCs w:val="26"/>
        </w:rPr>
        <w:t xml:space="preserve"> </w:t>
      </w:r>
      <w:r w:rsidR="001D6E42">
        <w:rPr>
          <w:sz w:val="26"/>
          <w:szCs w:val="26"/>
        </w:rPr>
        <w:t>66 </w:t>
      </w:r>
      <w:r w:rsidRPr="00713FF7">
        <w:rPr>
          <w:sz w:val="26"/>
          <w:szCs w:val="26"/>
        </w:rPr>
        <w:t xml:space="preserve">Pa. C.S. </w:t>
      </w:r>
      <w:r w:rsidRPr="00403FB7">
        <w:rPr>
          <w:sz w:val="26"/>
          <w:szCs w:val="26"/>
        </w:rPr>
        <w:t>§</w:t>
      </w:r>
      <w:r w:rsidRPr="00713FF7">
        <w:rPr>
          <w:sz w:val="26"/>
          <w:szCs w:val="26"/>
        </w:rPr>
        <w:t xml:space="preserve"> 1352, provides additional standards that each LTIIP must meet, and gives guidance to utilities for meeting the Commission’s standards.  The Final Implementation Order of Act 11 requires the inclusion of </w:t>
      </w:r>
      <w:r>
        <w:rPr>
          <w:sz w:val="26"/>
          <w:szCs w:val="26"/>
        </w:rPr>
        <w:t>eight</w:t>
      </w:r>
      <w:r w:rsidRPr="00713FF7">
        <w:rPr>
          <w:sz w:val="26"/>
          <w:szCs w:val="26"/>
        </w:rPr>
        <w:t xml:space="preserve"> elements in the LTIIP.</w:t>
      </w:r>
    </w:p>
    <w:p w:rsidR="00C42D14" w:rsidRDefault="00C42D14" w:rsidP="00403FB7">
      <w:pPr>
        <w:pStyle w:val="p2"/>
        <w:widowControl/>
        <w:spacing w:line="360" w:lineRule="auto"/>
        <w:ind w:firstLine="1440"/>
        <w:rPr>
          <w:sz w:val="26"/>
          <w:szCs w:val="26"/>
        </w:rPr>
      </w:pPr>
    </w:p>
    <w:p w:rsidR="00C42D14" w:rsidRDefault="00C42D14" w:rsidP="00403FB7">
      <w:pPr>
        <w:pStyle w:val="p2"/>
        <w:widowControl/>
        <w:spacing w:line="360" w:lineRule="auto"/>
        <w:ind w:firstLine="1440"/>
        <w:rPr>
          <w:sz w:val="26"/>
          <w:szCs w:val="26"/>
        </w:rPr>
      </w:pPr>
      <w:r>
        <w:rPr>
          <w:sz w:val="26"/>
          <w:szCs w:val="26"/>
        </w:rPr>
        <w:t>The UGI Companies’</w:t>
      </w:r>
      <w:r w:rsidRPr="00C42D14">
        <w:rPr>
          <w:sz w:val="26"/>
          <w:szCs w:val="26"/>
        </w:rPr>
        <w:t xml:space="preserve"> currently approved LTIIP</w:t>
      </w:r>
      <w:r>
        <w:rPr>
          <w:sz w:val="26"/>
          <w:szCs w:val="26"/>
        </w:rPr>
        <w:t>s</w:t>
      </w:r>
      <w:r w:rsidRPr="00C42D14">
        <w:rPr>
          <w:sz w:val="26"/>
          <w:szCs w:val="26"/>
        </w:rPr>
        <w:t xml:space="preserve"> addressed the required elements of an LTIIP at the time </w:t>
      </w:r>
      <w:r>
        <w:rPr>
          <w:sz w:val="26"/>
          <w:szCs w:val="26"/>
        </w:rPr>
        <w:t>they were</w:t>
      </w:r>
      <w:r w:rsidRPr="00C42D14">
        <w:rPr>
          <w:sz w:val="26"/>
          <w:szCs w:val="26"/>
        </w:rPr>
        <w:t xml:space="preserve"> approved.  Therefore, we will only discuss the proposed changes from the currently approved LTIIP</w:t>
      </w:r>
      <w:r>
        <w:rPr>
          <w:sz w:val="26"/>
          <w:szCs w:val="26"/>
        </w:rPr>
        <w:t>s</w:t>
      </w:r>
      <w:r w:rsidRPr="00C42D14">
        <w:rPr>
          <w:sz w:val="26"/>
          <w:szCs w:val="26"/>
        </w:rPr>
        <w:t xml:space="preserve"> to the instant modified LTIIP</w:t>
      </w:r>
      <w:r>
        <w:rPr>
          <w:sz w:val="26"/>
          <w:szCs w:val="26"/>
        </w:rPr>
        <w:t>s</w:t>
      </w:r>
      <w:r w:rsidRPr="00C42D14">
        <w:rPr>
          <w:sz w:val="26"/>
          <w:szCs w:val="26"/>
        </w:rPr>
        <w:t xml:space="preserve">.  </w:t>
      </w:r>
    </w:p>
    <w:p w:rsidR="000C4AAD" w:rsidRDefault="000C4AAD" w:rsidP="00545206">
      <w:pPr>
        <w:widowControl/>
        <w:autoSpaceDE/>
        <w:autoSpaceDN/>
        <w:adjustRightInd/>
        <w:jc w:val="center"/>
        <w:rPr>
          <w:b/>
          <w:sz w:val="26"/>
          <w:szCs w:val="26"/>
        </w:rPr>
      </w:pPr>
    </w:p>
    <w:p w:rsidR="00317589" w:rsidRDefault="001644F5" w:rsidP="00545206">
      <w:pPr>
        <w:widowControl/>
        <w:autoSpaceDE/>
        <w:autoSpaceDN/>
        <w:adjustRightInd/>
        <w:jc w:val="center"/>
        <w:rPr>
          <w:b/>
          <w:sz w:val="26"/>
          <w:szCs w:val="26"/>
        </w:rPr>
      </w:pPr>
      <w:r>
        <w:rPr>
          <w:b/>
          <w:sz w:val="26"/>
          <w:szCs w:val="26"/>
        </w:rPr>
        <w:t>THE UGI COMPANIES’</w:t>
      </w:r>
      <w:r w:rsidR="0077455C" w:rsidRPr="00267FEB">
        <w:rPr>
          <w:b/>
          <w:sz w:val="26"/>
          <w:szCs w:val="26"/>
        </w:rPr>
        <w:t xml:space="preserve"> </w:t>
      </w:r>
      <w:r w:rsidR="00C42D14">
        <w:rPr>
          <w:b/>
          <w:sz w:val="26"/>
          <w:szCs w:val="26"/>
        </w:rPr>
        <w:t xml:space="preserve">MODIFIED </w:t>
      </w:r>
      <w:r w:rsidR="0093279C" w:rsidRPr="005D5075">
        <w:rPr>
          <w:b/>
          <w:sz w:val="26"/>
          <w:szCs w:val="26"/>
        </w:rPr>
        <w:t>LTIIP</w:t>
      </w:r>
      <w:r w:rsidR="0077455C" w:rsidRPr="00267FEB">
        <w:rPr>
          <w:b/>
          <w:sz w:val="26"/>
          <w:szCs w:val="26"/>
        </w:rPr>
        <w:t xml:space="preserve"> </w:t>
      </w:r>
      <w:r w:rsidR="00AE0078" w:rsidRPr="00267FEB">
        <w:rPr>
          <w:b/>
          <w:sz w:val="26"/>
          <w:szCs w:val="26"/>
        </w:rPr>
        <w:t>PETITION</w:t>
      </w:r>
      <w:r w:rsidR="00AE0078">
        <w:rPr>
          <w:b/>
          <w:sz w:val="26"/>
          <w:szCs w:val="26"/>
        </w:rPr>
        <w:t>S</w:t>
      </w:r>
    </w:p>
    <w:p w:rsidR="00807F7D" w:rsidRPr="00267FEB" w:rsidRDefault="00807F7D" w:rsidP="00773D87">
      <w:pPr>
        <w:pStyle w:val="p2"/>
        <w:widowControl/>
        <w:spacing w:line="360" w:lineRule="auto"/>
        <w:ind w:firstLine="0"/>
        <w:jc w:val="center"/>
        <w:rPr>
          <w:b/>
          <w:sz w:val="26"/>
          <w:szCs w:val="26"/>
        </w:rPr>
      </w:pPr>
    </w:p>
    <w:p w:rsidR="00861C5B" w:rsidRDefault="00403FB7" w:rsidP="007821D4">
      <w:pPr>
        <w:pStyle w:val="p2"/>
        <w:widowControl/>
        <w:spacing w:line="360" w:lineRule="auto"/>
        <w:ind w:firstLine="720"/>
        <w:rPr>
          <w:sz w:val="26"/>
          <w:szCs w:val="26"/>
        </w:rPr>
      </w:pPr>
      <w:r>
        <w:rPr>
          <w:sz w:val="26"/>
          <w:szCs w:val="26"/>
        </w:rPr>
        <w:tab/>
      </w:r>
      <w:r w:rsidR="00D370D8">
        <w:rPr>
          <w:sz w:val="26"/>
          <w:szCs w:val="26"/>
        </w:rPr>
        <w:t xml:space="preserve">Each of the </w:t>
      </w:r>
      <w:r w:rsidR="001644F5">
        <w:rPr>
          <w:sz w:val="26"/>
          <w:szCs w:val="26"/>
        </w:rPr>
        <w:t>UGI</w:t>
      </w:r>
      <w:r w:rsidR="00D370D8">
        <w:rPr>
          <w:sz w:val="26"/>
          <w:szCs w:val="26"/>
        </w:rPr>
        <w:t xml:space="preserve"> Companies</w:t>
      </w:r>
      <w:r w:rsidR="00ED17FE">
        <w:rPr>
          <w:sz w:val="26"/>
          <w:szCs w:val="26"/>
        </w:rPr>
        <w:t>’</w:t>
      </w:r>
      <w:r w:rsidR="00344EF5" w:rsidRPr="004B550F">
        <w:rPr>
          <w:sz w:val="26"/>
          <w:szCs w:val="26"/>
        </w:rPr>
        <w:t xml:space="preserve"> </w:t>
      </w:r>
      <w:r w:rsidR="00C42D14">
        <w:rPr>
          <w:sz w:val="26"/>
          <w:szCs w:val="26"/>
        </w:rPr>
        <w:t xml:space="preserve">modified </w:t>
      </w:r>
      <w:r w:rsidR="00344EF5" w:rsidRPr="0093279C">
        <w:rPr>
          <w:sz w:val="26"/>
          <w:szCs w:val="26"/>
        </w:rPr>
        <w:t>LTIIP</w:t>
      </w:r>
      <w:r w:rsidR="00ED17FE">
        <w:rPr>
          <w:sz w:val="26"/>
          <w:szCs w:val="26"/>
        </w:rPr>
        <w:t xml:space="preserve">s </w:t>
      </w:r>
      <w:proofErr w:type="gramStart"/>
      <w:r w:rsidR="00C42D14">
        <w:rPr>
          <w:sz w:val="26"/>
          <w:szCs w:val="26"/>
        </w:rPr>
        <w:t>are</w:t>
      </w:r>
      <w:proofErr w:type="gramEnd"/>
      <w:r w:rsidR="00344EF5" w:rsidRPr="004B550F">
        <w:rPr>
          <w:sz w:val="26"/>
          <w:szCs w:val="26"/>
        </w:rPr>
        <w:t xml:space="preserve"> five</w:t>
      </w:r>
      <w:r w:rsidR="00C42D14">
        <w:rPr>
          <w:sz w:val="26"/>
          <w:szCs w:val="26"/>
        </w:rPr>
        <w:t>-</w:t>
      </w:r>
      <w:r w:rsidR="00344EF5" w:rsidRPr="004B550F">
        <w:rPr>
          <w:sz w:val="26"/>
          <w:szCs w:val="26"/>
        </w:rPr>
        <w:t>year plan</w:t>
      </w:r>
      <w:r w:rsidR="00C42D14">
        <w:rPr>
          <w:sz w:val="26"/>
          <w:szCs w:val="26"/>
        </w:rPr>
        <w:t>s</w:t>
      </w:r>
      <w:r w:rsidR="00344EF5">
        <w:rPr>
          <w:sz w:val="26"/>
          <w:szCs w:val="26"/>
        </w:rPr>
        <w:t>,</w:t>
      </w:r>
      <w:r w:rsidR="00344EF5" w:rsidRPr="004B550F">
        <w:rPr>
          <w:sz w:val="26"/>
          <w:szCs w:val="26"/>
        </w:rPr>
        <w:t xml:space="preserve"> spanning the years 201</w:t>
      </w:r>
      <w:r w:rsidR="001644F5">
        <w:rPr>
          <w:sz w:val="26"/>
          <w:szCs w:val="26"/>
        </w:rPr>
        <w:t>4</w:t>
      </w:r>
      <w:r w:rsidR="00344EF5" w:rsidRPr="004B550F">
        <w:rPr>
          <w:sz w:val="26"/>
          <w:szCs w:val="26"/>
        </w:rPr>
        <w:t>-20</w:t>
      </w:r>
      <w:r w:rsidR="001644F5">
        <w:rPr>
          <w:sz w:val="26"/>
          <w:szCs w:val="26"/>
        </w:rPr>
        <w:t>18</w:t>
      </w:r>
      <w:r w:rsidR="00D370D8">
        <w:rPr>
          <w:sz w:val="26"/>
          <w:szCs w:val="26"/>
        </w:rPr>
        <w:t>.  The LTIIPs detail</w:t>
      </w:r>
      <w:r w:rsidR="00344EF5">
        <w:rPr>
          <w:sz w:val="26"/>
          <w:szCs w:val="26"/>
        </w:rPr>
        <w:t xml:space="preserve"> accelerate</w:t>
      </w:r>
      <w:r w:rsidR="00D370D8">
        <w:rPr>
          <w:sz w:val="26"/>
          <w:szCs w:val="26"/>
        </w:rPr>
        <w:t>d</w:t>
      </w:r>
      <w:r w:rsidR="00344EF5" w:rsidRPr="004B550F">
        <w:rPr>
          <w:sz w:val="26"/>
          <w:szCs w:val="26"/>
        </w:rPr>
        <w:t xml:space="preserve"> infrastructure improvements </w:t>
      </w:r>
      <w:r w:rsidR="001B51D0">
        <w:rPr>
          <w:sz w:val="26"/>
          <w:szCs w:val="26"/>
        </w:rPr>
        <w:t xml:space="preserve">that are </w:t>
      </w:r>
      <w:r w:rsidR="001B51D0">
        <w:rPr>
          <w:sz w:val="26"/>
          <w:szCs w:val="26"/>
        </w:rPr>
        <w:lastRenderedPageBreak/>
        <w:t>intended to</w:t>
      </w:r>
      <w:r w:rsidR="00344EF5" w:rsidRPr="004B550F">
        <w:rPr>
          <w:sz w:val="26"/>
          <w:szCs w:val="26"/>
        </w:rPr>
        <w:t xml:space="preserve"> enhance system resiliency and reliability</w:t>
      </w:r>
      <w:r w:rsidR="00B36997">
        <w:rPr>
          <w:sz w:val="26"/>
          <w:szCs w:val="26"/>
        </w:rPr>
        <w:t xml:space="preserve"> on an aging infrastructure</w:t>
      </w:r>
      <w:r w:rsidR="00344EF5" w:rsidRPr="004B550F">
        <w:rPr>
          <w:sz w:val="26"/>
          <w:szCs w:val="26"/>
        </w:rPr>
        <w:t xml:space="preserve">.  </w:t>
      </w:r>
      <w:r w:rsidR="001644F5">
        <w:rPr>
          <w:sz w:val="26"/>
          <w:szCs w:val="26"/>
        </w:rPr>
        <w:t xml:space="preserve">The </w:t>
      </w:r>
      <w:r w:rsidR="00C42D14">
        <w:rPr>
          <w:sz w:val="26"/>
          <w:szCs w:val="26"/>
        </w:rPr>
        <w:t>instant p</w:t>
      </w:r>
      <w:r w:rsidR="001644F5">
        <w:rPr>
          <w:sz w:val="26"/>
          <w:szCs w:val="26"/>
        </w:rPr>
        <w:t xml:space="preserve">etitions do not propose to change or extend the term of the </w:t>
      </w:r>
      <w:r w:rsidR="00C42D14">
        <w:rPr>
          <w:sz w:val="26"/>
          <w:szCs w:val="26"/>
        </w:rPr>
        <w:t xml:space="preserve">current </w:t>
      </w:r>
      <w:r w:rsidR="001644F5">
        <w:rPr>
          <w:sz w:val="26"/>
          <w:szCs w:val="26"/>
        </w:rPr>
        <w:t xml:space="preserve">LTIIPs.  Rather, the </w:t>
      </w:r>
      <w:r w:rsidR="00C42D14">
        <w:rPr>
          <w:sz w:val="26"/>
          <w:szCs w:val="26"/>
        </w:rPr>
        <w:t>instant p</w:t>
      </w:r>
      <w:r w:rsidR="001644F5">
        <w:rPr>
          <w:sz w:val="26"/>
          <w:szCs w:val="26"/>
        </w:rPr>
        <w:t>etitions propose to increase the amount of infrastructure spending over that of the currently effective LTIIPs by more than 20%, which is considered a Major Modification.</w:t>
      </w:r>
      <w:r w:rsidR="001644F5">
        <w:rPr>
          <w:rStyle w:val="FootnoteReference"/>
          <w:sz w:val="26"/>
          <w:szCs w:val="26"/>
        </w:rPr>
        <w:footnoteReference w:id="2"/>
      </w:r>
      <w:r w:rsidR="001644F5">
        <w:rPr>
          <w:sz w:val="26"/>
          <w:szCs w:val="26"/>
        </w:rPr>
        <w:t xml:space="preserve">  </w:t>
      </w:r>
      <w:r w:rsidR="00C42D14">
        <w:rPr>
          <w:sz w:val="26"/>
          <w:szCs w:val="26"/>
        </w:rPr>
        <w:t xml:space="preserve">The UGI Companies as a group propose </w:t>
      </w:r>
      <w:r w:rsidR="00323B16">
        <w:rPr>
          <w:sz w:val="26"/>
          <w:szCs w:val="26"/>
        </w:rPr>
        <w:t xml:space="preserve">spending </w:t>
      </w:r>
      <w:r w:rsidR="00F24711">
        <w:rPr>
          <w:sz w:val="26"/>
          <w:szCs w:val="26"/>
        </w:rPr>
        <w:t xml:space="preserve">more than </w:t>
      </w:r>
      <w:r w:rsidR="00323B16">
        <w:rPr>
          <w:sz w:val="26"/>
          <w:szCs w:val="26"/>
        </w:rPr>
        <w:t xml:space="preserve">50% </w:t>
      </w:r>
      <w:r w:rsidR="00F24711">
        <w:rPr>
          <w:sz w:val="26"/>
          <w:szCs w:val="26"/>
        </w:rPr>
        <w:t xml:space="preserve">additional </w:t>
      </w:r>
      <w:r w:rsidR="00323B16">
        <w:rPr>
          <w:sz w:val="26"/>
          <w:szCs w:val="26"/>
        </w:rPr>
        <w:t xml:space="preserve">capital in the final three years of </w:t>
      </w:r>
      <w:r w:rsidR="00C42D14">
        <w:rPr>
          <w:sz w:val="26"/>
          <w:szCs w:val="26"/>
        </w:rPr>
        <w:t xml:space="preserve">their </w:t>
      </w:r>
      <w:r w:rsidR="00323B16">
        <w:rPr>
          <w:sz w:val="26"/>
          <w:szCs w:val="26"/>
        </w:rPr>
        <w:t>LTIIPs</w:t>
      </w:r>
      <w:r w:rsidR="00C42D14">
        <w:rPr>
          <w:sz w:val="26"/>
          <w:szCs w:val="26"/>
        </w:rPr>
        <w:t xml:space="preserve"> compared</w:t>
      </w:r>
      <w:r w:rsidR="00323B16">
        <w:rPr>
          <w:sz w:val="26"/>
          <w:szCs w:val="26"/>
        </w:rPr>
        <w:t xml:space="preserve"> to </w:t>
      </w:r>
      <w:r w:rsidR="00C42D14">
        <w:rPr>
          <w:sz w:val="26"/>
          <w:szCs w:val="26"/>
        </w:rPr>
        <w:t>the</w:t>
      </w:r>
      <w:r w:rsidR="00323B16">
        <w:rPr>
          <w:sz w:val="26"/>
          <w:szCs w:val="26"/>
        </w:rPr>
        <w:t xml:space="preserve"> original projections.  Table 1, below, summarizes the increase in spending</w:t>
      </w:r>
      <w:r w:rsidR="00C42D14">
        <w:rPr>
          <w:sz w:val="26"/>
          <w:szCs w:val="26"/>
        </w:rPr>
        <w:t>.</w:t>
      </w:r>
    </w:p>
    <w:p w:rsidR="00861C5B" w:rsidRDefault="00861C5B" w:rsidP="007821D4">
      <w:pPr>
        <w:pStyle w:val="p2"/>
        <w:widowControl/>
        <w:spacing w:line="360" w:lineRule="auto"/>
        <w:ind w:firstLine="720"/>
        <w:rPr>
          <w:sz w:val="26"/>
          <w:szCs w:val="26"/>
        </w:rPr>
      </w:pPr>
    </w:p>
    <w:p w:rsidR="00323B16" w:rsidRDefault="00323B16" w:rsidP="007821D4">
      <w:pPr>
        <w:pStyle w:val="p2"/>
        <w:widowControl/>
        <w:spacing w:line="360" w:lineRule="auto"/>
        <w:ind w:firstLine="720"/>
        <w:rPr>
          <w:sz w:val="26"/>
          <w:szCs w:val="26"/>
        </w:rPr>
      </w:pPr>
    </w:p>
    <w:p w:rsidR="00323B16" w:rsidRDefault="00323B16" w:rsidP="007821D4">
      <w:pPr>
        <w:pStyle w:val="p2"/>
        <w:widowControl/>
        <w:spacing w:line="360" w:lineRule="auto"/>
        <w:ind w:firstLine="720"/>
        <w:rPr>
          <w:sz w:val="26"/>
          <w:szCs w:val="26"/>
        </w:rPr>
      </w:pPr>
    </w:p>
    <w:p w:rsidR="00323B16" w:rsidRDefault="00323B16" w:rsidP="007821D4">
      <w:pPr>
        <w:pStyle w:val="p2"/>
        <w:widowControl/>
        <w:spacing w:line="360" w:lineRule="auto"/>
        <w:ind w:firstLine="720"/>
        <w:rPr>
          <w:sz w:val="26"/>
          <w:szCs w:val="26"/>
        </w:rPr>
      </w:pPr>
    </w:p>
    <w:p w:rsidR="00323B16" w:rsidRDefault="00323B16">
      <w:pPr>
        <w:widowControl/>
        <w:autoSpaceDE/>
        <w:autoSpaceDN/>
        <w:adjustRightInd/>
        <w:rPr>
          <w:sz w:val="26"/>
          <w:szCs w:val="26"/>
        </w:rPr>
      </w:pPr>
      <w:r>
        <w:rPr>
          <w:sz w:val="26"/>
          <w:szCs w:val="26"/>
        </w:rPr>
        <w:br w:type="page"/>
      </w:r>
    </w:p>
    <w:p w:rsidR="00323B16" w:rsidRPr="006D35E2" w:rsidRDefault="00323B16" w:rsidP="00323B16">
      <w:pPr>
        <w:pStyle w:val="p2"/>
        <w:widowControl/>
        <w:spacing w:line="360" w:lineRule="auto"/>
        <w:ind w:firstLine="0"/>
        <w:rPr>
          <w:b/>
          <w:sz w:val="26"/>
          <w:szCs w:val="26"/>
        </w:rPr>
      </w:pPr>
      <w:r w:rsidRPr="006D35E2">
        <w:rPr>
          <w:b/>
          <w:sz w:val="26"/>
          <w:szCs w:val="26"/>
        </w:rPr>
        <w:lastRenderedPageBreak/>
        <w:t>Table 1: Comparison of Spending Levels at UGI</w:t>
      </w:r>
      <w:r w:rsidR="00C42D14">
        <w:rPr>
          <w:b/>
          <w:sz w:val="26"/>
          <w:szCs w:val="26"/>
        </w:rPr>
        <w:t>-</w:t>
      </w:r>
      <w:r w:rsidRPr="006D35E2">
        <w:rPr>
          <w:b/>
          <w:sz w:val="26"/>
          <w:szCs w:val="26"/>
        </w:rPr>
        <w:t xml:space="preserve">GD, </w:t>
      </w:r>
      <w:r w:rsidR="00C42D14">
        <w:rPr>
          <w:b/>
          <w:sz w:val="26"/>
          <w:szCs w:val="26"/>
        </w:rPr>
        <w:t>UGI-PNG</w:t>
      </w:r>
      <w:r w:rsidRPr="006D35E2">
        <w:rPr>
          <w:b/>
          <w:sz w:val="26"/>
          <w:szCs w:val="26"/>
        </w:rPr>
        <w:t xml:space="preserve">, and </w:t>
      </w:r>
      <w:r w:rsidR="00C42D14">
        <w:rPr>
          <w:b/>
          <w:sz w:val="26"/>
          <w:szCs w:val="26"/>
        </w:rPr>
        <w:t>UGI-CPG</w:t>
      </w:r>
      <w:r w:rsidRPr="006D35E2">
        <w:rPr>
          <w:b/>
          <w:sz w:val="26"/>
          <w:szCs w:val="26"/>
        </w:rPr>
        <w:t xml:space="preserve"> </w:t>
      </w:r>
      <w:r w:rsidR="00C42D14">
        <w:rPr>
          <w:b/>
          <w:sz w:val="26"/>
          <w:szCs w:val="26"/>
        </w:rPr>
        <w:t>Current</w:t>
      </w:r>
      <w:r w:rsidRPr="006D35E2">
        <w:rPr>
          <w:b/>
          <w:sz w:val="26"/>
          <w:szCs w:val="26"/>
        </w:rPr>
        <w:t xml:space="preserve"> LTIIPs versus the </w:t>
      </w:r>
      <w:r w:rsidR="00C42D14">
        <w:rPr>
          <w:b/>
          <w:sz w:val="26"/>
          <w:szCs w:val="26"/>
        </w:rPr>
        <w:t>Modified LTIIPs</w:t>
      </w:r>
      <w:r w:rsidRPr="006D35E2">
        <w:rPr>
          <w:b/>
          <w:sz w:val="26"/>
          <w:szCs w:val="26"/>
        </w:rPr>
        <w:t xml:space="preserve"> (Dollar Values in $Million)</w:t>
      </w:r>
    </w:p>
    <w:tbl>
      <w:tblPr>
        <w:tblW w:w="8400" w:type="dxa"/>
        <w:tblInd w:w="93" w:type="dxa"/>
        <w:tblLook w:val="04A0" w:firstRow="1" w:lastRow="0" w:firstColumn="1" w:lastColumn="0" w:noHBand="0" w:noVBand="1"/>
      </w:tblPr>
      <w:tblGrid>
        <w:gridCol w:w="960"/>
        <w:gridCol w:w="1720"/>
        <w:gridCol w:w="1960"/>
        <w:gridCol w:w="1500"/>
        <w:gridCol w:w="2260"/>
      </w:tblGrid>
      <w:tr w:rsidR="00323B16" w:rsidRPr="00C42D14" w:rsidTr="00323B1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323B16" w:rsidRPr="006D35E2" w:rsidRDefault="00323B16" w:rsidP="00323B16">
            <w:pPr>
              <w:widowControl/>
              <w:autoSpaceDE/>
              <w:autoSpaceDN/>
              <w:adjustRightInd/>
              <w:rPr>
                <w:b/>
                <w:iCs/>
                <w:color w:val="000000"/>
                <w:sz w:val="22"/>
                <w:szCs w:val="22"/>
                <w:u w:val="single"/>
              </w:rPr>
            </w:pPr>
            <w:r w:rsidRPr="006D35E2">
              <w:rPr>
                <w:b/>
                <w:iCs/>
                <w:color w:val="000000"/>
                <w:sz w:val="22"/>
                <w:szCs w:val="22"/>
                <w:u w:val="single"/>
              </w:rPr>
              <w:t>UGI - GD</w:t>
            </w:r>
          </w:p>
        </w:tc>
        <w:tc>
          <w:tcPr>
            <w:tcW w:w="1720" w:type="dxa"/>
            <w:tcBorders>
              <w:top w:val="single" w:sz="8" w:space="0" w:color="auto"/>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1960" w:type="dxa"/>
            <w:tcBorders>
              <w:top w:val="single" w:sz="8" w:space="0" w:color="auto"/>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1500" w:type="dxa"/>
            <w:tcBorders>
              <w:top w:val="single" w:sz="8" w:space="0" w:color="auto"/>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2260" w:type="dxa"/>
            <w:tcBorders>
              <w:top w:val="single" w:sz="8" w:space="0" w:color="auto"/>
              <w:left w:val="nil"/>
              <w:bottom w:val="nil"/>
              <w:right w:val="single" w:sz="8"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r>
      <w:tr w:rsidR="00323B16" w:rsidRPr="00C42D14" w:rsidTr="00323B16">
        <w:trPr>
          <w:trHeight w:val="300"/>
        </w:trPr>
        <w:tc>
          <w:tcPr>
            <w:tcW w:w="960" w:type="dxa"/>
            <w:tcBorders>
              <w:top w:val="nil"/>
              <w:left w:val="single" w:sz="8" w:space="0" w:color="auto"/>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LTIIP Projection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Modified Petition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Increase</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Percentage Increase</w:t>
            </w:r>
          </w:p>
        </w:tc>
      </w:tr>
      <w:tr w:rsidR="00323B16" w:rsidRPr="00C42D14" w:rsidTr="00323B1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2016</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$51.2</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$92.9</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$41.7</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81.4%</w:t>
            </w:r>
          </w:p>
        </w:tc>
      </w:tr>
      <w:tr w:rsidR="00323B16" w:rsidRPr="00C42D14" w:rsidTr="00323B1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2017</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$51.2</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$90.5</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$39.3</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76.8%</w:t>
            </w:r>
          </w:p>
        </w:tc>
      </w:tr>
      <w:tr w:rsidR="00323B16" w:rsidRPr="00C42D14" w:rsidTr="00323B1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2018</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$51.2</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$66.0</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$14.8</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28.9%</w:t>
            </w:r>
          </w:p>
        </w:tc>
      </w:tr>
      <w:tr w:rsidR="00323B16" w:rsidRPr="00C42D14" w:rsidTr="00323B16">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b/>
                <w:bCs/>
                <w:color w:val="000000"/>
                <w:sz w:val="22"/>
                <w:szCs w:val="22"/>
              </w:rPr>
            </w:pPr>
            <w:r w:rsidRPr="006D35E2">
              <w:rPr>
                <w:b/>
                <w:bCs/>
                <w:color w:val="000000"/>
                <w:sz w:val="22"/>
                <w:szCs w:val="22"/>
              </w:rPr>
              <w:t>Total</w:t>
            </w:r>
          </w:p>
        </w:tc>
        <w:tc>
          <w:tcPr>
            <w:tcW w:w="172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$153.6</w:t>
            </w:r>
          </w:p>
        </w:tc>
        <w:tc>
          <w:tcPr>
            <w:tcW w:w="196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$249.4</w:t>
            </w:r>
          </w:p>
        </w:tc>
        <w:tc>
          <w:tcPr>
            <w:tcW w:w="150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$95.8</w:t>
            </w:r>
          </w:p>
        </w:tc>
        <w:tc>
          <w:tcPr>
            <w:tcW w:w="2260" w:type="dxa"/>
            <w:tcBorders>
              <w:top w:val="nil"/>
              <w:left w:val="nil"/>
              <w:bottom w:val="single" w:sz="8"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62.4%</w:t>
            </w:r>
          </w:p>
        </w:tc>
      </w:tr>
      <w:tr w:rsidR="00323B16" w:rsidRPr="00C42D14" w:rsidTr="00323B16">
        <w:trPr>
          <w:trHeight w:val="300"/>
        </w:trPr>
        <w:tc>
          <w:tcPr>
            <w:tcW w:w="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72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50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22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r>
      <w:tr w:rsidR="00323B16" w:rsidRPr="00C42D14" w:rsidTr="00323B16">
        <w:trPr>
          <w:trHeight w:val="315"/>
        </w:trPr>
        <w:tc>
          <w:tcPr>
            <w:tcW w:w="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72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50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22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r>
      <w:tr w:rsidR="00323B16" w:rsidRPr="00C42D14" w:rsidTr="00323B1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323B16" w:rsidRPr="006D35E2" w:rsidRDefault="00C42D14" w:rsidP="00323B16">
            <w:pPr>
              <w:widowControl/>
              <w:autoSpaceDE/>
              <w:autoSpaceDN/>
              <w:adjustRightInd/>
              <w:rPr>
                <w:b/>
                <w:iCs/>
                <w:color w:val="000000"/>
                <w:sz w:val="22"/>
                <w:szCs w:val="22"/>
                <w:u w:val="single"/>
              </w:rPr>
            </w:pPr>
            <w:r>
              <w:rPr>
                <w:b/>
                <w:iCs/>
                <w:color w:val="000000"/>
                <w:sz w:val="22"/>
                <w:szCs w:val="22"/>
                <w:u w:val="single"/>
              </w:rPr>
              <w:t>UGI-</w:t>
            </w:r>
            <w:r w:rsidR="00323B16" w:rsidRPr="006D35E2">
              <w:rPr>
                <w:b/>
                <w:iCs/>
                <w:color w:val="000000"/>
                <w:sz w:val="22"/>
                <w:szCs w:val="22"/>
                <w:u w:val="single"/>
              </w:rPr>
              <w:t>PNG</w:t>
            </w:r>
          </w:p>
        </w:tc>
        <w:tc>
          <w:tcPr>
            <w:tcW w:w="1720" w:type="dxa"/>
            <w:tcBorders>
              <w:top w:val="single" w:sz="8" w:space="0" w:color="auto"/>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1960" w:type="dxa"/>
            <w:tcBorders>
              <w:top w:val="single" w:sz="8" w:space="0" w:color="auto"/>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1500" w:type="dxa"/>
            <w:tcBorders>
              <w:top w:val="single" w:sz="8" w:space="0" w:color="auto"/>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2260" w:type="dxa"/>
            <w:tcBorders>
              <w:top w:val="single" w:sz="8" w:space="0" w:color="auto"/>
              <w:left w:val="nil"/>
              <w:bottom w:val="nil"/>
              <w:right w:val="single" w:sz="8"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r>
      <w:tr w:rsidR="00323B16" w:rsidRPr="00C42D14" w:rsidTr="00323B16">
        <w:trPr>
          <w:trHeight w:val="300"/>
        </w:trPr>
        <w:tc>
          <w:tcPr>
            <w:tcW w:w="960" w:type="dxa"/>
            <w:tcBorders>
              <w:top w:val="nil"/>
              <w:left w:val="single" w:sz="8" w:space="0" w:color="auto"/>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LTIIP Projection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Modified Petition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Increase</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Percentage Increase</w:t>
            </w:r>
          </w:p>
        </w:tc>
      </w:tr>
      <w:tr w:rsidR="00323B16" w:rsidRPr="00C42D14" w:rsidTr="00323B1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2016</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$22.9</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$35.9</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$13.0</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56.8%</w:t>
            </w:r>
          </w:p>
        </w:tc>
      </w:tr>
      <w:tr w:rsidR="00323B16" w:rsidRPr="00C42D14" w:rsidTr="00323B1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2017</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$22.9</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$24.8</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$1.9</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8.3%</w:t>
            </w:r>
          </w:p>
        </w:tc>
      </w:tr>
      <w:tr w:rsidR="00323B16" w:rsidRPr="00C42D14" w:rsidTr="00323B1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2018</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$22.9</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$24.8</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$1.9</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8.3%</w:t>
            </w:r>
          </w:p>
        </w:tc>
      </w:tr>
      <w:tr w:rsidR="00323B16" w:rsidRPr="00C42D14" w:rsidTr="00323B16">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b/>
                <w:bCs/>
                <w:color w:val="000000"/>
                <w:sz w:val="22"/>
                <w:szCs w:val="22"/>
              </w:rPr>
            </w:pPr>
            <w:r w:rsidRPr="006D35E2">
              <w:rPr>
                <w:b/>
                <w:bCs/>
                <w:color w:val="000000"/>
                <w:sz w:val="22"/>
                <w:szCs w:val="22"/>
              </w:rPr>
              <w:t>Total</w:t>
            </w:r>
          </w:p>
        </w:tc>
        <w:tc>
          <w:tcPr>
            <w:tcW w:w="172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$68.7</w:t>
            </w:r>
          </w:p>
        </w:tc>
        <w:tc>
          <w:tcPr>
            <w:tcW w:w="196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$85.5</w:t>
            </w:r>
          </w:p>
        </w:tc>
        <w:tc>
          <w:tcPr>
            <w:tcW w:w="150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$16.8</w:t>
            </w:r>
          </w:p>
        </w:tc>
        <w:tc>
          <w:tcPr>
            <w:tcW w:w="2260" w:type="dxa"/>
            <w:tcBorders>
              <w:top w:val="nil"/>
              <w:left w:val="nil"/>
              <w:bottom w:val="single" w:sz="8"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24.5%</w:t>
            </w:r>
          </w:p>
        </w:tc>
      </w:tr>
      <w:tr w:rsidR="00323B16" w:rsidRPr="00C42D14" w:rsidTr="00323B16">
        <w:trPr>
          <w:trHeight w:val="300"/>
        </w:trPr>
        <w:tc>
          <w:tcPr>
            <w:tcW w:w="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72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50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22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r>
      <w:tr w:rsidR="00323B16" w:rsidRPr="00C42D14" w:rsidTr="00323B16">
        <w:trPr>
          <w:trHeight w:val="315"/>
        </w:trPr>
        <w:tc>
          <w:tcPr>
            <w:tcW w:w="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72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50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22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r>
      <w:tr w:rsidR="00323B16" w:rsidRPr="00C42D14" w:rsidTr="00323B1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323B16" w:rsidRPr="006D35E2" w:rsidRDefault="00C42D14" w:rsidP="00323B16">
            <w:pPr>
              <w:widowControl/>
              <w:autoSpaceDE/>
              <w:autoSpaceDN/>
              <w:adjustRightInd/>
              <w:rPr>
                <w:b/>
                <w:iCs/>
                <w:color w:val="000000"/>
                <w:sz w:val="22"/>
                <w:szCs w:val="22"/>
                <w:u w:val="single"/>
              </w:rPr>
            </w:pPr>
            <w:r>
              <w:rPr>
                <w:b/>
                <w:iCs/>
                <w:color w:val="000000"/>
                <w:sz w:val="22"/>
                <w:szCs w:val="22"/>
                <w:u w:val="single"/>
              </w:rPr>
              <w:t>UGI-</w:t>
            </w:r>
            <w:r w:rsidR="00323B16" w:rsidRPr="006D35E2">
              <w:rPr>
                <w:b/>
                <w:iCs/>
                <w:color w:val="000000"/>
                <w:sz w:val="22"/>
                <w:szCs w:val="22"/>
                <w:u w:val="single"/>
              </w:rPr>
              <w:t>CPG</w:t>
            </w:r>
          </w:p>
        </w:tc>
        <w:tc>
          <w:tcPr>
            <w:tcW w:w="1720" w:type="dxa"/>
            <w:tcBorders>
              <w:top w:val="single" w:sz="8" w:space="0" w:color="auto"/>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1960" w:type="dxa"/>
            <w:tcBorders>
              <w:top w:val="single" w:sz="8" w:space="0" w:color="auto"/>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1500" w:type="dxa"/>
            <w:tcBorders>
              <w:top w:val="single" w:sz="8" w:space="0" w:color="auto"/>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2260" w:type="dxa"/>
            <w:tcBorders>
              <w:top w:val="single" w:sz="8" w:space="0" w:color="auto"/>
              <w:left w:val="nil"/>
              <w:bottom w:val="nil"/>
              <w:right w:val="single" w:sz="8"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r>
      <w:tr w:rsidR="00323B16" w:rsidRPr="00C42D14" w:rsidTr="00323B16">
        <w:trPr>
          <w:trHeight w:val="300"/>
        </w:trPr>
        <w:tc>
          <w:tcPr>
            <w:tcW w:w="960" w:type="dxa"/>
            <w:tcBorders>
              <w:top w:val="nil"/>
              <w:left w:val="single" w:sz="8" w:space="0" w:color="auto"/>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LTIIP Projection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Modified Petition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Increase</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Percentage Increase</w:t>
            </w:r>
          </w:p>
        </w:tc>
      </w:tr>
      <w:tr w:rsidR="00323B16" w:rsidRPr="00C42D14" w:rsidTr="00323B1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2016</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$14.0</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$27.1</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$13.1</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93.6%</w:t>
            </w:r>
          </w:p>
        </w:tc>
      </w:tr>
      <w:tr w:rsidR="00323B16" w:rsidRPr="00C42D14" w:rsidTr="00323B1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2017</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$15.0</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$20.4</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$5.4</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36.0%</w:t>
            </w:r>
          </w:p>
        </w:tc>
      </w:tr>
      <w:tr w:rsidR="00323B16" w:rsidRPr="00C42D14" w:rsidTr="00323B1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2018</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$15.0</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$20.4</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$5.4</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36.0%</w:t>
            </w:r>
          </w:p>
        </w:tc>
      </w:tr>
      <w:tr w:rsidR="00323B16" w:rsidRPr="00C42D14" w:rsidTr="00323B16">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b/>
                <w:bCs/>
                <w:color w:val="000000"/>
                <w:sz w:val="22"/>
                <w:szCs w:val="22"/>
              </w:rPr>
            </w:pPr>
            <w:r w:rsidRPr="006D35E2">
              <w:rPr>
                <w:b/>
                <w:bCs/>
                <w:color w:val="000000"/>
                <w:sz w:val="22"/>
                <w:szCs w:val="22"/>
              </w:rPr>
              <w:t>Total</w:t>
            </w:r>
          </w:p>
        </w:tc>
        <w:tc>
          <w:tcPr>
            <w:tcW w:w="172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$44.0</w:t>
            </w:r>
          </w:p>
        </w:tc>
        <w:tc>
          <w:tcPr>
            <w:tcW w:w="196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$67.9</w:t>
            </w:r>
          </w:p>
        </w:tc>
        <w:tc>
          <w:tcPr>
            <w:tcW w:w="150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$23.9</w:t>
            </w:r>
          </w:p>
        </w:tc>
        <w:tc>
          <w:tcPr>
            <w:tcW w:w="2260" w:type="dxa"/>
            <w:tcBorders>
              <w:top w:val="nil"/>
              <w:left w:val="nil"/>
              <w:bottom w:val="single" w:sz="8"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54.3%</w:t>
            </w:r>
          </w:p>
        </w:tc>
      </w:tr>
      <w:tr w:rsidR="00323B16" w:rsidRPr="00C42D14" w:rsidTr="00323B16">
        <w:trPr>
          <w:trHeight w:val="300"/>
        </w:trPr>
        <w:tc>
          <w:tcPr>
            <w:tcW w:w="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72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50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22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r>
      <w:tr w:rsidR="00323B16" w:rsidRPr="00C42D14" w:rsidTr="00323B16">
        <w:trPr>
          <w:trHeight w:val="315"/>
        </w:trPr>
        <w:tc>
          <w:tcPr>
            <w:tcW w:w="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72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9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150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c>
          <w:tcPr>
            <w:tcW w:w="2260" w:type="dxa"/>
            <w:tcBorders>
              <w:top w:val="nil"/>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p>
        </w:tc>
      </w:tr>
      <w:tr w:rsidR="00323B16" w:rsidRPr="00C42D14" w:rsidTr="00323B16">
        <w:trPr>
          <w:trHeight w:val="300"/>
        </w:trPr>
        <w:tc>
          <w:tcPr>
            <w:tcW w:w="2680" w:type="dxa"/>
            <w:gridSpan w:val="2"/>
            <w:tcBorders>
              <w:top w:val="single" w:sz="8" w:space="0" w:color="auto"/>
              <w:left w:val="single" w:sz="8" w:space="0" w:color="auto"/>
              <w:bottom w:val="nil"/>
              <w:right w:val="nil"/>
            </w:tcBorders>
            <w:shd w:val="clear" w:color="auto" w:fill="auto"/>
            <w:noWrap/>
            <w:vAlign w:val="bottom"/>
            <w:hideMark/>
          </w:tcPr>
          <w:p w:rsidR="00323B16" w:rsidRPr="006D35E2" w:rsidRDefault="00323B16" w:rsidP="00323B16">
            <w:pPr>
              <w:widowControl/>
              <w:autoSpaceDE/>
              <w:autoSpaceDN/>
              <w:adjustRightInd/>
              <w:rPr>
                <w:b/>
                <w:iCs/>
                <w:color w:val="000000"/>
                <w:sz w:val="22"/>
                <w:szCs w:val="22"/>
                <w:u w:val="single"/>
              </w:rPr>
            </w:pPr>
            <w:r w:rsidRPr="006D35E2">
              <w:rPr>
                <w:b/>
                <w:iCs/>
                <w:color w:val="000000"/>
                <w:sz w:val="22"/>
                <w:szCs w:val="22"/>
                <w:u w:val="single"/>
              </w:rPr>
              <w:t>All UGI Companies</w:t>
            </w:r>
          </w:p>
        </w:tc>
        <w:tc>
          <w:tcPr>
            <w:tcW w:w="1960" w:type="dxa"/>
            <w:tcBorders>
              <w:top w:val="single" w:sz="8" w:space="0" w:color="auto"/>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1500" w:type="dxa"/>
            <w:tcBorders>
              <w:top w:val="single" w:sz="8" w:space="0" w:color="auto"/>
              <w:left w:val="nil"/>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2260" w:type="dxa"/>
            <w:tcBorders>
              <w:top w:val="single" w:sz="8" w:space="0" w:color="auto"/>
              <w:left w:val="nil"/>
              <w:bottom w:val="nil"/>
              <w:right w:val="single" w:sz="8"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r>
      <w:tr w:rsidR="00323B16" w:rsidRPr="00C42D14" w:rsidTr="00323B16">
        <w:trPr>
          <w:trHeight w:val="300"/>
        </w:trPr>
        <w:tc>
          <w:tcPr>
            <w:tcW w:w="960" w:type="dxa"/>
            <w:tcBorders>
              <w:top w:val="nil"/>
              <w:left w:val="single" w:sz="8" w:space="0" w:color="auto"/>
              <w:bottom w:val="nil"/>
              <w:right w:val="nil"/>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LTIIP Projection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Modified Petition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Increase</w:t>
            </w:r>
          </w:p>
        </w:tc>
        <w:tc>
          <w:tcPr>
            <w:tcW w:w="2260" w:type="dxa"/>
            <w:tcBorders>
              <w:top w:val="single" w:sz="4" w:space="0" w:color="auto"/>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rPr>
                <w:color w:val="000000"/>
                <w:sz w:val="22"/>
                <w:szCs w:val="22"/>
              </w:rPr>
            </w:pPr>
            <w:r w:rsidRPr="006D35E2">
              <w:rPr>
                <w:color w:val="000000"/>
                <w:sz w:val="22"/>
                <w:szCs w:val="22"/>
              </w:rPr>
              <w:t>Percentage Increase</w:t>
            </w:r>
          </w:p>
        </w:tc>
      </w:tr>
      <w:tr w:rsidR="00323B16" w:rsidRPr="00C42D14" w:rsidTr="00323B16">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2016</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$88.1</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$155.9</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$67.8</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77.0%</w:t>
            </w:r>
          </w:p>
        </w:tc>
      </w:tr>
      <w:tr w:rsidR="00323B16" w:rsidRPr="00C42D14" w:rsidTr="00323B1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2017</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$89.1</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$135.7</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$46.6</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52.3%</w:t>
            </w:r>
          </w:p>
        </w:tc>
      </w:tr>
      <w:tr w:rsidR="00323B16" w:rsidRPr="00C42D14" w:rsidTr="00323B1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2018</w:t>
            </w:r>
          </w:p>
        </w:tc>
        <w:tc>
          <w:tcPr>
            <w:tcW w:w="172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$89.1</w:t>
            </w:r>
          </w:p>
        </w:tc>
        <w:tc>
          <w:tcPr>
            <w:tcW w:w="196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$111.2</w:t>
            </w:r>
          </w:p>
        </w:tc>
        <w:tc>
          <w:tcPr>
            <w:tcW w:w="1500" w:type="dxa"/>
            <w:tcBorders>
              <w:top w:val="nil"/>
              <w:left w:val="nil"/>
              <w:bottom w:val="single" w:sz="4"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$22.1</w:t>
            </w:r>
          </w:p>
        </w:tc>
        <w:tc>
          <w:tcPr>
            <w:tcW w:w="2260" w:type="dxa"/>
            <w:tcBorders>
              <w:top w:val="nil"/>
              <w:left w:val="nil"/>
              <w:bottom w:val="single" w:sz="4"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color w:val="000000"/>
                <w:sz w:val="22"/>
                <w:szCs w:val="22"/>
              </w:rPr>
            </w:pPr>
            <w:r w:rsidRPr="006D35E2">
              <w:rPr>
                <w:color w:val="000000"/>
                <w:sz w:val="22"/>
                <w:szCs w:val="22"/>
              </w:rPr>
              <w:t>24.8%</w:t>
            </w:r>
          </w:p>
        </w:tc>
      </w:tr>
      <w:tr w:rsidR="00323B16" w:rsidRPr="00C42D14" w:rsidTr="00323B16">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rPr>
                <w:b/>
                <w:bCs/>
                <w:color w:val="000000"/>
                <w:sz w:val="22"/>
                <w:szCs w:val="22"/>
              </w:rPr>
            </w:pPr>
            <w:r w:rsidRPr="006D35E2">
              <w:rPr>
                <w:b/>
                <w:bCs/>
                <w:color w:val="000000"/>
                <w:sz w:val="22"/>
                <w:szCs w:val="22"/>
              </w:rPr>
              <w:t>Total</w:t>
            </w:r>
          </w:p>
        </w:tc>
        <w:tc>
          <w:tcPr>
            <w:tcW w:w="172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$266.3</w:t>
            </w:r>
          </w:p>
        </w:tc>
        <w:tc>
          <w:tcPr>
            <w:tcW w:w="196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$402.8</w:t>
            </w:r>
          </w:p>
        </w:tc>
        <w:tc>
          <w:tcPr>
            <w:tcW w:w="1500" w:type="dxa"/>
            <w:tcBorders>
              <w:top w:val="nil"/>
              <w:left w:val="nil"/>
              <w:bottom w:val="single" w:sz="8" w:space="0" w:color="auto"/>
              <w:right w:val="single" w:sz="4"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$136.5</w:t>
            </w:r>
          </w:p>
        </w:tc>
        <w:tc>
          <w:tcPr>
            <w:tcW w:w="2260" w:type="dxa"/>
            <w:tcBorders>
              <w:top w:val="nil"/>
              <w:left w:val="nil"/>
              <w:bottom w:val="single" w:sz="8" w:space="0" w:color="auto"/>
              <w:right w:val="single" w:sz="8" w:space="0" w:color="auto"/>
            </w:tcBorders>
            <w:shd w:val="clear" w:color="auto" w:fill="auto"/>
            <w:noWrap/>
            <w:vAlign w:val="bottom"/>
            <w:hideMark/>
          </w:tcPr>
          <w:p w:rsidR="00323B16" w:rsidRPr="006D35E2" w:rsidRDefault="00323B16" w:rsidP="00323B16">
            <w:pPr>
              <w:widowControl/>
              <w:autoSpaceDE/>
              <w:autoSpaceDN/>
              <w:adjustRightInd/>
              <w:jc w:val="right"/>
              <w:rPr>
                <w:b/>
                <w:bCs/>
                <w:color w:val="000000"/>
                <w:sz w:val="22"/>
                <w:szCs w:val="22"/>
              </w:rPr>
            </w:pPr>
            <w:r w:rsidRPr="006D35E2">
              <w:rPr>
                <w:b/>
                <w:bCs/>
                <w:color w:val="000000"/>
                <w:sz w:val="22"/>
                <w:szCs w:val="22"/>
              </w:rPr>
              <w:t>51.3%</w:t>
            </w:r>
          </w:p>
        </w:tc>
      </w:tr>
    </w:tbl>
    <w:p w:rsidR="00323B16" w:rsidRDefault="00323B16" w:rsidP="007821D4">
      <w:pPr>
        <w:pStyle w:val="p2"/>
        <w:widowControl/>
        <w:spacing w:line="360" w:lineRule="auto"/>
        <w:ind w:firstLine="720"/>
        <w:rPr>
          <w:sz w:val="26"/>
          <w:szCs w:val="26"/>
        </w:rPr>
      </w:pPr>
    </w:p>
    <w:p w:rsidR="00323B16" w:rsidRDefault="00323B16" w:rsidP="007821D4">
      <w:pPr>
        <w:pStyle w:val="p2"/>
        <w:widowControl/>
        <w:spacing w:line="360" w:lineRule="auto"/>
        <w:ind w:firstLine="720"/>
        <w:rPr>
          <w:sz w:val="26"/>
          <w:szCs w:val="26"/>
        </w:rPr>
      </w:pPr>
    </w:p>
    <w:p w:rsidR="00323B16" w:rsidRDefault="00323B16" w:rsidP="007821D4">
      <w:pPr>
        <w:pStyle w:val="p2"/>
        <w:widowControl/>
        <w:spacing w:line="360" w:lineRule="auto"/>
        <w:ind w:firstLine="720"/>
        <w:rPr>
          <w:sz w:val="26"/>
          <w:szCs w:val="26"/>
        </w:rPr>
      </w:pPr>
    </w:p>
    <w:p w:rsidR="00323B16" w:rsidRDefault="00323B16">
      <w:pPr>
        <w:widowControl/>
        <w:autoSpaceDE/>
        <w:autoSpaceDN/>
        <w:adjustRightInd/>
        <w:rPr>
          <w:sz w:val="26"/>
          <w:szCs w:val="26"/>
        </w:rPr>
      </w:pPr>
      <w:r>
        <w:rPr>
          <w:sz w:val="26"/>
          <w:szCs w:val="26"/>
        </w:rPr>
        <w:br w:type="page"/>
      </w:r>
    </w:p>
    <w:p w:rsidR="001B51D0" w:rsidRDefault="00403FB7" w:rsidP="00CB7F95">
      <w:pPr>
        <w:pStyle w:val="p2"/>
        <w:widowControl/>
        <w:spacing w:line="360" w:lineRule="auto"/>
        <w:ind w:firstLine="720"/>
        <w:rPr>
          <w:sz w:val="26"/>
          <w:szCs w:val="26"/>
        </w:rPr>
      </w:pPr>
      <w:r>
        <w:rPr>
          <w:sz w:val="26"/>
          <w:szCs w:val="26"/>
        </w:rPr>
        <w:lastRenderedPageBreak/>
        <w:tab/>
      </w:r>
      <w:r w:rsidR="00C42D14">
        <w:rPr>
          <w:sz w:val="26"/>
          <w:szCs w:val="26"/>
        </w:rPr>
        <w:t>The UGI Companies’ current LTIIPs</w:t>
      </w:r>
      <w:r w:rsidR="00323B16">
        <w:rPr>
          <w:sz w:val="26"/>
          <w:szCs w:val="26"/>
        </w:rPr>
        <w:t xml:space="preserve"> planned to remove all cast iron distribu</w:t>
      </w:r>
      <w:r w:rsidR="00F114AF">
        <w:rPr>
          <w:sz w:val="26"/>
          <w:szCs w:val="26"/>
        </w:rPr>
        <w:t>tion main from</w:t>
      </w:r>
      <w:r w:rsidR="00C42D14">
        <w:rPr>
          <w:sz w:val="26"/>
          <w:szCs w:val="26"/>
        </w:rPr>
        <w:t xml:space="preserve"> their</w:t>
      </w:r>
      <w:r w:rsidR="00F114AF">
        <w:rPr>
          <w:sz w:val="26"/>
          <w:szCs w:val="26"/>
        </w:rPr>
        <w:t xml:space="preserve"> systems in 14</w:t>
      </w:r>
      <w:r w:rsidR="00323B16">
        <w:rPr>
          <w:sz w:val="26"/>
          <w:szCs w:val="26"/>
        </w:rPr>
        <w:t xml:space="preserve"> years (by 2027) and all bare steel distribution mains from </w:t>
      </w:r>
      <w:r w:rsidR="00C42D14">
        <w:rPr>
          <w:sz w:val="26"/>
          <w:szCs w:val="26"/>
        </w:rPr>
        <w:t xml:space="preserve">their </w:t>
      </w:r>
      <w:r w:rsidR="00323B16">
        <w:rPr>
          <w:sz w:val="26"/>
          <w:szCs w:val="26"/>
        </w:rPr>
        <w:t>systems in 28 years (by 2041)</w:t>
      </w:r>
      <w:r w:rsidR="00AC6F3E">
        <w:rPr>
          <w:sz w:val="26"/>
          <w:szCs w:val="26"/>
        </w:rPr>
        <w:t xml:space="preserve">.  </w:t>
      </w:r>
      <w:r w:rsidR="00C42D14">
        <w:rPr>
          <w:sz w:val="26"/>
          <w:szCs w:val="26"/>
        </w:rPr>
        <w:t>The UGI Companies are</w:t>
      </w:r>
      <w:r w:rsidR="00AC6F3E">
        <w:rPr>
          <w:sz w:val="26"/>
          <w:szCs w:val="26"/>
        </w:rPr>
        <w:t xml:space="preserve"> not proposing to change these timelines for the removal of legacy materials.  Instead, UGI is proposing to spend additional capital on projects to improve the reliability of its distribution systems.</w:t>
      </w:r>
      <w:r w:rsidR="00F114AF">
        <w:rPr>
          <w:sz w:val="26"/>
          <w:szCs w:val="26"/>
        </w:rPr>
        <w:t xml:space="preserve">  These projects include increasing system pressures to higher volume demand areas, regulator station improvements and installations, corrosion control and weatherization of facilities, and </w:t>
      </w:r>
      <w:proofErr w:type="spellStart"/>
      <w:r w:rsidR="00F114AF">
        <w:rPr>
          <w:sz w:val="26"/>
          <w:szCs w:val="26"/>
        </w:rPr>
        <w:t>PennDOT</w:t>
      </w:r>
      <w:proofErr w:type="spellEnd"/>
      <w:r w:rsidR="00F114AF">
        <w:rPr>
          <w:sz w:val="26"/>
          <w:szCs w:val="26"/>
        </w:rPr>
        <w:t xml:space="preserve"> mandated facility relocations.</w:t>
      </w:r>
      <w:r w:rsidR="009D42CE">
        <w:rPr>
          <w:sz w:val="26"/>
          <w:szCs w:val="26"/>
        </w:rPr>
        <w:t xml:space="preserve">  </w:t>
      </w:r>
    </w:p>
    <w:p w:rsidR="001B51D0" w:rsidRDefault="001B51D0" w:rsidP="00CB7F95">
      <w:pPr>
        <w:pStyle w:val="p2"/>
        <w:widowControl/>
        <w:spacing w:line="360" w:lineRule="auto"/>
        <w:ind w:firstLine="720"/>
        <w:rPr>
          <w:sz w:val="26"/>
          <w:szCs w:val="26"/>
        </w:rPr>
      </w:pPr>
    </w:p>
    <w:p w:rsidR="00807F7D" w:rsidRDefault="001B51D0" w:rsidP="00CB7F95">
      <w:pPr>
        <w:pStyle w:val="p2"/>
        <w:widowControl/>
        <w:spacing w:line="360" w:lineRule="auto"/>
        <w:ind w:firstLine="720"/>
        <w:rPr>
          <w:sz w:val="26"/>
          <w:szCs w:val="26"/>
        </w:rPr>
      </w:pPr>
      <w:r>
        <w:rPr>
          <w:sz w:val="26"/>
          <w:szCs w:val="26"/>
        </w:rPr>
        <w:tab/>
      </w:r>
      <w:r w:rsidR="009D42CE">
        <w:rPr>
          <w:sz w:val="26"/>
          <w:szCs w:val="26"/>
        </w:rPr>
        <w:t>The predominate focus of these reliability projects is installing or upgrading regulator stations and higher pressure pipelines to increase system p</w:t>
      </w:r>
      <w:r w:rsidR="00C64FC3">
        <w:rPr>
          <w:sz w:val="26"/>
          <w:szCs w:val="26"/>
        </w:rPr>
        <w:t>ressure.  These projects will improve system reliability in many areas of UGI’s distribution system, including projects in the Harrisburg/Camp Hill region and the Millersville/Lancaster region.</w:t>
      </w:r>
    </w:p>
    <w:p w:rsidR="00403FB7" w:rsidRDefault="00403FB7" w:rsidP="00403FB7">
      <w:pPr>
        <w:pStyle w:val="p2"/>
        <w:widowControl/>
        <w:spacing w:line="360" w:lineRule="auto"/>
        <w:ind w:firstLine="0"/>
        <w:rPr>
          <w:sz w:val="26"/>
          <w:szCs w:val="26"/>
        </w:rPr>
      </w:pPr>
    </w:p>
    <w:p w:rsidR="00403FB7" w:rsidRDefault="00403FB7" w:rsidP="00403FB7">
      <w:pPr>
        <w:pStyle w:val="p2"/>
        <w:widowControl/>
        <w:spacing w:line="360" w:lineRule="auto"/>
        <w:ind w:firstLine="0"/>
        <w:rPr>
          <w:sz w:val="26"/>
          <w:szCs w:val="26"/>
        </w:rPr>
      </w:pPr>
      <w:r>
        <w:rPr>
          <w:sz w:val="26"/>
          <w:szCs w:val="26"/>
        </w:rPr>
        <w:tab/>
      </w:r>
      <w:r w:rsidR="00DF4837">
        <w:rPr>
          <w:sz w:val="26"/>
          <w:szCs w:val="26"/>
        </w:rPr>
        <w:t xml:space="preserve">The Commission recognizes that </w:t>
      </w:r>
      <w:r w:rsidR="00C42D14">
        <w:rPr>
          <w:sz w:val="26"/>
          <w:szCs w:val="26"/>
        </w:rPr>
        <w:t xml:space="preserve">the UGI Companies have </w:t>
      </w:r>
      <w:r w:rsidR="00DF4837">
        <w:rPr>
          <w:sz w:val="26"/>
          <w:szCs w:val="26"/>
        </w:rPr>
        <w:t xml:space="preserve">been growing </w:t>
      </w:r>
      <w:r w:rsidR="00C42D14">
        <w:rPr>
          <w:sz w:val="26"/>
          <w:szCs w:val="26"/>
        </w:rPr>
        <w:t xml:space="preserve">their </w:t>
      </w:r>
      <w:r w:rsidR="00DF4837">
        <w:rPr>
          <w:sz w:val="26"/>
          <w:szCs w:val="26"/>
        </w:rPr>
        <w:t>customer base significantly in recent years.  In the 3 years from 2013</w:t>
      </w:r>
      <w:r w:rsidR="00303CCF">
        <w:rPr>
          <w:sz w:val="26"/>
          <w:szCs w:val="26"/>
        </w:rPr>
        <w:t xml:space="preserve"> through </w:t>
      </w:r>
      <w:r w:rsidR="00DF4837">
        <w:rPr>
          <w:sz w:val="26"/>
          <w:szCs w:val="26"/>
        </w:rPr>
        <w:t>2015, UGI grew its customer base 4% across all three companies.</w:t>
      </w:r>
      <w:r w:rsidR="009D42CE">
        <w:rPr>
          <w:rStyle w:val="FootnoteReference"/>
          <w:sz w:val="26"/>
          <w:szCs w:val="26"/>
        </w:rPr>
        <w:footnoteReference w:id="3"/>
      </w:r>
      <w:r w:rsidR="00DF4837">
        <w:rPr>
          <w:sz w:val="26"/>
          <w:szCs w:val="26"/>
        </w:rPr>
        <w:t xml:space="preserve">  It is reasonable that UGI would require improvements to its infrastructure beyond simply replacing legacy materials (cast iron and bare steel pipelines) in order to maintain system reliability and safety</w:t>
      </w:r>
      <w:r w:rsidR="00532484">
        <w:rPr>
          <w:sz w:val="26"/>
          <w:szCs w:val="26"/>
        </w:rPr>
        <w:t xml:space="preserve"> while serving these additional customers</w:t>
      </w:r>
      <w:r w:rsidR="00DF4837">
        <w:rPr>
          <w:sz w:val="26"/>
          <w:szCs w:val="26"/>
        </w:rPr>
        <w:t>.</w:t>
      </w:r>
      <w:r w:rsidR="00527CC8">
        <w:rPr>
          <w:sz w:val="26"/>
          <w:szCs w:val="26"/>
        </w:rPr>
        <w:t xml:space="preserve">  </w:t>
      </w:r>
      <w:r w:rsidR="00C56527">
        <w:rPr>
          <w:sz w:val="26"/>
          <w:szCs w:val="26"/>
        </w:rPr>
        <w:t xml:space="preserve">As we have noted, an effective LTIIP is designed </w:t>
      </w:r>
      <w:r w:rsidR="00C56527" w:rsidRPr="00C56527">
        <w:rPr>
          <w:sz w:val="26"/>
          <w:szCs w:val="26"/>
        </w:rPr>
        <w:t>is to ensure that utilities are planning and executing capital expenditures that will maintain and improve the efficiency, safety, adequacy and reliability of existing distribution infrastructure</w:t>
      </w:r>
      <w:r w:rsidR="00C56527">
        <w:rPr>
          <w:sz w:val="26"/>
          <w:szCs w:val="26"/>
        </w:rPr>
        <w:t>.</w:t>
      </w:r>
      <w:r w:rsidR="00C56527" w:rsidRPr="00C56527">
        <w:rPr>
          <w:rStyle w:val="FootnoteReference"/>
          <w:sz w:val="26"/>
          <w:szCs w:val="26"/>
        </w:rPr>
        <w:t xml:space="preserve"> </w:t>
      </w:r>
      <w:r w:rsidR="00C56527">
        <w:rPr>
          <w:rStyle w:val="FootnoteReference"/>
          <w:sz w:val="26"/>
          <w:szCs w:val="26"/>
        </w:rPr>
        <w:footnoteReference w:id="4"/>
      </w:r>
      <w:r w:rsidR="00C56527">
        <w:rPr>
          <w:sz w:val="26"/>
          <w:szCs w:val="26"/>
        </w:rPr>
        <w:t xml:space="preserve">  </w:t>
      </w:r>
      <w:r w:rsidR="00527CC8">
        <w:rPr>
          <w:sz w:val="26"/>
          <w:szCs w:val="26"/>
        </w:rPr>
        <w:t xml:space="preserve">It is preferable that utilities improve their system to maintain reliability in a proactive manner, rather than waiting for disruptions of service and hazardous </w:t>
      </w:r>
      <w:r w:rsidR="00532484">
        <w:rPr>
          <w:sz w:val="26"/>
          <w:szCs w:val="26"/>
        </w:rPr>
        <w:t>leaks to force the improvement of distribution infrastructure.</w:t>
      </w:r>
    </w:p>
    <w:p w:rsidR="0077455C" w:rsidRPr="005B2DE2" w:rsidRDefault="0077455C" w:rsidP="00532484">
      <w:pPr>
        <w:pStyle w:val="p2"/>
        <w:widowControl/>
        <w:spacing w:line="360" w:lineRule="auto"/>
        <w:ind w:firstLine="0"/>
        <w:rPr>
          <w:sz w:val="26"/>
          <w:szCs w:val="26"/>
        </w:rPr>
      </w:pPr>
      <w:r w:rsidRPr="005B2DE2">
        <w:rPr>
          <w:sz w:val="26"/>
          <w:szCs w:val="26"/>
        </w:rPr>
        <w:tab/>
      </w:r>
    </w:p>
    <w:p w:rsidR="00F37ED8" w:rsidRDefault="00532484" w:rsidP="00532484">
      <w:pPr>
        <w:pStyle w:val="p2"/>
        <w:widowControl/>
        <w:spacing w:line="360" w:lineRule="auto"/>
        <w:ind w:firstLine="0"/>
        <w:rPr>
          <w:sz w:val="26"/>
          <w:szCs w:val="26"/>
        </w:rPr>
      </w:pPr>
      <w:r>
        <w:rPr>
          <w:sz w:val="26"/>
          <w:szCs w:val="26"/>
        </w:rPr>
        <w:lastRenderedPageBreak/>
        <w:tab/>
      </w:r>
      <w:r w:rsidR="0077455C" w:rsidRPr="005B2DE2">
        <w:rPr>
          <w:sz w:val="26"/>
          <w:szCs w:val="26"/>
        </w:rPr>
        <w:t>The Commission reviewed th</w:t>
      </w:r>
      <w:r w:rsidR="001D17D8" w:rsidRPr="005B2DE2">
        <w:rPr>
          <w:sz w:val="26"/>
          <w:szCs w:val="26"/>
        </w:rPr>
        <w:t xml:space="preserve">e </w:t>
      </w:r>
      <w:r>
        <w:rPr>
          <w:sz w:val="26"/>
          <w:szCs w:val="26"/>
        </w:rPr>
        <w:t xml:space="preserve">changes in UGI’s Petition for Approval for </w:t>
      </w:r>
      <w:r w:rsidR="006D67D8">
        <w:rPr>
          <w:sz w:val="26"/>
          <w:szCs w:val="26"/>
        </w:rPr>
        <w:t xml:space="preserve">a </w:t>
      </w:r>
      <w:r>
        <w:rPr>
          <w:sz w:val="26"/>
          <w:szCs w:val="26"/>
        </w:rPr>
        <w:t xml:space="preserve">Modification of </w:t>
      </w:r>
      <w:r w:rsidR="00F226F4">
        <w:rPr>
          <w:sz w:val="26"/>
          <w:szCs w:val="26"/>
        </w:rPr>
        <w:t xml:space="preserve">their </w:t>
      </w:r>
      <w:r w:rsidR="0093279C" w:rsidRPr="0093279C">
        <w:rPr>
          <w:sz w:val="26"/>
          <w:szCs w:val="26"/>
        </w:rPr>
        <w:t>LTIIP</w:t>
      </w:r>
      <w:r w:rsidR="00AC3F09">
        <w:rPr>
          <w:sz w:val="26"/>
          <w:szCs w:val="26"/>
        </w:rPr>
        <w:t>s</w:t>
      </w:r>
      <w:r w:rsidR="005B2DE2" w:rsidRPr="005B2DE2">
        <w:rPr>
          <w:sz w:val="26"/>
          <w:szCs w:val="26"/>
        </w:rPr>
        <w:t>.</w:t>
      </w:r>
      <w:r w:rsidR="0077455C" w:rsidRPr="005B2DE2">
        <w:rPr>
          <w:sz w:val="26"/>
          <w:szCs w:val="26"/>
        </w:rPr>
        <w:t xml:space="preserve">  </w:t>
      </w:r>
      <w:r w:rsidR="001D7C9E">
        <w:rPr>
          <w:sz w:val="26"/>
          <w:szCs w:val="26"/>
        </w:rPr>
        <w:t xml:space="preserve">The </w:t>
      </w:r>
      <w:r>
        <w:rPr>
          <w:sz w:val="26"/>
          <w:szCs w:val="26"/>
        </w:rPr>
        <w:t>UGI</w:t>
      </w:r>
      <w:r w:rsidR="00D370D8">
        <w:rPr>
          <w:sz w:val="26"/>
          <w:szCs w:val="26"/>
        </w:rPr>
        <w:t xml:space="preserve"> Companies</w:t>
      </w:r>
      <w:r w:rsidR="00AC3F09">
        <w:rPr>
          <w:sz w:val="26"/>
          <w:szCs w:val="26"/>
        </w:rPr>
        <w:t>’</w:t>
      </w:r>
      <w:r w:rsidR="00006A83" w:rsidRPr="005B2DE2">
        <w:rPr>
          <w:sz w:val="26"/>
          <w:szCs w:val="26"/>
        </w:rPr>
        <w:t xml:space="preserve"> </w:t>
      </w:r>
      <w:r w:rsidR="00CC4ABF">
        <w:rPr>
          <w:sz w:val="26"/>
          <w:szCs w:val="26"/>
        </w:rPr>
        <w:t xml:space="preserve">proposed </w:t>
      </w:r>
      <w:r w:rsidR="00C56527">
        <w:rPr>
          <w:sz w:val="26"/>
          <w:szCs w:val="26"/>
        </w:rPr>
        <w:t>m</w:t>
      </w:r>
      <w:r w:rsidR="006D67D8">
        <w:rPr>
          <w:sz w:val="26"/>
          <w:szCs w:val="26"/>
        </w:rPr>
        <w:t xml:space="preserve">odified </w:t>
      </w:r>
      <w:r w:rsidR="0093279C" w:rsidRPr="0093279C">
        <w:rPr>
          <w:sz w:val="26"/>
          <w:szCs w:val="26"/>
        </w:rPr>
        <w:t>LTIIP</w:t>
      </w:r>
      <w:r w:rsidR="00AC3F09">
        <w:rPr>
          <w:sz w:val="26"/>
          <w:szCs w:val="26"/>
        </w:rPr>
        <w:t>s</w:t>
      </w:r>
      <w:r w:rsidR="00006A83" w:rsidRPr="005B2DE2">
        <w:rPr>
          <w:sz w:val="26"/>
          <w:szCs w:val="26"/>
        </w:rPr>
        <w:t xml:space="preserve"> </w:t>
      </w:r>
      <w:r w:rsidR="00AC3F09">
        <w:rPr>
          <w:sz w:val="26"/>
          <w:szCs w:val="26"/>
        </w:rPr>
        <w:t>appear</w:t>
      </w:r>
      <w:r w:rsidR="005B2DE2" w:rsidRPr="005B2DE2">
        <w:rPr>
          <w:sz w:val="26"/>
          <w:szCs w:val="26"/>
        </w:rPr>
        <w:t xml:space="preserve"> to </w:t>
      </w:r>
      <w:r w:rsidR="001F548B">
        <w:rPr>
          <w:sz w:val="26"/>
          <w:szCs w:val="26"/>
        </w:rPr>
        <w:t>demonstrate</w:t>
      </w:r>
      <w:r w:rsidR="006D67D8">
        <w:rPr>
          <w:sz w:val="26"/>
          <w:szCs w:val="26"/>
        </w:rPr>
        <w:t xml:space="preserve"> that</w:t>
      </w:r>
      <w:r w:rsidR="001F548B">
        <w:rPr>
          <w:sz w:val="26"/>
          <w:szCs w:val="26"/>
        </w:rPr>
        <w:t xml:space="preserve"> </w:t>
      </w:r>
      <w:r w:rsidR="00AC3F09">
        <w:rPr>
          <w:sz w:val="26"/>
          <w:szCs w:val="26"/>
        </w:rPr>
        <w:t>their</w:t>
      </w:r>
      <w:r w:rsidR="001F548B">
        <w:rPr>
          <w:sz w:val="26"/>
          <w:szCs w:val="26"/>
        </w:rPr>
        <w:t xml:space="preserve"> </w:t>
      </w:r>
      <w:r w:rsidR="007D6E43">
        <w:rPr>
          <w:sz w:val="26"/>
          <w:szCs w:val="26"/>
        </w:rPr>
        <w:t xml:space="preserve">associated </w:t>
      </w:r>
      <w:r w:rsidR="00CC4ABF">
        <w:rPr>
          <w:sz w:val="26"/>
          <w:szCs w:val="26"/>
        </w:rPr>
        <w:t>expenditures</w:t>
      </w:r>
      <w:r w:rsidR="007D6E43">
        <w:rPr>
          <w:sz w:val="26"/>
          <w:szCs w:val="26"/>
        </w:rPr>
        <w:t xml:space="preserve"> are reasonable, cost effective, and designed to ensure and maintain </w:t>
      </w:r>
      <w:r w:rsidR="001F548B">
        <w:rPr>
          <w:sz w:val="26"/>
          <w:szCs w:val="26"/>
        </w:rPr>
        <w:t>efficient,</w:t>
      </w:r>
      <w:r w:rsidR="00CC4ABF">
        <w:rPr>
          <w:sz w:val="26"/>
          <w:szCs w:val="26"/>
        </w:rPr>
        <w:t xml:space="preserve"> safe, adequate</w:t>
      </w:r>
      <w:r w:rsidR="007D6E43">
        <w:rPr>
          <w:sz w:val="26"/>
          <w:szCs w:val="26"/>
        </w:rPr>
        <w:t>, reliable, and reasonable service to the</w:t>
      </w:r>
      <w:r w:rsidR="00372CAE">
        <w:rPr>
          <w:sz w:val="26"/>
          <w:szCs w:val="26"/>
        </w:rPr>
        <w:t>ir</w:t>
      </w:r>
      <w:r w:rsidR="007D6E43">
        <w:rPr>
          <w:sz w:val="26"/>
          <w:szCs w:val="26"/>
        </w:rPr>
        <w:t xml:space="preserve"> customers.</w:t>
      </w:r>
      <w:r w:rsidR="005B2DE2" w:rsidRPr="005B2DE2">
        <w:rPr>
          <w:sz w:val="26"/>
          <w:szCs w:val="26"/>
        </w:rPr>
        <w:t xml:space="preserve"> </w:t>
      </w:r>
    </w:p>
    <w:p w:rsidR="00890BF6" w:rsidRDefault="00890BF6">
      <w:pPr>
        <w:widowControl/>
        <w:autoSpaceDE/>
        <w:autoSpaceDN/>
        <w:adjustRightInd/>
        <w:rPr>
          <w:b/>
          <w:sz w:val="26"/>
          <w:szCs w:val="26"/>
        </w:rPr>
      </w:pPr>
    </w:p>
    <w:p w:rsidR="00F226F4" w:rsidRPr="00890BF6" w:rsidRDefault="00F226F4" w:rsidP="00F226F4">
      <w:pPr>
        <w:keepNext/>
        <w:widowControl/>
        <w:spacing w:line="360" w:lineRule="auto"/>
        <w:jc w:val="center"/>
        <w:rPr>
          <w:b/>
          <w:sz w:val="26"/>
          <w:szCs w:val="26"/>
        </w:rPr>
      </w:pPr>
      <w:r w:rsidRPr="00890BF6">
        <w:rPr>
          <w:b/>
          <w:sz w:val="26"/>
          <w:szCs w:val="26"/>
        </w:rPr>
        <w:t>CONCLUSION</w:t>
      </w:r>
    </w:p>
    <w:p w:rsidR="00F226F4" w:rsidRPr="00890BF6" w:rsidRDefault="00F226F4" w:rsidP="00F226F4">
      <w:pPr>
        <w:keepNext/>
        <w:widowControl/>
        <w:spacing w:line="360" w:lineRule="auto"/>
        <w:ind w:firstLine="1440"/>
        <w:rPr>
          <w:sz w:val="26"/>
          <w:szCs w:val="26"/>
        </w:rPr>
      </w:pPr>
    </w:p>
    <w:p w:rsidR="00890BF6" w:rsidRDefault="00532484" w:rsidP="00C56527">
      <w:pPr>
        <w:pStyle w:val="p2"/>
        <w:keepNext/>
        <w:widowControl/>
        <w:spacing w:line="360" w:lineRule="auto"/>
        <w:ind w:firstLine="720"/>
        <w:rPr>
          <w:b/>
          <w:sz w:val="26"/>
          <w:szCs w:val="26"/>
        </w:rPr>
      </w:pPr>
      <w:r>
        <w:rPr>
          <w:sz w:val="26"/>
          <w:szCs w:val="26"/>
        </w:rPr>
        <w:tab/>
      </w:r>
      <w:r w:rsidR="00C56527" w:rsidRPr="00C56527">
        <w:rPr>
          <w:sz w:val="26"/>
          <w:szCs w:val="26"/>
        </w:rPr>
        <w:t>Upon review, the Commission finds that the modified Long-Term Infrastructure Improvement Plan</w:t>
      </w:r>
      <w:r w:rsidR="00C56527">
        <w:rPr>
          <w:sz w:val="26"/>
          <w:szCs w:val="26"/>
        </w:rPr>
        <w:t>s</w:t>
      </w:r>
      <w:r w:rsidR="00C56527" w:rsidRPr="00C56527">
        <w:rPr>
          <w:sz w:val="26"/>
          <w:szCs w:val="26"/>
        </w:rPr>
        <w:t xml:space="preserve"> of </w:t>
      </w:r>
      <w:r w:rsidR="00C56527">
        <w:rPr>
          <w:sz w:val="26"/>
          <w:szCs w:val="26"/>
        </w:rPr>
        <w:t>the UGI Companies substantially conform</w:t>
      </w:r>
      <w:r w:rsidR="00C56527" w:rsidRPr="00C56527">
        <w:rPr>
          <w:sz w:val="26"/>
          <w:szCs w:val="26"/>
        </w:rPr>
        <w:t xml:space="preserve"> to the requirements of Act 11 and our Final Implementation Order and the Petition</w:t>
      </w:r>
      <w:r w:rsidR="00C56527">
        <w:rPr>
          <w:sz w:val="26"/>
          <w:szCs w:val="26"/>
        </w:rPr>
        <w:t>s</w:t>
      </w:r>
      <w:r w:rsidR="00C56527" w:rsidRPr="00C56527">
        <w:rPr>
          <w:sz w:val="26"/>
          <w:szCs w:val="26"/>
        </w:rPr>
        <w:t xml:space="preserve"> should be granted</w:t>
      </w:r>
      <w:r w:rsidR="00F226F4" w:rsidRPr="00890BF6">
        <w:rPr>
          <w:sz w:val="26"/>
          <w:szCs w:val="26"/>
        </w:rPr>
        <w:t>.</w:t>
      </w:r>
      <w:r w:rsidR="001D7C9E">
        <w:rPr>
          <w:b/>
          <w:sz w:val="26"/>
          <w:szCs w:val="26"/>
        </w:rPr>
        <w:t xml:space="preserve">  </w:t>
      </w:r>
      <w:r w:rsidR="00890BF6" w:rsidRPr="00890BF6">
        <w:rPr>
          <w:b/>
          <w:sz w:val="26"/>
          <w:szCs w:val="26"/>
        </w:rPr>
        <w:t>THEREFORE,</w:t>
      </w:r>
    </w:p>
    <w:p w:rsidR="00CA053A" w:rsidRPr="005260AE" w:rsidRDefault="00CA053A" w:rsidP="00773D87">
      <w:pPr>
        <w:pStyle w:val="p2"/>
        <w:widowControl/>
        <w:spacing w:line="360" w:lineRule="auto"/>
        <w:rPr>
          <w:b/>
          <w:sz w:val="26"/>
          <w:szCs w:val="26"/>
        </w:rPr>
      </w:pPr>
    </w:p>
    <w:p w:rsidR="00CA053A" w:rsidRPr="005260AE" w:rsidRDefault="00CA053A" w:rsidP="00BD1DB7">
      <w:pPr>
        <w:pStyle w:val="p2"/>
        <w:widowControl/>
        <w:spacing w:line="360" w:lineRule="auto"/>
        <w:ind w:firstLine="1440"/>
        <w:rPr>
          <w:sz w:val="26"/>
          <w:szCs w:val="26"/>
        </w:rPr>
      </w:pPr>
      <w:r w:rsidRPr="005260AE">
        <w:rPr>
          <w:b/>
          <w:sz w:val="26"/>
          <w:szCs w:val="26"/>
        </w:rPr>
        <w:t>IT IS ORDERED:</w:t>
      </w:r>
    </w:p>
    <w:p w:rsidR="00CA053A" w:rsidRPr="005260AE" w:rsidRDefault="00CA053A" w:rsidP="00BD1DB7">
      <w:pPr>
        <w:pStyle w:val="p2"/>
        <w:widowControl/>
        <w:spacing w:line="360" w:lineRule="auto"/>
        <w:ind w:firstLine="1440"/>
        <w:rPr>
          <w:sz w:val="26"/>
          <w:szCs w:val="26"/>
        </w:rPr>
      </w:pPr>
    </w:p>
    <w:p w:rsidR="00B504DF" w:rsidRDefault="00365298" w:rsidP="00F226F4">
      <w:pPr>
        <w:pStyle w:val="p2"/>
        <w:widowControl/>
        <w:spacing w:line="360" w:lineRule="auto"/>
        <w:rPr>
          <w:sz w:val="26"/>
          <w:szCs w:val="26"/>
        </w:rPr>
      </w:pPr>
      <w:r>
        <w:rPr>
          <w:sz w:val="26"/>
          <w:szCs w:val="26"/>
        </w:rPr>
        <w:t>1.</w:t>
      </w:r>
      <w:r>
        <w:rPr>
          <w:sz w:val="26"/>
          <w:szCs w:val="26"/>
        </w:rPr>
        <w:tab/>
      </w:r>
      <w:r w:rsidR="00532484">
        <w:rPr>
          <w:sz w:val="26"/>
          <w:szCs w:val="26"/>
        </w:rPr>
        <w:t xml:space="preserve">That </w:t>
      </w:r>
      <w:r w:rsidR="00532484" w:rsidRPr="001D7C9E">
        <w:rPr>
          <w:sz w:val="26"/>
          <w:szCs w:val="26"/>
        </w:rPr>
        <w:t>the Petition f</w:t>
      </w:r>
      <w:r w:rsidR="00532484">
        <w:rPr>
          <w:sz w:val="26"/>
          <w:szCs w:val="26"/>
        </w:rPr>
        <w:t>or</w:t>
      </w:r>
      <w:r w:rsidR="00532484" w:rsidRPr="00532484">
        <w:rPr>
          <w:sz w:val="26"/>
          <w:szCs w:val="26"/>
        </w:rPr>
        <w:t xml:space="preserve"> Approval of a Modification to its Long</w:t>
      </w:r>
      <w:r w:rsidR="00532484">
        <w:rPr>
          <w:sz w:val="26"/>
          <w:szCs w:val="26"/>
        </w:rPr>
        <w:t xml:space="preserve"> </w:t>
      </w:r>
      <w:r w:rsidR="00532484" w:rsidRPr="00532484">
        <w:rPr>
          <w:sz w:val="26"/>
          <w:szCs w:val="26"/>
        </w:rPr>
        <w:t>Term Infrastructure Improvement Plan</w:t>
      </w:r>
      <w:r w:rsidR="00532484" w:rsidRPr="005260AE">
        <w:rPr>
          <w:sz w:val="26"/>
          <w:szCs w:val="26"/>
        </w:rPr>
        <w:t xml:space="preserve"> </w:t>
      </w:r>
      <w:r w:rsidR="00CA053A" w:rsidRPr="005260AE">
        <w:rPr>
          <w:sz w:val="26"/>
          <w:szCs w:val="26"/>
        </w:rPr>
        <w:t>(</w:t>
      </w:r>
      <w:r w:rsidR="0093279C" w:rsidRPr="0093279C">
        <w:rPr>
          <w:sz w:val="26"/>
          <w:szCs w:val="26"/>
        </w:rPr>
        <w:t>LTIIP</w:t>
      </w:r>
      <w:r w:rsidR="00CA053A" w:rsidRPr="005260AE">
        <w:rPr>
          <w:sz w:val="26"/>
          <w:szCs w:val="26"/>
        </w:rPr>
        <w:t>) filed</w:t>
      </w:r>
      <w:r w:rsidR="00906A22" w:rsidRPr="005260AE">
        <w:rPr>
          <w:sz w:val="26"/>
          <w:szCs w:val="26"/>
        </w:rPr>
        <w:t xml:space="preserve"> by </w:t>
      </w:r>
      <w:r w:rsidR="00532484">
        <w:rPr>
          <w:sz w:val="26"/>
          <w:szCs w:val="26"/>
        </w:rPr>
        <w:t>UGI Utilities, In</w:t>
      </w:r>
      <w:r w:rsidR="00303CCF">
        <w:rPr>
          <w:sz w:val="26"/>
          <w:szCs w:val="26"/>
        </w:rPr>
        <w:t>c. – Gas Division</w:t>
      </w:r>
      <w:r w:rsidR="001D7C9E">
        <w:rPr>
          <w:sz w:val="26"/>
          <w:szCs w:val="26"/>
        </w:rPr>
        <w:t xml:space="preserve"> is</w:t>
      </w:r>
      <w:r w:rsidR="00CA053A" w:rsidRPr="005260AE">
        <w:rPr>
          <w:sz w:val="26"/>
          <w:szCs w:val="26"/>
        </w:rPr>
        <w:t xml:space="preserve"> approved, consistent with this Order.</w:t>
      </w:r>
      <w:r w:rsidR="00B504DF">
        <w:rPr>
          <w:sz w:val="26"/>
          <w:szCs w:val="26"/>
        </w:rPr>
        <w:t xml:space="preserve"> </w:t>
      </w:r>
    </w:p>
    <w:p w:rsidR="001D7C9E" w:rsidRDefault="001D7C9E" w:rsidP="00F226F4">
      <w:pPr>
        <w:pStyle w:val="p2"/>
        <w:widowControl/>
        <w:spacing w:line="360" w:lineRule="auto"/>
        <w:rPr>
          <w:sz w:val="26"/>
          <w:szCs w:val="26"/>
        </w:rPr>
      </w:pPr>
    </w:p>
    <w:p w:rsidR="001D7C9E" w:rsidRDefault="001D7C9E" w:rsidP="00532484">
      <w:pPr>
        <w:pStyle w:val="p2"/>
        <w:widowControl/>
        <w:spacing w:line="360" w:lineRule="auto"/>
        <w:ind w:firstLine="1440"/>
        <w:rPr>
          <w:sz w:val="26"/>
          <w:szCs w:val="26"/>
        </w:rPr>
      </w:pPr>
      <w:r>
        <w:rPr>
          <w:sz w:val="26"/>
          <w:szCs w:val="26"/>
        </w:rPr>
        <w:t>2.</w:t>
      </w:r>
      <w:r>
        <w:rPr>
          <w:sz w:val="26"/>
          <w:szCs w:val="26"/>
        </w:rPr>
        <w:tab/>
        <w:t xml:space="preserve">That </w:t>
      </w:r>
      <w:r w:rsidRPr="001D7C9E">
        <w:rPr>
          <w:sz w:val="26"/>
          <w:szCs w:val="26"/>
        </w:rPr>
        <w:t>the Petition f</w:t>
      </w:r>
      <w:r w:rsidR="00532484">
        <w:rPr>
          <w:sz w:val="26"/>
          <w:szCs w:val="26"/>
        </w:rPr>
        <w:t>or</w:t>
      </w:r>
      <w:r w:rsidR="00532484" w:rsidRPr="00532484">
        <w:rPr>
          <w:sz w:val="26"/>
          <w:szCs w:val="26"/>
        </w:rPr>
        <w:t xml:space="preserve"> Approval of a Modification to its Long</w:t>
      </w:r>
      <w:r w:rsidR="00532484">
        <w:rPr>
          <w:sz w:val="26"/>
          <w:szCs w:val="26"/>
        </w:rPr>
        <w:t xml:space="preserve"> </w:t>
      </w:r>
      <w:r w:rsidR="00532484" w:rsidRPr="00532484">
        <w:rPr>
          <w:sz w:val="26"/>
          <w:szCs w:val="26"/>
        </w:rPr>
        <w:t>Term Infrastructure Improvement Plan</w:t>
      </w:r>
      <w:r w:rsidRPr="001D7C9E">
        <w:rPr>
          <w:sz w:val="26"/>
          <w:szCs w:val="26"/>
        </w:rPr>
        <w:t xml:space="preserve"> (LTIIP) filed by </w:t>
      </w:r>
      <w:r w:rsidR="00532484">
        <w:rPr>
          <w:sz w:val="26"/>
          <w:szCs w:val="26"/>
        </w:rPr>
        <w:t>UGI Penn Natural Gas, Inc.</w:t>
      </w:r>
      <w:r>
        <w:rPr>
          <w:sz w:val="26"/>
          <w:szCs w:val="26"/>
        </w:rPr>
        <w:t xml:space="preserve"> </w:t>
      </w:r>
      <w:r w:rsidRPr="001D7C9E">
        <w:rPr>
          <w:sz w:val="26"/>
          <w:szCs w:val="26"/>
        </w:rPr>
        <w:t>is approved, consistent with this Order</w:t>
      </w:r>
      <w:r>
        <w:rPr>
          <w:sz w:val="26"/>
          <w:szCs w:val="26"/>
        </w:rPr>
        <w:t>.</w:t>
      </w:r>
    </w:p>
    <w:p w:rsidR="001D6E42" w:rsidRDefault="001D6E42">
      <w:pPr>
        <w:widowControl/>
        <w:autoSpaceDE/>
        <w:autoSpaceDN/>
        <w:adjustRightInd/>
        <w:rPr>
          <w:sz w:val="26"/>
          <w:szCs w:val="26"/>
        </w:rPr>
      </w:pPr>
      <w:r>
        <w:rPr>
          <w:sz w:val="26"/>
          <w:szCs w:val="26"/>
        </w:rPr>
        <w:br w:type="page"/>
      </w:r>
    </w:p>
    <w:p w:rsidR="001D7C9E" w:rsidRPr="00062E21" w:rsidRDefault="001D7C9E" w:rsidP="00532484">
      <w:pPr>
        <w:pStyle w:val="p2"/>
        <w:widowControl/>
        <w:spacing w:line="360" w:lineRule="auto"/>
        <w:rPr>
          <w:sz w:val="26"/>
          <w:szCs w:val="26"/>
        </w:rPr>
      </w:pPr>
      <w:r>
        <w:rPr>
          <w:sz w:val="26"/>
          <w:szCs w:val="26"/>
        </w:rPr>
        <w:lastRenderedPageBreak/>
        <w:t>3.</w:t>
      </w:r>
      <w:r>
        <w:rPr>
          <w:sz w:val="26"/>
          <w:szCs w:val="26"/>
        </w:rPr>
        <w:tab/>
      </w:r>
      <w:r w:rsidR="00532484">
        <w:rPr>
          <w:sz w:val="26"/>
          <w:szCs w:val="26"/>
        </w:rPr>
        <w:t xml:space="preserve">That </w:t>
      </w:r>
      <w:r w:rsidR="00532484" w:rsidRPr="001D7C9E">
        <w:rPr>
          <w:sz w:val="26"/>
          <w:szCs w:val="26"/>
        </w:rPr>
        <w:t>the Petition f</w:t>
      </w:r>
      <w:r w:rsidR="00532484">
        <w:rPr>
          <w:sz w:val="26"/>
          <w:szCs w:val="26"/>
        </w:rPr>
        <w:t>or</w:t>
      </w:r>
      <w:r w:rsidR="00532484" w:rsidRPr="00532484">
        <w:rPr>
          <w:sz w:val="26"/>
          <w:szCs w:val="26"/>
        </w:rPr>
        <w:t xml:space="preserve"> Approval of a Modification to its Long</w:t>
      </w:r>
      <w:r w:rsidR="00532484">
        <w:rPr>
          <w:sz w:val="26"/>
          <w:szCs w:val="26"/>
        </w:rPr>
        <w:t xml:space="preserve"> </w:t>
      </w:r>
      <w:r w:rsidR="00532484" w:rsidRPr="00532484">
        <w:rPr>
          <w:sz w:val="26"/>
          <w:szCs w:val="26"/>
        </w:rPr>
        <w:t>Term Infrastructure Improvement Plan</w:t>
      </w:r>
      <w:r w:rsidR="00532484" w:rsidRPr="001D7C9E">
        <w:rPr>
          <w:sz w:val="26"/>
          <w:szCs w:val="26"/>
        </w:rPr>
        <w:t xml:space="preserve"> </w:t>
      </w:r>
      <w:r w:rsidRPr="001D7C9E">
        <w:rPr>
          <w:sz w:val="26"/>
          <w:szCs w:val="26"/>
        </w:rPr>
        <w:t xml:space="preserve">(LTIIP) filed by </w:t>
      </w:r>
      <w:r w:rsidR="00532484">
        <w:rPr>
          <w:sz w:val="26"/>
          <w:szCs w:val="26"/>
        </w:rPr>
        <w:t>UGI Central Penn Gas, Inc.</w:t>
      </w:r>
      <w:r w:rsidRPr="001D7C9E">
        <w:rPr>
          <w:sz w:val="26"/>
          <w:szCs w:val="26"/>
        </w:rPr>
        <w:t xml:space="preserve"> is approved, consistent with this Order</w:t>
      </w:r>
      <w:r>
        <w:rPr>
          <w:sz w:val="26"/>
          <w:szCs w:val="26"/>
        </w:rPr>
        <w:t>.</w:t>
      </w:r>
    </w:p>
    <w:p w:rsidR="00B504DF" w:rsidRDefault="00B504DF" w:rsidP="00B504DF">
      <w:pPr>
        <w:widowControl/>
        <w:spacing w:line="360" w:lineRule="auto"/>
        <w:ind w:firstLine="720"/>
        <w:rPr>
          <w:sz w:val="26"/>
          <w:szCs w:val="26"/>
        </w:rPr>
      </w:pPr>
      <w:r>
        <w:rPr>
          <w:sz w:val="26"/>
          <w:szCs w:val="26"/>
        </w:rPr>
        <w:tab/>
      </w:r>
    </w:p>
    <w:p w:rsidR="00B504DF" w:rsidRDefault="00DB71CA" w:rsidP="00F226F4">
      <w:pPr>
        <w:widowControl/>
        <w:spacing w:line="360" w:lineRule="auto"/>
        <w:ind w:firstLine="720"/>
        <w:rPr>
          <w:sz w:val="26"/>
          <w:szCs w:val="26"/>
        </w:rPr>
      </w:pPr>
      <w:bookmarkStart w:id="0" w:name="_GoBack"/>
      <w:r w:rsidRPr="00F45E06">
        <w:rPr>
          <w:b/>
          <w:noProof/>
        </w:rPr>
        <w:drawing>
          <wp:anchor distT="0" distB="0" distL="114300" distR="114300" simplePos="0" relativeHeight="251659264" behindDoc="1" locked="0" layoutInCell="1" allowOverlap="1" wp14:anchorId="3718B70E" wp14:editId="4A336289">
            <wp:simplePos x="0" y="0"/>
            <wp:positionH relativeFrom="column">
              <wp:posOffset>3562350</wp:posOffset>
            </wp:positionH>
            <wp:positionV relativeFrom="paragraph">
              <wp:posOffset>134620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504DF">
        <w:rPr>
          <w:sz w:val="26"/>
          <w:szCs w:val="26"/>
        </w:rPr>
        <w:tab/>
      </w:r>
    </w:p>
    <w:p w:rsidR="00906A22" w:rsidRPr="005260AE" w:rsidRDefault="00906A22" w:rsidP="00F761DD">
      <w:pPr>
        <w:widowControl/>
        <w:autoSpaceDE/>
        <w:autoSpaceDN/>
        <w:adjustRightInd/>
        <w:ind w:left="5040" w:firstLine="720"/>
        <w:rPr>
          <w:b/>
          <w:bCs/>
          <w:sz w:val="26"/>
          <w:szCs w:val="26"/>
        </w:rPr>
      </w:pPr>
      <w:r w:rsidRPr="005260AE">
        <w:rPr>
          <w:b/>
          <w:bCs/>
          <w:sz w:val="26"/>
          <w:szCs w:val="26"/>
        </w:rPr>
        <w:t>BY THE COMMISSION,</w:t>
      </w:r>
    </w:p>
    <w:p w:rsidR="00906A22" w:rsidRPr="005260AE" w:rsidRDefault="00906A22" w:rsidP="009C562F">
      <w:pPr>
        <w:keepNext/>
        <w:keepLines/>
        <w:widowControl/>
        <w:tabs>
          <w:tab w:val="left" w:pos="5119"/>
        </w:tabs>
        <w:spacing w:line="360" w:lineRule="auto"/>
        <w:rPr>
          <w:bCs/>
          <w:sz w:val="26"/>
          <w:szCs w:val="26"/>
        </w:rPr>
      </w:pPr>
    </w:p>
    <w:p w:rsidR="00F761DD" w:rsidRPr="005260AE" w:rsidRDefault="00F761DD" w:rsidP="009C562F">
      <w:pPr>
        <w:keepNext/>
        <w:keepLines/>
        <w:widowControl/>
        <w:tabs>
          <w:tab w:val="left" w:pos="5119"/>
        </w:tabs>
        <w:spacing w:line="360" w:lineRule="auto"/>
        <w:rPr>
          <w:bCs/>
          <w:sz w:val="26"/>
          <w:szCs w:val="26"/>
        </w:rPr>
      </w:pPr>
    </w:p>
    <w:p w:rsidR="00906A22" w:rsidRPr="005260AE" w:rsidRDefault="00906A22" w:rsidP="009C562F">
      <w:pPr>
        <w:pStyle w:val="p4"/>
        <w:keepNext/>
        <w:keepLines/>
        <w:widowControl/>
        <w:ind w:left="5130"/>
        <w:rPr>
          <w:sz w:val="26"/>
          <w:szCs w:val="26"/>
        </w:rPr>
      </w:pPr>
      <w:r w:rsidRPr="005260AE">
        <w:rPr>
          <w:sz w:val="26"/>
          <w:szCs w:val="26"/>
        </w:rPr>
        <w:tab/>
        <w:t>Rosemary Chiavetta</w:t>
      </w:r>
    </w:p>
    <w:p w:rsidR="00906A22" w:rsidRPr="005260AE" w:rsidRDefault="00906A22" w:rsidP="009C562F">
      <w:pPr>
        <w:pStyle w:val="p4"/>
        <w:keepNext/>
        <w:keepLines/>
        <w:widowControl/>
        <w:ind w:left="5130"/>
        <w:rPr>
          <w:sz w:val="26"/>
          <w:szCs w:val="26"/>
        </w:rPr>
      </w:pPr>
      <w:r w:rsidRPr="005260AE">
        <w:rPr>
          <w:sz w:val="26"/>
          <w:szCs w:val="26"/>
        </w:rPr>
        <w:tab/>
        <w:t>Secretary</w:t>
      </w:r>
    </w:p>
    <w:p w:rsidR="00906A22" w:rsidRPr="005260AE" w:rsidRDefault="00906A22" w:rsidP="009C562F">
      <w:pPr>
        <w:pStyle w:val="p4"/>
        <w:keepLines/>
        <w:widowControl/>
        <w:ind w:left="5126"/>
        <w:outlineLvl w:val="0"/>
        <w:rPr>
          <w:sz w:val="26"/>
          <w:szCs w:val="26"/>
        </w:rPr>
      </w:pPr>
    </w:p>
    <w:p w:rsidR="00906A22" w:rsidRPr="005260AE" w:rsidRDefault="00906A22" w:rsidP="009C562F">
      <w:pPr>
        <w:pStyle w:val="p1"/>
        <w:keepLines/>
        <w:widowControl/>
        <w:spacing w:line="360" w:lineRule="auto"/>
        <w:ind w:hanging="1054"/>
        <w:rPr>
          <w:sz w:val="26"/>
          <w:szCs w:val="26"/>
        </w:rPr>
      </w:pPr>
    </w:p>
    <w:p w:rsidR="00906A22" w:rsidRPr="005260AE" w:rsidRDefault="00906A22" w:rsidP="009C562F">
      <w:pPr>
        <w:pStyle w:val="p1"/>
        <w:keepLines/>
        <w:widowControl/>
        <w:spacing w:line="360" w:lineRule="auto"/>
        <w:ind w:hanging="1054"/>
        <w:rPr>
          <w:sz w:val="26"/>
          <w:szCs w:val="26"/>
        </w:rPr>
      </w:pPr>
      <w:r w:rsidRPr="005260AE">
        <w:rPr>
          <w:sz w:val="26"/>
          <w:szCs w:val="26"/>
        </w:rPr>
        <w:t>(SEAL)</w:t>
      </w:r>
    </w:p>
    <w:p w:rsidR="00303CCF" w:rsidRPr="005260AE" w:rsidRDefault="004A7E54" w:rsidP="009C562F">
      <w:pPr>
        <w:pStyle w:val="p1"/>
        <w:keepLines/>
        <w:widowControl/>
        <w:spacing w:line="360" w:lineRule="auto"/>
        <w:ind w:hanging="1054"/>
        <w:outlineLvl w:val="0"/>
        <w:rPr>
          <w:sz w:val="26"/>
          <w:szCs w:val="26"/>
        </w:rPr>
      </w:pPr>
      <w:r w:rsidRPr="005260AE">
        <w:rPr>
          <w:sz w:val="26"/>
          <w:szCs w:val="26"/>
        </w:rPr>
        <w:t>ORDER ADOPTED:</w:t>
      </w:r>
      <w:r w:rsidR="00B504DF">
        <w:rPr>
          <w:sz w:val="26"/>
          <w:szCs w:val="26"/>
        </w:rPr>
        <w:t xml:space="preserve">  </w:t>
      </w:r>
      <w:r w:rsidR="00303CCF">
        <w:rPr>
          <w:sz w:val="26"/>
          <w:szCs w:val="26"/>
        </w:rPr>
        <w:t xml:space="preserve">June </w:t>
      </w:r>
      <w:r w:rsidR="0081727C">
        <w:rPr>
          <w:sz w:val="26"/>
          <w:szCs w:val="26"/>
        </w:rPr>
        <w:t>30</w:t>
      </w:r>
      <w:r w:rsidR="00303CCF">
        <w:rPr>
          <w:sz w:val="26"/>
          <w:szCs w:val="26"/>
        </w:rPr>
        <w:t>, 2016</w:t>
      </w:r>
    </w:p>
    <w:p w:rsidR="007907F1" w:rsidRPr="003C7E1E" w:rsidRDefault="00906A22" w:rsidP="00C64FC3">
      <w:pPr>
        <w:pStyle w:val="p1"/>
        <w:keepLines/>
        <w:widowControl/>
        <w:spacing w:line="360" w:lineRule="auto"/>
        <w:ind w:hanging="1054"/>
        <w:outlineLvl w:val="0"/>
      </w:pPr>
      <w:r w:rsidRPr="005260AE">
        <w:rPr>
          <w:sz w:val="26"/>
          <w:szCs w:val="26"/>
        </w:rPr>
        <w:t>ORDER ENTERED:</w:t>
      </w:r>
      <w:r w:rsidR="00DB71CA">
        <w:rPr>
          <w:sz w:val="26"/>
          <w:szCs w:val="26"/>
        </w:rPr>
        <w:t xml:space="preserve">  June 30, 2016</w:t>
      </w:r>
    </w:p>
    <w:sectPr w:rsidR="007907F1" w:rsidRPr="003C7E1E" w:rsidSect="00796456">
      <w:footerReference w:type="even" r:id="rId10"/>
      <w:footerReference w:type="default" r:id="rId11"/>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4E" w:rsidRDefault="00ED064E">
      <w:r>
        <w:separator/>
      </w:r>
    </w:p>
  </w:endnote>
  <w:endnote w:type="continuationSeparator" w:id="0">
    <w:p w:rsidR="00ED064E" w:rsidRDefault="00ED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9E" w:rsidRDefault="001D7C9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C9E" w:rsidRDefault="001D7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9E" w:rsidRDefault="001D7C9E"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1CA">
      <w:rPr>
        <w:rStyle w:val="PageNumber"/>
        <w:noProof/>
      </w:rPr>
      <w:t>8</w:t>
    </w:r>
    <w:r>
      <w:rPr>
        <w:rStyle w:val="PageNumber"/>
      </w:rPr>
      <w:fldChar w:fldCharType="end"/>
    </w:r>
  </w:p>
  <w:p w:rsidR="001D7C9E" w:rsidRDefault="001D7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4E" w:rsidRDefault="00ED064E">
      <w:r>
        <w:separator/>
      </w:r>
    </w:p>
  </w:footnote>
  <w:footnote w:type="continuationSeparator" w:id="0">
    <w:p w:rsidR="00ED064E" w:rsidRDefault="00ED064E">
      <w:r>
        <w:continuationSeparator/>
      </w:r>
    </w:p>
  </w:footnote>
  <w:footnote w:id="1">
    <w:p w:rsidR="001B7345" w:rsidRDefault="001B7345">
      <w:pPr>
        <w:pStyle w:val="FootnoteText"/>
      </w:pPr>
      <w:r>
        <w:rPr>
          <w:rStyle w:val="FootnoteReference"/>
        </w:rPr>
        <w:footnoteRef/>
      </w:r>
      <w:r>
        <w:t xml:space="preserve"> </w:t>
      </w:r>
      <w:hyperlink r:id="rId1" w:history="1">
        <w:r w:rsidRPr="00FC47E7">
          <w:t>http://www.legis.state.pa.us/WU01/LI/LI/US/HTM/2012/0/0011..HTM</w:t>
        </w:r>
      </w:hyperlink>
    </w:p>
  </w:footnote>
  <w:footnote w:id="2">
    <w:p w:rsidR="001644F5" w:rsidRDefault="001644F5">
      <w:pPr>
        <w:pStyle w:val="FootnoteText"/>
      </w:pPr>
      <w:r>
        <w:rPr>
          <w:rStyle w:val="FootnoteReference"/>
        </w:rPr>
        <w:footnoteRef/>
      </w:r>
      <w:r>
        <w:t xml:space="preserve"> </w:t>
      </w:r>
      <w:r w:rsidR="001B51D0" w:rsidRPr="001B51D0">
        <w:rPr>
          <w:i/>
        </w:rPr>
        <w:t>See</w:t>
      </w:r>
      <w:r w:rsidR="001B51D0">
        <w:t xml:space="preserve"> </w:t>
      </w:r>
      <w:r>
        <w:t>52 PA Code § 121.2</w:t>
      </w:r>
      <w:r w:rsidR="001B51D0">
        <w:t>, Major Modification definition.</w:t>
      </w:r>
    </w:p>
  </w:footnote>
  <w:footnote w:id="3">
    <w:p w:rsidR="009D42CE" w:rsidRDefault="009D42CE">
      <w:pPr>
        <w:pStyle w:val="FootnoteText"/>
      </w:pPr>
      <w:r>
        <w:rPr>
          <w:rStyle w:val="FootnoteReference"/>
        </w:rPr>
        <w:footnoteRef/>
      </w:r>
      <w:r>
        <w:t xml:space="preserve"> </w:t>
      </w:r>
      <w:r w:rsidR="001B51D0" w:rsidRPr="001B51D0">
        <w:rPr>
          <w:i/>
        </w:rPr>
        <w:t>See</w:t>
      </w:r>
      <w:r w:rsidR="001B51D0">
        <w:t xml:space="preserve"> the </w:t>
      </w:r>
      <w:r>
        <w:t xml:space="preserve">2015 </w:t>
      </w:r>
      <w:r w:rsidR="001B51D0">
        <w:t xml:space="preserve">Annual Resource Planning Reports </w:t>
      </w:r>
      <w:r>
        <w:t>for all three UGI Companies, Form</w:t>
      </w:r>
      <w:r w:rsidR="001B51D0">
        <w:t>-</w:t>
      </w:r>
      <w:r>
        <w:t>IRP-Gas-3</w:t>
      </w:r>
      <w:r w:rsidR="001B51D0">
        <w:t xml:space="preserve">, at Docket No. </w:t>
      </w:r>
      <w:proofErr w:type="gramStart"/>
      <w:r w:rsidR="001B51D0">
        <w:t>M</w:t>
      </w:r>
      <w:r w:rsidR="001B51D0">
        <w:noBreakHyphen/>
      </w:r>
      <w:r w:rsidR="001B51D0" w:rsidRPr="001B51D0">
        <w:t>2015-2460711</w:t>
      </w:r>
      <w:r w:rsidR="001B51D0">
        <w:t>.</w:t>
      </w:r>
      <w:proofErr w:type="gramEnd"/>
      <w:r w:rsidR="001B51D0">
        <w:t xml:space="preserve"> </w:t>
      </w:r>
    </w:p>
  </w:footnote>
  <w:footnote w:id="4">
    <w:p w:rsidR="00C56527" w:rsidRPr="006D35E2" w:rsidRDefault="00C56527" w:rsidP="00C56527">
      <w:pPr>
        <w:pStyle w:val="FootnoteText"/>
        <w:rPr>
          <w:sz w:val="18"/>
          <w:szCs w:val="18"/>
        </w:rPr>
      </w:pPr>
      <w:r w:rsidRPr="006D35E2">
        <w:rPr>
          <w:rStyle w:val="FootnoteReference"/>
          <w:szCs w:val="18"/>
        </w:rPr>
        <w:footnoteRef/>
      </w:r>
      <w:r w:rsidRPr="006D35E2">
        <w:rPr>
          <w:szCs w:val="18"/>
        </w:rPr>
        <w:t xml:space="preserve"> </w:t>
      </w:r>
      <w:r w:rsidRPr="006D35E2">
        <w:rPr>
          <w:i/>
          <w:szCs w:val="18"/>
        </w:rPr>
        <w:t>See</w:t>
      </w:r>
      <w:r w:rsidRPr="006D35E2">
        <w:rPr>
          <w:szCs w:val="18"/>
        </w:rPr>
        <w:t xml:space="preserve"> “Final Rulemaking Order,” </w:t>
      </w:r>
      <w:r w:rsidR="001B51D0">
        <w:rPr>
          <w:szCs w:val="18"/>
        </w:rPr>
        <w:t xml:space="preserve">entered May 23, 2014 at </w:t>
      </w:r>
      <w:r w:rsidRPr="006D35E2">
        <w:rPr>
          <w:szCs w:val="18"/>
        </w:rPr>
        <w:t xml:space="preserve">Docket </w:t>
      </w:r>
      <w:r w:rsidR="001B51D0">
        <w:rPr>
          <w:szCs w:val="18"/>
        </w:rPr>
        <w:t xml:space="preserve">No. </w:t>
      </w:r>
      <w:proofErr w:type="gramStart"/>
      <w:r w:rsidRPr="006D35E2">
        <w:rPr>
          <w:szCs w:val="18"/>
        </w:rPr>
        <w:t>L-2012-2317274</w:t>
      </w:r>
      <w:r>
        <w:rPr>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BA5"/>
    <w:multiLevelType w:val="hybridMultilevel"/>
    <w:tmpl w:val="7D104B20"/>
    <w:lvl w:ilvl="0" w:tplc="B39A8936">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54577"/>
    <w:multiLevelType w:val="hybridMultilevel"/>
    <w:tmpl w:val="461A9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570498"/>
    <w:multiLevelType w:val="hybridMultilevel"/>
    <w:tmpl w:val="0AD85AD8"/>
    <w:lvl w:ilvl="0" w:tplc="301057E2">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nsid w:val="0BCF373D"/>
    <w:multiLevelType w:val="hybridMultilevel"/>
    <w:tmpl w:val="3572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6">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7">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7E424B"/>
    <w:multiLevelType w:val="hybridMultilevel"/>
    <w:tmpl w:val="15A26AF4"/>
    <w:lvl w:ilvl="0" w:tplc="6E90091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12">
    <w:nsid w:val="283246BC"/>
    <w:multiLevelType w:val="hybridMultilevel"/>
    <w:tmpl w:val="73002832"/>
    <w:lvl w:ilvl="0" w:tplc="04090001">
      <w:start w:val="6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C1C8D"/>
    <w:multiLevelType w:val="hybridMultilevel"/>
    <w:tmpl w:val="8C5ABD84"/>
    <w:lvl w:ilvl="0" w:tplc="8892CB30">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4">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5">
    <w:nsid w:val="2BBA2B75"/>
    <w:multiLevelType w:val="hybridMultilevel"/>
    <w:tmpl w:val="2CAAC602"/>
    <w:lvl w:ilvl="0" w:tplc="49D4BDA6">
      <w:start w:val="8"/>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
    <w:nsid w:val="330D39E4"/>
    <w:multiLevelType w:val="hybridMultilevel"/>
    <w:tmpl w:val="2FAC4B3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8">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nsid w:val="373E766C"/>
    <w:multiLevelType w:val="hybridMultilevel"/>
    <w:tmpl w:val="BA444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7A351C"/>
    <w:multiLevelType w:val="hybridMultilevel"/>
    <w:tmpl w:val="0194DFD0"/>
    <w:lvl w:ilvl="0" w:tplc="F74E1012">
      <w:start w:val="1"/>
      <w:numFmt w:val="decimal"/>
      <w:lvlText w:val="(%1)"/>
      <w:lvlJc w:val="left"/>
      <w:pPr>
        <w:ind w:left="1350" w:hanging="360"/>
      </w:pPr>
      <w:rPr>
        <w:rFonts w:ascii="Times New Roman" w:eastAsia="Times New Roman" w:hAnsi="Times New Roman" w:cs="Times New Roman"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3">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05254A4"/>
    <w:multiLevelType w:val="hybridMultilevel"/>
    <w:tmpl w:val="33B04282"/>
    <w:lvl w:ilvl="0" w:tplc="F74E1012">
      <w:start w:val="8"/>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3943B7C"/>
    <w:multiLevelType w:val="hybridMultilevel"/>
    <w:tmpl w:val="8056C1A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9E76DB"/>
    <w:multiLevelType w:val="hybridMultilevel"/>
    <w:tmpl w:val="AF72297C"/>
    <w:lvl w:ilvl="0" w:tplc="A6A6C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F508AB"/>
    <w:multiLevelType w:val="hybridMultilevel"/>
    <w:tmpl w:val="72EE8396"/>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0">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1">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32">
    <w:nsid w:val="4EB42423"/>
    <w:multiLevelType w:val="hybridMultilevel"/>
    <w:tmpl w:val="521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0239FE"/>
    <w:multiLevelType w:val="hybridMultilevel"/>
    <w:tmpl w:val="28F0FF2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5">
    <w:nsid w:val="5719225F"/>
    <w:multiLevelType w:val="hybridMultilevel"/>
    <w:tmpl w:val="CB2A80DA"/>
    <w:lvl w:ilvl="0" w:tplc="11C883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7">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5D0674BB"/>
    <w:multiLevelType w:val="hybridMultilevel"/>
    <w:tmpl w:val="F98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E9611A"/>
    <w:multiLevelType w:val="hybridMultilevel"/>
    <w:tmpl w:val="C9B83880"/>
    <w:lvl w:ilvl="0" w:tplc="F74E101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0">
    <w:nsid w:val="64891594"/>
    <w:multiLevelType w:val="hybridMultilevel"/>
    <w:tmpl w:val="2F3C7C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47DD5"/>
    <w:multiLevelType w:val="hybridMultilevel"/>
    <w:tmpl w:val="3B302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6B33F75"/>
    <w:multiLevelType w:val="hybridMultilevel"/>
    <w:tmpl w:val="A372C69C"/>
    <w:lvl w:ilvl="0" w:tplc="580065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C14164A"/>
    <w:multiLevelType w:val="hybridMultilevel"/>
    <w:tmpl w:val="96863A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45">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6">
    <w:nsid w:val="7DEC0C18"/>
    <w:multiLevelType w:val="hybridMultilevel"/>
    <w:tmpl w:val="6978BD62"/>
    <w:lvl w:ilvl="0" w:tplc="EA460CB8">
      <w:start w:val="1"/>
      <w:numFmt w:val="decimal"/>
      <w:lvlText w:val="%1)"/>
      <w:lvlJc w:val="left"/>
      <w:pPr>
        <w:ind w:left="3156" w:hanging="17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45"/>
  </w:num>
  <w:num w:numId="3">
    <w:abstractNumId w:val="6"/>
  </w:num>
  <w:num w:numId="4">
    <w:abstractNumId w:val="18"/>
  </w:num>
  <w:num w:numId="5">
    <w:abstractNumId w:val="11"/>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3"/>
  </w:num>
  <w:num w:numId="10">
    <w:abstractNumId w:val="8"/>
  </w:num>
  <w:num w:numId="11">
    <w:abstractNumId w:val="39"/>
  </w:num>
  <w:num w:numId="12">
    <w:abstractNumId w:val="30"/>
  </w:num>
  <w:num w:numId="13">
    <w:abstractNumId w:val="16"/>
  </w:num>
  <w:num w:numId="14">
    <w:abstractNumId w:val="36"/>
  </w:num>
  <w:num w:numId="15">
    <w:abstractNumId w:val="34"/>
  </w:num>
  <w:num w:numId="16">
    <w:abstractNumId w:val="10"/>
  </w:num>
  <w:num w:numId="17">
    <w:abstractNumId w:val="21"/>
  </w:num>
  <w:num w:numId="18">
    <w:abstractNumId w:val="26"/>
  </w:num>
  <w:num w:numId="19">
    <w:abstractNumId w:val="44"/>
  </w:num>
  <w:num w:numId="20">
    <w:abstractNumId w:val="43"/>
  </w:num>
  <w:num w:numId="21">
    <w:abstractNumId w:val="41"/>
  </w:num>
  <w:num w:numId="22">
    <w:abstractNumId w:val="37"/>
  </w:num>
  <w:num w:numId="23">
    <w:abstractNumId w:val="19"/>
  </w:num>
  <w:num w:numId="24">
    <w:abstractNumId w:val="23"/>
  </w:num>
  <w:num w:numId="25">
    <w:abstractNumId w:val="7"/>
  </w:num>
  <w:num w:numId="26">
    <w:abstractNumId w:val="40"/>
  </w:num>
  <w:num w:numId="27">
    <w:abstractNumId w:val="29"/>
  </w:num>
  <w:num w:numId="28">
    <w:abstractNumId w:val="28"/>
  </w:num>
  <w:num w:numId="29">
    <w:abstractNumId w:val="33"/>
  </w:num>
  <w:num w:numId="30">
    <w:abstractNumId w:val="46"/>
  </w:num>
  <w:num w:numId="31">
    <w:abstractNumId w:val="17"/>
  </w:num>
  <w:num w:numId="32">
    <w:abstractNumId w:val="22"/>
  </w:num>
  <w:num w:numId="33">
    <w:abstractNumId w:val="24"/>
  </w:num>
  <w:num w:numId="34">
    <w:abstractNumId w:val="12"/>
  </w:num>
  <w:num w:numId="35">
    <w:abstractNumId w:val="9"/>
  </w:num>
  <w:num w:numId="36">
    <w:abstractNumId w:val="0"/>
  </w:num>
  <w:num w:numId="37">
    <w:abstractNumId w:val="2"/>
  </w:num>
  <w:num w:numId="38">
    <w:abstractNumId w:val="42"/>
  </w:num>
  <w:num w:numId="39">
    <w:abstractNumId w:val="35"/>
  </w:num>
  <w:num w:numId="40">
    <w:abstractNumId w:val="15"/>
  </w:num>
  <w:num w:numId="41">
    <w:abstractNumId w:val="13"/>
  </w:num>
  <w:num w:numId="42">
    <w:abstractNumId w:val="32"/>
  </w:num>
  <w:num w:numId="43">
    <w:abstractNumId w:val="27"/>
  </w:num>
  <w:num w:numId="44">
    <w:abstractNumId w:val="20"/>
  </w:num>
  <w:num w:numId="45">
    <w:abstractNumId w:val="4"/>
  </w:num>
  <w:num w:numId="46">
    <w:abstractNumId w:val="25"/>
  </w:num>
  <w:num w:numId="47">
    <w:abstractNumId w:val="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18D2"/>
    <w:rsid w:val="00001E82"/>
    <w:rsid w:val="00002AFC"/>
    <w:rsid w:val="00003918"/>
    <w:rsid w:val="00005E85"/>
    <w:rsid w:val="00006037"/>
    <w:rsid w:val="00006A83"/>
    <w:rsid w:val="00006C68"/>
    <w:rsid w:val="00007CE4"/>
    <w:rsid w:val="00007E6E"/>
    <w:rsid w:val="00010BA9"/>
    <w:rsid w:val="00011618"/>
    <w:rsid w:val="000126E6"/>
    <w:rsid w:val="00013057"/>
    <w:rsid w:val="000135A8"/>
    <w:rsid w:val="00013B7C"/>
    <w:rsid w:val="00014232"/>
    <w:rsid w:val="00014A54"/>
    <w:rsid w:val="00014BCA"/>
    <w:rsid w:val="00015C34"/>
    <w:rsid w:val="00015CE5"/>
    <w:rsid w:val="0001600A"/>
    <w:rsid w:val="00016316"/>
    <w:rsid w:val="000211E7"/>
    <w:rsid w:val="000224A8"/>
    <w:rsid w:val="00022D58"/>
    <w:rsid w:val="00023786"/>
    <w:rsid w:val="0002577D"/>
    <w:rsid w:val="00025CE7"/>
    <w:rsid w:val="000300FC"/>
    <w:rsid w:val="000307F7"/>
    <w:rsid w:val="00030B5C"/>
    <w:rsid w:val="00031AEB"/>
    <w:rsid w:val="00031D59"/>
    <w:rsid w:val="000321BD"/>
    <w:rsid w:val="0003286B"/>
    <w:rsid w:val="00032D5A"/>
    <w:rsid w:val="00034D98"/>
    <w:rsid w:val="000352F7"/>
    <w:rsid w:val="00036864"/>
    <w:rsid w:val="0003776F"/>
    <w:rsid w:val="00040238"/>
    <w:rsid w:val="00041E10"/>
    <w:rsid w:val="00042915"/>
    <w:rsid w:val="00042B3E"/>
    <w:rsid w:val="000433F6"/>
    <w:rsid w:val="00043710"/>
    <w:rsid w:val="000443AB"/>
    <w:rsid w:val="000456AE"/>
    <w:rsid w:val="00045F0D"/>
    <w:rsid w:val="00045FA6"/>
    <w:rsid w:val="00047893"/>
    <w:rsid w:val="00047F44"/>
    <w:rsid w:val="0005014D"/>
    <w:rsid w:val="000506FF"/>
    <w:rsid w:val="000507D0"/>
    <w:rsid w:val="00050BB2"/>
    <w:rsid w:val="0005141B"/>
    <w:rsid w:val="00051D78"/>
    <w:rsid w:val="00051DC4"/>
    <w:rsid w:val="00051EF5"/>
    <w:rsid w:val="00052703"/>
    <w:rsid w:val="00052904"/>
    <w:rsid w:val="00052D94"/>
    <w:rsid w:val="000538E9"/>
    <w:rsid w:val="00056414"/>
    <w:rsid w:val="00056B84"/>
    <w:rsid w:val="00057656"/>
    <w:rsid w:val="00060580"/>
    <w:rsid w:val="000608DE"/>
    <w:rsid w:val="000612D5"/>
    <w:rsid w:val="00061E14"/>
    <w:rsid w:val="00061E83"/>
    <w:rsid w:val="0006307D"/>
    <w:rsid w:val="00063F64"/>
    <w:rsid w:val="00064B17"/>
    <w:rsid w:val="00064B7B"/>
    <w:rsid w:val="00064B8F"/>
    <w:rsid w:val="00064C8B"/>
    <w:rsid w:val="00064D01"/>
    <w:rsid w:val="000653BE"/>
    <w:rsid w:val="00066B0C"/>
    <w:rsid w:val="00066DB7"/>
    <w:rsid w:val="000672F9"/>
    <w:rsid w:val="00067314"/>
    <w:rsid w:val="00067F30"/>
    <w:rsid w:val="000701DF"/>
    <w:rsid w:val="0007049F"/>
    <w:rsid w:val="00071DD1"/>
    <w:rsid w:val="00074F36"/>
    <w:rsid w:val="000752AB"/>
    <w:rsid w:val="00077046"/>
    <w:rsid w:val="00077670"/>
    <w:rsid w:val="00080400"/>
    <w:rsid w:val="00081E5A"/>
    <w:rsid w:val="0008257A"/>
    <w:rsid w:val="000828C2"/>
    <w:rsid w:val="00083000"/>
    <w:rsid w:val="00083437"/>
    <w:rsid w:val="00084151"/>
    <w:rsid w:val="00085F29"/>
    <w:rsid w:val="000861C0"/>
    <w:rsid w:val="00086950"/>
    <w:rsid w:val="00086E71"/>
    <w:rsid w:val="00091C48"/>
    <w:rsid w:val="00092DCA"/>
    <w:rsid w:val="00094B8C"/>
    <w:rsid w:val="00096608"/>
    <w:rsid w:val="00096728"/>
    <w:rsid w:val="00096965"/>
    <w:rsid w:val="00096BE8"/>
    <w:rsid w:val="00096F52"/>
    <w:rsid w:val="000A0817"/>
    <w:rsid w:val="000A0B09"/>
    <w:rsid w:val="000A1A09"/>
    <w:rsid w:val="000A2D1E"/>
    <w:rsid w:val="000A443C"/>
    <w:rsid w:val="000A4AF8"/>
    <w:rsid w:val="000A4F8F"/>
    <w:rsid w:val="000A59E5"/>
    <w:rsid w:val="000A7E13"/>
    <w:rsid w:val="000B1295"/>
    <w:rsid w:val="000B1589"/>
    <w:rsid w:val="000B2021"/>
    <w:rsid w:val="000B275D"/>
    <w:rsid w:val="000B2AAE"/>
    <w:rsid w:val="000B2E85"/>
    <w:rsid w:val="000B32B3"/>
    <w:rsid w:val="000B3797"/>
    <w:rsid w:val="000B3C32"/>
    <w:rsid w:val="000B455E"/>
    <w:rsid w:val="000B6632"/>
    <w:rsid w:val="000B6731"/>
    <w:rsid w:val="000B6D0D"/>
    <w:rsid w:val="000C02DF"/>
    <w:rsid w:val="000C0E4B"/>
    <w:rsid w:val="000C1027"/>
    <w:rsid w:val="000C3415"/>
    <w:rsid w:val="000C37B5"/>
    <w:rsid w:val="000C4495"/>
    <w:rsid w:val="000C4AAD"/>
    <w:rsid w:val="000C6069"/>
    <w:rsid w:val="000C63F8"/>
    <w:rsid w:val="000C6BC6"/>
    <w:rsid w:val="000C78D7"/>
    <w:rsid w:val="000D09A1"/>
    <w:rsid w:val="000D3D30"/>
    <w:rsid w:val="000D5267"/>
    <w:rsid w:val="000D65CE"/>
    <w:rsid w:val="000E0D52"/>
    <w:rsid w:val="000E1005"/>
    <w:rsid w:val="000E2808"/>
    <w:rsid w:val="000E3184"/>
    <w:rsid w:val="000E3639"/>
    <w:rsid w:val="000E4460"/>
    <w:rsid w:val="000E4D1B"/>
    <w:rsid w:val="000E569C"/>
    <w:rsid w:val="000E73A5"/>
    <w:rsid w:val="000E7515"/>
    <w:rsid w:val="000F0E18"/>
    <w:rsid w:val="000F2AE1"/>
    <w:rsid w:val="000F3BEC"/>
    <w:rsid w:val="000F5E3D"/>
    <w:rsid w:val="000F6B05"/>
    <w:rsid w:val="000F7A83"/>
    <w:rsid w:val="001013E1"/>
    <w:rsid w:val="00101493"/>
    <w:rsid w:val="00101A43"/>
    <w:rsid w:val="001046E7"/>
    <w:rsid w:val="0010559E"/>
    <w:rsid w:val="00106645"/>
    <w:rsid w:val="0011066C"/>
    <w:rsid w:val="00110689"/>
    <w:rsid w:val="0011079C"/>
    <w:rsid w:val="0011159F"/>
    <w:rsid w:val="0011254C"/>
    <w:rsid w:val="00115A7D"/>
    <w:rsid w:val="00115EB7"/>
    <w:rsid w:val="00117195"/>
    <w:rsid w:val="001202B5"/>
    <w:rsid w:val="00121180"/>
    <w:rsid w:val="00121D63"/>
    <w:rsid w:val="001241A4"/>
    <w:rsid w:val="00124317"/>
    <w:rsid w:val="00124FF7"/>
    <w:rsid w:val="0012516E"/>
    <w:rsid w:val="00125234"/>
    <w:rsid w:val="00126ABE"/>
    <w:rsid w:val="00126D2A"/>
    <w:rsid w:val="00127A27"/>
    <w:rsid w:val="0013017E"/>
    <w:rsid w:val="001303A1"/>
    <w:rsid w:val="0013395B"/>
    <w:rsid w:val="00135043"/>
    <w:rsid w:val="00135912"/>
    <w:rsid w:val="001365B6"/>
    <w:rsid w:val="00140A11"/>
    <w:rsid w:val="001414CA"/>
    <w:rsid w:val="00143E69"/>
    <w:rsid w:val="00144489"/>
    <w:rsid w:val="00146BB7"/>
    <w:rsid w:val="00147BB9"/>
    <w:rsid w:val="00151967"/>
    <w:rsid w:val="00152A7D"/>
    <w:rsid w:val="00153ADE"/>
    <w:rsid w:val="001541F1"/>
    <w:rsid w:val="001552C3"/>
    <w:rsid w:val="00156F52"/>
    <w:rsid w:val="00157870"/>
    <w:rsid w:val="00157A3A"/>
    <w:rsid w:val="00160217"/>
    <w:rsid w:val="0016295B"/>
    <w:rsid w:val="00163B04"/>
    <w:rsid w:val="00163B60"/>
    <w:rsid w:val="00164352"/>
    <w:rsid w:val="001644F5"/>
    <w:rsid w:val="00164BAB"/>
    <w:rsid w:val="00165BBC"/>
    <w:rsid w:val="00165E1B"/>
    <w:rsid w:val="00165F87"/>
    <w:rsid w:val="001669B4"/>
    <w:rsid w:val="00171462"/>
    <w:rsid w:val="00173542"/>
    <w:rsid w:val="001736D6"/>
    <w:rsid w:val="00173AA7"/>
    <w:rsid w:val="00174523"/>
    <w:rsid w:val="00174685"/>
    <w:rsid w:val="00174796"/>
    <w:rsid w:val="00174DC7"/>
    <w:rsid w:val="0017598B"/>
    <w:rsid w:val="00175B38"/>
    <w:rsid w:val="0017755B"/>
    <w:rsid w:val="00177F0F"/>
    <w:rsid w:val="0018150D"/>
    <w:rsid w:val="0018179E"/>
    <w:rsid w:val="00182C2B"/>
    <w:rsid w:val="00184DDB"/>
    <w:rsid w:val="00186077"/>
    <w:rsid w:val="001871B6"/>
    <w:rsid w:val="0018726F"/>
    <w:rsid w:val="00187BEB"/>
    <w:rsid w:val="00190AE2"/>
    <w:rsid w:val="00191719"/>
    <w:rsid w:val="00191CBC"/>
    <w:rsid w:val="001921A8"/>
    <w:rsid w:val="00193B12"/>
    <w:rsid w:val="0019427D"/>
    <w:rsid w:val="001942AD"/>
    <w:rsid w:val="001946B8"/>
    <w:rsid w:val="00194B44"/>
    <w:rsid w:val="00194B7D"/>
    <w:rsid w:val="00195D7E"/>
    <w:rsid w:val="00196D7E"/>
    <w:rsid w:val="0019791C"/>
    <w:rsid w:val="001A0061"/>
    <w:rsid w:val="001A0573"/>
    <w:rsid w:val="001A1123"/>
    <w:rsid w:val="001A1CA6"/>
    <w:rsid w:val="001A2D51"/>
    <w:rsid w:val="001A32DA"/>
    <w:rsid w:val="001A45BB"/>
    <w:rsid w:val="001A685D"/>
    <w:rsid w:val="001A72D1"/>
    <w:rsid w:val="001A7544"/>
    <w:rsid w:val="001B07F2"/>
    <w:rsid w:val="001B09AA"/>
    <w:rsid w:val="001B0CBA"/>
    <w:rsid w:val="001B17A1"/>
    <w:rsid w:val="001B3FF8"/>
    <w:rsid w:val="001B4406"/>
    <w:rsid w:val="001B4F2B"/>
    <w:rsid w:val="001B507B"/>
    <w:rsid w:val="001B51D0"/>
    <w:rsid w:val="001B5220"/>
    <w:rsid w:val="001B5440"/>
    <w:rsid w:val="001B62FD"/>
    <w:rsid w:val="001B6508"/>
    <w:rsid w:val="001B66E9"/>
    <w:rsid w:val="001B69ED"/>
    <w:rsid w:val="001B7345"/>
    <w:rsid w:val="001B7A8D"/>
    <w:rsid w:val="001B7D21"/>
    <w:rsid w:val="001C0AE6"/>
    <w:rsid w:val="001C3697"/>
    <w:rsid w:val="001C51F0"/>
    <w:rsid w:val="001C5794"/>
    <w:rsid w:val="001D1754"/>
    <w:rsid w:val="001D17D8"/>
    <w:rsid w:val="001D2604"/>
    <w:rsid w:val="001D3BA8"/>
    <w:rsid w:val="001D4686"/>
    <w:rsid w:val="001D4C91"/>
    <w:rsid w:val="001D6E42"/>
    <w:rsid w:val="001D7605"/>
    <w:rsid w:val="001D78AF"/>
    <w:rsid w:val="001D7C9E"/>
    <w:rsid w:val="001E0D7B"/>
    <w:rsid w:val="001E240F"/>
    <w:rsid w:val="001E2859"/>
    <w:rsid w:val="001E4732"/>
    <w:rsid w:val="001E4B2C"/>
    <w:rsid w:val="001E5010"/>
    <w:rsid w:val="001E631F"/>
    <w:rsid w:val="001E682A"/>
    <w:rsid w:val="001E6DD7"/>
    <w:rsid w:val="001F2409"/>
    <w:rsid w:val="001F2445"/>
    <w:rsid w:val="001F2D8B"/>
    <w:rsid w:val="001F3106"/>
    <w:rsid w:val="001F37FA"/>
    <w:rsid w:val="001F3C46"/>
    <w:rsid w:val="001F548B"/>
    <w:rsid w:val="001F5D75"/>
    <w:rsid w:val="001F6097"/>
    <w:rsid w:val="00200B10"/>
    <w:rsid w:val="002030D4"/>
    <w:rsid w:val="00204EAE"/>
    <w:rsid w:val="00204EDA"/>
    <w:rsid w:val="00206C03"/>
    <w:rsid w:val="0021082B"/>
    <w:rsid w:val="00210990"/>
    <w:rsid w:val="00210A93"/>
    <w:rsid w:val="00210BF3"/>
    <w:rsid w:val="00211560"/>
    <w:rsid w:val="0021189F"/>
    <w:rsid w:val="00211FAC"/>
    <w:rsid w:val="00212883"/>
    <w:rsid w:val="00213925"/>
    <w:rsid w:val="00214184"/>
    <w:rsid w:val="002145E1"/>
    <w:rsid w:val="002151F5"/>
    <w:rsid w:val="0021537D"/>
    <w:rsid w:val="002156B6"/>
    <w:rsid w:val="00216D05"/>
    <w:rsid w:val="0021799A"/>
    <w:rsid w:val="00217F3F"/>
    <w:rsid w:val="0022007A"/>
    <w:rsid w:val="002216DA"/>
    <w:rsid w:val="00221B8F"/>
    <w:rsid w:val="00222153"/>
    <w:rsid w:val="002223C3"/>
    <w:rsid w:val="00222FF2"/>
    <w:rsid w:val="002239A4"/>
    <w:rsid w:val="00224ADE"/>
    <w:rsid w:val="00224AF9"/>
    <w:rsid w:val="00225AD3"/>
    <w:rsid w:val="00225B78"/>
    <w:rsid w:val="00225E55"/>
    <w:rsid w:val="0022633E"/>
    <w:rsid w:val="0022673D"/>
    <w:rsid w:val="002267E9"/>
    <w:rsid w:val="00231D69"/>
    <w:rsid w:val="00233DC2"/>
    <w:rsid w:val="00234942"/>
    <w:rsid w:val="00234AA2"/>
    <w:rsid w:val="002352F0"/>
    <w:rsid w:val="00236F9D"/>
    <w:rsid w:val="00237164"/>
    <w:rsid w:val="002372D6"/>
    <w:rsid w:val="002374A2"/>
    <w:rsid w:val="00237FF1"/>
    <w:rsid w:val="002438FE"/>
    <w:rsid w:val="002442F2"/>
    <w:rsid w:val="00244F9D"/>
    <w:rsid w:val="00246583"/>
    <w:rsid w:val="00247361"/>
    <w:rsid w:val="0025022C"/>
    <w:rsid w:val="00250827"/>
    <w:rsid w:val="00251027"/>
    <w:rsid w:val="00251BA0"/>
    <w:rsid w:val="00251FC4"/>
    <w:rsid w:val="00253311"/>
    <w:rsid w:val="0025452F"/>
    <w:rsid w:val="00255A45"/>
    <w:rsid w:val="00260327"/>
    <w:rsid w:val="002625D8"/>
    <w:rsid w:val="00262BA1"/>
    <w:rsid w:val="00262F96"/>
    <w:rsid w:val="0026388B"/>
    <w:rsid w:val="00265BD2"/>
    <w:rsid w:val="00266FD4"/>
    <w:rsid w:val="002672F8"/>
    <w:rsid w:val="0026742F"/>
    <w:rsid w:val="002678A1"/>
    <w:rsid w:val="00267FEB"/>
    <w:rsid w:val="002700F5"/>
    <w:rsid w:val="0027265B"/>
    <w:rsid w:val="00273A7F"/>
    <w:rsid w:val="00274DFE"/>
    <w:rsid w:val="00280E89"/>
    <w:rsid w:val="0028150B"/>
    <w:rsid w:val="002827D1"/>
    <w:rsid w:val="0028332B"/>
    <w:rsid w:val="002837ED"/>
    <w:rsid w:val="00283F59"/>
    <w:rsid w:val="002877BA"/>
    <w:rsid w:val="00287854"/>
    <w:rsid w:val="002912EF"/>
    <w:rsid w:val="002918DD"/>
    <w:rsid w:val="00291AC6"/>
    <w:rsid w:val="00292C43"/>
    <w:rsid w:val="00292DE0"/>
    <w:rsid w:val="00293009"/>
    <w:rsid w:val="00293EB9"/>
    <w:rsid w:val="00296196"/>
    <w:rsid w:val="0029625A"/>
    <w:rsid w:val="002A0D0B"/>
    <w:rsid w:val="002A1280"/>
    <w:rsid w:val="002A1777"/>
    <w:rsid w:val="002A1A2E"/>
    <w:rsid w:val="002A27E7"/>
    <w:rsid w:val="002A2997"/>
    <w:rsid w:val="002A2AEC"/>
    <w:rsid w:val="002A3C76"/>
    <w:rsid w:val="002A3EDB"/>
    <w:rsid w:val="002A48E0"/>
    <w:rsid w:val="002A498A"/>
    <w:rsid w:val="002A4CE9"/>
    <w:rsid w:val="002A5630"/>
    <w:rsid w:val="002A5AE3"/>
    <w:rsid w:val="002A60F1"/>
    <w:rsid w:val="002A666D"/>
    <w:rsid w:val="002B03C9"/>
    <w:rsid w:val="002B3E34"/>
    <w:rsid w:val="002B538A"/>
    <w:rsid w:val="002B5A55"/>
    <w:rsid w:val="002B5B37"/>
    <w:rsid w:val="002B6807"/>
    <w:rsid w:val="002B693D"/>
    <w:rsid w:val="002B73E6"/>
    <w:rsid w:val="002B7D95"/>
    <w:rsid w:val="002C1150"/>
    <w:rsid w:val="002C11CF"/>
    <w:rsid w:val="002C1586"/>
    <w:rsid w:val="002C15CE"/>
    <w:rsid w:val="002C21AB"/>
    <w:rsid w:val="002C2983"/>
    <w:rsid w:val="002C3DB1"/>
    <w:rsid w:val="002C49CF"/>
    <w:rsid w:val="002C5808"/>
    <w:rsid w:val="002C6550"/>
    <w:rsid w:val="002C6643"/>
    <w:rsid w:val="002C6A97"/>
    <w:rsid w:val="002D0497"/>
    <w:rsid w:val="002D09FD"/>
    <w:rsid w:val="002D2ACB"/>
    <w:rsid w:val="002D38A5"/>
    <w:rsid w:val="002D58DD"/>
    <w:rsid w:val="002D61DB"/>
    <w:rsid w:val="002D6AEB"/>
    <w:rsid w:val="002D6E61"/>
    <w:rsid w:val="002D7169"/>
    <w:rsid w:val="002D79F5"/>
    <w:rsid w:val="002E1BD5"/>
    <w:rsid w:val="002E21EA"/>
    <w:rsid w:val="002E23D6"/>
    <w:rsid w:val="002E24F7"/>
    <w:rsid w:val="002E2683"/>
    <w:rsid w:val="002E27E2"/>
    <w:rsid w:val="002E2B8F"/>
    <w:rsid w:val="002E2DF0"/>
    <w:rsid w:val="002E33D2"/>
    <w:rsid w:val="002E36DA"/>
    <w:rsid w:val="002E7684"/>
    <w:rsid w:val="002E7742"/>
    <w:rsid w:val="002F10DA"/>
    <w:rsid w:val="002F1815"/>
    <w:rsid w:val="002F26CE"/>
    <w:rsid w:val="002F2EA4"/>
    <w:rsid w:val="002F3B7D"/>
    <w:rsid w:val="002F405B"/>
    <w:rsid w:val="002F5108"/>
    <w:rsid w:val="002F53AA"/>
    <w:rsid w:val="002F7274"/>
    <w:rsid w:val="002F7854"/>
    <w:rsid w:val="0030031B"/>
    <w:rsid w:val="003013B0"/>
    <w:rsid w:val="0030248B"/>
    <w:rsid w:val="00303CCF"/>
    <w:rsid w:val="00304E68"/>
    <w:rsid w:val="003050F6"/>
    <w:rsid w:val="00307583"/>
    <w:rsid w:val="00307814"/>
    <w:rsid w:val="003101B8"/>
    <w:rsid w:val="0031025C"/>
    <w:rsid w:val="003127AC"/>
    <w:rsid w:val="0031360A"/>
    <w:rsid w:val="00316B31"/>
    <w:rsid w:val="00317589"/>
    <w:rsid w:val="00317BA3"/>
    <w:rsid w:val="00320CBF"/>
    <w:rsid w:val="00320FC7"/>
    <w:rsid w:val="00321363"/>
    <w:rsid w:val="00321937"/>
    <w:rsid w:val="003226F9"/>
    <w:rsid w:val="00323B16"/>
    <w:rsid w:val="003258F6"/>
    <w:rsid w:val="003271AA"/>
    <w:rsid w:val="003272A6"/>
    <w:rsid w:val="00330D0E"/>
    <w:rsid w:val="00330D19"/>
    <w:rsid w:val="00330F60"/>
    <w:rsid w:val="00332177"/>
    <w:rsid w:val="00332255"/>
    <w:rsid w:val="00332470"/>
    <w:rsid w:val="00333561"/>
    <w:rsid w:val="00334CF9"/>
    <w:rsid w:val="003361F4"/>
    <w:rsid w:val="00337E47"/>
    <w:rsid w:val="00340845"/>
    <w:rsid w:val="00341BAF"/>
    <w:rsid w:val="0034366D"/>
    <w:rsid w:val="00343BDF"/>
    <w:rsid w:val="00344EF5"/>
    <w:rsid w:val="00345E4C"/>
    <w:rsid w:val="003465C8"/>
    <w:rsid w:val="003505F8"/>
    <w:rsid w:val="00351902"/>
    <w:rsid w:val="003522D6"/>
    <w:rsid w:val="00352B50"/>
    <w:rsid w:val="00353293"/>
    <w:rsid w:val="00353FFE"/>
    <w:rsid w:val="003546E3"/>
    <w:rsid w:val="00354CD1"/>
    <w:rsid w:val="00356DC3"/>
    <w:rsid w:val="0035715A"/>
    <w:rsid w:val="00360408"/>
    <w:rsid w:val="003608C2"/>
    <w:rsid w:val="00361E1D"/>
    <w:rsid w:val="00361F9D"/>
    <w:rsid w:val="00363235"/>
    <w:rsid w:val="00363719"/>
    <w:rsid w:val="0036458B"/>
    <w:rsid w:val="00365298"/>
    <w:rsid w:val="00365781"/>
    <w:rsid w:val="00365FDB"/>
    <w:rsid w:val="003665BD"/>
    <w:rsid w:val="003674BD"/>
    <w:rsid w:val="00367B6A"/>
    <w:rsid w:val="00370A9B"/>
    <w:rsid w:val="00372147"/>
    <w:rsid w:val="00372CAE"/>
    <w:rsid w:val="0037463F"/>
    <w:rsid w:val="00374721"/>
    <w:rsid w:val="00375A5D"/>
    <w:rsid w:val="0037679C"/>
    <w:rsid w:val="00376BDE"/>
    <w:rsid w:val="00376E72"/>
    <w:rsid w:val="00377BE8"/>
    <w:rsid w:val="003801CF"/>
    <w:rsid w:val="00380D26"/>
    <w:rsid w:val="00381DFF"/>
    <w:rsid w:val="00382045"/>
    <w:rsid w:val="003820B7"/>
    <w:rsid w:val="00382499"/>
    <w:rsid w:val="00382AB5"/>
    <w:rsid w:val="003834D7"/>
    <w:rsid w:val="00383C22"/>
    <w:rsid w:val="00383E80"/>
    <w:rsid w:val="00383EFA"/>
    <w:rsid w:val="003846EB"/>
    <w:rsid w:val="00384E55"/>
    <w:rsid w:val="003875A3"/>
    <w:rsid w:val="00387894"/>
    <w:rsid w:val="00391502"/>
    <w:rsid w:val="0039178B"/>
    <w:rsid w:val="0039193D"/>
    <w:rsid w:val="00392664"/>
    <w:rsid w:val="003937B3"/>
    <w:rsid w:val="00393DA3"/>
    <w:rsid w:val="00395081"/>
    <w:rsid w:val="003960BB"/>
    <w:rsid w:val="003960D4"/>
    <w:rsid w:val="0039749A"/>
    <w:rsid w:val="0039795F"/>
    <w:rsid w:val="00397D81"/>
    <w:rsid w:val="003A00B5"/>
    <w:rsid w:val="003A0129"/>
    <w:rsid w:val="003A16E1"/>
    <w:rsid w:val="003A2C8F"/>
    <w:rsid w:val="003A3745"/>
    <w:rsid w:val="003A4386"/>
    <w:rsid w:val="003A4C3D"/>
    <w:rsid w:val="003A5521"/>
    <w:rsid w:val="003A5FA3"/>
    <w:rsid w:val="003A637C"/>
    <w:rsid w:val="003A685C"/>
    <w:rsid w:val="003A68F5"/>
    <w:rsid w:val="003A74B5"/>
    <w:rsid w:val="003A75EF"/>
    <w:rsid w:val="003A76D3"/>
    <w:rsid w:val="003B00C0"/>
    <w:rsid w:val="003B013B"/>
    <w:rsid w:val="003B0A1F"/>
    <w:rsid w:val="003B0ED9"/>
    <w:rsid w:val="003B1773"/>
    <w:rsid w:val="003B1F02"/>
    <w:rsid w:val="003B304C"/>
    <w:rsid w:val="003B443C"/>
    <w:rsid w:val="003B6354"/>
    <w:rsid w:val="003C290E"/>
    <w:rsid w:val="003C4521"/>
    <w:rsid w:val="003C4EA5"/>
    <w:rsid w:val="003C623E"/>
    <w:rsid w:val="003C63A1"/>
    <w:rsid w:val="003C7B76"/>
    <w:rsid w:val="003C7E1E"/>
    <w:rsid w:val="003C7E67"/>
    <w:rsid w:val="003D05FB"/>
    <w:rsid w:val="003D2E7E"/>
    <w:rsid w:val="003D3C6F"/>
    <w:rsid w:val="003D55F5"/>
    <w:rsid w:val="003D613B"/>
    <w:rsid w:val="003D666E"/>
    <w:rsid w:val="003D7C02"/>
    <w:rsid w:val="003E0579"/>
    <w:rsid w:val="003E2848"/>
    <w:rsid w:val="003E5244"/>
    <w:rsid w:val="003E5EDC"/>
    <w:rsid w:val="003E6F5D"/>
    <w:rsid w:val="003E71FC"/>
    <w:rsid w:val="003F01C3"/>
    <w:rsid w:val="003F21E6"/>
    <w:rsid w:val="003F2E82"/>
    <w:rsid w:val="003F3AC3"/>
    <w:rsid w:val="003F49A9"/>
    <w:rsid w:val="003F4D49"/>
    <w:rsid w:val="003F4D69"/>
    <w:rsid w:val="003F5248"/>
    <w:rsid w:val="003F537B"/>
    <w:rsid w:val="003F5419"/>
    <w:rsid w:val="003F578F"/>
    <w:rsid w:val="003F7184"/>
    <w:rsid w:val="003F76D1"/>
    <w:rsid w:val="003F7BAD"/>
    <w:rsid w:val="004002FC"/>
    <w:rsid w:val="00400AF3"/>
    <w:rsid w:val="00402939"/>
    <w:rsid w:val="00403FB7"/>
    <w:rsid w:val="00404E1F"/>
    <w:rsid w:val="0040547F"/>
    <w:rsid w:val="00406295"/>
    <w:rsid w:val="0040690C"/>
    <w:rsid w:val="004100B8"/>
    <w:rsid w:val="00410EA4"/>
    <w:rsid w:val="004116CA"/>
    <w:rsid w:val="00411B6A"/>
    <w:rsid w:val="004127E3"/>
    <w:rsid w:val="00413D73"/>
    <w:rsid w:val="00414248"/>
    <w:rsid w:val="00414881"/>
    <w:rsid w:val="00415034"/>
    <w:rsid w:val="004159CC"/>
    <w:rsid w:val="0041670B"/>
    <w:rsid w:val="0042070C"/>
    <w:rsid w:val="00420E1D"/>
    <w:rsid w:val="00421BC5"/>
    <w:rsid w:val="004224CC"/>
    <w:rsid w:val="00423489"/>
    <w:rsid w:val="00423CA3"/>
    <w:rsid w:val="00423EA7"/>
    <w:rsid w:val="00426798"/>
    <w:rsid w:val="00426F80"/>
    <w:rsid w:val="00427530"/>
    <w:rsid w:val="00430166"/>
    <w:rsid w:val="00430386"/>
    <w:rsid w:val="00432B1D"/>
    <w:rsid w:val="00433B07"/>
    <w:rsid w:val="00433BD5"/>
    <w:rsid w:val="00433D4B"/>
    <w:rsid w:val="00435210"/>
    <w:rsid w:val="00435218"/>
    <w:rsid w:val="00435A4E"/>
    <w:rsid w:val="00436207"/>
    <w:rsid w:val="00436358"/>
    <w:rsid w:val="00436D38"/>
    <w:rsid w:val="0044050E"/>
    <w:rsid w:val="0044120F"/>
    <w:rsid w:val="0044214C"/>
    <w:rsid w:val="00444BFB"/>
    <w:rsid w:val="00445700"/>
    <w:rsid w:val="0044675C"/>
    <w:rsid w:val="004467B4"/>
    <w:rsid w:val="00447CB7"/>
    <w:rsid w:val="0045001E"/>
    <w:rsid w:val="00450329"/>
    <w:rsid w:val="004507A8"/>
    <w:rsid w:val="00452221"/>
    <w:rsid w:val="00453ACC"/>
    <w:rsid w:val="0045445D"/>
    <w:rsid w:val="00454E20"/>
    <w:rsid w:val="0045504C"/>
    <w:rsid w:val="0045592E"/>
    <w:rsid w:val="00455F55"/>
    <w:rsid w:val="00456003"/>
    <w:rsid w:val="0045656E"/>
    <w:rsid w:val="00457AFD"/>
    <w:rsid w:val="0046057E"/>
    <w:rsid w:val="00460653"/>
    <w:rsid w:val="00460BEF"/>
    <w:rsid w:val="004612DD"/>
    <w:rsid w:val="004621BD"/>
    <w:rsid w:val="00464CE0"/>
    <w:rsid w:val="00465017"/>
    <w:rsid w:val="004705D1"/>
    <w:rsid w:val="00470DA9"/>
    <w:rsid w:val="00471BA8"/>
    <w:rsid w:val="00471C45"/>
    <w:rsid w:val="00472B01"/>
    <w:rsid w:val="00473A6F"/>
    <w:rsid w:val="00473E75"/>
    <w:rsid w:val="00474D21"/>
    <w:rsid w:val="0047562D"/>
    <w:rsid w:val="00475C65"/>
    <w:rsid w:val="0047614D"/>
    <w:rsid w:val="0047680B"/>
    <w:rsid w:val="00476BC3"/>
    <w:rsid w:val="00476FEF"/>
    <w:rsid w:val="00477141"/>
    <w:rsid w:val="00477367"/>
    <w:rsid w:val="0047752E"/>
    <w:rsid w:val="00477535"/>
    <w:rsid w:val="004779B1"/>
    <w:rsid w:val="00477F3E"/>
    <w:rsid w:val="0048104D"/>
    <w:rsid w:val="004812A3"/>
    <w:rsid w:val="00481389"/>
    <w:rsid w:val="00481D22"/>
    <w:rsid w:val="00481ED1"/>
    <w:rsid w:val="004828FC"/>
    <w:rsid w:val="00482E9F"/>
    <w:rsid w:val="0048332F"/>
    <w:rsid w:val="004854DD"/>
    <w:rsid w:val="004855F0"/>
    <w:rsid w:val="0048659B"/>
    <w:rsid w:val="0049006F"/>
    <w:rsid w:val="004900D8"/>
    <w:rsid w:val="00490C99"/>
    <w:rsid w:val="00492151"/>
    <w:rsid w:val="00496D77"/>
    <w:rsid w:val="004A171A"/>
    <w:rsid w:val="004A2455"/>
    <w:rsid w:val="004A3F09"/>
    <w:rsid w:val="004A443A"/>
    <w:rsid w:val="004A52C7"/>
    <w:rsid w:val="004A5382"/>
    <w:rsid w:val="004A7CA4"/>
    <w:rsid w:val="004A7E54"/>
    <w:rsid w:val="004A7E7F"/>
    <w:rsid w:val="004B09AB"/>
    <w:rsid w:val="004B2405"/>
    <w:rsid w:val="004B289D"/>
    <w:rsid w:val="004B29B7"/>
    <w:rsid w:val="004B2BAB"/>
    <w:rsid w:val="004B3073"/>
    <w:rsid w:val="004B313C"/>
    <w:rsid w:val="004B398D"/>
    <w:rsid w:val="004B3DE5"/>
    <w:rsid w:val="004B49C3"/>
    <w:rsid w:val="004B550F"/>
    <w:rsid w:val="004B5A16"/>
    <w:rsid w:val="004C054C"/>
    <w:rsid w:val="004C0A4F"/>
    <w:rsid w:val="004C0C95"/>
    <w:rsid w:val="004C13B6"/>
    <w:rsid w:val="004C18B7"/>
    <w:rsid w:val="004C2474"/>
    <w:rsid w:val="004C328D"/>
    <w:rsid w:val="004C5A9A"/>
    <w:rsid w:val="004C63A4"/>
    <w:rsid w:val="004D0399"/>
    <w:rsid w:val="004D116A"/>
    <w:rsid w:val="004D232B"/>
    <w:rsid w:val="004D2598"/>
    <w:rsid w:val="004D3379"/>
    <w:rsid w:val="004D5AD3"/>
    <w:rsid w:val="004D635C"/>
    <w:rsid w:val="004D63C6"/>
    <w:rsid w:val="004D6C11"/>
    <w:rsid w:val="004D6FA0"/>
    <w:rsid w:val="004E375B"/>
    <w:rsid w:val="004E4BD6"/>
    <w:rsid w:val="004E5115"/>
    <w:rsid w:val="004E703A"/>
    <w:rsid w:val="004E7476"/>
    <w:rsid w:val="004E7C4F"/>
    <w:rsid w:val="004F31F2"/>
    <w:rsid w:val="004F4AE2"/>
    <w:rsid w:val="004F5FAD"/>
    <w:rsid w:val="004F682E"/>
    <w:rsid w:val="004F7EDD"/>
    <w:rsid w:val="005004FE"/>
    <w:rsid w:val="005007DF"/>
    <w:rsid w:val="00500920"/>
    <w:rsid w:val="00502A16"/>
    <w:rsid w:val="00502E0D"/>
    <w:rsid w:val="005030A8"/>
    <w:rsid w:val="00503113"/>
    <w:rsid w:val="00503AAA"/>
    <w:rsid w:val="005048C7"/>
    <w:rsid w:val="005065FA"/>
    <w:rsid w:val="005068ED"/>
    <w:rsid w:val="0051089E"/>
    <w:rsid w:val="00510918"/>
    <w:rsid w:val="00511449"/>
    <w:rsid w:val="005127B7"/>
    <w:rsid w:val="00513190"/>
    <w:rsid w:val="00514D6C"/>
    <w:rsid w:val="005152EF"/>
    <w:rsid w:val="00516390"/>
    <w:rsid w:val="00516709"/>
    <w:rsid w:val="00517304"/>
    <w:rsid w:val="00517518"/>
    <w:rsid w:val="00521309"/>
    <w:rsid w:val="00522639"/>
    <w:rsid w:val="00523427"/>
    <w:rsid w:val="005236E0"/>
    <w:rsid w:val="005260AE"/>
    <w:rsid w:val="0052664E"/>
    <w:rsid w:val="00527CC8"/>
    <w:rsid w:val="00527F5A"/>
    <w:rsid w:val="00530279"/>
    <w:rsid w:val="00530BB3"/>
    <w:rsid w:val="0053130E"/>
    <w:rsid w:val="0053246E"/>
    <w:rsid w:val="00532484"/>
    <w:rsid w:val="00532515"/>
    <w:rsid w:val="00532EEF"/>
    <w:rsid w:val="005330A6"/>
    <w:rsid w:val="005333A5"/>
    <w:rsid w:val="005334DD"/>
    <w:rsid w:val="005348DD"/>
    <w:rsid w:val="005352C5"/>
    <w:rsid w:val="005359CB"/>
    <w:rsid w:val="00535E7F"/>
    <w:rsid w:val="005366F5"/>
    <w:rsid w:val="00536ED0"/>
    <w:rsid w:val="00536F56"/>
    <w:rsid w:val="00537123"/>
    <w:rsid w:val="0053778E"/>
    <w:rsid w:val="00537A25"/>
    <w:rsid w:val="00537D4B"/>
    <w:rsid w:val="0054035A"/>
    <w:rsid w:val="00540D81"/>
    <w:rsid w:val="00541752"/>
    <w:rsid w:val="005419E9"/>
    <w:rsid w:val="0054293C"/>
    <w:rsid w:val="00543830"/>
    <w:rsid w:val="00543D07"/>
    <w:rsid w:val="0054435F"/>
    <w:rsid w:val="00545206"/>
    <w:rsid w:val="00545B82"/>
    <w:rsid w:val="00550086"/>
    <w:rsid w:val="00551169"/>
    <w:rsid w:val="00551413"/>
    <w:rsid w:val="00551F10"/>
    <w:rsid w:val="00552081"/>
    <w:rsid w:val="00552283"/>
    <w:rsid w:val="00552B18"/>
    <w:rsid w:val="00552E5E"/>
    <w:rsid w:val="0056082B"/>
    <w:rsid w:val="00561910"/>
    <w:rsid w:val="00561F59"/>
    <w:rsid w:val="00562D21"/>
    <w:rsid w:val="005630E7"/>
    <w:rsid w:val="00563924"/>
    <w:rsid w:val="00563FF8"/>
    <w:rsid w:val="00564010"/>
    <w:rsid w:val="0056562F"/>
    <w:rsid w:val="0056567F"/>
    <w:rsid w:val="0056589A"/>
    <w:rsid w:val="00565F56"/>
    <w:rsid w:val="005678B8"/>
    <w:rsid w:val="005703BE"/>
    <w:rsid w:val="00570556"/>
    <w:rsid w:val="005710FB"/>
    <w:rsid w:val="005719FD"/>
    <w:rsid w:val="0057217A"/>
    <w:rsid w:val="00574324"/>
    <w:rsid w:val="00574BE1"/>
    <w:rsid w:val="00574DE8"/>
    <w:rsid w:val="0057542E"/>
    <w:rsid w:val="00576090"/>
    <w:rsid w:val="00582F67"/>
    <w:rsid w:val="00583191"/>
    <w:rsid w:val="00584403"/>
    <w:rsid w:val="00585E84"/>
    <w:rsid w:val="00585F8E"/>
    <w:rsid w:val="00586031"/>
    <w:rsid w:val="0058730E"/>
    <w:rsid w:val="00587804"/>
    <w:rsid w:val="005878E1"/>
    <w:rsid w:val="00587A9C"/>
    <w:rsid w:val="00587ADC"/>
    <w:rsid w:val="00587C7D"/>
    <w:rsid w:val="00590013"/>
    <w:rsid w:val="00590553"/>
    <w:rsid w:val="005917FD"/>
    <w:rsid w:val="00591A24"/>
    <w:rsid w:val="005921EE"/>
    <w:rsid w:val="00593443"/>
    <w:rsid w:val="00595415"/>
    <w:rsid w:val="00595D1C"/>
    <w:rsid w:val="00596F29"/>
    <w:rsid w:val="00597F51"/>
    <w:rsid w:val="005A11C7"/>
    <w:rsid w:val="005A2071"/>
    <w:rsid w:val="005A2A34"/>
    <w:rsid w:val="005A3559"/>
    <w:rsid w:val="005A412E"/>
    <w:rsid w:val="005A4886"/>
    <w:rsid w:val="005A4D78"/>
    <w:rsid w:val="005A584D"/>
    <w:rsid w:val="005A6D02"/>
    <w:rsid w:val="005A6E44"/>
    <w:rsid w:val="005A7E58"/>
    <w:rsid w:val="005B185E"/>
    <w:rsid w:val="005B1B4F"/>
    <w:rsid w:val="005B2DE2"/>
    <w:rsid w:val="005B370D"/>
    <w:rsid w:val="005B4C9E"/>
    <w:rsid w:val="005B4F12"/>
    <w:rsid w:val="005B53CC"/>
    <w:rsid w:val="005B572F"/>
    <w:rsid w:val="005B6280"/>
    <w:rsid w:val="005B7FE0"/>
    <w:rsid w:val="005C0905"/>
    <w:rsid w:val="005C15A0"/>
    <w:rsid w:val="005C15E8"/>
    <w:rsid w:val="005C2845"/>
    <w:rsid w:val="005C2B5E"/>
    <w:rsid w:val="005C2F50"/>
    <w:rsid w:val="005C38B1"/>
    <w:rsid w:val="005C39FD"/>
    <w:rsid w:val="005C4FE9"/>
    <w:rsid w:val="005C64D9"/>
    <w:rsid w:val="005C70CD"/>
    <w:rsid w:val="005C7327"/>
    <w:rsid w:val="005D14BA"/>
    <w:rsid w:val="005D1A56"/>
    <w:rsid w:val="005D20FF"/>
    <w:rsid w:val="005D2166"/>
    <w:rsid w:val="005D2312"/>
    <w:rsid w:val="005D2A9E"/>
    <w:rsid w:val="005D5075"/>
    <w:rsid w:val="005D6542"/>
    <w:rsid w:val="005D6B3E"/>
    <w:rsid w:val="005D7CE6"/>
    <w:rsid w:val="005E1047"/>
    <w:rsid w:val="005E136F"/>
    <w:rsid w:val="005E1797"/>
    <w:rsid w:val="005E1D3B"/>
    <w:rsid w:val="005E38AD"/>
    <w:rsid w:val="005E453D"/>
    <w:rsid w:val="005E48A1"/>
    <w:rsid w:val="005E4BDA"/>
    <w:rsid w:val="005E55BE"/>
    <w:rsid w:val="005E5BE8"/>
    <w:rsid w:val="005E5DBE"/>
    <w:rsid w:val="005E62F6"/>
    <w:rsid w:val="005E766A"/>
    <w:rsid w:val="005E7B1F"/>
    <w:rsid w:val="005E7D37"/>
    <w:rsid w:val="005F09BD"/>
    <w:rsid w:val="005F1058"/>
    <w:rsid w:val="005F153C"/>
    <w:rsid w:val="005F3398"/>
    <w:rsid w:val="005F4962"/>
    <w:rsid w:val="005F57A3"/>
    <w:rsid w:val="005F5EB7"/>
    <w:rsid w:val="005F5F57"/>
    <w:rsid w:val="005F636E"/>
    <w:rsid w:val="005F77C2"/>
    <w:rsid w:val="006003F1"/>
    <w:rsid w:val="00601142"/>
    <w:rsid w:val="00601411"/>
    <w:rsid w:val="00602415"/>
    <w:rsid w:val="00602768"/>
    <w:rsid w:val="00603D7A"/>
    <w:rsid w:val="00604635"/>
    <w:rsid w:val="00604781"/>
    <w:rsid w:val="00604856"/>
    <w:rsid w:val="00605278"/>
    <w:rsid w:val="00605FE1"/>
    <w:rsid w:val="00606F24"/>
    <w:rsid w:val="0061010E"/>
    <w:rsid w:val="006104DD"/>
    <w:rsid w:val="00612694"/>
    <w:rsid w:val="00613340"/>
    <w:rsid w:val="00613F51"/>
    <w:rsid w:val="006144CE"/>
    <w:rsid w:val="00614933"/>
    <w:rsid w:val="00615F79"/>
    <w:rsid w:val="0062040D"/>
    <w:rsid w:val="006212E1"/>
    <w:rsid w:val="006215BD"/>
    <w:rsid w:val="006217C1"/>
    <w:rsid w:val="0062392C"/>
    <w:rsid w:val="00623F50"/>
    <w:rsid w:val="00624480"/>
    <w:rsid w:val="00625951"/>
    <w:rsid w:val="006259A4"/>
    <w:rsid w:val="00627017"/>
    <w:rsid w:val="00631691"/>
    <w:rsid w:val="00631CA1"/>
    <w:rsid w:val="00632033"/>
    <w:rsid w:val="00632397"/>
    <w:rsid w:val="00632C81"/>
    <w:rsid w:val="00633108"/>
    <w:rsid w:val="00634DC4"/>
    <w:rsid w:val="0063564C"/>
    <w:rsid w:val="00636BD0"/>
    <w:rsid w:val="00637635"/>
    <w:rsid w:val="006400A9"/>
    <w:rsid w:val="00640EE8"/>
    <w:rsid w:val="006414EA"/>
    <w:rsid w:val="006425EC"/>
    <w:rsid w:val="00644256"/>
    <w:rsid w:val="00644FBD"/>
    <w:rsid w:val="00645FC2"/>
    <w:rsid w:val="00646FA0"/>
    <w:rsid w:val="006475E0"/>
    <w:rsid w:val="00647ABB"/>
    <w:rsid w:val="00650184"/>
    <w:rsid w:val="00652362"/>
    <w:rsid w:val="006535AD"/>
    <w:rsid w:val="006537BA"/>
    <w:rsid w:val="0065448C"/>
    <w:rsid w:val="006557FC"/>
    <w:rsid w:val="0065580E"/>
    <w:rsid w:val="0066120D"/>
    <w:rsid w:val="00661EBC"/>
    <w:rsid w:val="00662B85"/>
    <w:rsid w:val="00663C7F"/>
    <w:rsid w:val="00664174"/>
    <w:rsid w:val="0066452E"/>
    <w:rsid w:val="00665426"/>
    <w:rsid w:val="006659BE"/>
    <w:rsid w:val="006664D3"/>
    <w:rsid w:val="006665A5"/>
    <w:rsid w:val="0066690D"/>
    <w:rsid w:val="00666CFD"/>
    <w:rsid w:val="00670330"/>
    <w:rsid w:val="006705CA"/>
    <w:rsid w:val="006708C1"/>
    <w:rsid w:val="00672443"/>
    <w:rsid w:val="006730ED"/>
    <w:rsid w:val="00673764"/>
    <w:rsid w:val="0067420B"/>
    <w:rsid w:val="006744A4"/>
    <w:rsid w:val="006755CE"/>
    <w:rsid w:val="006768E1"/>
    <w:rsid w:val="0067771D"/>
    <w:rsid w:val="00681DE4"/>
    <w:rsid w:val="00682D90"/>
    <w:rsid w:val="00683CB2"/>
    <w:rsid w:val="006869D5"/>
    <w:rsid w:val="00687768"/>
    <w:rsid w:val="0069151C"/>
    <w:rsid w:val="00691551"/>
    <w:rsid w:val="006920D5"/>
    <w:rsid w:val="006924B6"/>
    <w:rsid w:val="00692976"/>
    <w:rsid w:val="006936C1"/>
    <w:rsid w:val="00695715"/>
    <w:rsid w:val="00695924"/>
    <w:rsid w:val="00696520"/>
    <w:rsid w:val="0069668C"/>
    <w:rsid w:val="006A1BFF"/>
    <w:rsid w:val="006A1F53"/>
    <w:rsid w:val="006A1FB1"/>
    <w:rsid w:val="006A2064"/>
    <w:rsid w:val="006A2683"/>
    <w:rsid w:val="006A2C30"/>
    <w:rsid w:val="006A3DC2"/>
    <w:rsid w:val="006A5995"/>
    <w:rsid w:val="006A5BD5"/>
    <w:rsid w:val="006A5DB4"/>
    <w:rsid w:val="006A5E96"/>
    <w:rsid w:val="006A5F2A"/>
    <w:rsid w:val="006A64A9"/>
    <w:rsid w:val="006A72DE"/>
    <w:rsid w:val="006A7DC9"/>
    <w:rsid w:val="006B0185"/>
    <w:rsid w:val="006B04C2"/>
    <w:rsid w:val="006B17D9"/>
    <w:rsid w:val="006B25C0"/>
    <w:rsid w:val="006B31C5"/>
    <w:rsid w:val="006B3475"/>
    <w:rsid w:val="006B3976"/>
    <w:rsid w:val="006B44A5"/>
    <w:rsid w:val="006B5B19"/>
    <w:rsid w:val="006B6152"/>
    <w:rsid w:val="006B7782"/>
    <w:rsid w:val="006C0CB3"/>
    <w:rsid w:val="006C1659"/>
    <w:rsid w:val="006C1A6B"/>
    <w:rsid w:val="006C3310"/>
    <w:rsid w:val="006C5124"/>
    <w:rsid w:val="006C560D"/>
    <w:rsid w:val="006C5E5E"/>
    <w:rsid w:val="006C6391"/>
    <w:rsid w:val="006C7491"/>
    <w:rsid w:val="006C7D86"/>
    <w:rsid w:val="006D087C"/>
    <w:rsid w:val="006D2AB9"/>
    <w:rsid w:val="006D2CE4"/>
    <w:rsid w:val="006D35E2"/>
    <w:rsid w:val="006D4DB9"/>
    <w:rsid w:val="006D67D8"/>
    <w:rsid w:val="006D6D50"/>
    <w:rsid w:val="006D78BA"/>
    <w:rsid w:val="006E189A"/>
    <w:rsid w:val="006E1931"/>
    <w:rsid w:val="006E1D49"/>
    <w:rsid w:val="006E1F38"/>
    <w:rsid w:val="006E2205"/>
    <w:rsid w:val="006E296A"/>
    <w:rsid w:val="006E29EE"/>
    <w:rsid w:val="006E2EBB"/>
    <w:rsid w:val="006E32A5"/>
    <w:rsid w:val="006E42C2"/>
    <w:rsid w:val="006E4BB3"/>
    <w:rsid w:val="006E4E1D"/>
    <w:rsid w:val="006E5201"/>
    <w:rsid w:val="006E5B2C"/>
    <w:rsid w:val="006E6B76"/>
    <w:rsid w:val="006E724F"/>
    <w:rsid w:val="006E7628"/>
    <w:rsid w:val="006F10B8"/>
    <w:rsid w:val="006F1399"/>
    <w:rsid w:val="006F2260"/>
    <w:rsid w:val="006F26F8"/>
    <w:rsid w:val="006F3165"/>
    <w:rsid w:val="006F33A2"/>
    <w:rsid w:val="006F37E2"/>
    <w:rsid w:val="006F3C24"/>
    <w:rsid w:val="006F425A"/>
    <w:rsid w:val="006F566B"/>
    <w:rsid w:val="006F6158"/>
    <w:rsid w:val="006F6D53"/>
    <w:rsid w:val="006F72AA"/>
    <w:rsid w:val="006F7B75"/>
    <w:rsid w:val="00700882"/>
    <w:rsid w:val="00701071"/>
    <w:rsid w:val="0070169E"/>
    <w:rsid w:val="00703CA8"/>
    <w:rsid w:val="00704008"/>
    <w:rsid w:val="0070457E"/>
    <w:rsid w:val="00705F77"/>
    <w:rsid w:val="00706B48"/>
    <w:rsid w:val="00711F4D"/>
    <w:rsid w:val="0071268F"/>
    <w:rsid w:val="00713877"/>
    <w:rsid w:val="00713FF7"/>
    <w:rsid w:val="0071515F"/>
    <w:rsid w:val="00717301"/>
    <w:rsid w:val="007178F6"/>
    <w:rsid w:val="00721179"/>
    <w:rsid w:val="007212A4"/>
    <w:rsid w:val="00721680"/>
    <w:rsid w:val="00723B7F"/>
    <w:rsid w:val="00723B86"/>
    <w:rsid w:val="00724CF9"/>
    <w:rsid w:val="00724D9A"/>
    <w:rsid w:val="007251CC"/>
    <w:rsid w:val="0072592A"/>
    <w:rsid w:val="007259A4"/>
    <w:rsid w:val="00725A34"/>
    <w:rsid w:val="00725AD1"/>
    <w:rsid w:val="0073085C"/>
    <w:rsid w:val="00731021"/>
    <w:rsid w:val="0073134E"/>
    <w:rsid w:val="00731FD4"/>
    <w:rsid w:val="00732EBA"/>
    <w:rsid w:val="00733B4F"/>
    <w:rsid w:val="00734E56"/>
    <w:rsid w:val="00735F76"/>
    <w:rsid w:val="007360E1"/>
    <w:rsid w:val="007368A0"/>
    <w:rsid w:val="00736914"/>
    <w:rsid w:val="00736A3F"/>
    <w:rsid w:val="00737032"/>
    <w:rsid w:val="0073779A"/>
    <w:rsid w:val="00737FEF"/>
    <w:rsid w:val="0074197A"/>
    <w:rsid w:val="007428A4"/>
    <w:rsid w:val="00744D4E"/>
    <w:rsid w:val="00746374"/>
    <w:rsid w:val="0074659B"/>
    <w:rsid w:val="0075148C"/>
    <w:rsid w:val="0075181C"/>
    <w:rsid w:val="0075185C"/>
    <w:rsid w:val="00751BC8"/>
    <w:rsid w:val="0075367A"/>
    <w:rsid w:val="00753821"/>
    <w:rsid w:val="007538BE"/>
    <w:rsid w:val="007540C5"/>
    <w:rsid w:val="0075572C"/>
    <w:rsid w:val="007569ED"/>
    <w:rsid w:val="00757034"/>
    <w:rsid w:val="00757F28"/>
    <w:rsid w:val="00760AA2"/>
    <w:rsid w:val="00760E0A"/>
    <w:rsid w:val="00761B8B"/>
    <w:rsid w:val="007633AE"/>
    <w:rsid w:val="007638D1"/>
    <w:rsid w:val="0076446F"/>
    <w:rsid w:val="0076467A"/>
    <w:rsid w:val="0076554F"/>
    <w:rsid w:val="007657D2"/>
    <w:rsid w:val="007658FE"/>
    <w:rsid w:val="00765982"/>
    <w:rsid w:val="00765C0F"/>
    <w:rsid w:val="00766B68"/>
    <w:rsid w:val="0077022C"/>
    <w:rsid w:val="007707FB"/>
    <w:rsid w:val="007710A6"/>
    <w:rsid w:val="00771103"/>
    <w:rsid w:val="00772110"/>
    <w:rsid w:val="007722DB"/>
    <w:rsid w:val="0077243E"/>
    <w:rsid w:val="00773D87"/>
    <w:rsid w:val="007742B8"/>
    <w:rsid w:val="0077455C"/>
    <w:rsid w:val="007748ED"/>
    <w:rsid w:val="00775DD7"/>
    <w:rsid w:val="00776BC9"/>
    <w:rsid w:val="00777AFD"/>
    <w:rsid w:val="00781885"/>
    <w:rsid w:val="007821D4"/>
    <w:rsid w:val="00782F51"/>
    <w:rsid w:val="00783537"/>
    <w:rsid w:val="007844D1"/>
    <w:rsid w:val="00784A79"/>
    <w:rsid w:val="00786256"/>
    <w:rsid w:val="007866B2"/>
    <w:rsid w:val="00786E4A"/>
    <w:rsid w:val="007907F1"/>
    <w:rsid w:val="007912A0"/>
    <w:rsid w:val="00792C49"/>
    <w:rsid w:val="007935CE"/>
    <w:rsid w:val="00793BC5"/>
    <w:rsid w:val="00793DBC"/>
    <w:rsid w:val="007944FC"/>
    <w:rsid w:val="00795C62"/>
    <w:rsid w:val="00796456"/>
    <w:rsid w:val="0079689F"/>
    <w:rsid w:val="00796D9F"/>
    <w:rsid w:val="0079711E"/>
    <w:rsid w:val="007A0307"/>
    <w:rsid w:val="007A0551"/>
    <w:rsid w:val="007A081D"/>
    <w:rsid w:val="007A0F05"/>
    <w:rsid w:val="007A106D"/>
    <w:rsid w:val="007A175F"/>
    <w:rsid w:val="007A1E73"/>
    <w:rsid w:val="007A261F"/>
    <w:rsid w:val="007A58A0"/>
    <w:rsid w:val="007A5D3E"/>
    <w:rsid w:val="007A6D59"/>
    <w:rsid w:val="007A76F5"/>
    <w:rsid w:val="007B0BB7"/>
    <w:rsid w:val="007B173B"/>
    <w:rsid w:val="007B17D6"/>
    <w:rsid w:val="007B1A6C"/>
    <w:rsid w:val="007B2C7B"/>
    <w:rsid w:val="007B2EB7"/>
    <w:rsid w:val="007B39E4"/>
    <w:rsid w:val="007B3BB4"/>
    <w:rsid w:val="007B3F40"/>
    <w:rsid w:val="007B42CD"/>
    <w:rsid w:val="007B5B84"/>
    <w:rsid w:val="007B636A"/>
    <w:rsid w:val="007C0E8C"/>
    <w:rsid w:val="007C1223"/>
    <w:rsid w:val="007C20C7"/>
    <w:rsid w:val="007C238F"/>
    <w:rsid w:val="007C2DE4"/>
    <w:rsid w:val="007C31A4"/>
    <w:rsid w:val="007C47CB"/>
    <w:rsid w:val="007C5993"/>
    <w:rsid w:val="007C65DF"/>
    <w:rsid w:val="007C766F"/>
    <w:rsid w:val="007D0B6D"/>
    <w:rsid w:val="007D0F7F"/>
    <w:rsid w:val="007D1CF9"/>
    <w:rsid w:val="007D1E0D"/>
    <w:rsid w:val="007D23A6"/>
    <w:rsid w:val="007D25BF"/>
    <w:rsid w:val="007D3031"/>
    <w:rsid w:val="007D3338"/>
    <w:rsid w:val="007D3E6F"/>
    <w:rsid w:val="007D425E"/>
    <w:rsid w:val="007D60D1"/>
    <w:rsid w:val="007D6D35"/>
    <w:rsid w:val="007D6E22"/>
    <w:rsid w:val="007D6E43"/>
    <w:rsid w:val="007D7368"/>
    <w:rsid w:val="007E2C1B"/>
    <w:rsid w:val="007E3017"/>
    <w:rsid w:val="007E3039"/>
    <w:rsid w:val="007E3AF2"/>
    <w:rsid w:val="007E46C5"/>
    <w:rsid w:val="007E4858"/>
    <w:rsid w:val="007E5FE2"/>
    <w:rsid w:val="007E685A"/>
    <w:rsid w:val="007E6A06"/>
    <w:rsid w:val="007F07C7"/>
    <w:rsid w:val="007F32FF"/>
    <w:rsid w:val="007F3A69"/>
    <w:rsid w:val="007F3C2C"/>
    <w:rsid w:val="007F45D5"/>
    <w:rsid w:val="007F52A3"/>
    <w:rsid w:val="007F5A7B"/>
    <w:rsid w:val="007F7183"/>
    <w:rsid w:val="007F72BA"/>
    <w:rsid w:val="00800B4C"/>
    <w:rsid w:val="00801F93"/>
    <w:rsid w:val="00803A5F"/>
    <w:rsid w:val="0080411B"/>
    <w:rsid w:val="00804F5F"/>
    <w:rsid w:val="008055CF"/>
    <w:rsid w:val="00807F67"/>
    <w:rsid w:val="00807F7D"/>
    <w:rsid w:val="00810AE1"/>
    <w:rsid w:val="00811798"/>
    <w:rsid w:val="008119AA"/>
    <w:rsid w:val="00812B87"/>
    <w:rsid w:val="0081396F"/>
    <w:rsid w:val="008147F8"/>
    <w:rsid w:val="00814B6D"/>
    <w:rsid w:val="0081551A"/>
    <w:rsid w:val="0081727C"/>
    <w:rsid w:val="008177BA"/>
    <w:rsid w:val="00817A38"/>
    <w:rsid w:val="0082118E"/>
    <w:rsid w:val="0082122C"/>
    <w:rsid w:val="00821A34"/>
    <w:rsid w:val="008226AA"/>
    <w:rsid w:val="00822C94"/>
    <w:rsid w:val="0082347C"/>
    <w:rsid w:val="00823774"/>
    <w:rsid w:val="0082455F"/>
    <w:rsid w:val="00824663"/>
    <w:rsid w:val="008251E7"/>
    <w:rsid w:val="00825FE8"/>
    <w:rsid w:val="008261A0"/>
    <w:rsid w:val="0083095C"/>
    <w:rsid w:val="00830BCE"/>
    <w:rsid w:val="00831D51"/>
    <w:rsid w:val="008324BE"/>
    <w:rsid w:val="008337EE"/>
    <w:rsid w:val="00835152"/>
    <w:rsid w:val="008359BE"/>
    <w:rsid w:val="008361A1"/>
    <w:rsid w:val="0083630E"/>
    <w:rsid w:val="008363A5"/>
    <w:rsid w:val="00836AE7"/>
    <w:rsid w:val="00837585"/>
    <w:rsid w:val="00837837"/>
    <w:rsid w:val="0084169A"/>
    <w:rsid w:val="00841F58"/>
    <w:rsid w:val="00843930"/>
    <w:rsid w:val="00843DD1"/>
    <w:rsid w:val="00844640"/>
    <w:rsid w:val="00844793"/>
    <w:rsid w:val="008478AC"/>
    <w:rsid w:val="00847B88"/>
    <w:rsid w:val="00847E62"/>
    <w:rsid w:val="0085078F"/>
    <w:rsid w:val="00851091"/>
    <w:rsid w:val="008513D1"/>
    <w:rsid w:val="008519E4"/>
    <w:rsid w:val="00852B48"/>
    <w:rsid w:val="00853A9D"/>
    <w:rsid w:val="00854B2B"/>
    <w:rsid w:val="00854B82"/>
    <w:rsid w:val="00854D56"/>
    <w:rsid w:val="00855D61"/>
    <w:rsid w:val="0086055A"/>
    <w:rsid w:val="008612CD"/>
    <w:rsid w:val="00861C5B"/>
    <w:rsid w:val="008622FC"/>
    <w:rsid w:val="00862BFE"/>
    <w:rsid w:val="00862C74"/>
    <w:rsid w:val="00862ED7"/>
    <w:rsid w:val="008631E5"/>
    <w:rsid w:val="00864007"/>
    <w:rsid w:val="00865859"/>
    <w:rsid w:val="00866633"/>
    <w:rsid w:val="00866678"/>
    <w:rsid w:val="00867C67"/>
    <w:rsid w:val="00867D4E"/>
    <w:rsid w:val="008708DA"/>
    <w:rsid w:val="0087223F"/>
    <w:rsid w:val="00872B42"/>
    <w:rsid w:val="00873177"/>
    <w:rsid w:val="00873680"/>
    <w:rsid w:val="0087489F"/>
    <w:rsid w:val="00875505"/>
    <w:rsid w:val="00876263"/>
    <w:rsid w:val="00877165"/>
    <w:rsid w:val="0087763C"/>
    <w:rsid w:val="00877FAE"/>
    <w:rsid w:val="00880825"/>
    <w:rsid w:val="0088138A"/>
    <w:rsid w:val="00881438"/>
    <w:rsid w:val="00881AFA"/>
    <w:rsid w:val="00883D7C"/>
    <w:rsid w:val="00884797"/>
    <w:rsid w:val="00885167"/>
    <w:rsid w:val="008852EB"/>
    <w:rsid w:val="008856ED"/>
    <w:rsid w:val="00885CF2"/>
    <w:rsid w:val="00886198"/>
    <w:rsid w:val="008869E0"/>
    <w:rsid w:val="00886BB1"/>
    <w:rsid w:val="00886BCC"/>
    <w:rsid w:val="00886FA8"/>
    <w:rsid w:val="008902F4"/>
    <w:rsid w:val="00890BF6"/>
    <w:rsid w:val="00892226"/>
    <w:rsid w:val="008928B3"/>
    <w:rsid w:val="00892959"/>
    <w:rsid w:val="00893F41"/>
    <w:rsid w:val="008959A6"/>
    <w:rsid w:val="0089620D"/>
    <w:rsid w:val="008963C3"/>
    <w:rsid w:val="00897505"/>
    <w:rsid w:val="008A081B"/>
    <w:rsid w:val="008A100C"/>
    <w:rsid w:val="008A1742"/>
    <w:rsid w:val="008A320B"/>
    <w:rsid w:val="008A3A96"/>
    <w:rsid w:val="008A5BF4"/>
    <w:rsid w:val="008A7843"/>
    <w:rsid w:val="008B0158"/>
    <w:rsid w:val="008B16C8"/>
    <w:rsid w:val="008B226F"/>
    <w:rsid w:val="008B271E"/>
    <w:rsid w:val="008B2D49"/>
    <w:rsid w:val="008B329C"/>
    <w:rsid w:val="008B62B2"/>
    <w:rsid w:val="008B6314"/>
    <w:rsid w:val="008B63E8"/>
    <w:rsid w:val="008B6B2F"/>
    <w:rsid w:val="008C0012"/>
    <w:rsid w:val="008C0CEE"/>
    <w:rsid w:val="008C1075"/>
    <w:rsid w:val="008C1BE0"/>
    <w:rsid w:val="008C3141"/>
    <w:rsid w:val="008C6863"/>
    <w:rsid w:val="008D033F"/>
    <w:rsid w:val="008D0511"/>
    <w:rsid w:val="008D1F31"/>
    <w:rsid w:val="008D32DC"/>
    <w:rsid w:val="008D377E"/>
    <w:rsid w:val="008D3AB2"/>
    <w:rsid w:val="008D404A"/>
    <w:rsid w:val="008D52A6"/>
    <w:rsid w:val="008D540B"/>
    <w:rsid w:val="008D599C"/>
    <w:rsid w:val="008D61F6"/>
    <w:rsid w:val="008D64B9"/>
    <w:rsid w:val="008D6FED"/>
    <w:rsid w:val="008E022C"/>
    <w:rsid w:val="008E199C"/>
    <w:rsid w:val="008E2785"/>
    <w:rsid w:val="008E300D"/>
    <w:rsid w:val="008E3887"/>
    <w:rsid w:val="008E4247"/>
    <w:rsid w:val="008E61BE"/>
    <w:rsid w:val="008E64E4"/>
    <w:rsid w:val="008E65AB"/>
    <w:rsid w:val="008E6D55"/>
    <w:rsid w:val="008F0A1E"/>
    <w:rsid w:val="008F0C3B"/>
    <w:rsid w:val="008F1C57"/>
    <w:rsid w:val="008F1CAB"/>
    <w:rsid w:val="008F21C9"/>
    <w:rsid w:val="008F28A6"/>
    <w:rsid w:val="008F50BF"/>
    <w:rsid w:val="008F5264"/>
    <w:rsid w:val="008F53A5"/>
    <w:rsid w:val="008F5CC3"/>
    <w:rsid w:val="008F5D03"/>
    <w:rsid w:val="008F6D56"/>
    <w:rsid w:val="0090017F"/>
    <w:rsid w:val="00903DBB"/>
    <w:rsid w:val="00906324"/>
    <w:rsid w:val="00906A22"/>
    <w:rsid w:val="00906BF3"/>
    <w:rsid w:val="009106F7"/>
    <w:rsid w:val="0091082E"/>
    <w:rsid w:val="00910E97"/>
    <w:rsid w:val="00910F05"/>
    <w:rsid w:val="00911697"/>
    <w:rsid w:val="00911D85"/>
    <w:rsid w:val="00912B23"/>
    <w:rsid w:val="00912D64"/>
    <w:rsid w:val="0091357E"/>
    <w:rsid w:val="0091444E"/>
    <w:rsid w:val="00914451"/>
    <w:rsid w:val="0091557B"/>
    <w:rsid w:val="009159BB"/>
    <w:rsid w:val="00917679"/>
    <w:rsid w:val="00921303"/>
    <w:rsid w:val="009221AC"/>
    <w:rsid w:val="0092225D"/>
    <w:rsid w:val="00922F7F"/>
    <w:rsid w:val="00925773"/>
    <w:rsid w:val="00927109"/>
    <w:rsid w:val="00927554"/>
    <w:rsid w:val="00927563"/>
    <w:rsid w:val="009278BB"/>
    <w:rsid w:val="009279D7"/>
    <w:rsid w:val="0093052A"/>
    <w:rsid w:val="00930B17"/>
    <w:rsid w:val="00931FFA"/>
    <w:rsid w:val="0093279C"/>
    <w:rsid w:val="00932C1D"/>
    <w:rsid w:val="00932F45"/>
    <w:rsid w:val="009361AF"/>
    <w:rsid w:val="0093661C"/>
    <w:rsid w:val="00936C43"/>
    <w:rsid w:val="00940679"/>
    <w:rsid w:val="00941594"/>
    <w:rsid w:val="00941D93"/>
    <w:rsid w:val="00941EA6"/>
    <w:rsid w:val="00941EDA"/>
    <w:rsid w:val="00941FB9"/>
    <w:rsid w:val="00942ECA"/>
    <w:rsid w:val="0094395A"/>
    <w:rsid w:val="009452B5"/>
    <w:rsid w:val="0094549B"/>
    <w:rsid w:val="009459C8"/>
    <w:rsid w:val="00947651"/>
    <w:rsid w:val="009503F5"/>
    <w:rsid w:val="00951B0D"/>
    <w:rsid w:val="00951C85"/>
    <w:rsid w:val="00951D33"/>
    <w:rsid w:val="009527F7"/>
    <w:rsid w:val="00953DD9"/>
    <w:rsid w:val="00954862"/>
    <w:rsid w:val="009549C2"/>
    <w:rsid w:val="00954A3C"/>
    <w:rsid w:val="00956E75"/>
    <w:rsid w:val="009607E6"/>
    <w:rsid w:val="00961484"/>
    <w:rsid w:val="009625EB"/>
    <w:rsid w:val="0096370F"/>
    <w:rsid w:val="009647E3"/>
    <w:rsid w:val="009648A0"/>
    <w:rsid w:val="00965082"/>
    <w:rsid w:val="00965628"/>
    <w:rsid w:val="00965767"/>
    <w:rsid w:val="00971B4C"/>
    <w:rsid w:val="00971C6E"/>
    <w:rsid w:val="00972B4E"/>
    <w:rsid w:val="00973682"/>
    <w:rsid w:val="009744CE"/>
    <w:rsid w:val="009746C6"/>
    <w:rsid w:val="00974CE9"/>
    <w:rsid w:val="009750E4"/>
    <w:rsid w:val="009752DF"/>
    <w:rsid w:val="00975F75"/>
    <w:rsid w:val="0097644B"/>
    <w:rsid w:val="00976B06"/>
    <w:rsid w:val="00980C10"/>
    <w:rsid w:val="00980F9A"/>
    <w:rsid w:val="0098149C"/>
    <w:rsid w:val="009815A5"/>
    <w:rsid w:val="0098270A"/>
    <w:rsid w:val="00983D63"/>
    <w:rsid w:val="00984878"/>
    <w:rsid w:val="009852B6"/>
    <w:rsid w:val="009874B8"/>
    <w:rsid w:val="009874BB"/>
    <w:rsid w:val="0099049A"/>
    <w:rsid w:val="0099081A"/>
    <w:rsid w:val="00990CC3"/>
    <w:rsid w:val="00991465"/>
    <w:rsid w:val="00991B7E"/>
    <w:rsid w:val="00991D2F"/>
    <w:rsid w:val="00992034"/>
    <w:rsid w:val="00993813"/>
    <w:rsid w:val="00993BC4"/>
    <w:rsid w:val="0099487F"/>
    <w:rsid w:val="00994C8A"/>
    <w:rsid w:val="009957A4"/>
    <w:rsid w:val="00995A84"/>
    <w:rsid w:val="00995C82"/>
    <w:rsid w:val="00996371"/>
    <w:rsid w:val="00996E95"/>
    <w:rsid w:val="0099744E"/>
    <w:rsid w:val="00997FDF"/>
    <w:rsid w:val="009A0C98"/>
    <w:rsid w:val="009A1354"/>
    <w:rsid w:val="009A349A"/>
    <w:rsid w:val="009A3E4F"/>
    <w:rsid w:val="009A4C9C"/>
    <w:rsid w:val="009A53DD"/>
    <w:rsid w:val="009A6A74"/>
    <w:rsid w:val="009B0379"/>
    <w:rsid w:val="009B03B3"/>
    <w:rsid w:val="009B0C73"/>
    <w:rsid w:val="009B1E94"/>
    <w:rsid w:val="009B34F7"/>
    <w:rsid w:val="009B538D"/>
    <w:rsid w:val="009B5672"/>
    <w:rsid w:val="009B746F"/>
    <w:rsid w:val="009C103D"/>
    <w:rsid w:val="009C1417"/>
    <w:rsid w:val="009C14FF"/>
    <w:rsid w:val="009C1BA3"/>
    <w:rsid w:val="009C2537"/>
    <w:rsid w:val="009C3442"/>
    <w:rsid w:val="009C4DFB"/>
    <w:rsid w:val="009C562F"/>
    <w:rsid w:val="009C5DD7"/>
    <w:rsid w:val="009C5F76"/>
    <w:rsid w:val="009C748B"/>
    <w:rsid w:val="009C7CBB"/>
    <w:rsid w:val="009D259C"/>
    <w:rsid w:val="009D2689"/>
    <w:rsid w:val="009D2F2D"/>
    <w:rsid w:val="009D3AF4"/>
    <w:rsid w:val="009D4179"/>
    <w:rsid w:val="009D42CE"/>
    <w:rsid w:val="009D5195"/>
    <w:rsid w:val="009D5491"/>
    <w:rsid w:val="009D579D"/>
    <w:rsid w:val="009D6533"/>
    <w:rsid w:val="009D7B58"/>
    <w:rsid w:val="009E0125"/>
    <w:rsid w:val="009E0886"/>
    <w:rsid w:val="009E0FEB"/>
    <w:rsid w:val="009E2F30"/>
    <w:rsid w:val="009E3014"/>
    <w:rsid w:val="009E3FD3"/>
    <w:rsid w:val="009E57F6"/>
    <w:rsid w:val="009E6781"/>
    <w:rsid w:val="009F0C7E"/>
    <w:rsid w:val="009F0F4B"/>
    <w:rsid w:val="009F2A3B"/>
    <w:rsid w:val="009F2B33"/>
    <w:rsid w:val="009F4672"/>
    <w:rsid w:val="009F57C5"/>
    <w:rsid w:val="009F68DE"/>
    <w:rsid w:val="009F7352"/>
    <w:rsid w:val="00A007FA"/>
    <w:rsid w:val="00A0300B"/>
    <w:rsid w:val="00A03346"/>
    <w:rsid w:val="00A038A1"/>
    <w:rsid w:val="00A041AA"/>
    <w:rsid w:val="00A047E5"/>
    <w:rsid w:val="00A051A3"/>
    <w:rsid w:val="00A0570C"/>
    <w:rsid w:val="00A059AE"/>
    <w:rsid w:val="00A06107"/>
    <w:rsid w:val="00A07276"/>
    <w:rsid w:val="00A102D9"/>
    <w:rsid w:val="00A107CC"/>
    <w:rsid w:val="00A11640"/>
    <w:rsid w:val="00A12EED"/>
    <w:rsid w:val="00A132D1"/>
    <w:rsid w:val="00A13B0F"/>
    <w:rsid w:val="00A14A9A"/>
    <w:rsid w:val="00A14E1D"/>
    <w:rsid w:val="00A154F5"/>
    <w:rsid w:val="00A15F27"/>
    <w:rsid w:val="00A1631B"/>
    <w:rsid w:val="00A165A3"/>
    <w:rsid w:val="00A174B5"/>
    <w:rsid w:val="00A20952"/>
    <w:rsid w:val="00A21617"/>
    <w:rsid w:val="00A22B8B"/>
    <w:rsid w:val="00A23DA4"/>
    <w:rsid w:val="00A251B7"/>
    <w:rsid w:val="00A251DE"/>
    <w:rsid w:val="00A25484"/>
    <w:rsid w:val="00A25E3C"/>
    <w:rsid w:val="00A271BD"/>
    <w:rsid w:val="00A27E9B"/>
    <w:rsid w:val="00A302CF"/>
    <w:rsid w:val="00A3131C"/>
    <w:rsid w:val="00A32C92"/>
    <w:rsid w:val="00A33495"/>
    <w:rsid w:val="00A36A7A"/>
    <w:rsid w:val="00A37C35"/>
    <w:rsid w:val="00A37E4D"/>
    <w:rsid w:val="00A40F84"/>
    <w:rsid w:val="00A41275"/>
    <w:rsid w:val="00A41C60"/>
    <w:rsid w:val="00A43182"/>
    <w:rsid w:val="00A43298"/>
    <w:rsid w:val="00A46F84"/>
    <w:rsid w:val="00A470DB"/>
    <w:rsid w:val="00A47B44"/>
    <w:rsid w:val="00A53726"/>
    <w:rsid w:val="00A53C8D"/>
    <w:rsid w:val="00A54058"/>
    <w:rsid w:val="00A54A5E"/>
    <w:rsid w:val="00A54D42"/>
    <w:rsid w:val="00A5515A"/>
    <w:rsid w:val="00A5589D"/>
    <w:rsid w:val="00A55B34"/>
    <w:rsid w:val="00A573F7"/>
    <w:rsid w:val="00A57446"/>
    <w:rsid w:val="00A5746B"/>
    <w:rsid w:val="00A57DAB"/>
    <w:rsid w:val="00A60117"/>
    <w:rsid w:val="00A6173F"/>
    <w:rsid w:val="00A61C54"/>
    <w:rsid w:val="00A61D64"/>
    <w:rsid w:val="00A62F0C"/>
    <w:rsid w:val="00A632DB"/>
    <w:rsid w:val="00A64077"/>
    <w:rsid w:val="00A64A72"/>
    <w:rsid w:val="00A662B5"/>
    <w:rsid w:val="00A666BE"/>
    <w:rsid w:val="00A7105A"/>
    <w:rsid w:val="00A71230"/>
    <w:rsid w:val="00A71A0E"/>
    <w:rsid w:val="00A729A4"/>
    <w:rsid w:val="00A73C46"/>
    <w:rsid w:val="00A73E71"/>
    <w:rsid w:val="00A764E3"/>
    <w:rsid w:val="00A76E40"/>
    <w:rsid w:val="00A7776B"/>
    <w:rsid w:val="00A8070F"/>
    <w:rsid w:val="00A80953"/>
    <w:rsid w:val="00A811D4"/>
    <w:rsid w:val="00A824D8"/>
    <w:rsid w:val="00A8343F"/>
    <w:rsid w:val="00A8376F"/>
    <w:rsid w:val="00A83984"/>
    <w:rsid w:val="00A845D3"/>
    <w:rsid w:val="00A86315"/>
    <w:rsid w:val="00A8756F"/>
    <w:rsid w:val="00A91ACF"/>
    <w:rsid w:val="00A92B01"/>
    <w:rsid w:val="00A93EF3"/>
    <w:rsid w:val="00A9433C"/>
    <w:rsid w:val="00A958A4"/>
    <w:rsid w:val="00A95958"/>
    <w:rsid w:val="00A96009"/>
    <w:rsid w:val="00A9606A"/>
    <w:rsid w:val="00A97911"/>
    <w:rsid w:val="00AA0302"/>
    <w:rsid w:val="00AA097A"/>
    <w:rsid w:val="00AA12AC"/>
    <w:rsid w:val="00AA15BC"/>
    <w:rsid w:val="00AA188C"/>
    <w:rsid w:val="00AA18BA"/>
    <w:rsid w:val="00AA3B28"/>
    <w:rsid w:val="00AA4660"/>
    <w:rsid w:val="00AA480B"/>
    <w:rsid w:val="00AA4D21"/>
    <w:rsid w:val="00AA4DEB"/>
    <w:rsid w:val="00AA69EA"/>
    <w:rsid w:val="00AA6E45"/>
    <w:rsid w:val="00AB056C"/>
    <w:rsid w:val="00AB0E0D"/>
    <w:rsid w:val="00AB198A"/>
    <w:rsid w:val="00AB46E4"/>
    <w:rsid w:val="00AB66B6"/>
    <w:rsid w:val="00AB67CD"/>
    <w:rsid w:val="00AC04BE"/>
    <w:rsid w:val="00AC1040"/>
    <w:rsid w:val="00AC2669"/>
    <w:rsid w:val="00AC2AC0"/>
    <w:rsid w:val="00AC2CD0"/>
    <w:rsid w:val="00AC3A9B"/>
    <w:rsid w:val="00AC3F09"/>
    <w:rsid w:val="00AC4CFE"/>
    <w:rsid w:val="00AC4E06"/>
    <w:rsid w:val="00AC5228"/>
    <w:rsid w:val="00AC53FB"/>
    <w:rsid w:val="00AC5439"/>
    <w:rsid w:val="00AC5997"/>
    <w:rsid w:val="00AC6068"/>
    <w:rsid w:val="00AC6B44"/>
    <w:rsid w:val="00AC6F3E"/>
    <w:rsid w:val="00AC7CE6"/>
    <w:rsid w:val="00AD0954"/>
    <w:rsid w:val="00AD130C"/>
    <w:rsid w:val="00AD1DB0"/>
    <w:rsid w:val="00AD22E2"/>
    <w:rsid w:val="00AD2485"/>
    <w:rsid w:val="00AD34BA"/>
    <w:rsid w:val="00AD5027"/>
    <w:rsid w:val="00AD6B12"/>
    <w:rsid w:val="00AD713D"/>
    <w:rsid w:val="00AE0078"/>
    <w:rsid w:val="00AE0ECE"/>
    <w:rsid w:val="00AE1F68"/>
    <w:rsid w:val="00AE6090"/>
    <w:rsid w:val="00AE7375"/>
    <w:rsid w:val="00AF220A"/>
    <w:rsid w:val="00AF3990"/>
    <w:rsid w:val="00AF404B"/>
    <w:rsid w:val="00AF77B0"/>
    <w:rsid w:val="00B0013A"/>
    <w:rsid w:val="00B0133D"/>
    <w:rsid w:val="00B019F8"/>
    <w:rsid w:val="00B01B3D"/>
    <w:rsid w:val="00B02C9F"/>
    <w:rsid w:val="00B03746"/>
    <w:rsid w:val="00B04946"/>
    <w:rsid w:val="00B052F8"/>
    <w:rsid w:val="00B05D0F"/>
    <w:rsid w:val="00B0615C"/>
    <w:rsid w:val="00B070A5"/>
    <w:rsid w:val="00B1071D"/>
    <w:rsid w:val="00B10E6E"/>
    <w:rsid w:val="00B11599"/>
    <w:rsid w:val="00B11E36"/>
    <w:rsid w:val="00B12897"/>
    <w:rsid w:val="00B1469A"/>
    <w:rsid w:val="00B14EEE"/>
    <w:rsid w:val="00B166CD"/>
    <w:rsid w:val="00B16A6C"/>
    <w:rsid w:val="00B20310"/>
    <w:rsid w:val="00B204F6"/>
    <w:rsid w:val="00B20E2D"/>
    <w:rsid w:val="00B20EB4"/>
    <w:rsid w:val="00B20FB5"/>
    <w:rsid w:val="00B2113A"/>
    <w:rsid w:val="00B23054"/>
    <w:rsid w:val="00B233BA"/>
    <w:rsid w:val="00B24911"/>
    <w:rsid w:val="00B25310"/>
    <w:rsid w:val="00B26994"/>
    <w:rsid w:val="00B315F6"/>
    <w:rsid w:val="00B31E84"/>
    <w:rsid w:val="00B32C77"/>
    <w:rsid w:val="00B3360E"/>
    <w:rsid w:val="00B33E2E"/>
    <w:rsid w:val="00B350FE"/>
    <w:rsid w:val="00B35BC5"/>
    <w:rsid w:val="00B36828"/>
    <w:rsid w:val="00B3682F"/>
    <w:rsid w:val="00B36997"/>
    <w:rsid w:val="00B401A9"/>
    <w:rsid w:val="00B402AF"/>
    <w:rsid w:val="00B4065E"/>
    <w:rsid w:val="00B41702"/>
    <w:rsid w:val="00B41DEA"/>
    <w:rsid w:val="00B42418"/>
    <w:rsid w:val="00B427C9"/>
    <w:rsid w:val="00B43978"/>
    <w:rsid w:val="00B43F10"/>
    <w:rsid w:val="00B46BD3"/>
    <w:rsid w:val="00B47710"/>
    <w:rsid w:val="00B479DE"/>
    <w:rsid w:val="00B504DF"/>
    <w:rsid w:val="00B52789"/>
    <w:rsid w:val="00B52B8B"/>
    <w:rsid w:val="00B52FDE"/>
    <w:rsid w:val="00B53543"/>
    <w:rsid w:val="00B548EA"/>
    <w:rsid w:val="00B55F3C"/>
    <w:rsid w:val="00B57378"/>
    <w:rsid w:val="00B573FD"/>
    <w:rsid w:val="00B574CE"/>
    <w:rsid w:val="00B575D9"/>
    <w:rsid w:val="00B607A9"/>
    <w:rsid w:val="00B608BA"/>
    <w:rsid w:val="00B61C6B"/>
    <w:rsid w:val="00B61CAD"/>
    <w:rsid w:val="00B6215A"/>
    <w:rsid w:val="00B6314D"/>
    <w:rsid w:val="00B64D4C"/>
    <w:rsid w:val="00B65C05"/>
    <w:rsid w:val="00B66655"/>
    <w:rsid w:val="00B70333"/>
    <w:rsid w:val="00B70CB8"/>
    <w:rsid w:val="00B723E9"/>
    <w:rsid w:val="00B7267A"/>
    <w:rsid w:val="00B727A0"/>
    <w:rsid w:val="00B7327A"/>
    <w:rsid w:val="00B739FE"/>
    <w:rsid w:val="00B74936"/>
    <w:rsid w:val="00B75AE4"/>
    <w:rsid w:val="00B7721F"/>
    <w:rsid w:val="00B77AC5"/>
    <w:rsid w:val="00B80D9B"/>
    <w:rsid w:val="00B81381"/>
    <w:rsid w:val="00B81C77"/>
    <w:rsid w:val="00B826C1"/>
    <w:rsid w:val="00B82957"/>
    <w:rsid w:val="00B82F3E"/>
    <w:rsid w:val="00B835C9"/>
    <w:rsid w:val="00B84735"/>
    <w:rsid w:val="00B85336"/>
    <w:rsid w:val="00B85DD8"/>
    <w:rsid w:val="00B85E25"/>
    <w:rsid w:val="00B8620E"/>
    <w:rsid w:val="00B8642E"/>
    <w:rsid w:val="00B864EC"/>
    <w:rsid w:val="00B869C9"/>
    <w:rsid w:val="00B87734"/>
    <w:rsid w:val="00B87979"/>
    <w:rsid w:val="00B87C4C"/>
    <w:rsid w:val="00B90D45"/>
    <w:rsid w:val="00B90D59"/>
    <w:rsid w:val="00B9216A"/>
    <w:rsid w:val="00B93E90"/>
    <w:rsid w:val="00B94146"/>
    <w:rsid w:val="00B968A8"/>
    <w:rsid w:val="00B97068"/>
    <w:rsid w:val="00B971C5"/>
    <w:rsid w:val="00B97A0A"/>
    <w:rsid w:val="00BA02BB"/>
    <w:rsid w:val="00BA05EA"/>
    <w:rsid w:val="00BA4F37"/>
    <w:rsid w:val="00BA5FA6"/>
    <w:rsid w:val="00BA7716"/>
    <w:rsid w:val="00BA7D60"/>
    <w:rsid w:val="00BA7E3E"/>
    <w:rsid w:val="00BB062E"/>
    <w:rsid w:val="00BB2E5B"/>
    <w:rsid w:val="00BB322C"/>
    <w:rsid w:val="00BB3B12"/>
    <w:rsid w:val="00BB48F2"/>
    <w:rsid w:val="00BB4F5E"/>
    <w:rsid w:val="00BB533A"/>
    <w:rsid w:val="00BB562E"/>
    <w:rsid w:val="00BB6328"/>
    <w:rsid w:val="00BB64A0"/>
    <w:rsid w:val="00BB66B5"/>
    <w:rsid w:val="00BB6728"/>
    <w:rsid w:val="00BC0213"/>
    <w:rsid w:val="00BC0283"/>
    <w:rsid w:val="00BC0BC7"/>
    <w:rsid w:val="00BC17F5"/>
    <w:rsid w:val="00BC1C9D"/>
    <w:rsid w:val="00BC2B6A"/>
    <w:rsid w:val="00BC36C6"/>
    <w:rsid w:val="00BC5590"/>
    <w:rsid w:val="00BC675C"/>
    <w:rsid w:val="00BC7269"/>
    <w:rsid w:val="00BC78C4"/>
    <w:rsid w:val="00BC7993"/>
    <w:rsid w:val="00BC7ABB"/>
    <w:rsid w:val="00BD0B7F"/>
    <w:rsid w:val="00BD1DB7"/>
    <w:rsid w:val="00BD1DD1"/>
    <w:rsid w:val="00BD307E"/>
    <w:rsid w:val="00BD3155"/>
    <w:rsid w:val="00BD3A66"/>
    <w:rsid w:val="00BD47FF"/>
    <w:rsid w:val="00BD592E"/>
    <w:rsid w:val="00BD6337"/>
    <w:rsid w:val="00BD68E2"/>
    <w:rsid w:val="00BE0B9D"/>
    <w:rsid w:val="00BE3D63"/>
    <w:rsid w:val="00BE44A9"/>
    <w:rsid w:val="00BE4AC3"/>
    <w:rsid w:val="00BE61F6"/>
    <w:rsid w:val="00BE7388"/>
    <w:rsid w:val="00BF0481"/>
    <w:rsid w:val="00BF0560"/>
    <w:rsid w:val="00BF1C88"/>
    <w:rsid w:val="00BF2677"/>
    <w:rsid w:val="00BF3ABC"/>
    <w:rsid w:val="00BF471B"/>
    <w:rsid w:val="00BF540A"/>
    <w:rsid w:val="00BF58A4"/>
    <w:rsid w:val="00BF5EC9"/>
    <w:rsid w:val="00BF60E5"/>
    <w:rsid w:val="00BF7F52"/>
    <w:rsid w:val="00C00109"/>
    <w:rsid w:val="00C008AA"/>
    <w:rsid w:val="00C01115"/>
    <w:rsid w:val="00C0180C"/>
    <w:rsid w:val="00C034AE"/>
    <w:rsid w:val="00C03966"/>
    <w:rsid w:val="00C04C57"/>
    <w:rsid w:val="00C06088"/>
    <w:rsid w:val="00C062AD"/>
    <w:rsid w:val="00C102F8"/>
    <w:rsid w:val="00C13C08"/>
    <w:rsid w:val="00C13FA9"/>
    <w:rsid w:val="00C14810"/>
    <w:rsid w:val="00C14BEC"/>
    <w:rsid w:val="00C1522F"/>
    <w:rsid w:val="00C15BE6"/>
    <w:rsid w:val="00C1721F"/>
    <w:rsid w:val="00C17816"/>
    <w:rsid w:val="00C17EEC"/>
    <w:rsid w:val="00C20626"/>
    <w:rsid w:val="00C20C7A"/>
    <w:rsid w:val="00C218A5"/>
    <w:rsid w:val="00C21F3B"/>
    <w:rsid w:val="00C23522"/>
    <w:rsid w:val="00C23ECE"/>
    <w:rsid w:val="00C266ED"/>
    <w:rsid w:val="00C26CF1"/>
    <w:rsid w:val="00C26D76"/>
    <w:rsid w:val="00C2761D"/>
    <w:rsid w:val="00C276B6"/>
    <w:rsid w:val="00C27B32"/>
    <w:rsid w:val="00C27BDA"/>
    <w:rsid w:val="00C27CB3"/>
    <w:rsid w:val="00C30491"/>
    <w:rsid w:val="00C30FF3"/>
    <w:rsid w:val="00C32049"/>
    <w:rsid w:val="00C322B7"/>
    <w:rsid w:val="00C34D64"/>
    <w:rsid w:val="00C3609D"/>
    <w:rsid w:val="00C373F2"/>
    <w:rsid w:val="00C42D14"/>
    <w:rsid w:val="00C42E98"/>
    <w:rsid w:val="00C4621E"/>
    <w:rsid w:val="00C46853"/>
    <w:rsid w:val="00C47109"/>
    <w:rsid w:val="00C473A7"/>
    <w:rsid w:val="00C5023E"/>
    <w:rsid w:val="00C5058D"/>
    <w:rsid w:val="00C50E0E"/>
    <w:rsid w:val="00C5276F"/>
    <w:rsid w:val="00C52A8C"/>
    <w:rsid w:val="00C52E3B"/>
    <w:rsid w:val="00C53D7E"/>
    <w:rsid w:val="00C54A05"/>
    <w:rsid w:val="00C56527"/>
    <w:rsid w:val="00C607A6"/>
    <w:rsid w:val="00C61447"/>
    <w:rsid w:val="00C62940"/>
    <w:rsid w:val="00C6351F"/>
    <w:rsid w:val="00C64EEF"/>
    <w:rsid w:val="00C64FC3"/>
    <w:rsid w:val="00C67A40"/>
    <w:rsid w:val="00C700B4"/>
    <w:rsid w:val="00C70385"/>
    <w:rsid w:val="00C7130D"/>
    <w:rsid w:val="00C728B1"/>
    <w:rsid w:val="00C72A65"/>
    <w:rsid w:val="00C73973"/>
    <w:rsid w:val="00C73C9B"/>
    <w:rsid w:val="00C745DA"/>
    <w:rsid w:val="00C751F2"/>
    <w:rsid w:val="00C75552"/>
    <w:rsid w:val="00C775DE"/>
    <w:rsid w:val="00C81286"/>
    <w:rsid w:val="00C836C1"/>
    <w:rsid w:val="00C8512F"/>
    <w:rsid w:val="00C929FF"/>
    <w:rsid w:val="00C92F55"/>
    <w:rsid w:val="00C93741"/>
    <w:rsid w:val="00C9700E"/>
    <w:rsid w:val="00C97026"/>
    <w:rsid w:val="00C97FC7"/>
    <w:rsid w:val="00CA053A"/>
    <w:rsid w:val="00CA073D"/>
    <w:rsid w:val="00CA09B1"/>
    <w:rsid w:val="00CA0D48"/>
    <w:rsid w:val="00CA15C2"/>
    <w:rsid w:val="00CA17EA"/>
    <w:rsid w:val="00CA1F2A"/>
    <w:rsid w:val="00CA2531"/>
    <w:rsid w:val="00CA2AA6"/>
    <w:rsid w:val="00CA2B23"/>
    <w:rsid w:val="00CA2CF7"/>
    <w:rsid w:val="00CA391D"/>
    <w:rsid w:val="00CA4686"/>
    <w:rsid w:val="00CA4EAE"/>
    <w:rsid w:val="00CA6083"/>
    <w:rsid w:val="00CB010A"/>
    <w:rsid w:val="00CB0243"/>
    <w:rsid w:val="00CB125B"/>
    <w:rsid w:val="00CB1293"/>
    <w:rsid w:val="00CB2E60"/>
    <w:rsid w:val="00CB45C7"/>
    <w:rsid w:val="00CB56D8"/>
    <w:rsid w:val="00CB5DDD"/>
    <w:rsid w:val="00CB6A5F"/>
    <w:rsid w:val="00CB7923"/>
    <w:rsid w:val="00CB7F95"/>
    <w:rsid w:val="00CC0239"/>
    <w:rsid w:val="00CC1632"/>
    <w:rsid w:val="00CC18F4"/>
    <w:rsid w:val="00CC192B"/>
    <w:rsid w:val="00CC392D"/>
    <w:rsid w:val="00CC3DFF"/>
    <w:rsid w:val="00CC4162"/>
    <w:rsid w:val="00CC45D7"/>
    <w:rsid w:val="00CC476D"/>
    <w:rsid w:val="00CC4ABF"/>
    <w:rsid w:val="00CC4BDE"/>
    <w:rsid w:val="00CC594F"/>
    <w:rsid w:val="00CC59DA"/>
    <w:rsid w:val="00CC5B72"/>
    <w:rsid w:val="00CC654C"/>
    <w:rsid w:val="00CC68F5"/>
    <w:rsid w:val="00CC6B2F"/>
    <w:rsid w:val="00CD03AF"/>
    <w:rsid w:val="00CD0AE2"/>
    <w:rsid w:val="00CD180E"/>
    <w:rsid w:val="00CD2678"/>
    <w:rsid w:val="00CD2B8A"/>
    <w:rsid w:val="00CD2E96"/>
    <w:rsid w:val="00CD3342"/>
    <w:rsid w:val="00CD7D26"/>
    <w:rsid w:val="00CE05D6"/>
    <w:rsid w:val="00CE150C"/>
    <w:rsid w:val="00CE205D"/>
    <w:rsid w:val="00CE2793"/>
    <w:rsid w:val="00CE3553"/>
    <w:rsid w:val="00CE4330"/>
    <w:rsid w:val="00CE6362"/>
    <w:rsid w:val="00CE640E"/>
    <w:rsid w:val="00CE6523"/>
    <w:rsid w:val="00CE6EE3"/>
    <w:rsid w:val="00CE7836"/>
    <w:rsid w:val="00CF086F"/>
    <w:rsid w:val="00CF19AD"/>
    <w:rsid w:val="00CF24F1"/>
    <w:rsid w:val="00CF2F8F"/>
    <w:rsid w:val="00CF301E"/>
    <w:rsid w:val="00CF36E3"/>
    <w:rsid w:val="00CF5E7B"/>
    <w:rsid w:val="00CF6C55"/>
    <w:rsid w:val="00D006F9"/>
    <w:rsid w:val="00D0230B"/>
    <w:rsid w:val="00D027B2"/>
    <w:rsid w:val="00D03D65"/>
    <w:rsid w:val="00D04E52"/>
    <w:rsid w:val="00D05043"/>
    <w:rsid w:val="00D050C0"/>
    <w:rsid w:val="00D05274"/>
    <w:rsid w:val="00D05CEE"/>
    <w:rsid w:val="00D06C5E"/>
    <w:rsid w:val="00D06CBC"/>
    <w:rsid w:val="00D079CB"/>
    <w:rsid w:val="00D108F2"/>
    <w:rsid w:val="00D110B2"/>
    <w:rsid w:val="00D11629"/>
    <w:rsid w:val="00D1167B"/>
    <w:rsid w:val="00D126A3"/>
    <w:rsid w:val="00D1283B"/>
    <w:rsid w:val="00D12F62"/>
    <w:rsid w:val="00D138FB"/>
    <w:rsid w:val="00D13E0F"/>
    <w:rsid w:val="00D14101"/>
    <w:rsid w:val="00D1427B"/>
    <w:rsid w:val="00D1569E"/>
    <w:rsid w:val="00D15709"/>
    <w:rsid w:val="00D172B7"/>
    <w:rsid w:val="00D17AFA"/>
    <w:rsid w:val="00D17DFB"/>
    <w:rsid w:val="00D20270"/>
    <w:rsid w:val="00D2084F"/>
    <w:rsid w:val="00D22793"/>
    <w:rsid w:val="00D22B21"/>
    <w:rsid w:val="00D22D32"/>
    <w:rsid w:val="00D2331A"/>
    <w:rsid w:val="00D23933"/>
    <w:rsid w:val="00D25050"/>
    <w:rsid w:val="00D2551B"/>
    <w:rsid w:val="00D25DE5"/>
    <w:rsid w:val="00D2682D"/>
    <w:rsid w:val="00D26D1C"/>
    <w:rsid w:val="00D3001C"/>
    <w:rsid w:val="00D310C9"/>
    <w:rsid w:val="00D328E2"/>
    <w:rsid w:val="00D33A1D"/>
    <w:rsid w:val="00D33AF6"/>
    <w:rsid w:val="00D33BC7"/>
    <w:rsid w:val="00D33D6B"/>
    <w:rsid w:val="00D36671"/>
    <w:rsid w:val="00D36B4F"/>
    <w:rsid w:val="00D370D8"/>
    <w:rsid w:val="00D3788E"/>
    <w:rsid w:val="00D415AE"/>
    <w:rsid w:val="00D426C6"/>
    <w:rsid w:val="00D4326F"/>
    <w:rsid w:val="00D472A6"/>
    <w:rsid w:val="00D5042E"/>
    <w:rsid w:val="00D50BE0"/>
    <w:rsid w:val="00D50DB0"/>
    <w:rsid w:val="00D50FC3"/>
    <w:rsid w:val="00D5236C"/>
    <w:rsid w:val="00D53937"/>
    <w:rsid w:val="00D53C50"/>
    <w:rsid w:val="00D53CEA"/>
    <w:rsid w:val="00D54D22"/>
    <w:rsid w:val="00D566AE"/>
    <w:rsid w:val="00D567F0"/>
    <w:rsid w:val="00D56844"/>
    <w:rsid w:val="00D56CF6"/>
    <w:rsid w:val="00D570FD"/>
    <w:rsid w:val="00D577D1"/>
    <w:rsid w:val="00D57F9B"/>
    <w:rsid w:val="00D6047F"/>
    <w:rsid w:val="00D607DB"/>
    <w:rsid w:val="00D6089B"/>
    <w:rsid w:val="00D60F0C"/>
    <w:rsid w:val="00D612F2"/>
    <w:rsid w:val="00D61AB4"/>
    <w:rsid w:val="00D61F19"/>
    <w:rsid w:val="00D63173"/>
    <w:rsid w:val="00D64608"/>
    <w:rsid w:val="00D64C12"/>
    <w:rsid w:val="00D670C3"/>
    <w:rsid w:val="00D67133"/>
    <w:rsid w:val="00D677EE"/>
    <w:rsid w:val="00D70103"/>
    <w:rsid w:val="00D704D0"/>
    <w:rsid w:val="00D71D7B"/>
    <w:rsid w:val="00D7225E"/>
    <w:rsid w:val="00D72888"/>
    <w:rsid w:val="00D72D38"/>
    <w:rsid w:val="00D731EC"/>
    <w:rsid w:val="00D739E2"/>
    <w:rsid w:val="00D73D61"/>
    <w:rsid w:val="00D7472A"/>
    <w:rsid w:val="00D75147"/>
    <w:rsid w:val="00D75FCA"/>
    <w:rsid w:val="00D77BBF"/>
    <w:rsid w:val="00D8042B"/>
    <w:rsid w:val="00D808D4"/>
    <w:rsid w:val="00D80D59"/>
    <w:rsid w:val="00D81055"/>
    <w:rsid w:val="00D81460"/>
    <w:rsid w:val="00D840DC"/>
    <w:rsid w:val="00D8539B"/>
    <w:rsid w:val="00D85941"/>
    <w:rsid w:val="00D87D11"/>
    <w:rsid w:val="00D90121"/>
    <w:rsid w:val="00D91F34"/>
    <w:rsid w:val="00D9257C"/>
    <w:rsid w:val="00D9291B"/>
    <w:rsid w:val="00D93433"/>
    <w:rsid w:val="00D93D97"/>
    <w:rsid w:val="00D96A7F"/>
    <w:rsid w:val="00DA02FA"/>
    <w:rsid w:val="00DA089B"/>
    <w:rsid w:val="00DA0FE8"/>
    <w:rsid w:val="00DA1E44"/>
    <w:rsid w:val="00DA1FC0"/>
    <w:rsid w:val="00DA20C1"/>
    <w:rsid w:val="00DA21D0"/>
    <w:rsid w:val="00DA2B8B"/>
    <w:rsid w:val="00DA3020"/>
    <w:rsid w:val="00DA3C4C"/>
    <w:rsid w:val="00DA4F95"/>
    <w:rsid w:val="00DA7AA1"/>
    <w:rsid w:val="00DA7D92"/>
    <w:rsid w:val="00DB0160"/>
    <w:rsid w:val="00DB0519"/>
    <w:rsid w:val="00DB229B"/>
    <w:rsid w:val="00DB344E"/>
    <w:rsid w:val="00DB3495"/>
    <w:rsid w:val="00DB3B07"/>
    <w:rsid w:val="00DB3EFD"/>
    <w:rsid w:val="00DB4207"/>
    <w:rsid w:val="00DB6220"/>
    <w:rsid w:val="00DB71CA"/>
    <w:rsid w:val="00DB76D2"/>
    <w:rsid w:val="00DB7916"/>
    <w:rsid w:val="00DC11E3"/>
    <w:rsid w:val="00DC2D5E"/>
    <w:rsid w:val="00DC3156"/>
    <w:rsid w:val="00DC3EE4"/>
    <w:rsid w:val="00DC6F31"/>
    <w:rsid w:val="00DC7CE8"/>
    <w:rsid w:val="00DC7CEE"/>
    <w:rsid w:val="00DD1837"/>
    <w:rsid w:val="00DD28CC"/>
    <w:rsid w:val="00DD3B9F"/>
    <w:rsid w:val="00DD477A"/>
    <w:rsid w:val="00DD4791"/>
    <w:rsid w:val="00DD51E3"/>
    <w:rsid w:val="00DD79B5"/>
    <w:rsid w:val="00DE4B48"/>
    <w:rsid w:val="00DE4DBE"/>
    <w:rsid w:val="00DE4E3B"/>
    <w:rsid w:val="00DE4F41"/>
    <w:rsid w:val="00DE51B1"/>
    <w:rsid w:val="00DE5BAB"/>
    <w:rsid w:val="00DE6954"/>
    <w:rsid w:val="00DE6EAD"/>
    <w:rsid w:val="00DE79D5"/>
    <w:rsid w:val="00DF0875"/>
    <w:rsid w:val="00DF1BC2"/>
    <w:rsid w:val="00DF2B90"/>
    <w:rsid w:val="00DF3677"/>
    <w:rsid w:val="00DF4201"/>
    <w:rsid w:val="00DF4837"/>
    <w:rsid w:val="00DF55C7"/>
    <w:rsid w:val="00DF66D3"/>
    <w:rsid w:val="00DF72C6"/>
    <w:rsid w:val="00E00294"/>
    <w:rsid w:val="00E00C08"/>
    <w:rsid w:val="00E01AE6"/>
    <w:rsid w:val="00E02045"/>
    <w:rsid w:val="00E02B28"/>
    <w:rsid w:val="00E02E2B"/>
    <w:rsid w:val="00E040F0"/>
    <w:rsid w:val="00E0493A"/>
    <w:rsid w:val="00E064E1"/>
    <w:rsid w:val="00E079F9"/>
    <w:rsid w:val="00E07DB7"/>
    <w:rsid w:val="00E10685"/>
    <w:rsid w:val="00E11245"/>
    <w:rsid w:val="00E11A27"/>
    <w:rsid w:val="00E12B1E"/>
    <w:rsid w:val="00E134A3"/>
    <w:rsid w:val="00E14090"/>
    <w:rsid w:val="00E1429F"/>
    <w:rsid w:val="00E15831"/>
    <w:rsid w:val="00E16BB8"/>
    <w:rsid w:val="00E16E26"/>
    <w:rsid w:val="00E1794E"/>
    <w:rsid w:val="00E20802"/>
    <w:rsid w:val="00E224C0"/>
    <w:rsid w:val="00E22696"/>
    <w:rsid w:val="00E233B0"/>
    <w:rsid w:val="00E23C39"/>
    <w:rsid w:val="00E24746"/>
    <w:rsid w:val="00E26CA1"/>
    <w:rsid w:val="00E26FD5"/>
    <w:rsid w:val="00E27536"/>
    <w:rsid w:val="00E30CA4"/>
    <w:rsid w:val="00E32C25"/>
    <w:rsid w:val="00E331BA"/>
    <w:rsid w:val="00E33980"/>
    <w:rsid w:val="00E34AD5"/>
    <w:rsid w:val="00E36007"/>
    <w:rsid w:val="00E3776C"/>
    <w:rsid w:val="00E401A7"/>
    <w:rsid w:val="00E422C5"/>
    <w:rsid w:val="00E43365"/>
    <w:rsid w:val="00E4392B"/>
    <w:rsid w:val="00E43BBC"/>
    <w:rsid w:val="00E45462"/>
    <w:rsid w:val="00E45493"/>
    <w:rsid w:val="00E454DD"/>
    <w:rsid w:val="00E45545"/>
    <w:rsid w:val="00E4784B"/>
    <w:rsid w:val="00E51146"/>
    <w:rsid w:val="00E51ECC"/>
    <w:rsid w:val="00E52717"/>
    <w:rsid w:val="00E52872"/>
    <w:rsid w:val="00E5667E"/>
    <w:rsid w:val="00E56686"/>
    <w:rsid w:val="00E56B59"/>
    <w:rsid w:val="00E578A0"/>
    <w:rsid w:val="00E61461"/>
    <w:rsid w:val="00E6194F"/>
    <w:rsid w:val="00E61B37"/>
    <w:rsid w:val="00E65062"/>
    <w:rsid w:val="00E654E4"/>
    <w:rsid w:val="00E6632E"/>
    <w:rsid w:val="00E66EB5"/>
    <w:rsid w:val="00E67C8E"/>
    <w:rsid w:val="00E7241C"/>
    <w:rsid w:val="00E7276D"/>
    <w:rsid w:val="00E72A43"/>
    <w:rsid w:val="00E7365D"/>
    <w:rsid w:val="00E746DD"/>
    <w:rsid w:val="00E76D45"/>
    <w:rsid w:val="00E8046A"/>
    <w:rsid w:val="00E806B6"/>
    <w:rsid w:val="00E80742"/>
    <w:rsid w:val="00E81214"/>
    <w:rsid w:val="00E82CBF"/>
    <w:rsid w:val="00E841A0"/>
    <w:rsid w:val="00E844E5"/>
    <w:rsid w:val="00E85623"/>
    <w:rsid w:val="00E878E9"/>
    <w:rsid w:val="00E9051E"/>
    <w:rsid w:val="00E90DB3"/>
    <w:rsid w:val="00E92C5F"/>
    <w:rsid w:val="00E940E8"/>
    <w:rsid w:val="00E94337"/>
    <w:rsid w:val="00E945D0"/>
    <w:rsid w:val="00E94771"/>
    <w:rsid w:val="00E9576E"/>
    <w:rsid w:val="00E9585B"/>
    <w:rsid w:val="00E971A0"/>
    <w:rsid w:val="00E9745C"/>
    <w:rsid w:val="00E97D23"/>
    <w:rsid w:val="00EA01ED"/>
    <w:rsid w:val="00EA192D"/>
    <w:rsid w:val="00EA2E19"/>
    <w:rsid w:val="00EA345D"/>
    <w:rsid w:val="00EA44CC"/>
    <w:rsid w:val="00EA5421"/>
    <w:rsid w:val="00EA5CE8"/>
    <w:rsid w:val="00EA5D91"/>
    <w:rsid w:val="00EA6564"/>
    <w:rsid w:val="00EA772B"/>
    <w:rsid w:val="00EB0118"/>
    <w:rsid w:val="00EB2387"/>
    <w:rsid w:val="00EB37FE"/>
    <w:rsid w:val="00EB385D"/>
    <w:rsid w:val="00EB4539"/>
    <w:rsid w:val="00EB5100"/>
    <w:rsid w:val="00EB6513"/>
    <w:rsid w:val="00EB6C7C"/>
    <w:rsid w:val="00EB6DC7"/>
    <w:rsid w:val="00EB7112"/>
    <w:rsid w:val="00EB7D93"/>
    <w:rsid w:val="00EC01C4"/>
    <w:rsid w:val="00EC060A"/>
    <w:rsid w:val="00EC32E6"/>
    <w:rsid w:val="00EC3333"/>
    <w:rsid w:val="00EC500B"/>
    <w:rsid w:val="00EC511A"/>
    <w:rsid w:val="00EC6250"/>
    <w:rsid w:val="00ED00AA"/>
    <w:rsid w:val="00ED064E"/>
    <w:rsid w:val="00ED0801"/>
    <w:rsid w:val="00ED17FE"/>
    <w:rsid w:val="00ED233B"/>
    <w:rsid w:val="00ED3861"/>
    <w:rsid w:val="00ED4010"/>
    <w:rsid w:val="00ED54FE"/>
    <w:rsid w:val="00ED566C"/>
    <w:rsid w:val="00ED7054"/>
    <w:rsid w:val="00ED7AF4"/>
    <w:rsid w:val="00EE06F8"/>
    <w:rsid w:val="00EE0A09"/>
    <w:rsid w:val="00EE0F4B"/>
    <w:rsid w:val="00EE382D"/>
    <w:rsid w:val="00EE3E8E"/>
    <w:rsid w:val="00EE48EE"/>
    <w:rsid w:val="00EE4BB8"/>
    <w:rsid w:val="00EE51C7"/>
    <w:rsid w:val="00EE576B"/>
    <w:rsid w:val="00EE7451"/>
    <w:rsid w:val="00EE7876"/>
    <w:rsid w:val="00EE7BD5"/>
    <w:rsid w:val="00EE7E5D"/>
    <w:rsid w:val="00EE7F86"/>
    <w:rsid w:val="00EF0760"/>
    <w:rsid w:val="00EF1415"/>
    <w:rsid w:val="00EF1775"/>
    <w:rsid w:val="00EF1B73"/>
    <w:rsid w:val="00EF378C"/>
    <w:rsid w:val="00EF4813"/>
    <w:rsid w:val="00EF4F41"/>
    <w:rsid w:val="00EF5727"/>
    <w:rsid w:val="00EF5D2D"/>
    <w:rsid w:val="00EF5F4C"/>
    <w:rsid w:val="00EF60DF"/>
    <w:rsid w:val="00EF65DB"/>
    <w:rsid w:val="00EF6F88"/>
    <w:rsid w:val="00EF71CA"/>
    <w:rsid w:val="00EF75ED"/>
    <w:rsid w:val="00F007AA"/>
    <w:rsid w:val="00F0283C"/>
    <w:rsid w:val="00F04687"/>
    <w:rsid w:val="00F0544A"/>
    <w:rsid w:val="00F05770"/>
    <w:rsid w:val="00F05B10"/>
    <w:rsid w:val="00F05F9A"/>
    <w:rsid w:val="00F07898"/>
    <w:rsid w:val="00F10315"/>
    <w:rsid w:val="00F1104F"/>
    <w:rsid w:val="00F114AF"/>
    <w:rsid w:val="00F12E73"/>
    <w:rsid w:val="00F152B6"/>
    <w:rsid w:val="00F1530C"/>
    <w:rsid w:val="00F155E7"/>
    <w:rsid w:val="00F15D30"/>
    <w:rsid w:val="00F15FD8"/>
    <w:rsid w:val="00F16A9C"/>
    <w:rsid w:val="00F177CD"/>
    <w:rsid w:val="00F2017B"/>
    <w:rsid w:val="00F202DE"/>
    <w:rsid w:val="00F207BE"/>
    <w:rsid w:val="00F226F4"/>
    <w:rsid w:val="00F22C91"/>
    <w:rsid w:val="00F24711"/>
    <w:rsid w:val="00F254AA"/>
    <w:rsid w:val="00F25BC8"/>
    <w:rsid w:val="00F25D8C"/>
    <w:rsid w:val="00F270E9"/>
    <w:rsid w:val="00F30D2A"/>
    <w:rsid w:val="00F30F8F"/>
    <w:rsid w:val="00F312DC"/>
    <w:rsid w:val="00F316C5"/>
    <w:rsid w:val="00F32B26"/>
    <w:rsid w:val="00F334C5"/>
    <w:rsid w:val="00F33EF7"/>
    <w:rsid w:val="00F34744"/>
    <w:rsid w:val="00F35535"/>
    <w:rsid w:val="00F3586B"/>
    <w:rsid w:val="00F368E1"/>
    <w:rsid w:val="00F379E7"/>
    <w:rsid w:val="00F37BA5"/>
    <w:rsid w:val="00F37ED8"/>
    <w:rsid w:val="00F4013D"/>
    <w:rsid w:val="00F40317"/>
    <w:rsid w:val="00F40F2C"/>
    <w:rsid w:val="00F4187D"/>
    <w:rsid w:val="00F41A3E"/>
    <w:rsid w:val="00F41D0C"/>
    <w:rsid w:val="00F41FF7"/>
    <w:rsid w:val="00F42AE2"/>
    <w:rsid w:val="00F42BE2"/>
    <w:rsid w:val="00F43B67"/>
    <w:rsid w:val="00F44353"/>
    <w:rsid w:val="00F47667"/>
    <w:rsid w:val="00F47A4C"/>
    <w:rsid w:val="00F47E24"/>
    <w:rsid w:val="00F47E7F"/>
    <w:rsid w:val="00F5052A"/>
    <w:rsid w:val="00F505E6"/>
    <w:rsid w:val="00F50B84"/>
    <w:rsid w:val="00F51807"/>
    <w:rsid w:val="00F51917"/>
    <w:rsid w:val="00F5194F"/>
    <w:rsid w:val="00F520E8"/>
    <w:rsid w:val="00F53DCA"/>
    <w:rsid w:val="00F541F8"/>
    <w:rsid w:val="00F5448D"/>
    <w:rsid w:val="00F5550B"/>
    <w:rsid w:val="00F55BDE"/>
    <w:rsid w:val="00F56CC9"/>
    <w:rsid w:val="00F5707A"/>
    <w:rsid w:val="00F61F9B"/>
    <w:rsid w:val="00F65826"/>
    <w:rsid w:val="00F669E3"/>
    <w:rsid w:val="00F6708F"/>
    <w:rsid w:val="00F679D2"/>
    <w:rsid w:val="00F7035C"/>
    <w:rsid w:val="00F71FE1"/>
    <w:rsid w:val="00F73DF5"/>
    <w:rsid w:val="00F742E1"/>
    <w:rsid w:val="00F7471F"/>
    <w:rsid w:val="00F74BD2"/>
    <w:rsid w:val="00F74CC1"/>
    <w:rsid w:val="00F74E12"/>
    <w:rsid w:val="00F7568B"/>
    <w:rsid w:val="00F76080"/>
    <w:rsid w:val="00F761DD"/>
    <w:rsid w:val="00F80671"/>
    <w:rsid w:val="00F8092C"/>
    <w:rsid w:val="00F81211"/>
    <w:rsid w:val="00F81DA1"/>
    <w:rsid w:val="00F8245F"/>
    <w:rsid w:val="00F82625"/>
    <w:rsid w:val="00F8291D"/>
    <w:rsid w:val="00F8350A"/>
    <w:rsid w:val="00F839B8"/>
    <w:rsid w:val="00F84A9F"/>
    <w:rsid w:val="00F87EE2"/>
    <w:rsid w:val="00F9102E"/>
    <w:rsid w:val="00F9149E"/>
    <w:rsid w:val="00F915C9"/>
    <w:rsid w:val="00F919D7"/>
    <w:rsid w:val="00F92AC8"/>
    <w:rsid w:val="00F92D48"/>
    <w:rsid w:val="00F92E2A"/>
    <w:rsid w:val="00F93095"/>
    <w:rsid w:val="00F931ED"/>
    <w:rsid w:val="00F94228"/>
    <w:rsid w:val="00F94468"/>
    <w:rsid w:val="00F955F1"/>
    <w:rsid w:val="00F9635B"/>
    <w:rsid w:val="00F966CC"/>
    <w:rsid w:val="00F96E5E"/>
    <w:rsid w:val="00F97574"/>
    <w:rsid w:val="00F975FE"/>
    <w:rsid w:val="00F97DB3"/>
    <w:rsid w:val="00FA02F8"/>
    <w:rsid w:val="00FA08AF"/>
    <w:rsid w:val="00FA1036"/>
    <w:rsid w:val="00FA3471"/>
    <w:rsid w:val="00FA697D"/>
    <w:rsid w:val="00FA6A18"/>
    <w:rsid w:val="00FA76A5"/>
    <w:rsid w:val="00FA77F3"/>
    <w:rsid w:val="00FA79D8"/>
    <w:rsid w:val="00FB0E60"/>
    <w:rsid w:val="00FB22D0"/>
    <w:rsid w:val="00FB317A"/>
    <w:rsid w:val="00FB4134"/>
    <w:rsid w:val="00FB4266"/>
    <w:rsid w:val="00FB4282"/>
    <w:rsid w:val="00FB6217"/>
    <w:rsid w:val="00FB643B"/>
    <w:rsid w:val="00FB6731"/>
    <w:rsid w:val="00FB6D09"/>
    <w:rsid w:val="00FC02EA"/>
    <w:rsid w:val="00FC0E7C"/>
    <w:rsid w:val="00FC1413"/>
    <w:rsid w:val="00FC192D"/>
    <w:rsid w:val="00FC241F"/>
    <w:rsid w:val="00FC30AA"/>
    <w:rsid w:val="00FC4645"/>
    <w:rsid w:val="00FC47E7"/>
    <w:rsid w:val="00FC57A8"/>
    <w:rsid w:val="00FC5C79"/>
    <w:rsid w:val="00FC5ED9"/>
    <w:rsid w:val="00FC6765"/>
    <w:rsid w:val="00FC723A"/>
    <w:rsid w:val="00FD0204"/>
    <w:rsid w:val="00FD0840"/>
    <w:rsid w:val="00FD46B1"/>
    <w:rsid w:val="00FD48B6"/>
    <w:rsid w:val="00FD4A49"/>
    <w:rsid w:val="00FD6384"/>
    <w:rsid w:val="00FD6D75"/>
    <w:rsid w:val="00FD71CF"/>
    <w:rsid w:val="00FE09F2"/>
    <w:rsid w:val="00FE0B94"/>
    <w:rsid w:val="00FE0DFF"/>
    <w:rsid w:val="00FE13AD"/>
    <w:rsid w:val="00FE1935"/>
    <w:rsid w:val="00FE1C11"/>
    <w:rsid w:val="00FE1FA6"/>
    <w:rsid w:val="00FE1FB9"/>
    <w:rsid w:val="00FE2C3F"/>
    <w:rsid w:val="00FE4560"/>
    <w:rsid w:val="00FE5038"/>
    <w:rsid w:val="00FE7411"/>
    <w:rsid w:val="00FE77EB"/>
    <w:rsid w:val="00FE7FAB"/>
    <w:rsid w:val="00FF038E"/>
    <w:rsid w:val="00FF1A74"/>
    <w:rsid w:val="00FF2C26"/>
    <w:rsid w:val="00FF2EDD"/>
    <w:rsid w:val="00FF31F8"/>
    <w:rsid w:val="00FF3BE8"/>
    <w:rsid w:val="00FF490E"/>
    <w:rsid w:val="00FF5822"/>
    <w:rsid w:val="00FF5889"/>
    <w:rsid w:val="00FF785D"/>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BodyText">
    <w:name w:val="Body Text"/>
    <w:basedOn w:val="Normal"/>
    <w:link w:val="BodyTextChar"/>
    <w:rsid w:val="00182C2B"/>
    <w:pPr>
      <w:widowControl/>
      <w:autoSpaceDE/>
      <w:autoSpaceDN/>
      <w:adjustRightInd/>
      <w:spacing w:after="120"/>
    </w:pPr>
    <w:rPr>
      <w:sz w:val="20"/>
      <w:szCs w:val="20"/>
    </w:rPr>
  </w:style>
  <w:style w:type="character" w:customStyle="1" w:styleId="BodyTextChar">
    <w:name w:val="Body Text Char"/>
    <w:basedOn w:val="DefaultParagraphFont"/>
    <w:link w:val="BodyText"/>
    <w:rsid w:val="00182C2B"/>
  </w:style>
  <w:style w:type="paragraph" w:styleId="EndnoteText">
    <w:name w:val="endnote text"/>
    <w:basedOn w:val="Normal"/>
    <w:link w:val="EndnoteTextChar"/>
    <w:rsid w:val="00EA6564"/>
    <w:rPr>
      <w:sz w:val="20"/>
      <w:szCs w:val="20"/>
    </w:rPr>
  </w:style>
  <w:style w:type="character" w:customStyle="1" w:styleId="EndnoteTextChar">
    <w:name w:val="Endnote Text Char"/>
    <w:basedOn w:val="DefaultParagraphFont"/>
    <w:link w:val="EndnoteText"/>
    <w:rsid w:val="00EA6564"/>
  </w:style>
  <w:style w:type="character" w:styleId="EndnoteReference">
    <w:name w:val="endnote reference"/>
    <w:basedOn w:val="DefaultParagraphFont"/>
    <w:rsid w:val="00EA6564"/>
    <w:rPr>
      <w:vertAlign w:val="superscript"/>
    </w:rPr>
  </w:style>
  <w:style w:type="character" w:styleId="PlaceholderText">
    <w:name w:val="Placeholder Text"/>
    <w:basedOn w:val="DefaultParagraphFont"/>
    <w:uiPriority w:val="99"/>
    <w:semiHidden/>
    <w:rsid w:val="001D7C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rsid w:val="00D50BE0"/>
    <w:rPr>
      <w:sz w:val="20"/>
      <w:szCs w:val="20"/>
    </w:rPr>
  </w:style>
  <w:style w:type="character" w:customStyle="1" w:styleId="FootnoteTextChar">
    <w:name w:val="Footnote Text Char"/>
    <w:basedOn w:val="DefaultParagraphFont"/>
    <w:link w:val="FootnoteText"/>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paragraph" w:styleId="BodyText">
    <w:name w:val="Body Text"/>
    <w:basedOn w:val="Normal"/>
    <w:link w:val="BodyTextChar"/>
    <w:rsid w:val="00182C2B"/>
    <w:pPr>
      <w:widowControl/>
      <w:autoSpaceDE/>
      <w:autoSpaceDN/>
      <w:adjustRightInd/>
      <w:spacing w:after="120"/>
    </w:pPr>
    <w:rPr>
      <w:sz w:val="20"/>
      <w:szCs w:val="20"/>
    </w:rPr>
  </w:style>
  <w:style w:type="character" w:customStyle="1" w:styleId="BodyTextChar">
    <w:name w:val="Body Text Char"/>
    <w:basedOn w:val="DefaultParagraphFont"/>
    <w:link w:val="BodyText"/>
    <w:rsid w:val="00182C2B"/>
  </w:style>
  <w:style w:type="paragraph" w:styleId="EndnoteText">
    <w:name w:val="endnote text"/>
    <w:basedOn w:val="Normal"/>
    <w:link w:val="EndnoteTextChar"/>
    <w:rsid w:val="00EA6564"/>
    <w:rPr>
      <w:sz w:val="20"/>
      <w:szCs w:val="20"/>
    </w:rPr>
  </w:style>
  <w:style w:type="character" w:customStyle="1" w:styleId="EndnoteTextChar">
    <w:name w:val="Endnote Text Char"/>
    <w:basedOn w:val="DefaultParagraphFont"/>
    <w:link w:val="EndnoteText"/>
    <w:rsid w:val="00EA6564"/>
  </w:style>
  <w:style w:type="character" w:styleId="EndnoteReference">
    <w:name w:val="endnote reference"/>
    <w:basedOn w:val="DefaultParagraphFont"/>
    <w:rsid w:val="00EA6564"/>
    <w:rPr>
      <w:vertAlign w:val="superscript"/>
    </w:rPr>
  </w:style>
  <w:style w:type="character" w:styleId="PlaceholderText">
    <w:name w:val="Placeholder Text"/>
    <w:basedOn w:val="DefaultParagraphFont"/>
    <w:uiPriority w:val="99"/>
    <w:semiHidden/>
    <w:rsid w:val="001D7C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344945328">
      <w:bodyDiv w:val="1"/>
      <w:marLeft w:val="0"/>
      <w:marRight w:val="0"/>
      <w:marTop w:val="0"/>
      <w:marBottom w:val="0"/>
      <w:divBdr>
        <w:top w:val="none" w:sz="0" w:space="0" w:color="auto"/>
        <w:left w:val="none" w:sz="0" w:space="0" w:color="auto"/>
        <w:bottom w:val="none" w:sz="0" w:space="0" w:color="auto"/>
        <w:right w:val="none" w:sz="0" w:space="0" w:color="auto"/>
      </w:divBdr>
    </w:div>
    <w:div w:id="397939071">
      <w:bodyDiv w:val="1"/>
      <w:marLeft w:val="0"/>
      <w:marRight w:val="0"/>
      <w:marTop w:val="0"/>
      <w:marBottom w:val="0"/>
      <w:divBdr>
        <w:top w:val="none" w:sz="0" w:space="0" w:color="auto"/>
        <w:left w:val="none" w:sz="0" w:space="0" w:color="auto"/>
        <w:bottom w:val="none" w:sz="0" w:space="0" w:color="auto"/>
        <w:right w:val="none" w:sz="0" w:space="0" w:color="auto"/>
      </w:divBdr>
    </w:div>
    <w:div w:id="427624200">
      <w:bodyDiv w:val="1"/>
      <w:marLeft w:val="0"/>
      <w:marRight w:val="0"/>
      <w:marTop w:val="0"/>
      <w:marBottom w:val="0"/>
      <w:divBdr>
        <w:top w:val="none" w:sz="0" w:space="0" w:color="auto"/>
        <w:left w:val="none" w:sz="0" w:space="0" w:color="auto"/>
        <w:bottom w:val="none" w:sz="0" w:space="0" w:color="auto"/>
        <w:right w:val="none" w:sz="0" w:space="0" w:color="auto"/>
      </w:divBdr>
    </w:div>
    <w:div w:id="670569254">
      <w:bodyDiv w:val="1"/>
      <w:marLeft w:val="0"/>
      <w:marRight w:val="0"/>
      <w:marTop w:val="0"/>
      <w:marBottom w:val="0"/>
      <w:divBdr>
        <w:top w:val="none" w:sz="0" w:space="0" w:color="auto"/>
        <w:left w:val="none" w:sz="0" w:space="0" w:color="auto"/>
        <w:bottom w:val="none" w:sz="0" w:space="0" w:color="auto"/>
        <w:right w:val="none" w:sz="0" w:space="0" w:color="auto"/>
      </w:divBdr>
    </w:div>
    <w:div w:id="712509116">
      <w:bodyDiv w:val="1"/>
      <w:marLeft w:val="0"/>
      <w:marRight w:val="0"/>
      <w:marTop w:val="0"/>
      <w:marBottom w:val="0"/>
      <w:divBdr>
        <w:top w:val="none" w:sz="0" w:space="0" w:color="auto"/>
        <w:left w:val="none" w:sz="0" w:space="0" w:color="auto"/>
        <w:bottom w:val="none" w:sz="0" w:space="0" w:color="auto"/>
        <w:right w:val="none" w:sz="0" w:space="0" w:color="auto"/>
      </w:divBdr>
    </w:div>
    <w:div w:id="739718042">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948315373">
      <w:bodyDiv w:val="1"/>
      <w:marLeft w:val="0"/>
      <w:marRight w:val="0"/>
      <w:marTop w:val="0"/>
      <w:marBottom w:val="0"/>
      <w:divBdr>
        <w:top w:val="none" w:sz="0" w:space="0" w:color="auto"/>
        <w:left w:val="none" w:sz="0" w:space="0" w:color="auto"/>
        <w:bottom w:val="none" w:sz="0" w:space="0" w:color="auto"/>
        <w:right w:val="none" w:sz="0" w:space="0" w:color="auto"/>
      </w:divBdr>
    </w:div>
    <w:div w:id="1106804725">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287662352">
      <w:bodyDiv w:val="1"/>
      <w:marLeft w:val="0"/>
      <w:marRight w:val="0"/>
      <w:marTop w:val="0"/>
      <w:marBottom w:val="0"/>
      <w:divBdr>
        <w:top w:val="none" w:sz="0" w:space="0" w:color="auto"/>
        <w:left w:val="none" w:sz="0" w:space="0" w:color="auto"/>
        <w:bottom w:val="none" w:sz="0" w:space="0" w:color="auto"/>
        <w:right w:val="none" w:sz="0" w:space="0" w:color="auto"/>
      </w:divBdr>
    </w:div>
    <w:div w:id="1324550856">
      <w:bodyDiv w:val="1"/>
      <w:marLeft w:val="0"/>
      <w:marRight w:val="0"/>
      <w:marTop w:val="0"/>
      <w:marBottom w:val="0"/>
      <w:divBdr>
        <w:top w:val="none" w:sz="0" w:space="0" w:color="auto"/>
        <w:left w:val="none" w:sz="0" w:space="0" w:color="auto"/>
        <w:bottom w:val="none" w:sz="0" w:space="0" w:color="auto"/>
        <w:right w:val="none" w:sz="0" w:space="0" w:color="auto"/>
      </w:divBdr>
    </w:div>
    <w:div w:id="1409763513">
      <w:bodyDiv w:val="1"/>
      <w:marLeft w:val="0"/>
      <w:marRight w:val="0"/>
      <w:marTop w:val="0"/>
      <w:marBottom w:val="0"/>
      <w:divBdr>
        <w:top w:val="none" w:sz="0" w:space="0" w:color="auto"/>
        <w:left w:val="none" w:sz="0" w:space="0" w:color="auto"/>
        <w:bottom w:val="none" w:sz="0" w:space="0" w:color="auto"/>
        <w:right w:val="none" w:sz="0" w:space="0" w:color="auto"/>
      </w:divBdr>
    </w:div>
    <w:div w:id="1626430436">
      <w:bodyDiv w:val="1"/>
      <w:marLeft w:val="0"/>
      <w:marRight w:val="0"/>
      <w:marTop w:val="0"/>
      <w:marBottom w:val="0"/>
      <w:divBdr>
        <w:top w:val="none" w:sz="0" w:space="0" w:color="auto"/>
        <w:left w:val="none" w:sz="0" w:space="0" w:color="auto"/>
        <w:bottom w:val="none" w:sz="0" w:space="0" w:color="auto"/>
        <w:right w:val="none" w:sz="0" w:space="0" w:color="auto"/>
      </w:divBdr>
    </w:div>
    <w:div w:id="1667901230">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20190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E036-270F-4C22-9E2E-54E0DD3F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8</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9607</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Farner, Joyce</cp:lastModifiedBy>
  <cp:revision>15</cp:revision>
  <cp:lastPrinted>2016-06-30T11:27:00Z</cp:lastPrinted>
  <dcterms:created xsi:type="dcterms:W3CDTF">2016-05-19T14:47:00Z</dcterms:created>
  <dcterms:modified xsi:type="dcterms:W3CDTF">2016-06-30T11:27:00Z</dcterms:modified>
</cp:coreProperties>
</file>