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2E" w:rsidRPr="00301BEB" w:rsidRDefault="00D8782E" w:rsidP="00495D80">
      <w:pPr>
        <w:widowControl/>
        <w:tabs>
          <w:tab w:val="center" w:pos="4680"/>
        </w:tabs>
        <w:suppressAutoHyphens/>
        <w:jc w:val="center"/>
        <w:rPr>
          <w:b/>
          <w:sz w:val="26"/>
        </w:rPr>
      </w:pPr>
      <w:r w:rsidRPr="00301BEB">
        <w:rPr>
          <w:b/>
          <w:sz w:val="26"/>
        </w:rPr>
        <w:t>PENNSYLVANIA</w:t>
      </w:r>
    </w:p>
    <w:p w:rsidR="00D8782E" w:rsidRPr="00301BEB" w:rsidRDefault="00D8782E" w:rsidP="00495D80">
      <w:pPr>
        <w:widowControl/>
        <w:tabs>
          <w:tab w:val="center" w:pos="4680"/>
        </w:tabs>
        <w:suppressAutoHyphens/>
        <w:jc w:val="center"/>
        <w:rPr>
          <w:b/>
          <w:sz w:val="26"/>
        </w:rPr>
      </w:pPr>
      <w:r w:rsidRPr="00301BEB">
        <w:rPr>
          <w:b/>
          <w:sz w:val="26"/>
        </w:rPr>
        <w:t>PUBLIC UTILITY COMMISSION</w:t>
      </w:r>
    </w:p>
    <w:p w:rsidR="00D8782E" w:rsidRPr="00301BEB" w:rsidRDefault="00D8782E" w:rsidP="00495D80">
      <w:pPr>
        <w:widowControl/>
        <w:tabs>
          <w:tab w:val="center" w:pos="4680"/>
        </w:tabs>
        <w:suppressAutoHyphens/>
        <w:jc w:val="center"/>
        <w:rPr>
          <w:b/>
          <w:sz w:val="26"/>
        </w:rPr>
      </w:pPr>
      <w:r w:rsidRPr="00301BEB">
        <w:rPr>
          <w:b/>
          <w:sz w:val="26"/>
        </w:rPr>
        <w:t>Harrisburg, PA  17105-3265</w:t>
      </w:r>
    </w:p>
    <w:p w:rsidR="00D8782E" w:rsidRPr="00301BEB" w:rsidRDefault="00D8782E" w:rsidP="00495D80">
      <w:pPr>
        <w:widowControl/>
        <w:tabs>
          <w:tab w:val="left" w:pos="-720"/>
        </w:tabs>
        <w:suppressAutoHyphens/>
        <w:rPr>
          <w:b/>
          <w:sz w:val="26"/>
        </w:rPr>
      </w:pPr>
    </w:p>
    <w:p w:rsidR="00D8782E" w:rsidRPr="00301BEB" w:rsidRDefault="00D8782E" w:rsidP="00495D80">
      <w:pPr>
        <w:widowControl/>
        <w:tabs>
          <w:tab w:val="right" w:pos="9360"/>
        </w:tabs>
        <w:suppressAutoHyphens/>
        <w:rPr>
          <w:sz w:val="26"/>
        </w:rPr>
      </w:pPr>
    </w:p>
    <w:p w:rsidR="00D8782E" w:rsidRPr="00301BEB" w:rsidRDefault="008D7DA1" w:rsidP="00495D80">
      <w:pPr>
        <w:widowControl/>
        <w:tabs>
          <w:tab w:val="right" w:pos="9360"/>
        </w:tabs>
        <w:suppressAutoHyphens/>
        <w:jc w:val="right"/>
        <w:rPr>
          <w:sz w:val="26"/>
        </w:rPr>
      </w:pPr>
      <w:r w:rsidRPr="00301BEB">
        <w:rPr>
          <w:sz w:val="26"/>
        </w:rPr>
        <w:tab/>
        <w:t xml:space="preserve">Public Meeting held June </w:t>
      </w:r>
      <w:r w:rsidR="000815E9" w:rsidRPr="00301BEB">
        <w:rPr>
          <w:sz w:val="26"/>
        </w:rPr>
        <w:t>9</w:t>
      </w:r>
      <w:r w:rsidR="00D8782E" w:rsidRPr="00301BEB">
        <w:rPr>
          <w:sz w:val="26"/>
        </w:rPr>
        <w:t>, 2016</w:t>
      </w:r>
    </w:p>
    <w:p w:rsidR="00D8782E" w:rsidRPr="00301BEB" w:rsidRDefault="00D8782E" w:rsidP="00495D80">
      <w:pPr>
        <w:widowControl/>
        <w:tabs>
          <w:tab w:val="left" w:pos="-720"/>
        </w:tabs>
        <w:suppressAutoHyphens/>
        <w:rPr>
          <w:sz w:val="26"/>
        </w:rPr>
      </w:pPr>
    </w:p>
    <w:p w:rsidR="00D8782E" w:rsidRPr="00301BEB" w:rsidRDefault="00D8782E" w:rsidP="00495D80">
      <w:pPr>
        <w:widowControl/>
        <w:tabs>
          <w:tab w:val="left" w:pos="-720"/>
        </w:tabs>
        <w:suppressAutoHyphens/>
        <w:rPr>
          <w:sz w:val="26"/>
        </w:rPr>
      </w:pPr>
      <w:r w:rsidRPr="00301BEB">
        <w:rPr>
          <w:sz w:val="26"/>
        </w:rPr>
        <w:t>Commissioners Present:</w:t>
      </w:r>
    </w:p>
    <w:p w:rsidR="00D8782E" w:rsidRPr="00301BEB" w:rsidRDefault="00D8782E" w:rsidP="00495D80">
      <w:pPr>
        <w:widowControl/>
        <w:tabs>
          <w:tab w:val="left" w:pos="-720"/>
        </w:tabs>
        <w:suppressAutoHyphens/>
        <w:rPr>
          <w:sz w:val="26"/>
        </w:rPr>
      </w:pPr>
    </w:p>
    <w:p w:rsidR="00D8782E" w:rsidRPr="00301BEB" w:rsidRDefault="00D8782E" w:rsidP="00495D80">
      <w:pPr>
        <w:widowControl/>
        <w:tabs>
          <w:tab w:val="left" w:pos="705"/>
        </w:tabs>
        <w:ind w:firstLine="720"/>
        <w:rPr>
          <w:sz w:val="26"/>
          <w:szCs w:val="26"/>
        </w:rPr>
      </w:pPr>
      <w:r w:rsidRPr="00301BEB">
        <w:rPr>
          <w:sz w:val="26"/>
          <w:szCs w:val="26"/>
        </w:rPr>
        <w:t>Gladys M. Brown, Chairman</w:t>
      </w:r>
    </w:p>
    <w:p w:rsidR="00D8782E" w:rsidRPr="00301BEB" w:rsidRDefault="00D8782E" w:rsidP="00495D80">
      <w:pPr>
        <w:widowControl/>
        <w:tabs>
          <w:tab w:val="left" w:pos="705"/>
        </w:tabs>
        <w:ind w:firstLine="720"/>
        <w:rPr>
          <w:sz w:val="26"/>
          <w:szCs w:val="26"/>
        </w:rPr>
      </w:pPr>
      <w:r w:rsidRPr="00301BEB">
        <w:rPr>
          <w:sz w:val="26"/>
          <w:szCs w:val="26"/>
        </w:rPr>
        <w:t>Andrew G. Place, Vice Chairman</w:t>
      </w:r>
    </w:p>
    <w:p w:rsidR="00D8782E" w:rsidRPr="00301BEB" w:rsidRDefault="00D8782E" w:rsidP="00495D80">
      <w:pPr>
        <w:widowControl/>
        <w:tabs>
          <w:tab w:val="left" w:pos="705"/>
        </w:tabs>
        <w:ind w:firstLine="720"/>
        <w:rPr>
          <w:sz w:val="26"/>
          <w:szCs w:val="26"/>
        </w:rPr>
      </w:pPr>
      <w:r w:rsidRPr="00301BEB">
        <w:rPr>
          <w:sz w:val="26"/>
          <w:szCs w:val="26"/>
        </w:rPr>
        <w:t>John F. Coleman, Jr.</w:t>
      </w:r>
    </w:p>
    <w:p w:rsidR="00D8782E" w:rsidRPr="00301BEB" w:rsidRDefault="00D8782E" w:rsidP="00495D80">
      <w:pPr>
        <w:widowControl/>
        <w:ind w:left="720"/>
        <w:rPr>
          <w:sz w:val="26"/>
          <w:szCs w:val="26"/>
        </w:rPr>
      </w:pPr>
      <w:r w:rsidRPr="00301BEB">
        <w:rPr>
          <w:sz w:val="26"/>
          <w:szCs w:val="26"/>
        </w:rPr>
        <w:t>Robert F. Powelson</w:t>
      </w:r>
    </w:p>
    <w:p w:rsidR="00D8782E" w:rsidRPr="00301BEB" w:rsidRDefault="00D8782E" w:rsidP="00495D80">
      <w:pPr>
        <w:widowControl/>
        <w:ind w:left="720"/>
        <w:rPr>
          <w:sz w:val="26"/>
          <w:szCs w:val="26"/>
        </w:rPr>
      </w:pPr>
    </w:p>
    <w:p w:rsidR="00D8782E" w:rsidRPr="00301BEB" w:rsidRDefault="00D8782E" w:rsidP="00495D80">
      <w:pPr>
        <w:widowControl/>
        <w:tabs>
          <w:tab w:val="left" w:pos="-720"/>
        </w:tabs>
        <w:suppressAutoHyphens/>
        <w:rPr>
          <w:sz w:val="26"/>
        </w:rPr>
      </w:pPr>
    </w:p>
    <w:p w:rsidR="00D8782E" w:rsidRPr="00301BEB" w:rsidRDefault="00D8782E" w:rsidP="00495D80">
      <w:pPr>
        <w:widowControl/>
        <w:tabs>
          <w:tab w:val="left" w:pos="-720"/>
        </w:tabs>
        <w:suppressAutoHyphens/>
        <w:rPr>
          <w:sz w:val="26"/>
        </w:rPr>
      </w:pPr>
      <w:r w:rsidRPr="00301BEB">
        <w:rPr>
          <w:sz w:val="26"/>
        </w:rPr>
        <w:t>Petition of Philadelphia Gas Works for Waiver of</w:t>
      </w:r>
      <w:r w:rsidRPr="00301BEB">
        <w:rPr>
          <w:sz w:val="26"/>
        </w:rPr>
        <w:tab/>
      </w:r>
      <w:r w:rsidRPr="00301BEB">
        <w:rPr>
          <w:sz w:val="26"/>
        </w:rPr>
        <w:tab/>
      </w:r>
      <w:r w:rsidRPr="00301BEB">
        <w:rPr>
          <w:sz w:val="26"/>
        </w:rPr>
        <w:tab/>
        <w:t xml:space="preserve">     P-2015-2501500</w:t>
      </w:r>
    </w:p>
    <w:p w:rsidR="00D8782E" w:rsidRPr="00301BEB" w:rsidRDefault="00D8782E" w:rsidP="00495D80">
      <w:pPr>
        <w:widowControl/>
        <w:tabs>
          <w:tab w:val="left" w:pos="-720"/>
        </w:tabs>
        <w:suppressAutoHyphens/>
        <w:rPr>
          <w:sz w:val="26"/>
        </w:rPr>
      </w:pPr>
      <w:r w:rsidRPr="00301BEB">
        <w:rPr>
          <w:sz w:val="26"/>
        </w:rPr>
        <w:t xml:space="preserve">Provisions of Act 11 to Increase the Distribution </w:t>
      </w:r>
    </w:p>
    <w:p w:rsidR="00D8782E" w:rsidRPr="00301BEB" w:rsidRDefault="00D8782E" w:rsidP="00495D80">
      <w:pPr>
        <w:widowControl/>
        <w:tabs>
          <w:tab w:val="left" w:pos="-720"/>
        </w:tabs>
        <w:suppressAutoHyphens/>
        <w:rPr>
          <w:sz w:val="26"/>
        </w:rPr>
      </w:pPr>
      <w:r w:rsidRPr="00301BEB">
        <w:rPr>
          <w:sz w:val="26"/>
        </w:rPr>
        <w:t>System Improvement Charge CAP and to Permit</w:t>
      </w:r>
    </w:p>
    <w:p w:rsidR="00D8782E" w:rsidRPr="00301BEB" w:rsidRDefault="00D8782E" w:rsidP="00495D80">
      <w:pPr>
        <w:widowControl/>
        <w:tabs>
          <w:tab w:val="left" w:pos="-720"/>
        </w:tabs>
        <w:suppressAutoHyphens/>
        <w:rPr>
          <w:sz w:val="26"/>
        </w:rPr>
      </w:pPr>
      <w:r w:rsidRPr="00301BEB">
        <w:rPr>
          <w:sz w:val="26"/>
        </w:rPr>
        <w:t>Levelization of DSIC Charges</w:t>
      </w:r>
    </w:p>
    <w:p w:rsidR="00D8782E" w:rsidRPr="00301BEB" w:rsidRDefault="00D8782E" w:rsidP="00495D80">
      <w:pPr>
        <w:widowControl/>
        <w:tabs>
          <w:tab w:val="left" w:pos="-720"/>
        </w:tabs>
        <w:suppressAutoHyphens/>
        <w:rPr>
          <w:sz w:val="26"/>
        </w:rPr>
      </w:pPr>
    </w:p>
    <w:p w:rsidR="00D8782E" w:rsidRPr="00301BEB" w:rsidRDefault="00D8782E" w:rsidP="00495D80">
      <w:pPr>
        <w:widowControl/>
        <w:tabs>
          <w:tab w:val="left" w:pos="-720"/>
        </w:tabs>
        <w:suppressAutoHyphens/>
        <w:rPr>
          <w:sz w:val="26"/>
        </w:rPr>
      </w:pPr>
      <w:r w:rsidRPr="00301BEB">
        <w:rPr>
          <w:sz w:val="26"/>
        </w:rPr>
        <w:t xml:space="preserve">Office of Consumer Advocate  </w:t>
      </w:r>
      <w:r w:rsidRPr="00301BEB">
        <w:rPr>
          <w:sz w:val="26"/>
        </w:rPr>
        <w:tab/>
      </w:r>
      <w:r w:rsidRPr="00301BEB">
        <w:rPr>
          <w:sz w:val="26"/>
        </w:rPr>
        <w:tab/>
      </w:r>
      <w:r w:rsidRPr="00301BEB">
        <w:rPr>
          <w:sz w:val="26"/>
        </w:rPr>
        <w:tab/>
      </w:r>
      <w:r w:rsidRPr="00301BEB">
        <w:rPr>
          <w:sz w:val="26"/>
        </w:rPr>
        <w:tab/>
      </w:r>
      <w:r w:rsidRPr="00301BEB">
        <w:rPr>
          <w:sz w:val="26"/>
        </w:rPr>
        <w:tab/>
      </w:r>
      <w:r w:rsidRPr="00301BEB">
        <w:rPr>
          <w:sz w:val="26"/>
        </w:rPr>
        <w:tab/>
        <w:t xml:space="preserve">     C-2015-2504092 </w:t>
      </w:r>
    </w:p>
    <w:p w:rsidR="00D8782E" w:rsidRPr="00301BEB" w:rsidRDefault="00D8782E" w:rsidP="00495D80">
      <w:pPr>
        <w:widowControl/>
        <w:tabs>
          <w:tab w:val="left" w:pos="-720"/>
        </w:tabs>
        <w:suppressAutoHyphens/>
        <w:rPr>
          <w:sz w:val="26"/>
        </w:rPr>
      </w:pPr>
    </w:p>
    <w:p w:rsidR="00D8782E" w:rsidRPr="00301BEB" w:rsidRDefault="00D8782E" w:rsidP="00495D80">
      <w:pPr>
        <w:widowControl/>
        <w:tabs>
          <w:tab w:val="left" w:pos="-720"/>
        </w:tabs>
        <w:suppressAutoHyphens/>
        <w:rPr>
          <w:sz w:val="26"/>
        </w:rPr>
      </w:pPr>
      <w:r w:rsidRPr="00301BEB">
        <w:rPr>
          <w:sz w:val="26"/>
        </w:rPr>
        <w:tab/>
      </w:r>
      <w:proofErr w:type="gramStart"/>
      <w:r w:rsidRPr="00301BEB">
        <w:rPr>
          <w:sz w:val="26"/>
        </w:rPr>
        <w:t>v</w:t>
      </w:r>
      <w:proofErr w:type="gramEnd"/>
      <w:r w:rsidRPr="00301BEB">
        <w:rPr>
          <w:sz w:val="26"/>
        </w:rPr>
        <w:t>.</w:t>
      </w:r>
    </w:p>
    <w:p w:rsidR="00D8782E" w:rsidRPr="00301BEB" w:rsidRDefault="00D8782E" w:rsidP="00495D80">
      <w:pPr>
        <w:widowControl/>
        <w:tabs>
          <w:tab w:val="left" w:pos="-720"/>
        </w:tabs>
        <w:suppressAutoHyphens/>
        <w:rPr>
          <w:sz w:val="26"/>
        </w:rPr>
      </w:pPr>
    </w:p>
    <w:p w:rsidR="00D8782E" w:rsidRPr="00301BEB" w:rsidRDefault="00D8782E" w:rsidP="00495D80">
      <w:pPr>
        <w:widowControl/>
        <w:tabs>
          <w:tab w:val="left" w:pos="-720"/>
        </w:tabs>
        <w:suppressAutoHyphens/>
        <w:rPr>
          <w:sz w:val="26"/>
        </w:rPr>
      </w:pPr>
      <w:r w:rsidRPr="00301BEB">
        <w:rPr>
          <w:sz w:val="26"/>
        </w:rPr>
        <w:t xml:space="preserve">Philadelphia Gas Works  </w:t>
      </w:r>
    </w:p>
    <w:p w:rsidR="00D8782E" w:rsidRPr="00301BEB" w:rsidRDefault="00D8782E" w:rsidP="00495D80">
      <w:pPr>
        <w:widowControl/>
        <w:tabs>
          <w:tab w:val="left" w:pos="-720"/>
        </w:tabs>
        <w:suppressAutoHyphens/>
        <w:rPr>
          <w:sz w:val="26"/>
        </w:rPr>
      </w:pPr>
    </w:p>
    <w:p w:rsidR="00D8782E" w:rsidRPr="00301BEB" w:rsidRDefault="00D8782E" w:rsidP="00495D80">
      <w:pPr>
        <w:widowControl/>
        <w:tabs>
          <w:tab w:val="center" w:pos="4680"/>
        </w:tabs>
        <w:suppressAutoHyphens/>
        <w:rPr>
          <w:b/>
          <w:sz w:val="26"/>
        </w:rPr>
      </w:pPr>
    </w:p>
    <w:p w:rsidR="00D8782E" w:rsidRPr="00301BEB" w:rsidRDefault="00D8782E" w:rsidP="00495D80">
      <w:pPr>
        <w:widowControl/>
        <w:tabs>
          <w:tab w:val="center" w:pos="4680"/>
        </w:tabs>
        <w:suppressAutoHyphens/>
        <w:jc w:val="center"/>
        <w:rPr>
          <w:b/>
          <w:sz w:val="26"/>
        </w:rPr>
      </w:pPr>
      <w:r w:rsidRPr="00301BEB">
        <w:rPr>
          <w:b/>
          <w:sz w:val="26"/>
        </w:rPr>
        <w:t>OPINION AND ORDER</w:t>
      </w:r>
    </w:p>
    <w:p w:rsidR="00D8782E" w:rsidRPr="00301BEB" w:rsidRDefault="00D8782E" w:rsidP="00495D80">
      <w:pPr>
        <w:widowControl/>
        <w:tabs>
          <w:tab w:val="left" w:pos="-720"/>
        </w:tabs>
        <w:suppressAutoHyphens/>
        <w:spacing w:line="360" w:lineRule="auto"/>
        <w:rPr>
          <w:b/>
          <w:sz w:val="26"/>
        </w:rPr>
      </w:pPr>
    </w:p>
    <w:p w:rsidR="00D8782E" w:rsidRPr="00301BEB" w:rsidRDefault="00D8782E" w:rsidP="00495D80">
      <w:pPr>
        <w:widowControl/>
        <w:tabs>
          <w:tab w:val="left" w:pos="-720"/>
        </w:tabs>
        <w:suppressAutoHyphens/>
        <w:spacing w:after="120"/>
        <w:rPr>
          <w:sz w:val="26"/>
        </w:rPr>
      </w:pPr>
      <w:r w:rsidRPr="00301BEB">
        <w:rPr>
          <w:b/>
          <w:sz w:val="26"/>
        </w:rPr>
        <w:t>BY THE COMMISSION:</w:t>
      </w:r>
    </w:p>
    <w:p w:rsidR="00776AD2" w:rsidRPr="00301BEB" w:rsidRDefault="00776AD2" w:rsidP="00495D80">
      <w:pPr>
        <w:widowControl/>
        <w:rPr>
          <w:sz w:val="26"/>
          <w:szCs w:val="26"/>
        </w:rPr>
      </w:pPr>
    </w:p>
    <w:p w:rsidR="00E41EA7" w:rsidRPr="00301BEB" w:rsidRDefault="000F1318" w:rsidP="00495D80">
      <w:pPr>
        <w:widowControl/>
        <w:tabs>
          <w:tab w:val="left" w:pos="-720"/>
        </w:tabs>
        <w:suppressAutoHyphens/>
        <w:spacing w:line="360" w:lineRule="auto"/>
        <w:ind w:firstLine="1440"/>
        <w:rPr>
          <w:sz w:val="26"/>
        </w:rPr>
      </w:pPr>
      <w:r w:rsidRPr="00301BEB">
        <w:rPr>
          <w:sz w:val="26"/>
        </w:rPr>
        <w:t xml:space="preserve">Before the </w:t>
      </w:r>
      <w:r w:rsidR="005C7928" w:rsidRPr="00301BEB">
        <w:rPr>
          <w:sz w:val="26"/>
        </w:rPr>
        <w:t xml:space="preserve">Pennsylvania Public Utility </w:t>
      </w:r>
      <w:r w:rsidRPr="00301BEB">
        <w:rPr>
          <w:sz w:val="26"/>
        </w:rPr>
        <w:t xml:space="preserve">Commission </w:t>
      </w:r>
      <w:r w:rsidR="005C7928" w:rsidRPr="00301BEB">
        <w:rPr>
          <w:sz w:val="26"/>
        </w:rPr>
        <w:t xml:space="preserve">(Commission) </w:t>
      </w:r>
      <w:r w:rsidRPr="00301BEB">
        <w:rPr>
          <w:sz w:val="26"/>
        </w:rPr>
        <w:t>for co</w:t>
      </w:r>
      <w:r w:rsidR="00893951" w:rsidRPr="00301BEB">
        <w:rPr>
          <w:sz w:val="26"/>
        </w:rPr>
        <w:t>nsideration and disposition is the</w:t>
      </w:r>
      <w:r w:rsidR="00085206" w:rsidRPr="00301BEB">
        <w:rPr>
          <w:sz w:val="26"/>
        </w:rPr>
        <w:t xml:space="preserve"> Petition for Reconsideration, Amendment and/or Clarification </w:t>
      </w:r>
      <w:r w:rsidRPr="00301BEB">
        <w:rPr>
          <w:sz w:val="26"/>
        </w:rPr>
        <w:t>(Petition), filed by</w:t>
      </w:r>
      <w:r w:rsidR="00F248A4" w:rsidRPr="00301BEB">
        <w:rPr>
          <w:sz w:val="26"/>
        </w:rPr>
        <w:t xml:space="preserve"> </w:t>
      </w:r>
      <w:r w:rsidR="00085206" w:rsidRPr="00301BEB">
        <w:rPr>
          <w:sz w:val="26"/>
        </w:rPr>
        <w:t xml:space="preserve">Philadelphia Gas </w:t>
      </w:r>
      <w:r w:rsidR="00692752" w:rsidRPr="00301BEB">
        <w:rPr>
          <w:sz w:val="26"/>
        </w:rPr>
        <w:t>Works</w:t>
      </w:r>
      <w:r w:rsidR="004048A3" w:rsidRPr="00301BEB">
        <w:rPr>
          <w:sz w:val="26"/>
        </w:rPr>
        <w:t xml:space="preserve"> (PGW or the Company)</w:t>
      </w:r>
      <w:r w:rsidRPr="00301BEB">
        <w:rPr>
          <w:sz w:val="26"/>
          <w:szCs w:val="26"/>
        </w:rPr>
        <w:t>,</w:t>
      </w:r>
      <w:r w:rsidRPr="00301BEB">
        <w:rPr>
          <w:sz w:val="26"/>
        </w:rPr>
        <w:t xml:space="preserve"> on</w:t>
      </w:r>
      <w:r w:rsidR="003E22CB" w:rsidRPr="00301BEB">
        <w:rPr>
          <w:sz w:val="26"/>
        </w:rPr>
        <w:t xml:space="preserve"> </w:t>
      </w:r>
      <w:r w:rsidR="00085206" w:rsidRPr="00301BEB">
        <w:rPr>
          <w:sz w:val="26"/>
        </w:rPr>
        <w:t>February 12, 2016</w:t>
      </w:r>
      <w:r w:rsidR="00AA548E" w:rsidRPr="00301BEB">
        <w:rPr>
          <w:sz w:val="26"/>
        </w:rPr>
        <w:t xml:space="preserve">, </w:t>
      </w:r>
      <w:r w:rsidR="00085206" w:rsidRPr="00301BEB">
        <w:rPr>
          <w:sz w:val="26"/>
        </w:rPr>
        <w:t>concerning</w:t>
      </w:r>
      <w:r w:rsidR="000505E5" w:rsidRPr="00301BEB">
        <w:rPr>
          <w:sz w:val="26"/>
        </w:rPr>
        <w:t xml:space="preserve"> the </w:t>
      </w:r>
      <w:r w:rsidRPr="00301BEB">
        <w:rPr>
          <w:sz w:val="26"/>
        </w:rPr>
        <w:t xml:space="preserve">Opinion and Order entered </w:t>
      </w:r>
      <w:r w:rsidR="00085206" w:rsidRPr="00301BEB">
        <w:rPr>
          <w:sz w:val="26"/>
        </w:rPr>
        <w:t>January 28, 2016</w:t>
      </w:r>
      <w:r w:rsidR="00714168" w:rsidRPr="00301BEB">
        <w:rPr>
          <w:sz w:val="26"/>
        </w:rPr>
        <w:t xml:space="preserve"> (</w:t>
      </w:r>
      <w:r w:rsidR="00714168" w:rsidRPr="00301BEB">
        <w:rPr>
          <w:i/>
          <w:sz w:val="26"/>
        </w:rPr>
        <w:t>January 2016 Order</w:t>
      </w:r>
      <w:r w:rsidR="00714168" w:rsidRPr="00301BEB">
        <w:rPr>
          <w:sz w:val="26"/>
        </w:rPr>
        <w:t>)</w:t>
      </w:r>
      <w:r w:rsidRPr="00301BEB">
        <w:rPr>
          <w:sz w:val="26"/>
        </w:rPr>
        <w:t xml:space="preserve">, </w:t>
      </w:r>
      <w:r w:rsidR="00FF4C30" w:rsidRPr="00301BEB">
        <w:rPr>
          <w:sz w:val="26"/>
        </w:rPr>
        <w:t xml:space="preserve">in </w:t>
      </w:r>
      <w:r w:rsidRPr="00301BEB">
        <w:rPr>
          <w:sz w:val="26"/>
        </w:rPr>
        <w:t>the above-captioned proceedings.</w:t>
      </w:r>
      <w:r w:rsidR="004048A3" w:rsidRPr="00301BEB">
        <w:rPr>
          <w:sz w:val="26"/>
        </w:rPr>
        <w:t xml:space="preserve">  Answers to the Petition were filed by </w:t>
      </w:r>
      <w:r w:rsidR="00E41EA7" w:rsidRPr="00301BEB">
        <w:rPr>
          <w:sz w:val="26"/>
        </w:rPr>
        <w:t xml:space="preserve">the Office of Consumer Advocate (OCA) and the Philadelphia Industrial and Commercial </w:t>
      </w:r>
      <w:r w:rsidR="00E41EA7" w:rsidRPr="00301BEB">
        <w:rPr>
          <w:sz w:val="26"/>
        </w:rPr>
        <w:lastRenderedPageBreak/>
        <w:t>Gas Users Group (PICGUG) on February 22, 2016.  For the</w:t>
      </w:r>
      <w:r w:rsidR="00EB3F65" w:rsidRPr="00301BEB">
        <w:rPr>
          <w:sz w:val="26"/>
        </w:rPr>
        <w:t xml:space="preserve"> reasons stated below, we shall gra</w:t>
      </w:r>
      <w:r w:rsidR="00DB48D7" w:rsidRPr="00301BEB">
        <w:rPr>
          <w:sz w:val="26"/>
        </w:rPr>
        <w:t xml:space="preserve">nt </w:t>
      </w:r>
      <w:r w:rsidR="00EB3F65" w:rsidRPr="00301BEB">
        <w:rPr>
          <w:sz w:val="26"/>
        </w:rPr>
        <w:t>PGW’s Petition</w:t>
      </w:r>
      <w:r w:rsidR="00E41EA7" w:rsidRPr="00301BEB">
        <w:rPr>
          <w:sz w:val="26"/>
        </w:rPr>
        <w:t>.</w:t>
      </w:r>
    </w:p>
    <w:p w:rsidR="00E440BB" w:rsidRPr="00301BEB" w:rsidRDefault="00E440BB" w:rsidP="00495D80">
      <w:pPr>
        <w:widowControl/>
        <w:tabs>
          <w:tab w:val="left" w:pos="-720"/>
        </w:tabs>
        <w:suppressAutoHyphens/>
        <w:spacing w:line="360" w:lineRule="auto"/>
        <w:rPr>
          <w:sz w:val="26"/>
        </w:rPr>
      </w:pPr>
    </w:p>
    <w:p w:rsidR="00E440BB" w:rsidRPr="00301BEB" w:rsidRDefault="009C15A9" w:rsidP="00495D80">
      <w:pPr>
        <w:keepNext/>
        <w:keepLines/>
        <w:widowControl/>
        <w:spacing w:line="360" w:lineRule="auto"/>
        <w:jc w:val="center"/>
        <w:rPr>
          <w:b/>
          <w:sz w:val="26"/>
          <w:szCs w:val="26"/>
        </w:rPr>
      </w:pPr>
      <w:r w:rsidRPr="00301BEB">
        <w:rPr>
          <w:b/>
          <w:sz w:val="26"/>
          <w:szCs w:val="26"/>
        </w:rPr>
        <w:t>I.</w:t>
      </w:r>
      <w:r w:rsidRPr="00301BEB">
        <w:rPr>
          <w:b/>
          <w:sz w:val="26"/>
          <w:szCs w:val="26"/>
        </w:rPr>
        <w:tab/>
      </w:r>
      <w:r w:rsidR="00E440BB" w:rsidRPr="00301BEB">
        <w:rPr>
          <w:b/>
          <w:sz w:val="26"/>
          <w:szCs w:val="26"/>
        </w:rPr>
        <w:t>History of the Proceeding</w:t>
      </w:r>
    </w:p>
    <w:p w:rsidR="00E440BB" w:rsidRPr="00301BEB" w:rsidRDefault="00E440BB" w:rsidP="00495D80">
      <w:pPr>
        <w:keepNext/>
        <w:keepLines/>
        <w:widowControl/>
        <w:spacing w:line="360" w:lineRule="auto"/>
        <w:rPr>
          <w:sz w:val="26"/>
          <w:szCs w:val="26"/>
        </w:rPr>
      </w:pPr>
    </w:p>
    <w:p w:rsidR="00E440BB" w:rsidRPr="00301BEB" w:rsidRDefault="00E440BB" w:rsidP="00495D80">
      <w:pPr>
        <w:widowControl/>
        <w:tabs>
          <w:tab w:val="left" w:pos="1445"/>
        </w:tabs>
        <w:autoSpaceDE w:val="0"/>
        <w:autoSpaceDN w:val="0"/>
        <w:adjustRightInd w:val="0"/>
        <w:spacing w:line="360" w:lineRule="auto"/>
        <w:ind w:firstLine="1440"/>
        <w:rPr>
          <w:sz w:val="26"/>
          <w:szCs w:val="26"/>
        </w:rPr>
      </w:pPr>
      <w:r w:rsidRPr="00301BEB">
        <w:rPr>
          <w:sz w:val="26"/>
          <w:szCs w:val="26"/>
        </w:rPr>
        <w:t>On February 14, 2012,</w:t>
      </w:r>
      <w:r w:rsidRPr="00301BEB">
        <w:rPr>
          <w:b/>
          <w:sz w:val="26"/>
          <w:szCs w:val="26"/>
        </w:rPr>
        <w:t xml:space="preserve"> </w:t>
      </w:r>
      <w:r w:rsidRPr="00301BEB">
        <w:rPr>
          <w:sz w:val="26"/>
          <w:szCs w:val="26"/>
        </w:rPr>
        <w:t>Governor Corbett signed into law</w:t>
      </w:r>
      <w:r w:rsidRPr="00301BEB">
        <w:rPr>
          <w:b/>
          <w:sz w:val="26"/>
          <w:szCs w:val="26"/>
        </w:rPr>
        <w:t xml:space="preserve"> </w:t>
      </w:r>
      <w:r w:rsidRPr="00301BEB">
        <w:rPr>
          <w:sz w:val="26"/>
          <w:szCs w:val="26"/>
        </w:rPr>
        <w:t xml:space="preserve">Act 11 of 2012, (Act 11), which amended Chapters 3, 13 and 33 of the Public Utility Code (Code).  </w:t>
      </w:r>
      <w:proofErr w:type="gramStart"/>
      <w:r w:rsidRPr="00301BEB">
        <w:rPr>
          <w:sz w:val="26"/>
          <w:szCs w:val="26"/>
        </w:rPr>
        <w:t xml:space="preserve">66 Pa. C.S. § 101, </w:t>
      </w:r>
      <w:r w:rsidRPr="00301BEB">
        <w:rPr>
          <w:i/>
          <w:sz w:val="26"/>
          <w:szCs w:val="26"/>
        </w:rPr>
        <w:t>et seq.</w:t>
      </w:r>
      <w:proofErr w:type="gramEnd"/>
      <w:r w:rsidRPr="00301BEB">
        <w:rPr>
          <w:i/>
          <w:sz w:val="26"/>
          <w:szCs w:val="26"/>
        </w:rPr>
        <w:t xml:space="preserve">  </w:t>
      </w:r>
      <w:r w:rsidRPr="00301BEB">
        <w:rPr>
          <w:sz w:val="26"/>
          <w:szCs w:val="26"/>
        </w:rPr>
        <w:t xml:space="preserve">Act 11, </w:t>
      </w:r>
      <w:r w:rsidRPr="00301BEB">
        <w:rPr>
          <w:i/>
          <w:sz w:val="26"/>
          <w:szCs w:val="26"/>
        </w:rPr>
        <w:t>inter alia</w:t>
      </w:r>
      <w:r w:rsidRPr="00301BEB">
        <w:rPr>
          <w:sz w:val="26"/>
          <w:szCs w:val="26"/>
        </w:rPr>
        <w:t>, provides jurisdictional water and wastewater utilities, electric distribution companies, and natural gas distribution companies or a city natural gas distribution operation with the ability to implement a d</w:t>
      </w:r>
      <w:r w:rsidRPr="00301BEB">
        <w:rPr>
          <w:sz w:val="26"/>
          <w:szCs w:val="24"/>
        </w:rPr>
        <w:t>istribution system improvement charge (</w:t>
      </w:r>
      <w:r w:rsidRPr="00301BEB">
        <w:rPr>
          <w:sz w:val="26"/>
          <w:szCs w:val="26"/>
        </w:rPr>
        <w:t xml:space="preserve">DSIC) to recover reasonable and prudent costs incurred to repair, improve, or replace certain eligible distribution property that is part of the utility’s distribution system.  On August 2, 2012, the Commission entered its Order in </w:t>
      </w:r>
      <w:r w:rsidRPr="00301BEB">
        <w:rPr>
          <w:i/>
          <w:sz w:val="26"/>
          <w:szCs w:val="26"/>
        </w:rPr>
        <w:t xml:space="preserve">Implementation of Act 11 of 2012, </w:t>
      </w:r>
      <w:r w:rsidRPr="00301BEB">
        <w:rPr>
          <w:sz w:val="26"/>
          <w:szCs w:val="26"/>
        </w:rPr>
        <w:t>Docket Number M-2012-2293611 (</w:t>
      </w:r>
      <w:r w:rsidRPr="00301BEB">
        <w:rPr>
          <w:i/>
          <w:sz w:val="26"/>
          <w:szCs w:val="26"/>
        </w:rPr>
        <w:t>Final Implementation Order</w:t>
      </w:r>
      <w:r w:rsidRPr="00301BEB">
        <w:rPr>
          <w:sz w:val="26"/>
          <w:szCs w:val="26"/>
        </w:rPr>
        <w:t>), which established procedures and guidelines necessary to implement Act 11 and included a Model Tariff for DSIC filings.</w:t>
      </w:r>
    </w:p>
    <w:p w:rsidR="00E440BB" w:rsidRPr="00301BEB" w:rsidRDefault="00E440BB" w:rsidP="00495D80">
      <w:pPr>
        <w:widowControl/>
        <w:spacing w:line="360" w:lineRule="auto"/>
        <w:ind w:firstLine="1440"/>
        <w:rPr>
          <w:sz w:val="26"/>
          <w:szCs w:val="24"/>
        </w:rPr>
      </w:pPr>
    </w:p>
    <w:p w:rsidR="00E440BB" w:rsidRPr="00301BEB" w:rsidRDefault="00E440BB" w:rsidP="00495D80">
      <w:pPr>
        <w:widowControl/>
        <w:spacing w:line="360" w:lineRule="auto"/>
        <w:rPr>
          <w:sz w:val="26"/>
          <w:szCs w:val="24"/>
        </w:rPr>
      </w:pPr>
      <w:r w:rsidRPr="00301BEB">
        <w:rPr>
          <w:sz w:val="26"/>
          <w:szCs w:val="24"/>
        </w:rPr>
        <w:tab/>
      </w:r>
      <w:r w:rsidRPr="00301BEB">
        <w:rPr>
          <w:sz w:val="26"/>
          <w:szCs w:val="24"/>
        </w:rPr>
        <w:tab/>
        <w:t>On September 1, 2015, PGW filed a Petition for Waiver of Provisions of Act 11 to Increase the Distribution System Improvement Charge CAP and to Permit Levelization of DSIC Charges (Petition</w:t>
      </w:r>
      <w:r w:rsidR="00A94D09" w:rsidRPr="00301BEB">
        <w:rPr>
          <w:sz w:val="26"/>
          <w:szCs w:val="24"/>
        </w:rPr>
        <w:t xml:space="preserve"> for Waiver</w:t>
      </w:r>
      <w:r w:rsidRPr="00301BEB">
        <w:rPr>
          <w:sz w:val="26"/>
          <w:szCs w:val="24"/>
        </w:rPr>
        <w:t>).  In the Petition</w:t>
      </w:r>
      <w:r w:rsidR="00A94D09" w:rsidRPr="00301BEB">
        <w:rPr>
          <w:sz w:val="26"/>
          <w:szCs w:val="24"/>
        </w:rPr>
        <w:t xml:space="preserve"> for Waiver</w:t>
      </w:r>
      <w:r w:rsidRPr="00301BEB">
        <w:rPr>
          <w:sz w:val="26"/>
          <w:szCs w:val="24"/>
        </w:rPr>
        <w:t>, PGW requested that the Commission grant the following:  (1) waive the current DSIC cap of 5% of distribution revenues to approve an increase to 7.5%, with a total 10% cap including any reconciliation recovery; (2) waive or suspend the requirements of Act 11 to permit PGW to use an annual</w:t>
      </w:r>
      <w:r w:rsidR="000D1CD5" w:rsidRPr="00301BEB">
        <w:rPr>
          <w:sz w:val="26"/>
          <w:szCs w:val="24"/>
        </w:rPr>
        <w:t>ized</w:t>
      </w:r>
      <w:r w:rsidRPr="00301BEB">
        <w:rPr>
          <w:sz w:val="26"/>
          <w:szCs w:val="24"/>
        </w:rPr>
        <w:t xml:space="preserve">, levelized charge as the basis for establishing a DSIC; (3) waive the requirements of Act 11 to exempt PGW from paying interest on DSIC overcollections; (4) authorize the filing, on one day’s notice, of a proposed tariff supplement containing these changes, for service rendered on or after January 1, 2016; and (5) direct PGW to file a revised Long-Term Infrastructure Improvement Plan (LTIIP) consistent with these changes. </w:t>
      </w:r>
    </w:p>
    <w:p w:rsidR="008F4139" w:rsidRPr="00301BEB" w:rsidRDefault="00A32FBC" w:rsidP="00495D80">
      <w:pPr>
        <w:widowControl/>
        <w:spacing w:line="360" w:lineRule="auto"/>
        <w:rPr>
          <w:sz w:val="26"/>
          <w:szCs w:val="24"/>
        </w:rPr>
      </w:pPr>
      <w:r w:rsidRPr="00301BEB">
        <w:rPr>
          <w:sz w:val="26"/>
          <w:szCs w:val="24"/>
        </w:rPr>
        <w:lastRenderedPageBreak/>
        <w:tab/>
      </w:r>
      <w:r w:rsidRPr="00301BEB">
        <w:rPr>
          <w:sz w:val="26"/>
          <w:szCs w:val="24"/>
        </w:rPr>
        <w:tab/>
        <w:t>On September 17, 2015, the OCA filed a Notice of Intervention, an Answer to the Petition</w:t>
      </w:r>
      <w:r w:rsidR="00A94D09" w:rsidRPr="00301BEB">
        <w:rPr>
          <w:sz w:val="26"/>
          <w:szCs w:val="24"/>
        </w:rPr>
        <w:t xml:space="preserve"> for Waiver</w:t>
      </w:r>
      <w:r w:rsidRPr="00301BEB">
        <w:rPr>
          <w:sz w:val="26"/>
          <w:szCs w:val="24"/>
        </w:rPr>
        <w:t>, and a Formal Complaint and Public Statement.  The Complaint was docketed at C-2015-2504092.  On September 18, 2015, the Commission’s Bureau of Investigation and Enforcement (I&amp;E) filed an Answer to the Petition</w:t>
      </w:r>
      <w:r w:rsidR="00A94D09" w:rsidRPr="00301BEB">
        <w:rPr>
          <w:sz w:val="26"/>
          <w:szCs w:val="24"/>
        </w:rPr>
        <w:t xml:space="preserve"> for Waiver</w:t>
      </w:r>
      <w:r w:rsidRPr="00301BEB">
        <w:rPr>
          <w:sz w:val="26"/>
          <w:szCs w:val="24"/>
        </w:rPr>
        <w:t>.  On September 21, 2015, the Office of Small Business Advocate (OSBA) filed a Notice of Intervention, an Answer, and a Public Statement.  On September 21, 2015, PICGUG filed an Answer to the Petition</w:t>
      </w:r>
      <w:r w:rsidR="00A94D09" w:rsidRPr="00301BEB">
        <w:rPr>
          <w:sz w:val="26"/>
          <w:szCs w:val="24"/>
        </w:rPr>
        <w:t xml:space="preserve"> for Waiver</w:t>
      </w:r>
      <w:r w:rsidRPr="00301BEB">
        <w:rPr>
          <w:sz w:val="26"/>
          <w:szCs w:val="24"/>
        </w:rPr>
        <w:t>.</w:t>
      </w:r>
    </w:p>
    <w:p w:rsidR="008F4139" w:rsidRPr="00301BEB" w:rsidRDefault="008F4139" w:rsidP="00495D80">
      <w:pPr>
        <w:widowControl/>
        <w:tabs>
          <w:tab w:val="left" w:pos="951"/>
        </w:tabs>
        <w:spacing w:line="360" w:lineRule="auto"/>
        <w:rPr>
          <w:sz w:val="26"/>
          <w:szCs w:val="24"/>
        </w:rPr>
      </w:pPr>
    </w:p>
    <w:p w:rsidR="008E1D4D" w:rsidRPr="00301BEB" w:rsidRDefault="008F4139" w:rsidP="00495D80">
      <w:pPr>
        <w:widowControl/>
        <w:tabs>
          <w:tab w:val="left" w:pos="951"/>
        </w:tabs>
        <w:spacing w:line="360" w:lineRule="auto"/>
        <w:rPr>
          <w:sz w:val="26"/>
          <w:szCs w:val="24"/>
        </w:rPr>
      </w:pPr>
      <w:r w:rsidRPr="00301BEB">
        <w:rPr>
          <w:sz w:val="26"/>
          <w:szCs w:val="24"/>
        </w:rPr>
        <w:tab/>
      </w:r>
      <w:r w:rsidRPr="00301BEB">
        <w:rPr>
          <w:sz w:val="26"/>
          <w:szCs w:val="24"/>
        </w:rPr>
        <w:tab/>
        <w:t>On October 13, 2015, the</w:t>
      </w:r>
      <w:r w:rsidRPr="00301BEB">
        <w:rPr>
          <w:sz w:val="26"/>
        </w:rPr>
        <w:t xml:space="preserve"> </w:t>
      </w:r>
      <w:r w:rsidRPr="00301BEB">
        <w:rPr>
          <w:sz w:val="26"/>
          <w:szCs w:val="24"/>
        </w:rPr>
        <w:t>Environmental Defense Fund (EDF) filed a Petition to Intervene.  By Order dated October 29, 2015, Administrative Law Judges (ALJs) Christopher P. Pell and Marta Guhl granted the EDF’s Petition to Intervene.</w:t>
      </w:r>
      <w:r w:rsidR="008E1D4D" w:rsidRPr="00301BEB">
        <w:rPr>
          <w:sz w:val="26"/>
          <w:szCs w:val="24"/>
        </w:rPr>
        <w:t xml:space="preserve">  On November 2, 2015, the Clean Air Council (CAC) filed a Petition to Intervene.  By Order dated November 4, 2015, the ALJs granted the CAC’s Petition to Intervene.</w:t>
      </w:r>
    </w:p>
    <w:p w:rsidR="00ED5629" w:rsidRPr="00301BEB" w:rsidRDefault="00ED5629" w:rsidP="00495D80">
      <w:pPr>
        <w:widowControl/>
        <w:tabs>
          <w:tab w:val="left" w:pos="0"/>
        </w:tabs>
        <w:spacing w:line="360" w:lineRule="auto"/>
        <w:rPr>
          <w:sz w:val="26"/>
          <w:szCs w:val="24"/>
        </w:rPr>
      </w:pPr>
    </w:p>
    <w:p w:rsidR="00E440BB" w:rsidRPr="00301BEB" w:rsidRDefault="00A32FBC" w:rsidP="00495D80">
      <w:pPr>
        <w:widowControl/>
        <w:tabs>
          <w:tab w:val="left" w:pos="0"/>
        </w:tabs>
        <w:spacing w:line="360" w:lineRule="auto"/>
        <w:rPr>
          <w:sz w:val="26"/>
          <w:szCs w:val="24"/>
        </w:rPr>
      </w:pPr>
      <w:r w:rsidRPr="00301BEB">
        <w:rPr>
          <w:sz w:val="26"/>
          <w:szCs w:val="24"/>
        </w:rPr>
        <w:tab/>
      </w:r>
      <w:r w:rsidRPr="00301BEB">
        <w:rPr>
          <w:sz w:val="26"/>
          <w:szCs w:val="24"/>
        </w:rPr>
        <w:tab/>
        <w:t>An</w:t>
      </w:r>
      <w:r w:rsidR="00E440BB" w:rsidRPr="00301BEB">
        <w:rPr>
          <w:sz w:val="26"/>
          <w:szCs w:val="24"/>
        </w:rPr>
        <w:t xml:space="preserve"> evidentiary hearing was held on Nove</w:t>
      </w:r>
      <w:r w:rsidRPr="00301BEB">
        <w:rPr>
          <w:sz w:val="26"/>
          <w:szCs w:val="24"/>
        </w:rPr>
        <w:t xml:space="preserve">mber 5, 2015.  </w:t>
      </w:r>
    </w:p>
    <w:p w:rsidR="000E4D9C" w:rsidRPr="00301BEB" w:rsidRDefault="000E4D9C" w:rsidP="00495D80">
      <w:pPr>
        <w:widowControl/>
        <w:tabs>
          <w:tab w:val="left" w:pos="0"/>
        </w:tabs>
        <w:spacing w:line="360" w:lineRule="auto"/>
        <w:rPr>
          <w:sz w:val="26"/>
          <w:szCs w:val="24"/>
        </w:rPr>
      </w:pPr>
    </w:p>
    <w:p w:rsidR="000E4D9C" w:rsidRPr="00301BEB" w:rsidRDefault="000E4D9C" w:rsidP="00495D80">
      <w:pPr>
        <w:widowControl/>
        <w:tabs>
          <w:tab w:val="left" w:pos="0"/>
        </w:tabs>
        <w:spacing w:line="360" w:lineRule="auto"/>
        <w:rPr>
          <w:sz w:val="26"/>
          <w:szCs w:val="24"/>
        </w:rPr>
      </w:pPr>
      <w:r w:rsidRPr="00301BEB">
        <w:rPr>
          <w:sz w:val="26"/>
          <w:szCs w:val="24"/>
        </w:rPr>
        <w:tab/>
      </w:r>
      <w:r w:rsidRPr="00301BEB">
        <w:rPr>
          <w:sz w:val="26"/>
          <w:szCs w:val="24"/>
        </w:rPr>
        <w:tab/>
        <w:t xml:space="preserve">On November 9, 2015, </w:t>
      </w:r>
      <w:r w:rsidR="009D184F" w:rsidRPr="00301BEB">
        <w:rPr>
          <w:sz w:val="26"/>
          <w:szCs w:val="24"/>
        </w:rPr>
        <w:t xml:space="preserve">PGW and I&amp;E filed a Stipulation with regard to the implementation of PGW’s requested waivers.  </w:t>
      </w:r>
      <w:proofErr w:type="gramStart"/>
      <w:r w:rsidR="009D184F" w:rsidRPr="00301BEB">
        <w:rPr>
          <w:sz w:val="26"/>
          <w:szCs w:val="24"/>
        </w:rPr>
        <w:t>PGW/I&amp;E Exh.</w:t>
      </w:r>
      <w:proofErr w:type="gramEnd"/>
      <w:r w:rsidR="009D184F" w:rsidRPr="00301BEB">
        <w:rPr>
          <w:sz w:val="26"/>
          <w:szCs w:val="24"/>
        </w:rPr>
        <w:t xml:space="preserve"> 1.  </w:t>
      </w:r>
    </w:p>
    <w:p w:rsidR="00E440BB" w:rsidRPr="00301BEB" w:rsidRDefault="00E440BB" w:rsidP="00495D80">
      <w:pPr>
        <w:widowControl/>
        <w:tabs>
          <w:tab w:val="left" w:pos="0"/>
        </w:tabs>
        <w:spacing w:line="360" w:lineRule="auto"/>
        <w:rPr>
          <w:sz w:val="26"/>
          <w:szCs w:val="24"/>
        </w:rPr>
      </w:pPr>
    </w:p>
    <w:p w:rsidR="00E440BB" w:rsidRPr="00301BEB" w:rsidRDefault="00E440BB" w:rsidP="00495D80">
      <w:pPr>
        <w:widowControl/>
        <w:tabs>
          <w:tab w:val="left" w:pos="0"/>
        </w:tabs>
        <w:spacing w:line="360" w:lineRule="auto"/>
        <w:rPr>
          <w:sz w:val="26"/>
          <w:szCs w:val="24"/>
        </w:rPr>
      </w:pPr>
      <w:r w:rsidRPr="00301BEB">
        <w:rPr>
          <w:sz w:val="26"/>
          <w:szCs w:val="24"/>
        </w:rPr>
        <w:tab/>
      </w:r>
      <w:r w:rsidRPr="00301BEB">
        <w:rPr>
          <w:sz w:val="26"/>
          <w:szCs w:val="24"/>
        </w:rPr>
        <w:tab/>
        <w:t>The Parties, with the exception of the CAC, filed Main Briefs on November 13, 2015.  The Parties, with the exception of the CAC and PICGUG, filed Reply Briefs on November 17, 2015.</w:t>
      </w:r>
    </w:p>
    <w:p w:rsidR="00E440BB" w:rsidRPr="00301BEB" w:rsidRDefault="00E440BB" w:rsidP="00495D80">
      <w:pPr>
        <w:widowControl/>
        <w:spacing w:line="360" w:lineRule="auto"/>
      </w:pPr>
    </w:p>
    <w:p w:rsidR="00E440BB" w:rsidRPr="00301BEB" w:rsidRDefault="000E4D9C" w:rsidP="00495D80">
      <w:pPr>
        <w:widowControl/>
        <w:tabs>
          <w:tab w:val="left" w:pos="-720"/>
        </w:tabs>
        <w:suppressAutoHyphens/>
        <w:spacing w:line="360" w:lineRule="auto"/>
        <w:ind w:firstLine="1440"/>
        <w:rPr>
          <w:rFonts w:eastAsia="Calibri"/>
          <w:sz w:val="26"/>
          <w:szCs w:val="26"/>
        </w:rPr>
      </w:pPr>
      <w:r w:rsidRPr="00301BEB">
        <w:rPr>
          <w:rFonts w:eastAsia="Calibri"/>
          <w:spacing w:val="-3"/>
          <w:sz w:val="26"/>
          <w:szCs w:val="22"/>
        </w:rPr>
        <w:t>By</w:t>
      </w:r>
      <w:r w:rsidR="009D184F" w:rsidRPr="00301BEB">
        <w:rPr>
          <w:rFonts w:eastAsia="Calibri"/>
          <w:spacing w:val="-3"/>
          <w:sz w:val="26"/>
          <w:szCs w:val="22"/>
        </w:rPr>
        <w:t xml:space="preserve"> Recommended Decision (R.D.)</w:t>
      </w:r>
      <w:r w:rsidR="000D1CD5" w:rsidRPr="00301BEB">
        <w:rPr>
          <w:rFonts w:eastAsia="Calibri"/>
          <w:spacing w:val="-3"/>
          <w:sz w:val="26"/>
          <w:szCs w:val="22"/>
        </w:rPr>
        <w:t xml:space="preserve"> issued </w:t>
      </w:r>
      <w:r w:rsidR="00E440BB" w:rsidRPr="00301BEB">
        <w:rPr>
          <w:rFonts w:eastAsia="Calibri"/>
          <w:spacing w:val="-3"/>
          <w:sz w:val="26"/>
          <w:szCs w:val="22"/>
        </w:rPr>
        <w:t>December 11, 2015, the ALJs granted PGW’s Petition</w:t>
      </w:r>
      <w:r w:rsidR="005701D0" w:rsidRPr="00301BEB">
        <w:rPr>
          <w:rFonts w:eastAsia="Calibri"/>
          <w:spacing w:val="-3"/>
          <w:sz w:val="26"/>
          <w:szCs w:val="22"/>
        </w:rPr>
        <w:t xml:space="preserve"> for Waiver</w:t>
      </w:r>
      <w:r w:rsidR="00E440BB" w:rsidRPr="00301BEB">
        <w:rPr>
          <w:rFonts w:eastAsia="Calibri"/>
          <w:spacing w:val="-3"/>
          <w:sz w:val="26"/>
          <w:szCs w:val="22"/>
        </w:rPr>
        <w:t xml:space="preserve">, as modified by the Stipulation between PGW and I&amp;E.  </w:t>
      </w:r>
      <w:proofErr w:type="gramStart"/>
      <w:r w:rsidR="00E440BB" w:rsidRPr="00301BEB">
        <w:rPr>
          <w:rFonts w:eastAsia="Calibri"/>
          <w:spacing w:val="-3"/>
          <w:sz w:val="26"/>
          <w:szCs w:val="22"/>
        </w:rPr>
        <w:t>R.D. at 105, 106.</w:t>
      </w:r>
      <w:proofErr w:type="gramEnd"/>
      <w:r w:rsidR="00BE63EA" w:rsidRPr="00301BEB">
        <w:rPr>
          <w:rFonts w:eastAsia="Calibri"/>
          <w:spacing w:val="-3"/>
          <w:sz w:val="26"/>
          <w:szCs w:val="22"/>
        </w:rPr>
        <w:t xml:space="preserve">  </w:t>
      </w:r>
      <w:r w:rsidR="009D184F" w:rsidRPr="00301BEB">
        <w:rPr>
          <w:rFonts w:eastAsia="Calibri"/>
          <w:sz w:val="26"/>
          <w:szCs w:val="26"/>
        </w:rPr>
        <w:t xml:space="preserve">Exceptions to the Recommended Decision were filed by </w:t>
      </w:r>
      <w:r w:rsidR="00BE63EA" w:rsidRPr="00301BEB">
        <w:rPr>
          <w:rFonts w:eastAsia="Calibri"/>
          <w:sz w:val="26"/>
          <w:szCs w:val="26"/>
        </w:rPr>
        <w:t>the OCA</w:t>
      </w:r>
      <w:r w:rsidR="009D184F" w:rsidRPr="00301BEB">
        <w:rPr>
          <w:rFonts w:eastAsia="Calibri"/>
          <w:sz w:val="26"/>
          <w:szCs w:val="26"/>
        </w:rPr>
        <w:t xml:space="preserve"> and PICGUG on Decem</w:t>
      </w:r>
      <w:r w:rsidR="00BE63EA" w:rsidRPr="00301BEB">
        <w:rPr>
          <w:rFonts w:eastAsia="Calibri"/>
          <w:sz w:val="26"/>
          <w:szCs w:val="26"/>
        </w:rPr>
        <w:t>ber 30</w:t>
      </w:r>
      <w:r w:rsidR="009D184F" w:rsidRPr="00301BEB">
        <w:rPr>
          <w:rFonts w:eastAsia="Calibri"/>
          <w:sz w:val="26"/>
          <w:szCs w:val="26"/>
        </w:rPr>
        <w:t>, 2015</w:t>
      </w:r>
      <w:r w:rsidR="00BE63EA" w:rsidRPr="00301BEB">
        <w:rPr>
          <w:rFonts w:eastAsia="Calibri"/>
          <w:sz w:val="26"/>
          <w:szCs w:val="26"/>
        </w:rPr>
        <w:t>, and by PGW on December 31, 2015.</w:t>
      </w:r>
      <w:r w:rsidR="009D184F" w:rsidRPr="00301BEB">
        <w:rPr>
          <w:rFonts w:eastAsia="Calibri"/>
          <w:sz w:val="26"/>
          <w:szCs w:val="26"/>
        </w:rPr>
        <w:t xml:space="preserve">  Replies to Exceptions were filed by </w:t>
      </w:r>
      <w:r w:rsidR="00BE63EA" w:rsidRPr="00301BEB">
        <w:rPr>
          <w:rFonts w:eastAsia="Calibri"/>
          <w:sz w:val="26"/>
          <w:szCs w:val="26"/>
        </w:rPr>
        <w:t>EDF on January 4, 2016, and by the OCA, I&amp;E, and PGW on January 11, 2016.</w:t>
      </w:r>
    </w:p>
    <w:p w:rsidR="00B3270A" w:rsidRPr="00301BEB" w:rsidRDefault="00B3270A" w:rsidP="00495D80">
      <w:pPr>
        <w:widowControl/>
        <w:tabs>
          <w:tab w:val="left" w:pos="-720"/>
        </w:tabs>
        <w:suppressAutoHyphens/>
        <w:spacing w:line="360" w:lineRule="auto"/>
        <w:ind w:firstLine="1440"/>
        <w:rPr>
          <w:rFonts w:eastAsia="Calibri"/>
          <w:sz w:val="26"/>
          <w:szCs w:val="26"/>
        </w:rPr>
      </w:pPr>
    </w:p>
    <w:p w:rsidR="00B3270A" w:rsidRPr="00301BEB" w:rsidRDefault="00B3270A" w:rsidP="00495D80">
      <w:pPr>
        <w:widowControl/>
        <w:tabs>
          <w:tab w:val="left" w:pos="-720"/>
        </w:tabs>
        <w:suppressAutoHyphens/>
        <w:spacing w:line="360" w:lineRule="auto"/>
        <w:ind w:firstLine="1440"/>
        <w:rPr>
          <w:rFonts w:eastAsia="Calibri"/>
          <w:sz w:val="26"/>
          <w:szCs w:val="26"/>
        </w:rPr>
      </w:pPr>
      <w:r w:rsidRPr="00301BEB">
        <w:rPr>
          <w:rFonts w:eastAsia="Calibri"/>
          <w:sz w:val="26"/>
          <w:szCs w:val="26"/>
        </w:rPr>
        <w:t xml:space="preserve">In our </w:t>
      </w:r>
      <w:r w:rsidRPr="00301BEB">
        <w:rPr>
          <w:rFonts w:eastAsia="Calibri"/>
          <w:i/>
          <w:sz w:val="26"/>
          <w:szCs w:val="26"/>
        </w:rPr>
        <w:t>January 2016 Order</w:t>
      </w:r>
      <w:r w:rsidRPr="00301BEB">
        <w:rPr>
          <w:rFonts w:eastAsia="Calibri"/>
          <w:sz w:val="26"/>
          <w:szCs w:val="26"/>
        </w:rPr>
        <w:t xml:space="preserve">, we </w:t>
      </w:r>
      <w:r w:rsidRPr="00301BEB">
        <w:rPr>
          <w:sz w:val="26"/>
          <w:szCs w:val="26"/>
        </w:rPr>
        <w:t xml:space="preserve">(1) granted and/or denied, in full, or in part, the Exceptions filed by the Parties; (2) adopted the ALJs’ Recommended Decision, in part, and reversed it, in part; (3) granted PGW’s Petition for Waiver, in part, and denied it in part, and (4) sustained, in part, and dismissed, in part, the Formal Complaint filed by the OCA, at Docket No. </w:t>
      </w:r>
      <w:proofErr w:type="gramStart"/>
      <w:r w:rsidRPr="00301BEB">
        <w:rPr>
          <w:sz w:val="26"/>
          <w:szCs w:val="26"/>
        </w:rPr>
        <w:t>C-2015-2504092.</w:t>
      </w:r>
      <w:proofErr w:type="gramEnd"/>
      <w:r w:rsidRPr="00301BEB">
        <w:rPr>
          <w:sz w:val="26"/>
          <w:szCs w:val="26"/>
        </w:rPr>
        <w:t xml:space="preserve">  </w:t>
      </w:r>
      <w:proofErr w:type="gramStart"/>
      <w:r w:rsidRPr="00301BEB">
        <w:rPr>
          <w:i/>
          <w:sz w:val="26"/>
          <w:szCs w:val="26"/>
        </w:rPr>
        <w:t>January 2016 Order</w:t>
      </w:r>
      <w:r w:rsidRPr="00301BEB">
        <w:rPr>
          <w:sz w:val="26"/>
          <w:szCs w:val="26"/>
        </w:rPr>
        <w:t xml:space="preserve"> at 71.</w:t>
      </w:r>
      <w:proofErr w:type="gramEnd"/>
    </w:p>
    <w:p w:rsidR="00C15596" w:rsidRPr="00301BEB" w:rsidRDefault="00C15596" w:rsidP="00495D80">
      <w:pPr>
        <w:widowControl/>
        <w:tabs>
          <w:tab w:val="left" w:pos="-720"/>
        </w:tabs>
        <w:suppressAutoHyphens/>
        <w:spacing w:line="360" w:lineRule="auto"/>
        <w:rPr>
          <w:rFonts w:eastAsia="Calibri"/>
          <w:sz w:val="26"/>
          <w:szCs w:val="26"/>
        </w:rPr>
      </w:pPr>
    </w:p>
    <w:p w:rsidR="009D184F" w:rsidRPr="00301BEB" w:rsidRDefault="00C15596" w:rsidP="00495D80">
      <w:pPr>
        <w:widowControl/>
        <w:tabs>
          <w:tab w:val="left" w:pos="-720"/>
        </w:tabs>
        <w:suppressAutoHyphens/>
        <w:spacing w:line="360" w:lineRule="auto"/>
        <w:rPr>
          <w:rFonts w:eastAsia="Calibri"/>
          <w:spacing w:val="-3"/>
          <w:sz w:val="26"/>
          <w:szCs w:val="22"/>
        </w:rPr>
      </w:pPr>
      <w:r w:rsidRPr="00301BEB">
        <w:rPr>
          <w:rFonts w:eastAsia="Calibri"/>
          <w:sz w:val="26"/>
          <w:szCs w:val="26"/>
        </w:rPr>
        <w:tab/>
      </w:r>
      <w:r w:rsidRPr="00301BEB">
        <w:rPr>
          <w:rFonts w:eastAsia="Calibri"/>
          <w:sz w:val="26"/>
          <w:szCs w:val="26"/>
        </w:rPr>
        <w:tab/>
        <w:t>As previously noted, PGW filed its Petition on February 12, 2016, and Answers to the Petition were filed by the OCA and PICGUG on February 22, 12016.</w:t>
      </w:r>
    </w:p>
    <w:p w:rsidR="00E440BB" w:rsidRPr="00301BEB" w:rsidRDefault="00E440BB" w:rsidP="00495D80">
      <w:pPr>
        <w:widowControl/>
        <w:tabs>
          <w:tab w:val="left" w:pos="-720"/>
        </w:tabs>
        <w:suppressAutoHyphens/>
        <w:spacing w:line="360" w:lineRule="auto"/>
        <w:rPr>
          <w:sz w:val="26"/>
        </w:rPr>
      </w:pPr>
    </w:p>
    <w:p w:rsidR="009C15A9" w:rsidRPr="00301BEB" w:rsidRDefault="009C15A9" w:rsidP="00495D80">
      <w:pPr>
        <w:keepNext/>
        <w:keepLines/>
        <w:widowControl/>
        <w:tabs>
          <w:tab w:val="left" w:pos="-720"/>
        </w:tabs>
        <w:suppressAutoHyphens/>
        <w:spacing w:line="360" w:lineRule="auto"/>
        <w:jc w:val="center"/>
        <w:rPr>
          <w:b/>
          <w:sz w:val="26"/>
        </w:rPr>
      </w:pPr>
      <w:r w:rsidRPr="00301BEB">
        <w:rPr>
          <w:b/>
          <w:sz w:val="26"/>
        </w:rPr>
        <w:t>II.</w:t>
      </w:r>
      <w:r w:rsidRPr="00301BEB">
        <w:rPr>
          <w:b/>
          <w:sz w:val="26"/>
        </w:rPr>
        <w:tab/>
        <w:t>Background</w:t>
      </w:r>
    </w:p>
    <w:p w:rsidR="009C15A9" w:rsidRPr="00301BEB" w:rsidRDefault="009C15A9" w:rsidP="00495D80">
      <w:pPr>
        <w:keepNext/>
        <w:keepLines/>
        <w:widowControl/>
        <w:tabs>
          <w:tab w:val="left" w:pos="-720"/>
        </w:tabs>
        <w:suppressAutoHyphens/>
        <w:spacing w:line="360" w:lineRule="auto"/>
        <w:rPr>
          <w:sz w:val="26"/>
        </w:rPr>
      </w:pPr>
    </w:p>
    <w:p w:rsidR="009C15A9" w:rsidRPr="00301BEB" w:rsidRDefault="00850D23" w:rsidP="00495D80">
      <w:pPr>
        <w:widowControl/>
        <w:tabs>
          <w:tab w:val="left" w:pos="900"/>
        </w:tabs>
        <w:spacing w:line="360" w:lineRule="auto"/>
        <w:rPr>
          <w:sz w:val="26"/>
        </w:rPr>
      </w:pPr>
      <w:r w:rsidRPr="00301BEB">
        <w:rPr>
          <w:sz w:val="26"/>
        </w:rPr>
        <w:tab/>
      </w:r>
      <w:r w:rsidRPr="00301BEB">
        <w:rPr>
          <w:sz w:val="26"/>
        </w:rPr>
        <w:tab/>
        <w:t>By its</w:t>
      </w:r>
      <w:r w:rsidR="009C15A9" w:rsidRPr="00301BEB">
        <w:rPr>
          <w:sz w:val="26"/>
        </w:rPr>
        <w:t xml:space="preserve"> Petition</w:t>
      </w:r>
      <w:r w:rsidRPr="00301BEB">
        <w:rPr>
          <w:sz w:val="26"/>
        </w:rPr>
        <w:t xml:space="preserve"> for Waiver, PGW sought</w:t>
      </w:r>
      <w:r w:rsidR="009C15A9" w:rsidRPr="00301BEB">
        <w:rPr>
          <w:sz w:val="26"/>
        </w:rPr>
        <w:t xml:space="preserve"> waivers of certain statutory provisions established by Act 11 regarding the calculation of its DSIC in order to facilitate the Company’s proposed acceleration of its gas main replacement program.  Specifica</w:t>
      </w:r>
      <w:r w:rsidRPr="00301BEB">
        <w:rPr>
          <w:sz w:val="26"/>
        </w:rPr>
        <w:t>lly, PGW requested</w:t>
      </w:r>
      <w:r w:rsidR="009C15A9" w:rsidRPr="00301BEB">
        <w:rPr>
          <w:sz w:val="26"/>
        </w:rPr>
        <w:t xml:space="preserve"> that the Commission grant the following:</w:t>
      </w:r>
    </w:p>
    <w:p w:rsidR="00E831B1" w:rsidRPr="00301BEB" w:rsidRDefault="00E831B1" w:rsidP="00495D80">
      <w:pPr>
        <w:keepNext/>
        <w:widowControl/>
        <w:tabs>
          <w:tab w:val="left" w:pos="900"/>
        </w:tabs>
        <w:spacing w:line="360" w:lineRule="auto"/>
        <w:rPr>
          <w:sz w:val="26"/>
        </w:rPr>
      </w:pPr>
    </w:p>
    <w:p w:rsidR="009C15A9" w:rsidRPr="00301BEB" w:rsidRDefault="009C15A9" w:rsidP="00495D80">
      <w:pPr>
        <w:widowControl/>
        <w:numPr>
          <w:ilvl w:val="0"/>
          <w:numId w:val="7"/>
        </w:numPr>
        <w:tabs>
          <w:tab w:val="left" w:pos="900"/>
        </w:tabs>
        <w:contextualSpacing/>
        <w:rPr>
          <w:sz w:val="26"/>
        </w:rPr>
      </w:pPr>
      <w:r w:rsidRPr="00301BEB">
        <w:rPr>
          <w:sz w:val="26"/>
        </w:rPr>
        <w:t>Waive the statutory requirement that the DSIC not exceed 5% of billed distribution revenues, pursuant to Section 1358(a</w:t>
      </w:r>
      <w:proofErr w:type="gramStart"/>
      <w:r w:rsidRPr="00301BEB">
        <w:rPr>
          <w:sz w:val="26"/>
        </w:rPr>
        <w:t>)(</w:t>
      </w:r>
      <w:proofErr w:type="gramEnd"/>
      <w:r w:rsidRPr="00301BEB">
        <w:rPr>
          <w:sz w:val="26"/>
        </w:rPr>
        <w:t>1) of the Code, and permit PGW to increase the cap to 7.5%, exclusive of amounts necessary to reconcile undercollections.</w:t>
      </w:r>
    </w:p>
    <w:p w:rsidR="009C15A9" w:rsidRPr="00301BEB" w:rsidRDefault="009C15A9" w:rsidP="00495D80">
      <w:pPr>
        <w:widowControl/>
        <w:tabs>
          <w:tab w:val="left" w:pos="900"/>
        </w:tabs>
        <w:rPr>
          <w:sz w:val="26"/>
        </w:rPr>
      </w:pPr>
    </w:p>
    <w:p w:rsidR="009C15A9" w:rsidRPr="00301BEB" w:rsidRDefault="009C15A9" w:rsidP="00495D80">
      <w:pPr>
        <w:widowControl/>
        <w:numPr>
          <w:ilvl w:val="0"/>
          <w:numId w:val="7"/>
        </w:numPr>
        <w:tabs>
          <w:tab w:val="left" w:pos="900"/>
        </w:tabs>
        <w:contextualSpacing/>
        <w:rPr>
          <w:sz w:val="26"/>
        </w:rPr>
      </w:pPr>
      <w:r w:rsidRPr="00301BEB">
        <w:rPr>
          <w:sz w:val="26"/>
        </w:rPr>
        <w:t>Permit PGW to increase the DSIC by an additional 2.5%, or up to 10%, in order to allow recovery of under collections.</w:t>
      </w:r>
      <w:r w:rsidRPr="00301BEB">
        <w:rPr>
          <w:sz w:val="26"/>
          <w:vertAlign w:val="superscript"/>
        </w:rPr>
        <w:footnoteReference w:id="1"/>
      </w:r>
    </w:p>
    <w:p w:rsidR="009C15A9" w:rsidRPr="00301BEB" w:rsidRDefault="009C15A9" w:rsidP="00495D80">
      <w:pPr>
        <w:widowControl/>
        <w:tabs>
          <w:tab w:val="left" w:pos="900"/>
        </w:tabs>
        <w:rPr>
          <w:sz w:val="26"/>
        </w:rPr>
      </w:pPr>
    </w:p>
    <w:p w:rsidR="009C15A9" w:rsidRPr="00301BEB" w:rsidRDefault="009C15A9" w:rsidP="00495D80">
      <w:pPr>
        <w:keepNext/>
        <w:widowControl/>
        <w:numPr>
          <w:ilvl w:val="0"/>
          <w:numId w:val="7"/>
        </w:numPr>
        <w:tabs>
          <w:tab w:val="left" w:pos="900"/>
        </w:tabs>
        <w:contextualSpacing/>
        <w:rPr>
          <w:sz w:val="26"/>
        </w:rPr>
      </w:pPr>
      <w:r w:rsidRPr="00301BEB">
        <w:rPr>
          <w:sz w:val="26"/>
        </w:rPr>
        <w:t xml:space="preserve">Waive the statutory requirement that the DSIC be designed to recover only the costs relating to eligible property placed into service during the prior quarter, as set forth in Section </w:t>
      </w:r>
      <w:r w:rsidRPr="00301BEB">
        <w:rPr>
          <w:sz w:val="26"/>
          <w:szCs w:val="24"/>
        </w:rPr>
        <w:t xml:space="preserve">1357(a)(1)(ii) of the Code, </w:t>
      </w:r>
      <w:r w:rsidRPr="00301BEB">
        <w:rPr>
          <w:sz w:val="26"/>
        </w:rPr>
        <w:t>and instead, allow PGW to levelize and annualize annual costs for DSIC recovery purposes.</w:t>
      </w:r>
    </w:p>
    <w:p w:rsidR="009C15A9" w:rsidRPr="00301BEB" w:rsidRDefault="009C15A9" w:rsidP="00495D80">
      <w:pPr>
        <w:keepNext/>
        <w:widowControl/>
        <w:tabs>
          <w:tab w:val="left" w:pos="900"/>
        </w:tabs>
        <w:rPr>
          <w:sz w:val="26"/>
        </w:rPr>
      </w:pPr>
    </w:p>
    <w:p w:rsidR="00E831B1" w:rsidRPr="00301BEB" w:rsidRDefault="00E831B1" w:rsidP="00495D80">
      <w:pPr>
        <w:keepNext/>
        <w:widowControl/>
        <w:tabs>
          <w:tab w:val="left" w:pos="900"/>
        </w:tabs>
        <w:rPr>
          <w:sz w:val="26"/>
        </w:rPr>
      </w:pPr>
    </w:p>
    <w:p w:rsidR="009C15A9" w:rsidRPr="00301BEB" w:rsidRDefault="009C15A9" w:rsidP="00495D80">
      <w:pPr>
        <w:widowControl/>
        <w:tabs>
          <w:tab w:val="left" w:pos="900"/>
        </w:tabs>
        <w:spacing w:line="360" w:lineRule="auto"/>
        <w:rPr>
          <w:sz w:val="26"/>
        </w:rPr>
      </w:pPr>
      <w:r w:rsidRPr="00301BEB">
        <w:rPr>
          <w:sz w:val="26"/>
        </w:rPr>
        <w:t>Petition</w:t>
      </w:r>
      <w:r w:rsidR="00850D23" w:rsidRPr="00301BEB">
        <w:rPr>
          <w:sz w:val="26"/>
        </w:rPr>
        <w:t xml:space="preserve"> for Waiver</w:t>
      </w:r>
      <w:r w:rsidRPr="00301BEB">
        <w:rPr>
          <w:sz w:val="26"/>
        </w:rPr>
        <w:t xml:space="preserve"> at 9-26.</w:t>
      </w:r>
    </w:p>
    <w:p w:rsidR="009C15A9" w:rsidRPr="00301BEB" w:rsidRDefault="009C15A9" w:rsidP="00495D80">
      <w:pPr>
        <w:widowControl/>
        <w:tabs>
          <w:tab w:val="left" w:pos="900"/>
        </w:tabs>
        <w:spacing w:line="360" w:lineRule="auto"/>
        <w:ind w:firstLine="720"/>
        <w:rPr>
          <w:sz w:val="26"/>
        </w:rPr>
      </w:pPr>
    </w:p>
    <w:p w:rsidR="009C15A9" w:rsidRPr="00301BEB" w:rsidRDefault="009C15A9" w:rsidP="00495D80">
      <w:pPr>
        <w:widowControl/>
        <w:tabs>
          <w:tab w:val="left" w:pos="900"/>
        </w:tabs>
        <w:spacing w:line="360" w:lineRule="auto"/>
        <w:rPr>
          <w:sz w:val="26"/>
        </w:rPr>
      </w:pPr>
      <w:r w:rsidRPr="00301BEB">
        <w:rPr>
          <w:sz w:val="26"/>
        </w:rPr>
        <w:tab/>
      </w:r>
      <w:r w:rsidRPr="00301BEB">
        <w:rPr>
          <w:sz w:val="26"/>
        </w:rPr>
        <w:tab/>
        <w:t>According to PGW, these p</w:t>
      </w:r>
      <w:r w:rsidR="00850D23" w:rsidRPr="00301BEB">
        <w:rPr>
          <w:sz w:val="26"/>
        </w:rPr>
        <w:t>roposed changes to its DSIC would</w:t>
      </w:r>
      <w:r w:rsidRPr="00301BEB">
        <w:rPr>
          <w:sz w:val="26"/>
        </w:rPr>
        <w:t xml:space="preserve"> allo</w:t>
      </w:r>
      <w:r w:rsidR="00136843" w:rsidRPr="00301BEB">
        <w:rPr>
          <w:sz w:val="26"/>
        </w:rPr>
        <w:t xml:space="preserve">w the Company to accelerate the </w:t>
      </w:r>
      <w:r w:rsidRPr="00301BEB">
        <w:rPr>
          <w:sz w:val="26"/>
        </w:rPr>
        <w:t xml:space="preserve">replacement of cast iron gas mains by permitting it to spend approximately $33 million annually on its main replacement program, or approximately $11 million more than the maximum allowed under its </w:t>
      </w:r>
      <w:r w:rsidR="001D4A95" w:rsidRPr="00301BEB">
        <w:rPr>
          <w:sz w:val="26"/>
        </w:rPr>
        <w:t>then-</w:t>
      </w:r>
      <w:r w:rsidRPr="00301BEB">
        <w:rPr>
          <w:sz w:val="26"/>
        </w:rPr>
        <w:t>current DSIC.  PGW asserted t</w:t>
      </w:r>
      <w:r w:rsidR="00850D23" w:rsidRPr="00301BEB">
        <w:rPr>
          <w:sz w:val="26"/>
        </w:rPr>
        <w:t>hat this increased spending would</w:t>
      </w:r>
      <w:r w:rsidRPr="00301BEB">
        <w:rPr>
          <w:sz w:val="26"/>
        </w:rPr>
        <w:t xml:space="preserve"> produce a 44% decrease in the projected timeline to replace the mains, from eighty-six years to forty-eight years, based on its current LTIIP.</w:t>
      </w:r>
      <w:r w:rsidR="00850D23" w:rsidRPr="00301BEB">
        <w:rPr>
          <w:sz w:val="26"/>
        </w:rPr>
        <w:t xml:space="preserve">  </w:t>
      </w:r>
      <w:proofErr w:type="gramStart"/>
      <w:r w:rsidR="00850D23" w:rsidRPr="00301BEB">
        <w:rPr>
          <w:sz w:val="26"/>
        </w:rPr>
        <w:t xml:space="preserve">Petition for Waiver </w:t>
      </w:r>
      <w:r w:rsidRPr="00301BEB">
        <w:rPr>
          <w:sz w:val="26"/>
        </w:rPr>
        <w:t>at 14.</w:t>
      </w:r>
      <w:proofErr w:type="gramEnd"/>
      <w:r w:rsidRPr="00301BEB">
        <w:rPr>
          <w:sz w:val="26"/>
        </w:rPr>
        <w:t xml:space="preserve">  PGW </w:t>
      </w:r>
      <w:r w:rsidR="00850D23" w:rsidRPr="00301BEB">
        <w:rPr>
          <w:sz w:val="26"/>
        </w:rPr>
        <w:t>contended that its proposals were</w:t>
      </w:r>
      <w:r w:rsidRPr="00301BEB">
        <w:rPr>
          <w:sz w:val="26"/>
        </w:rPr>
        <w:t xml:space="preserve"> supported by an April</w:t>
      </w:r>
      <w:r w:rsidR="00DB4301" w:rsidRPr="00301BEB">
        <w:rPr>
          <w:sz w:val="26"/>
        </w:rPr>
        <w:t> </w:t>
      </w:r>
      <w:r w:rsidRPr="00301BEB">
        <w:rPr>
          <w:sz w:val="26"/>
        </w:rPr>
        <w:t xml:space="preserve">21, 2015 report prepared by Commission staff, which recommended, </w:t>
      </w:r>
      <w:r w:rsidRPr="00301BEB">
        <w:rPr>
          <w:i/>
          <w:sz w:val="26"/>
        </w:rPr>
        <w:t>inter alia</w:t>
      </w:r>
      <w:r w:rsidRPr="00301BEB">
        <w:rPr>
          <w:sz w:val="26"/>
        </w:rPr>
        <w:t xml:space="preserve">, that PGW seek permission to raise its DSIC above the current 5% cap, and annualize and levelize its billings for DSIC-eligible costs, in order to allow the Company to accelerate the pace of its replacement of at-risk gas mains.  </w:t>
      </w:r>
      <w:r w:rsidRPr="00301BEB">
        <w:rPr>
          <w:i/>
          <w:sz w:val="26"/>
        </w:rPr>
        <w:t>Id</w:t>
      </w:r>
      <w:r w:rsidRPr="00301BEB">
        <w:rPr>
          <w:sz w:val="26"/>
        </w:rPr>
        <w:t xml:space="preserve">. at 10-14, 21-22 (citing </w:t>
      </w:r>
      <w:r w:rsidRPr="00301BEB">
        <w:rPr>
          <w:i/>
          <w:sz w:val="26"/>
        </w:rPr>
        <w:t>Pennsylvania Public Utility Commission Staff Report: Inquiry into Philadelphia Gas Works’ Pipeline Replacement Program</w:t>
      </w:r>
      <w:r w:rsidRPr="00301BEB">
        <w:rPr>
          <w:sz w:val="26"/>
        </w:rPr>
        <w:t xml:space="preserve"> (Staff Report)).</w:t>
      </w:r>
    </w:p>
    <w:p w:rsidR="009C15A9" w:rsidRPr="00301BEB" w:rsidRDefault="009C15A9" w:rsidP="00495D80">
      <w:pPr>
        <w:widowControl/>
        <w:tabs>
          <w:tab w:val="left" w:pos="1980"/>
        </w:tabs>
        <w:spacing w:line="360" w:lineRule="auto"/>
        <w:rPr>
          <w:sz w:val="26"/>
        </w:rPr>
      </w:pPr>
    </w:p>
    <w:p w:rsidR="009C15A9" w:rsidRPr="00301BEB" w:rsidRDefault="009C15A9" w:rsidP="00495D80">
      <w:pPr>
        <w:widowControl/>
        <w:tabs>
          <w:tab w:val="left" w:pos="900"/>
        </w:tabs>
        <w:spacing w:line="360" w:lineRule="auto"/>
        <w:rPr>
          <w:sz w:val="26"/>
        </w:rPr>
      </w:pPr>
      <w:r w:rsidRPr="00301BEB">
        <w:rPr>
          <w:sz w:val="26"/>
        </w:rPr>
        <w:tab/>
      </w:r>
      <w:r w:rsidRPr="00301BEB">
        <w:rPr>
          <w:sz w:val="26"/>
        </w:rPr>
        <w:tab/>
        <w:t>PGW also proposed that within fifteen days of Commission approval of its accelerated main replacement plan, the Company</w:t>
      </w:r>
      <w:r w:rsidR="005E68F8" w:rsidRPr="00301BEB">
        <w:rPr>
          <w:sz w:val="26"/>
        </w:rPr>
        <w:t xml:space="preserve"> would</w:t>
      </w:r>
      <w:r w:rsidRPr="00301BEB">
        <w:rPr>
          <w:sz w:val="26"/>
        </w:rPr>
        <w:t xml:space="preserve"> file a p</w:t>
      </w:r>
      <w:r w:rsidR="00136843" w:rsidRPr="00301BEB">
        <w:rPr>
          <w:sz w:val="26"/>
        </w:rPr>
        <w:t xml:space="preserve">etition to modify and amend its </w:t>
      </w:r>
      <w:r w:rsidRPr="00301BEB">
        <w:rPr>
          <w:sz w:val="26"/>
        </w:rPr>
        <w:t xml:space="preserve">current LTIIP, consistent with Commission Regulations.  PGW stated that its updated LTIIP </w:t>
      </w:r>
      <w:r w:rsidR="005E68F8" w:rsidRPr="00301BEB">
        <w:rPr>
          <w:sz w:val="26"/>
        </w:rPr>
        <w:t>would</w:t>
      </w:r>
      <w:r w:rsidRPr="00301BEB">
        <w:rPr>
          <w:sz w:val="26"/>
        </w:rPr>
        <w:t xml:space="preserve"> take account of the additional funding levels resulting from the 7.5% cap, with the priorities guided by recently completed independent benchmarking and prioritization studies, and by the risk assessment set forth in its Distribution </w:t>
      </w:r>
      <w:r w:rsidR="001D4A95" w:rsidRPr="00301BEB">
        <w:rPr>
          <w:sz w:val="26"/>
        </w:rPr>
        <w:t>Integrity Management Plan</w:t>
      </w:r>
      <w:r w:rsidRPr="00301BEB">
        <w:rPr>
          <w:sz w:val="26"/>
        </w:rPr>
        <w:t xml:space="preserve">, after that Plan has been revised to respond to issues raised by the Commission’s Gas Safety Division.  </w:t>
      </w:r>
      <w:proofErr w:type="gramStart"/>
      <w:r w:rsidRPr="00301BEB">
        <w:rPr>
          <w:sz w:val="26"/>
        </w:rPr>
        <w:t>PGW M.B. at 3.</w:t>
      </w:r>
      <w:proofErr w:type="gramEnd"/>
    </w:p>
    <w:p w:rsidR="009C15A9" w:rsidRPr="00301BEB" w:rsidRDefault="009C15A9" w:rsidP="00495D80">
      <w:pPr>
        <w:widowControl/>
        <w:tabs>
          <w:tab w:val="left" w:pos="900"/>
        </w:tabs>
        <w:spacing w:line="360" w:lineRule="auto"/>
        <w:rPr>
          <w:sz w:val="26"/>
        </w:rPr>
      </w:pPr>
    </w:p>
    <w:p w:rsidR="009C15A9" w:rsidRPr="00301BEB" w:rsidRDefault="009C15A9" w:rsidP="00495D80">
      <w:pPr>
        <w:widowControl/>
        <w:tabs>
          <w:tab w:val="left" w:pos="900"/>
        </w:tabs>
        <w:spacing w:line="360" w:lineRule="auto"/>
        <w:rPr>
          <w:sz w:val="26"/>
        </w:rPr>
      </w:pPr>
      <w:r w:rsidRPr="00301BEB">
        <w:rPr>
          <w:sz w:val="26"/>
        </w:rPr>
        <w:tab/>
      </w:r>
      <w:r w:rsidRPr="00301BEB">
        <w:rPr>
          <w:sz w:val="26"/>
        </w:rPr>
        <w:tab/>
        <w:t>On November 4, 2015, PGW and I&amp;E reached an agreement on the implementation of the requested waivers, which was memorialized in a Stipulation between the two Parties filed on</w:t>
      </w:r>
      <w:r w:rsidRPr="00301BEB">
        <w:rPr>
          <w:sz w:val="26"/>
          <w:szCs w:val="24"/>
        </w:rPr>
        <w:t xml:space="preserve"> November 9, 2015</w:t>
      </w:r>
      <w:r w:rsidRPr="00301BEB">
        <w:rPr>
          <w:sz w:val="26"/>
        </w:rPr>
        <w:t>.  In accordance with this Stipulation, PGW and I&amp;E agreed to the following provisions regarding the timing and procedure for filing an amended LTIIP:</w:t>
      </w:r>
    </w:p>
    <w:p w:rsidR="00E831B1" w:rsidRPr="00301BEB" w:rsidRDefault="00E831B1" w:rsidP="00495D80">
      <w:pPr>
        <w:widowControl/>
        <w:tabs>
          <w:tab w:val="left" w:pos="900"/>
        </w:tabs>
        <w:spacing w:line="360" w:lineRule="auto"/>
        <w:rPr>
          <w:sz w:val="26"/>
        </w:rPr>
      </w:pPr>
    </w:p>
    <w:p w:rsidR="009C15A9" w:rsidRPr="00301BEB" w:rsidRDefault="009C15A9" w:rsidP="00495D80">
      <w:pPr>
        <w:widowControl/>
        <w:tabs>
          <w:tab w:val="left" w:pos="900"/>
        </w:tabs>
        <w:ind w:left="1440" w:right="1440"/>
        <w:rPr>
          <w:sz w:val="26"/>
        </w:rPr>
      </w:pPr>
      <w:r w:rsidRPr="00301BEB">
        <w:rPr>
          <w:sz w:val="26"/>
        </w:rPr>
        <w:t>(B)(1)</w:t>
      </w:r>
      <w:r w:rsidRPr="00301BEB">
        <w:rPr>
          <w:sz w:val="26"/>
        </w:rPr>
        <w:tab/>
        <w:t xml:space="preserve">By December 31, 2015, or fifteen (15) days after the entry of the PUC’s Order approving PGW’s Petition whichever is later, PGW shall submit a Petition to the PUC to amend its LTIIP which will, </w:t>
      </w:r>
      <w:r w:rsidRPr="00301BEB">
        <w:rPr>
          <w:i/>
          <w:sz w:val="26"/>
        </w:rPr>
        <w:t>inter alia</w:t>
      </w:r>
      <w:r w:rsidRPr="00301BEB">
        <w:rPr>
          <w:sz w:val="26"/>
        </w:rPr>
        <w:t>,</w:t>
      </w:r>
    </w:p>
    <w:p w:rsidR="009C15A9" w:rsidRPr="00301BEB" w:rsidRDefault="009C15A9" w:rsidP="00495D80">
      <w:pPr>
        <w:widowControl/>
        <w:tabs>
          <w:tab w:val="left" w:pos="900"/>
        </w:tabs>
        <w:ind w:left="1440" w:right="1440"/>
        <w:rPr>
          <w:sz w:val="26"/>
        </w:rPr>
      </w:pPr>
    </w:p>
    <w:p w:rsidR="009C15A9" w:rsidRPr="00301BEB" w:rsidRDefault="009C15A9" w:rsidP="00495D80">
      <w:pPr>
        <w:widowControl/>
        <w:tabs>
          <w:tab w:val="left" w:pos="900"/>
        </w:tabs>
        <w:ind w:left="2160" w:right="2160"/>
        <w:rPr>
          <w:sz w:val="26"/>
        </w:rPr>
      </w:pPr>
      <w:r w:rsidRPr="00301BEB">
        <w:rPr>
          <w:sz w:val="26"/>
        </w:rPr>
        <w:t>(a)</w:t>
      </w:r>
      <w:r w:rsidRPr="00301BEB">
        <w:rPr>
          <w:sz w:val="26"/>
        </w:rPr>
        <w:tab/>
        <w:t>Identify how PGW proposes to expend the increased DSIC revenues, including identifying the types and sizes of at risk main PGW proposes to target with the increased revenues;</w:t>
      </w:r>
    </w:p>
    <w:p w:rsidR="009C15A9" w:rsidRPr="00301BEB" w:rsidRDefault="009C15A9" w:rsidP="00495D80">
      <w:pPr>
        <w:widowControl/>
        <w:tabs>
          <w:tab w:val="left" w:pos="900"/>
        </w:tabs>
        <w:ind w:left="2160" w:right="2160"/>
        <w:rPr>
          <w:sz w:val="26"/>
        </w:rPr>
      </w:pPr>
    </w:p>
    <w:p w:rsidR="009C15A9" w:rsidRPr="00301BEB" w:rsidRDefault="009C15A9" w:rsidP="00495D80">
      <w:pPr>
        <w:widowControl/>
        <w:tabs>
          <w:tab w:val="left" w:pos="900"/>
        </w:tabs>
        <w:ind w:left="2160" w:right="2160"/>
        <w:rPr>
          <w:sz w:val="26"/>
        </w:rPr>
      </w:pPr>
      <w:r w:rsidRPr="00301BEB">
        <w:rPr>
          <w:sz w:val="26"/>
        </w:rPr>
        <w:t>(b)</w:t>
      </w:r>
      <w:r w:rsidRPr="00301BEB">
        <w:rPr>
          <w:sz w:val="26"/>
        </w:rPr>
        <w:tab/>
        <w:t>Utilize PGW’s Distribution Integrity Management Program (“DIMP”) risk scores, as modified by PGW to respond to issues raised by the PUC’s Gas Safety Division’s Non-Compliance letter to PGW dated May 7, 2015; and</w:t>
      </w:r>
    </w:p>
    <w:p w:rsidR="009C15A9" w:rsidRPr="00301BEB" w:rsidRDefault="009C15A9" w:rsidP="00495D80">
      <w:pPr>
        <w:widowControl/>
        <w:tabs>
          <w:tab w:val="left" w:pos="900"/>
        </w:tabs>
        <w:ind w:left="2160" w:right="2160"/>
        <w:rPr>
          <w:sz w:val="26"/>
        </w:rPr>
      </w:pPr>
    </w:p>
    <w:p w:rsidR="009C15A9" w:rsidRPr="00301BEB" w:rsidRDefault="009C15A9" w:rsidP="00495D80">
      <w:pPr>
        <w:widowControl/>
        <w:tabs>
          <w:tab w:val="left" w:pos="900"/>
        </w:tabs>
        <w:ind w:left="2160" w:right="2160"/>
        <w:rPr>
          <w:sz w:val="26"/>
        </w:rPr>
      </w:pPr>
      <w:r w:rsidRPr="00301BEB">
        <w:rPr>
          <w:sz w:val="26"/>
        </w:rPr>
        <w:t>(c)</w:t>
      </w:r>
      <w:r w:rsidRPr="00301BEB">
        <w:rPr>
          <w:sz w:val="26"/>
        </w:rPr>
        <w:tab/>
        <w:t>Provide a plan showing how PGW intends to train staff and contractors to meet the Operator Qualification requirements of 49 CFR Subpart N and to otherwise demonstrate that it will have qualified personnel available to accomplish the accelerated main replacement authorized by the PGW Petition.</w:t>
      </w:r>
    </w:p>
    <w:p w:rsidR="009C15A9" w:rsidRPr="00301BEB" w:rsidRDefault="009C15A9" w:rsidP="00495D80">
      <w:pPr>
        <w:widowControl/>
        <w:tabs>
          <w:tab w:val="left" w:pos="900"/>
        </w:tabs>
        <w:ind w:left="1440" w:right="1440"/>
        <w:rPr>
          <w:sz w:val="26"/>
        </w:rPr>
      </w:pPr>
    </w:p>
    <w:p w:rsidR="009C15A9" w:rsidRPr="00301BEB" w:rsidRDefault="009C15A9" w:rsidP="00495D80">
      <w:pPr>
        <w:widowControl/>
        <w:tabs>
          <w:tab w:val="left" w:pos="900"/>
        </w:tabs>
        <w:ind w:left="1440" w:right="1440"/>
        <w:rPr>
          <w:sz w:val="26"/>
        </w:rPr>
      </w:pPr>
      <w:r w:rsidRPr="00301BEB">
        <w:rPr>
          <w:sz w:val="26"/>
        </w:rPr>
        <w:t>(2)</w:t>
      </w:r>
      <w:r w:rsidRPr="00301BEB">
        <w:rPr>
          <w:sz w:val="26"/>
        </w:rPr>
        <w:tab/>
        <w:t xml:space="preserve">To the extent feasible, PGW shall consult with </w:t>
      </w:r>
      <w:proofErr w:type="gramStart"/>
      <w:r w:rsidRPr="00301BEB">
        <w:rPr>
          <w:sz w:val="26"/>
        </w:rPr>
        <w:t>I&amp;E</w:t>
      </w:r>
      <w:proofErr w:type="gramEnd"/>
      <w:r w:rsidRPr="00301BEB">
        <w:rPr>
          <w:sz w:val="26"/>
        </w:rPr>
        <w:t xml:space="preserve"> about the contents of its revised LTIIP prior to its formal filing with the Commission.</w:t>
      </w:r>
    </w:p>
    <w:p w:rsidR="009C15A9" w:rsidRPr="00301BEB" w:rsidRDefault="009C15A9" w:rsidP="00495D80">
      <w:pPr>
        <w:widowControl/>
        <w:tabs>
          <w:tab w:val="left" w:pos="900"/>
        </w:tabs>
        <w:ind w:left="1440" w:right="1440"/>
        <w:rPr>
          <w:sz w:val="26"/>
        </w:rPr>
      </w:pPr>
    </w:p>
    <w:p w:rsidR="009C15A9" w:rsidRPr="00301BEB" w:rsidRDefault="009C15A9" w:rsidP="00495D80">
      <w:pPr>
        <w:widowControl/>
        <w:tabs>
          <w:tab w:val="left" w:pos="900"/>
        </w:tabs>
        <w:ind w:left="1440" w:right="1440"/>
        <w:rPr>
          <w:sz w:val="26"/>
        </w:rPr>
      </w:pPr>
      <w:r w:rsidRPr="00301BEB">
        <w:rPr>
          <w:sz w:val="26"/>
        </w:rPr>
        <w:t>(3)</w:t>
      </w:r>
      <w:r w:rsidRPr="00301BEB">
        <w:rPr>
          <w:sz w:val="26"/>
        </w:rPr>
        <w:tab/>
        <w:t xml:space="preserve">The Stipulating Parties will request that the PUC rule on PGW’s Petition to </w:t>
      </w:r>
      <w:proofErr w:type="gramStart"/>
      <w:r w:rsidRPr="00301BEB">
        <w:rPr>
          <w:sz w:val="26"/>
        </w:rPr>
        <w:t>Amend</w:t>
      </w:r>
      <w:proofErr w:type="gramEnd"/>
      <w:r w:rsidRPr="00301BEB">
        <w:rPr>
          <w:sz w:val="26"/>
        </w:rPr>
        <w:t xml:space="preserve"> its LTIIP on or before May 1, 2016.</w:t>
      </w:r>
    </w:p>
    <w:p w:rsidR="009C15A9" w:rsidRPr="00301BEB" w:rsidRDefault="009C15A9" w:rsidP="00495D80">
      <w:pPr>
        <w:widowControl/>
        <w:tabs>
          <w:tab w:val="left" w:pos="900"/>
        </w:tabs>
        <w:ind w:left="1440" w:right="1440"/>
        <w:rPr>
          <w:sz w:val="26"/>
        </w:rPr>
      </w:pPr>
    </w:p>
    <w:p w:rsidR="009C15A9" w:rsidRPr="00301BEB" w:rsidRDefault="009C15A9" w:rsidP="00495D80">
      <w:pPr>
        <w:widowControl/>
        <w:tabs>
          <w:tab w:val="left" w:pos="900"/>
        </w:tabs>
        <w:ind w:left="1440" w:right="1440"/>
        <w:rPr>
          <w:sz w:val="26"/>
        </w:rPr>
      </w:pPr>
      <w:r w:rsidRPr="00301BEB">
        <w:rPr>
          <w:sz w:val="26"/>
        </w:rPr>
        <w:t>(4)</w:t>
      </w:r>
      <w:r w:rsidRPr="00301BEB">
        <w:rPr>
          <w:sz w:val="26"/>
        </w:rPr>
        <w:tab/>
        <w:t>PGW agrees that it shall not undertake any main replacement made possible by the incremental DSIC funding ($11 million) authorized by the PGW Petition unless and until the PUC has approved PGW’s Amended LTIIP.</w:t>
      </w:r>
    </w:p>
    <w:p w:rsidR="009C15A9" w:rsidRPr="00301BEB" w:rsidRDefault="009C15A9" w:rsidP="00495D80">
      <w:pPr>
        <w:widowControl/>
        <w:tabs>
          <w:tab w:val="left" w:pos="900"/>
        </w:tabs>
        <w:rPr>
          <w:sz w:val="26"/>
        </w:rPr>
      </w:pPr>
    </w:p>
    <w:p w:rsidR="00E831B1" w:rsidRPr="00301BEB" w:rsidRDefault="00E831B1" w:rsidP="00495D80">
      <w:pPr>
        <w:widowControl/>
        <w:tabs>
          <w:tab w:val="left" w:pos="900"/>
        </w:tabs>
        <w:rPr>
          <w:sz w:val="26"/>
        </w:rPr>
      </w:pPr>
    </w:p>
    <w:p w:rsidR="009C15A9" w:rsidRPr="00301BEB" w:rsidRDefault="009C15A9" w:rsidP="00495D80">
      <w:pPr>
        <w:widowControl/>
        <w:tabs>
          <w:tab w:val="left" w:pos="900"/>
        </w:tabs>
        <w:spacing w:line="360" w:lineRule="auto"/>
        <w:rPr>
          <w:sz w:val="26"/>
        </w:rPr>
      </w:pPr>
      <w:proofErr w:type="gramStart"/>
      <w:r w:rsidRPr="00301BEB">
        <w:rPr>
          <w:sz w:val="26"/>
        </w:rPr>
        <w:t>PGW M.B. at 21; PGW/I&amp;E Exh.</w:t>
      </w:r>
      <w:proofErr w:type="gramEnd"/>
      <w:r w:rsidRPr="00301BEB">
        <w:rPr>
          <w:sz w:val="26"/>
        </w:rPr>
        <w:t xml:space="preserve"> </w:t>
      </w:r>
      <w:proofErr w:type="gramStart"/>
      <w:r w:rsidRPr="00301BEB">
        <w:rPr>
          <w:sz w:val="26"/>
        </w:rPr>
        <w:t>1 at ¶ 1.B.</w:t>
      </w:r>
      <w:proofErr w:type="gramEnd"/>
    </w:p>
    <w:p w:rsidR="009C15A9" w:rsidRPr="00301BEB" w:rsidRDefault="009C15A9" w:rsidP="00495D80">
      <w:pPr>
        <w:widowControl/>
        <w:tabs>
          <w:tab w:val="left" w:pos="900"/>
        </w:tabs>
        <w:spacing w:line="360" w:lineRule="auto"/>
        <w:rPr>
          <w:sz w:val="26"/>
        </w:rPr>
      </w:pPr>
    </w:p>
    <w:p w:rsidR="009C15A9" w:rsidRPr="00301BEB" w:rsidRDefault="009C15A9" w:rsidP="00495D80">
      <w:pPr>
        <w:widowControl/>
        <w:tabs>
          <w:tab w:val="left" w:pos="900"/>
        </w:tabs>
        <w:spacing w:line="360" w:lineRule="auto"/>
        <w:rPr>
          <w:sz w:val="26"/>
        </w:rPr>
      </w:pPr>
      <w:r w:rsidRPr="00301BEB">
        <w:rPr>
          <w:sz w:val="26"/>
        </w:rPr>
        <w:tab/>
      </w:r>
      <w:r w:rsidRPr="00301BEB">
        <w:rPr>
          <w:sz w:val="26"/>
        </w:rPr>
        <w:tab/>
        <w:t>Both I&amp;E and EDF support</w:t>
      </w:r>
      <w:r w:rsidR="003C6AB3" w:rsidRPr="00301BEB">
        <w:rPr>
          <w:sz w:val="26"/>
        </w:rPr>
        <w:t>ed</w:t>
      </w:r>
      <w:r w:rsidRPr="00301BEB">
        <w:rPr>
          <w:sz w:val="26"/>
        </w:rPr>
        <w:t xml:space="preserve"> PGW’s Petition</w:t>
      </w:r>
      <w:r w:rsidR="00A066B7" w:rsidRPr="00301BEB">
        <w:rPr>
          <w:sz w:val="26"/>
        </w:rPr>
        <w:t xml:space="preserve"> for Waiver</w:t>
      </w:r>
      <w:r w:rsidRPr="00301BEB">
        <w:rPr>
          <w:sz w:val="26"/>
        </w:rPr>
        <w:t xml:space="preserve"> and recommend</w:t>
      </w:r>
      <w:r w:rsidR="00094114" w:rsidRPr="00301BEB">
        <w:rPr>
          <w:sz w:val="26"/>
        </w:rPr>
        <w:t>ed</w:t>
      </w:r>
      <w:r w:rsidRPr="00301BEB">
        <w:rPr>
          <w:sz w:val="26"/>
        </w:rPr>
        <w:t xml:space="preserve"> that the Commission grant it.  Howeve</w:t>
      </w:r>
      <w:r w:rsidR="003C6AB3" w:rsidRPr="00301BEB">
        <w:rPr>
          <w:sz w:val="26"/>
        </w:rPr>
        <w:t xml:space="preserve">r, the OCA, OSBA, and PICGUG </w:t>
      </w:r>
      <w:r w:rsidRPr="00301BEB">
        <w:rPr>
          <w:sz w:val="26"/>
        </w:rPr>
        <w:t xml:space="preserve">opposed the Commission’s </w:t>
      </w:r>
      <w:r w:rsidR="003C6AB3" w:rsidRPr="00301BEB">
        <w:rPr>
          <w:sz w:val="26"/>
        </w:rPr>
        <w:t>granting the Petition</w:t>
      </w:r>
      <w:r w:rsidR="00A066B7" w:rsidRPr="00301BEB">
        <w:rPr>
          <w:sz w:val="26"/>
        </w:rPr>
        <w:t xml:space="preserve"> for Waiver</w:t>
      </w:r>
      <w:r w:rsidR="003C6AB3" w:rsidRPr="00301BEB">
        <w:rPr>
          <w:sz w:val="26"/>
        </w:rPr>
        <w:t xml:space="preserve"> and </w:t>
      </w:r>
      <w:r w:rsidRPr="00301BEB">
        <w:rPr>
          <w:sz w:val="26"/>
        </w:rPr>
        <w:t xml:space="preserve">raised a number of issues regarding PGW’s proposals as set forth therein.  </w:t>
      </w:r>
      <w:r w:rsidR="005A7CD3" w:rsidRPr="00301BEB">
        <w:rPr>
          <w:sz w:val="26"/>
        </w:rPr>
        <w:t xml:space="preserve">In our </w:t>
      </w:r>
      <w:r w:rsidR="005A7CD3" w:rsidRPr="00301BEB">
        <w:rPr>
          <w:i/>
          <w:sz w:val="26"/>
        </w:rPr>
        <w:t>January 2016 Order</w:t>
      </w:r>
      <w:r w:rsidR="005A7CD3" w:rsidRPr="00301BEB">
        <w:rPr>
          <w:sz w:val="26"/>
        </w:rPr>
        <w:t xml:space="preserve">, we </w:t>
      </w:r>
      <w:r w:rsidRPr="00301BEB">
        <w:rPr>
          <w:sz w:val="26"/>
        </w:rPr>
        <w:t>discuss</w:t>
      </w:r>
      <w:r w:rsidR="005A7CD3" w:rsidRPr="00301BEB">
        <w:rPr>
          <w:sz w:val="26"/>
        </w:rPr>
        <w:t xml:space="preserve">ed in detail the positions of the Parties, </w:t>
      </w:r>
      <w:r w:rsidR="00304C5E" w:rsidRPr="00301BEB">
        <w:rPr>
          <w:sz w:val="26"/>
        </w:rPr>
        <w:t>the ALJs’ recommendations on the issues, and our dispositions of the issues, as described below.</w:t>
      </w:r>
    </w:p>
    <w:p w:rsidR="009C15A9" w:rsidRPr="00301BEB" w:rsidRDefault="009C15A9" w:rsidP="00495D80">
      <w:pPr>
        <w:widowControl/>
        <w:tabs>
          <w:tab w:val="left" w:pos="-720"/>
        </w:tabs>
        <w:suppressAutoHyphens/>
        <w:spacing w:line="360" w:lineRule="auto"/>
        <w:rPr>
          <w:sz w:val="26"/>
        </w:rPr>
      </w:pPr>
    </w:p>
    <w:p w:rsidR="00F82423" w:rsidRPr="00301BEB" w:rsidRDefault="00B66E78" w:rsidP="00495D80">
      <w:pPr>
        <w:keepNext/>
        <w:keepLines/>
        <w:widowControl/>
        <w:spacing w:line="360" w:lineRule="auto"/>
        <w:jc w:val="center"/>
        <w:rPr>
          <w:b/>
          <w:sz w:val="26"/>
          <w:szCs w:val="26"/>
        </w:rPr>
      </w:pPr>
      <w:r w:rsidRPr="00301BEB">
        <w:rPr>
          <w:b/>
          <w:sz w:val="26"/>
          <w:szCs w:val="26"/>
        </w:rPr>
        <w:t>III.</w:t>
      </w:r>
      <w:r w:rsidRPr="00301BEB">
        <w:rPr>
          <w:b/>
          <w:sz w:val="26"/>
          <w:szCs w:val="26"/>
        </w:rPr>
        <w:tab/>
      </w:r>
      <w:r w:rsidR="00F82423" w:rsidRPr="00301BEB">
        <w:rPr>
          <w:b/>
          <w:sz w:val="26"/>
          <w:szCs w:val="26"/>
        </w:rPr>
        <w:t>Discussion</w:t>
      </w:r>
    </w:p>
    <w:p w:rsidR="00F82423" w:rsidRPr="00301BEB" w:rsidRDefault="00F82423" w:rsidP="00495D80">
      <w:pPr>
        <w:keepNext/>
        <w:keepLines/>
        <w:widowControl/>
        <w:spacing w:line="360" w:lineRule="auto"/>
        <w:rPr>
          <w:sz w:val="26"/>
          <w:szCs w:val="26"/>
        </w:rPr>
      </w:pPr>
    </w:p>
    <w:p w:rsidR="00F82423" w:rsidRPr="00301BEB" w:rsidRDefault="00B66E78" w:rsidP="00495D80">
      <w:pPr>
        <w:keepNext/>
        <w:keepLines/>
        <w:widowControl/>
        <w:spacing w:line="360" w:lineRule="auto"/>
        <w:rPr>
          <w:b/>
          <w:sz w:val="26"/>
          <w:szCs w:val="26"/>
        </w:rPr>
      </w:pPr>
      <w:r w:rsidRPr="00301BEB">
        <w:rPr>
          <w:b/>
          <w:sz w:val="26"/>
          <w:szCs w:val="26"/>
        </w:rPr>
        <w:t>A.</w:t>
      </w:r>
      <w:r w:rsidRPr="00301BEB">
        <w:rPr>
          <w:b/>
          <w:sz w:val="26"/>
          <w:szCs w:val="26"/>
        </w:rPr>
        <w:tab/>
      </w:r>
      <w:r w:rsidR="00F82423" w:rsidRPr="00301BEB">
        <w:rPr>
          <w:b/>
          <w:sz w:val="26"/>
          <w:szCs w:val="26"/>
        </w:rPr>
        <w:t xml:space="preserve">Legal Standards </w:t>
      </w:r>
    </w:p>
    <w:p w:rsidR="00F82423" w:rsidRPr="00301BEB" w:rsidRDefault="00F82423" w:rsidP="00495D80">
      <w:pPr>
        <w:keepNext/>
        <w:keepLines/>
        <w:widowControl/>
        <w:spacing w:line="360" w:lineRule="auto"/>
        <w:rPr>
          <w:sz w:val="26"/>
          <w:szCs w:val="26"/>
        </w:rPr>
      </w:pPr>
    </w:p>
    <w:p w:rsidR="00F82423" w:rsidRPr="00301BEB" w:rsidRDefault="00F82423" w:rsidP="00495D80">
      <w:pPr>
        <w:widowControl/>
        <w:spacing w:line="360" w:lineRule="auto"/>
        <w:rPr>
          <w:sz w:val="26"/>
        </w:rPr>
      </w:pPr>
      <w:r w:rsidRPr="00301BEB">
        <w:rPr>
          <w:sz w:val="26"/>
          <w:szCs w:val="26"/>
        </w:rPr>
        <w:tab/>
      </w:r>
      <w:r w:rsidRPr="00301BEB">
        <w:rPr>
          <w:sz w:val="26"/>
          <w:szCs w:val="26"/>
        </w:rPr>
        <w:tab/>
        <w:t xml:space="preserve">The Public Utility Code (Code) </w:t>
      </w:r>
      <w:r w:rsidRPr="00301BEB">
        <w:rPr>
          <w:sz w:val="26"/>
        </w:rPr>
        <w:t>establishes a party’s right to seek relief following the issuance of our final decisions pursuant to Subsection 703(f), relating to rehearing, as well as Subsection 703(g), relating to the rescission and amendment of orders.  66 Pa. C.S. § 703(f) and § 703(g).  Such requests for relief must be consistent with Section 5.572 of our Regulations, relating to petitions for relief following the issuance of a final decision.  52 Pa. Code § 5.572</w:t>
      </w:r>
    </w:p>
    <w:p w:rsidR="00F82423" w:rsidRPr="00301BEB" w:rsidRDefault="00F82423" w:rsidP="00495D80">
      <w:pPr>
        <w:widowControl/>
        <w:spacing w:line="360" w:lineRule="auto"/>
        <w:rPr>
          <w:sz w:val="26"/>
        </w:rPr>
      </w:pPr>
    </w:p>
    <w:p w:rsidR="00F82423" w:rsidRPr="00301BEB" w:rsidRDefault="00F82423" w:rsidP="00495D80">
      <w:pPr>
        <w:widowControl/>
        <w:spacing w:line="360" w:lineRule="auto"/>
        <w:rPr>
          <w:sz w:val="26"/>
        </w:rPr>
      </w:pPr>
      <w:r w:rsidRPr="00301BEB">
        <w:rPr>
          <w:sz w:val="26"/>
        </w:rPr>
        <w:tab/>
      </w:r>
      <w:r w:rsidRPr="00301BEB">
        <w:rPr>
          <w:sz w:val="26"/>
        </w:rPr>
        <w:tab/>
        <w:t xml:space="preserve">The standards for granting a Petition for Reconsideration were set forth in </w:t>
      </w:r>
      <w:r w:rsidRPr="00301BEB">
        <w:rPr>
          <w:i/>
          <w:sz w:val="26"/>
        </w:rPr>
        <w:t>Duick v. Pennsylvania Gas and Water Company</w:t>
      </w:r>
      <w:r w:rsidRPr="00301BEB">
        <w:rPr>
          <w:sz w:val="26"/>
        </w:rPr>
        <w:t xml:space="preserve">, </w:t>
      </w:r>
      <w:r w:rsidRPr="00301BEB">
        <w:rPr>
          <w:sz w:val="26"/>
          <w:szCs w:val="24"/>
        </w:rPr>
        <w:t>56 Pa. P.U.C. 553</w:t>
      </w:r>
      <w:r w:rsidRPr="00301BEB">
        <w:rPr>
          <w:sz w:val="26"/>
        </w:rPr>
        <w:t xml:space="preserve"> (1982):  </w:t>
      </w:r>
    </w:p>
    <w:p w:rsidR="00E831B1" w:rsidRPr="00301BEB" w:rsidRDefault="00E831B1" w:rsidP="00495D80">
      <w:pPr>
        <w:widowControl/>
        <w:spacing w:line="360" w:lineRule="auto"/>
        <w:rPr>
          <w:sz w:val="26"/>
        </w:rPr>
      </w:pPr>
    </w:p>
    <w:p w:rsidR="00F82423" w:rsidRPr="00301BEB" w:rsidRDefault="00F82423" w:rsidP="00495D80">
      <w:pPr>
        <w:widowControl/>
        <w:ind w:left="1440" w:right="1440"/>
        <w:rPr>
          <w:sz w:val="26"/>
        </w:rPr>
      </w:pPr>
      <w:r w:rsidRPr="00301BEB">
        <w:rPr>
          <w:sz w:val="26"/>
        </w:rPr>
        <w:t>A Petition for Reconsideration, under the provisions of 66 Pa. C.S. § 703(g), may properly raise any matters designed to convince the Commission that it should exercise its discretion under this code section to rescind or amend a prior order in whole or in part</w:t>
      </w:r>
      <w:r w:rsidRPr="00301BEB">
        <w:rPr>
          <w:sz w:val="26"/>
          <w:szCs w:val="26"/>
        </w:rPr>
        <w:t>.  In this regard we agree with the Court in the Pennsyl</w:t>
      </w:r>
      <w:r w:rsidRPr="00301BEB">
        <w:rPr>
          <w:sz w:val="26"/>
          <w:szCs w:val="26"/>
        </w:rPr>
        <w:softHyphen/>
        <w:t>vania Railroad Company case, wherein it was stated that “[p]arties . . . , cannot be permitted by a second motion to review and reconsider, to raise the same questions which were specifically decided against them . . . .”  What we expect to see raised in such petitions are new and novel arguments, not previously heard, or considera</w:t>
      </w:r>
      <w:r w:rsidRPr="00301BEB">
        <w:rPr>
          <w:sz w:val="26"/>
          <w:szCs w:val="26"/>
        </w:rPr>
        <w:softHyphen/>
        <w:t xml:space="preserve">tions which appear to have been overlooked by the Commission.  </w:t>
      </w:r>
    </w:p>
    <w:p w:rsidR="00F82423" w:rsidRPr="00301BEB" w:rsidRDefault="00F82423" w:rsidP="00495D80">
      <w:pPr>
        <w:widowControl/>
        <w:tabs>
          <w:tab w:val="left" w:pos="-720"/>
        </w:tabs>
        <w:ind w:right="2160"/>
        <w:rPr>
          <w:sz w:val="26"/>
          <w:szCs w:val="26"/>
        </w:rPr>
      </w:pPr>
    </w:p>
    <w:p w:rsidR="00E831B1" w:rsidRPr="00301BEB" w:rsidRDefault="00E831B1" w:rsidP="00495D80">
      <w:pPr>
        <w:widowControl/>
        <w:tabs>
          <w:tab w:val="left" w:pos="-720"/>
        </w:tabs>
        <w:ind w:right="2160"/>
        <w:rPr>
          <w:sz w:val="26"/>
          <w:szCs w:val="26"/>
        </w:rPr>
      </w:pPr>
    </w:p>
    <w:p w:rsidR="00F82423" w:rsidRPr="00301BEB" w:rsidRDefault="00F82423" w:rsidP="00495D80">
      <w:pPr>
        <w:widowControl/>
        <w:spacing w:line="360" w:lineRule="auto"/>
        <w:rPr>
          <w:sz w:val="26"/>
          <w:szCs w:val="24"/>
        </w:rPr>
      </w:pPr>
      <w:r w:rsidRPr="00301BEB">
        <w:rPr>
          <w:i/>
          <w:sz w:val="26"/>
        </w:rPr>
        <w:t>Duick,</w:t>
      </w:r>
      <w:r w:rsidRPr="00301BEB">
        <w:rPr>
          <w:sz w:val="26"/>
        </w:rPr>
        <w:t xml:space="preserve"> </w:t>
      </w:r>
      <w:r w:rsidRPr="00301BEB">
        <w:rPr>
          <w:sz w:val="26"/>
          <w:szCs w:val="24"/>
        </w:rPr>
        <w:t xml:space="preserve">56 Pa. P.U.C. at 559 (quoting </w:t>
      </w:r>
      <w:r w:rsidRPr="00301BEB">
        <w:rPr>
          <w:i/>
          <w:sz w:val="26"/>
          <w:szCs w:val="24"/>
        </w:rPr>
        <w:t>Pennsylvania Railroad Co. v. Pennsylvania Public Service Commission</w:t>
      </w:r>
      <w:r w:rsidRPr="00301BEB">
        <w:rPr>
          <w:sz w:val="26"/>
          <w:szCs w:val="24"/>
        </w:rPr>
        <w:t xml:space="preserve">, 179 A. 850, 854 (Pa. Super.1935)).  </w:t>
      </w:r>
    </w:p>
    <w:p w:rsidR="00F82423" w:rsidRPr="00301BEB" w:rsidRDefault="00F82423" w:rsidP="00495D80">
      <w:pPr>
        <w:widowControl/>
        <w:spacing w:line="360" w:lineRule="auto"/>
        <w:rPr>
          <w:sz w:val="26"/>
          <w:szCs w:val="24"/>
        </w:rPr>
      </w:pPr>
    </w:p>
    <w:p w:rsidR="00F82423" w:rsidRPr="00301BEB" w:rsidRDefault="00F82423" w:rsidP="00495D80">
      <w:pPr>
        <w:widowControl/>
        <w:spacing w:line="360" w:lineRule="auto"/>
        <w:contextualSpacing/>
        <w:rPr>
          <w:color w:val="000000"/>
          <w:spacing w:val="-3"/>
          <w:sz w:val="26"/>
          <w:szCs w:val="26"/>
          <w:u w:color="000000"/>
        </w:rPr>
      </w:pPr>
      <w:r w:rsidRPr="00301BEB">
        <w:rPr>
          <w:color w:val="000000"/>
          <w:spacing w:val="-3"/>
          <w:sz w:val="26"/>
          <w:szCs w:val="26"/>
          <w:u w:color="000000"/>
        </w:rPr>
        <w:tab/>
      </w:r>
      <w:r w:rsidRPr="00301BEB">
        <w:rPr>
          <w:color w:val="000000"/>
          <w:spacing w:val="-3"/>
          <w:sz w:val="26"/>
          <w:szCs w:val="26"/>
          <w:u w:color="000000"/>
        </w:rPr>
        <w:tab/>
        <w:t xml:space="preserve">Under the standards of </w:t>
      </w:r>
      <w:r w:rsidRPr="00301BEB">
        <w:rPr>
          <w:i/>
          <w:color w:val="000000"/>
          <w:spacing w:val="-3"/>
          <w:sz w:val="26"/>
          <w:szCs w:val="26"/>
          <w:u w:color="000000"/>
        </w:rPr>
        <w:t>Duick</w:t>
      </w:r>
      <w:r w:rsidRPr="00301BEB">
        <w:rPr>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gramStart"/>
      <w:r w:rsidRPr="00301BEB">
        <w:rPr>
          <w:i/>
          <w:color w:val="000000"/>
          <w:spacing w:val="-3"/>
          <w:sz w:val="26"/>
          <w:szCs w:val="26"/>
          <w:u w:color="000000"/>
        </w:rPr>
        <w:t>Duick</w:t>
      </w:r>
      <w:r w:rsidRPr="00301BEB">
        <w:rPr>
          <w:color w:val="000000"/>
          <w:spacing w:val="-3"/>
          <w:sz w:val="26"/>
          <w:szCs w:val="26"/>
          <w:u w:color="000000"/>
        </w:rPr>
        <w:t>, 56 Pa. P.U.C. at 559.</w:t>
      </w:r>
      <w:proofErr w:type="gramEnd"/>
      <w:r w:rsidRPr="00301BEB">
        <w:rPr>
          <w:color w:val="000000"/>
          <w:spacing w:val="-3"/>
          <w:sz w:val="26"/>
          <w:szCs w:val="26"/>
          <w:u w:color="000000"/>
        </w:rPr>
        <w:t xml:space="preserve"> </w:t>
      </w:r>
    </w:p>
    <w:p w:rsidR="00F82423" w:rsidRPr="00301BEB" w:rsidRDefault="00F82423" w:rsidP="00495D80">
      <w:pPr>
        <w:widowControl/>
        <w:spacing w:line="360" w:lineRule="auto"/>
        <w:contextualSpacing/>
        <w:rPr>
          <w:sz w:val="26"/>
          <w:szCs w:val="26"/>
        </w:rPr>
      </w:pPr>
    </w:p>
    <w:p w:rsidR="00F82423" w:rsidRPr="00301BEB" w:rsidRDefault="00F82423" w:rsidP="00495D80">
      <w:pPr>
        <w:widowControl/>
        <w:spacing w:line="360" w:lineRule="auto"/>
        <w:contextualSpacing/>
        <w:rPr>
          <w:sz w:val="26"/>
          <w:szCs w:val="26"/>
        </w:rPr>
      </w:pPr>
      <w:r w:rsidRPr="00301BEB">
        <w:rPr>
          <w:sz w:val="26"/>
          <w:szCs w:val="26"/>
        </w:rPr>
        <w:tab/>
      </w:r>
      <w:r w:rsidRPr="00301BEB">
        <w:rPr>
          <w:sz w:val="26"/>
          <w:szCs w:val="26"/>
        </w:rPr>
        <w:tab/>
        <w:t xml:space="preserve">Before addressing the Petition, we note that any issue not specifically addressed herein has been duly considered and will be denied without further discussion.  It is well settled that the Commission is not required to consider expressly or at length each contention or argument raised by the parties.  </w:t>
      </w:r>
      <w:proofErr w:type="gramStart"/>
      <w:r w:rsidRPr="00301BEB">
        <w:rPr>
          <w:i/>
          <w:iCs/>
          <w:sz w:val="26"/>
          <w:szCs w:val="26"/>
        </w:rPr>
        <w:t xml:space="preserve">Consolidated Rail Corp. v. Pa. PUC, </w:t>
      </w:r>
      <w:r w:rsidRPr="00301BEB">
        <w:rPr>
          <w:sz w:val="26"/>
          <w:szCs w:val="26"/>
        </w:rPr>
        <w:t xml:space="preserve">625 A.2d 741 (Pa. Cmwlth. 1993); </w:t>
      </w:r>
      <w:r w:rsidRPr="00301BEB">
        <w:rPr>
          <w:i/>
          <w:sz w:val="26"/>
          <w:szCs w:val="26"/>
        </w:rPr>
        <w:t xml:space="preserve">also </w:t>
      </w:r>
      <w:r w:rsidRPr="00301BEB">
        <w:rPr>
          <w:i/>
          <w:iCs/>
          <w:sz w:val="26"/>
          <w:szCs w:val="26"/>
        </w:rPr>
        <w:t>see, generally, University of Pennsylvania v. Pa. PUC</w:t>
      </w:r>
      <w:r w:rsidRPr="00301BEB">
        <w:rPr>
          <w:sz w:val="26"/>
          <w:szCs w:val="26"/>
        </w:rPr>
        <w:t>, 485 A.2d 1217 (Pa. Cmwlth. 1984).</w:t>
      </w:r>
      <w:proofErr w:type="gramEnd"/>
    </w:p>
    <w:p w:rsidR="00714168" w:rsidRPr="00301BEB" w:rsidRDefault="00714168" w:rsidP="00495D80">
      <w:pPr>
        <w:widowControl/>
        <w:spacing w:line="360" w:lineRule="auto"/>
        <w:contextualSpacing/>
        <w:rPr>
          <w:sz w:val="26"/>
          <w:szCs w:val="26"/>
        </w:rPr>
      </w:pPr>
    </w:p>
    <w:p w:rsidR="00714168" w:rsidRPr="00301BEB" w:rsidRDefault="00B66E78" w:rsidP="00495D80">
      <w:pPr>
        <w:keepNext/>
        <w:widowControl/>
        <w:spacing w:line="360" w:lineRule="auto"/>
        <w:contextualSpacing/>
        <w:rPr>
          <w:b/>
          <w:sz w:val="26"/>
          <w:szCs w:val="26"/>
        </w:rPr>
      </w:pPr>
      <w:r w:rsidRPr="00301BEB">
        <w:rPr>
          <w:b/>
          <w:sz w:val="26"/>
        </w:rPr>
        <w:t>B.</w:t>
      </w:r>
      <w:r w:rsidRPr="00301BEB">
        <w:rPr>
          <w:b/>
          <w:sz w:val="26"/>
        </w:rPr>
        <w:tab/>
      </w:r>
      <w:r w:rsidR="00714168" w:rsidRPr="00301BEB">
        <w:rPr>
          <w:b/>
          <w:i/>
          <w:sz w:val="26"/>
        </w:rPr>
        <w:t>January 2016 Order</w:t>
      </w:r>
    </w:p>
    <w:p w:rsidR="00F82423" w:rsidRPr="00301BEB" w:rsidRDefault="00F82423" w:rsidP="00495D80">
      <w:pPr>
        <w:keepNext/>
        <w:widowControl/>
        <w:spacing w:line="360" w:lineRule="auto"/>
        <w:contextualSpacing/>
        <w:rPr>
          <w:sz w:val="26"/>
          <w:szCs w:val="26"/>
        </w:rPr>
      </w:pPr>
    </w:p>
    <w:p w:rsidR="00BA6A74" w:rsidRPr="00301BEB" w:rsidRDefault="00714168" w:rsidP="00495D80">
      <w:pPr>
        <w:widowControl/>
        <w:tabs>
          <w:tab w:val="left" w:pos="-720"/>
        </w:tabs>
        <w:suppressAutoHyphens/>
        <w:spacing w:line="360" w:lineRule="auto"/>
        <w:rPr>
          <w:sz w:val="26"/>
          <w:szCs w:val="26"/>
        </w:rPr>
      </w:pPr>
      <w:r w:rsidRPr="00301BEB">
        <w:rPr>
          <w:sz w:val="26"/>
        </w:rPr>
        <w:tab/>
      </w:r>
      <w:r w:rsidRPr="00301BEB">
        <w:rPr>
          <w:sz w:val="26"/>
        </w:rPr>
        <w:tab/>
        <w:t xml:space="preserve">In our </w:t>
      </w:r>
      <w:r w:rsidRPr="00301BEB">
        <w:rPr>
          <w:i/>
          <w:sz w:val="26"/>
        </w:rPr>
        <w:t>January 2016 Order</w:t>
      </w:r>
      <w:r w:rsidRPr="00301BEB">
        <w:rPr>
          <w:sz w:val="26"/>
        </w:rPr>
        <w:t>, we</w:t>
      </w:r>
      <w:r w:rsidR="0018569E" w:rsidRPr="00301BEB">
        <w:rPr>
          <w:sz w:val="26"/>
        </w:rPr>
        <w:t xml:space="preserve"> </w:t>
      </w:r>
      <w:r w:rsidR="00C87321" w:rsidRPr="00301BEB">
        <w:rPr>
          <w:sz w:val="26"/>
        </w:rPr>
        <w:t xml:space="preserve">granted PGW’s </w:t>
      </w:r>
      <w:r w:rsidR="00B64066" w:rsidRPr="00301BEB">
        <w:rPr>
          <w:sz w:val="26"/>
          <w:szCs w:val="26"/>
        </w:rPr>
        <w:t xml:space="preserve">request for a waiver of the </w:t>
      </w:r>
      <w:r w:rsidR="00AE061F" w:rsidRPr="00301BEB">
        <w:rPr>
          <w:sz w:val="26"/>
          <w:szCs w:val="26"/>
        </w:rPr>
        <w:t>5% DSIC cap, pursuant to 66 Pa. C.S. § 1358(a)(1)</w:t>
      </w:r>
      <w:r w:rsidR="00B64066" w:rsidRPr="00301BEB">
        <w:rPr>
          <w:sz w:val="26"/>
          <w:szCs w:val="26"/>
        </w:rPr>
        <w:t>, and permit</w:t>
      </w:r>
      <w:r w:rsidR="00C87321" w:rsidRPr="00301BEB">
        <w:rPr>
          <w:sz w:val="26"/>
          <w:szCs w:val="26"/>
        </w:rPr>
        <w:t>ted</w:t>
      </w:r>
      <w:r w:rsidR="00B64066" w:rsidRPr="00301BEB">
        <w:rPr>
          <w:sz w:val="26"/>
          <w:szCs w:val="26"/>
        </w:rPr>
        <w:t xml:space="preserve"> PGW to raise its DSIC cap to 7.5%</w:t>
      </w:r>
      <w:r w:rsidR="00C87321" w:rsidRPr="00301BEB">
        <w:rPr>
          <w:sz w:val="26"/>
          <w:szCs w:val="26"/>
        </w:rPr>
        <w:t>, subject to certain</w:t>
      </w:r>
      <w:r w:rsidR="00B64066" w:rsidRPr="00301BEB">
        <w:rPr>
          <w:sz w:val="26"/>
          <w:szCs w:val="26"/>
        </w:rPr>
        <w:t xml:space="preserve"> conditions. </w:t>
      </w:r>
      <w:proofErr w:type="gramStart"/>
      <w:r w:rsidR="00BA6A74" w:rsidRPr="00301BEB">
        <w:rPr>
          <w:i/>
          <w:sz w:val="26"/>
        </w:rPr>
        <w:t>January 2016 Order</w:t>
      </w:r>
      <w:r w:rsidR="00BA6A74" w:rsidRPr="00301BEB">
        <w:rPr>
          <w:sz w:val="26"/>
          <w:szCs w:val="26"/>
        </w:rPr>
        <w:t xml:space="preserve"> at 41-47.</w:t>
      </w:r>
      <w:proofErr w:type="gramEnd"/>
      <w:r w:rsidR="00BA6A74" w:rsidRPr="00301BEB">
        <w:rPr>
          <w:sz w:val="26"/>
          <w:szCs w:val="26"/>
        </w:rPr>
        <w:t xml:space="preserve">  </w:t>
      </w:r>
      <w:r w:rsidR="004E4352" w:rsidRPr="00301BEB">
        <w:rPr>
          <w:sz w:val="26"/>
          <w:szCs w:val="26"/>
        </w:rPr>
        <w:t xml:space="preserve">However, we denied PGW’s request for an additional 2.5% increase to its DSIC for reconciliation purposes.  </w:t>
      </w:r>
      <w:r w:rsidR="004E4352" w:rsidRPr="00301BEB">
        <w:rPr>
          <w:i/>
          <w:sz w:val="26"/>
          <w:szCs w:val="26"/>
        </w:rPr>
        <w:t>Id</w:t>
      </w:r>
      <w:r w:rsidR="00DC3399" w:rsidRPr="00301BEB">
        <w:rPr>
          <w:sz w:val="26"/>
          <w:szCs w:val="26"/>
        </w:rPr>
        <w:t>. at 54-56.  In addition</w:t>
      </w:r>
      <w:r w:rsidR="004E4352" w:rsidRPr="00301BEB">
        <w:rPr>
          <w:sz w:val="26"/>
          <w:szCs w:val="26"/>
        </w:rPr>
        <w:t xml:space="preserve">, we </w:t>
      </w:r>
      <w:r w:rsidR="00AE061F" w:rsidRPr="00301BEB">
        <w:rPr>
          <w:sz w:val="26"/>
          <w:szCs w:val="26"/>
        </w:rPr>
        <w:t>granted PGW’s request for a waiver, pursuant to 66</w:t>
      </w:r>
      <w:r w:rsidR="00B449DE" w:rsidRPr="00301BEB">
        <w:rPr>
          <w:sz w:val="26"/>
          <w:szCs w:val="26"/>
        </w:rPr>
        <w:t> </w:t>
      </w:r>
      <w:r w:rsidR="00AE061F" w:rsidRPr="00301BEB">
        <w:rPr>
          <w:sz w:val="26"/>
          <w:szCs w:val="26"/>
        </w:rPr>
        <w:t xml:space="preserve">Pa. C.S. </w:t>
      </w:r>
      <w:r w:rsidR="00AE061F" w:rsidRPr="00301BEB">
        <w:rPr>
          <w:rFonts w:eastAsia="Calibri"/>
          <w:sz w:val="26"/>
          <w:szCs w:val="26"/>
        </w:rPr>
        <w:t xml:space="preserve">§ 2212(c), </w:t>
      </w:r>
      <w:r w:rsidR="00AE061F" w:rsidRPr="00301BEB">
        <w:rPr>
          <w:sz w:val="26"/>
          <w:szCs w:val="26"/>
        </w:rPr>
        <w:t>of the requirement that its DSIC be updated on a quarterly basis to reflect eligible property placed into service during the prior quarter, as set forth in 66 Pa. C.S. § 13</w:t>
      </w:r>
      <w:r w:rsidR="00602046" w:rsidRPr="00301BEB">
        <w:rPr>
          <w:sz w:val="26"/>
          <w:szCs w:val="26"/>
        </w:rPr>
        <w:t>57(a</w:t>
      </w:r>
      <w:proofErr w:type="gramStart"/>
      <w:r w:rsidR="00602046" w:rsidRPr="00301BEB">
        <w:rPr>
          <w:sz w:val="26"/>
          <w:szCs w:val="26"/>
        </w:rPr>
        <w:t>)(</w:t>
      </w:r>
      <w:proofErr w:type="gramEnd"/>
      <w:r w:rsidR="00602046" w:rsidRPr="00301BEB">
        <w:rPr>
          <w:sz w:val="26"/>
          <w:szCs w:val="26"/>
        </w:rPr>
        <w:t>2)</w:t>
      </w:r>
      <w:r w:rsidR="00BA6A74" w:rsidRPr="00301BEB">
        <w:rPr>
          <w:sz w:val="26"/>
          <w:szCs w:val="26"/>
        </w:rPr>
        <w:t xml:space="preserve">, and allowed PGW </w:t>
      </w:r>
      <w:r w:rsidR="00AE061F" w:rsidRPr="00301BEB">
        <w:rPr>
          <w:sz w:val="26"/>
          <w:szCs w:val="26"/>
        </w:rPr>
        <w:t>to levelize and annualize its DSIC-eligible c</w:t>
      </w:r>
      <w:r w:rsidR="00602046" w:rsidRPr="00301BEB">
        <w:rPr>
          <w:sz w:val="26"/>
          <w:szCs w:val="26"/>
        </w:rPr>
        <w:t xml:space="preserve">osts for DSIC recovery purposes, subject to certain conditions.  </w:t>
      </w:r>
      <w:r w:rsidR="00BA6A74" w:rsidRPr="00301BEB">
        <w:rPr>
          <w:i/>
          <w:sz w:val="26"/>
          <w:szCs w:val="26"/>
        </w:rPr>
        <w:t>Id</w:t>
      </w:r>
      <w:r w:rsidR="00BA6A74" w:rsidRPr="00301BEB">
        <w:rPr>
          <w:sz w:val="26"/>
          <w:szCs w:val="26"/>
        </w:rPr>
        <w:t xml:space="preserve">. at 68-71.  </w:t>
      </w:r>
    </w:p>
    <w:p w:rsidR="000A4C64" w:rsidRPr="00301BEB" w:rsidRDefault="000A4C64" w:rsidP="00495D80">
      <w:pPr>
        <w:widowControl/>
        <w:tabs>
          <w:tab w:val="left" w:pos="-720"/>
        </w:tabs>
        <w:suppressAutoHyphens/>
        <w:spacing w:line="360" w:lineRule="auto"/>
        <w:rPr>
          <w:sz w:val="26"/>
          <w:szCs w:val="26"/>
        </w:rPr>
      </w:pPr>
    </w:p>
    <w:p w:rsidR="000A4C64" w:rsidRPr="00301BEB" w:rsidRDefault="000A4C64" w:rsidP="00495D80">
      <w:pPr>
        <w:keepNext/>
        <w:keepLines/>
        <w:widowControl/>
        <w:tabs>
          <w:tab w:val="left" w:pos="-720"/>
        </w:tabs>
        <w:suppressAutoHyphens/>
        <w:spacing w:line="360" w:lineRule="auto"/>
        <w:rPr>
          <w:b/>
          <w:sz w:val="26"/>
          <w:szCs w:val="26"/>
        </w:rPr>
      </w:pPr>
      <w:r w:rsidRPr="00301BEB">
        <w:rPr>
          <w:sz w:val="26"/>
          <w:szCs w:val="26"/>
        </w:rPr>
        <w:tab/>
      </w:r>
      <w:r w:rsidRPr="00301BEB">
        <w:rPr>
          <w:b/>
          <w:sz w:val="26"/>
          <w:szCs w:val="26"/>
        </w:rPr>
        <w:t>1.</w:t>
      </w:r>
      <w:r w:rsidRPr="00301BEB">
        <w:rPr>
          <w:b/>
          <w:sz w:val="26"/>
          <w:szCs w:val="26"/>
        </w:rPr>
        <w:tab/>
        <w:t>Waiver of DSIC Cap and I</w:t>
      </w:r>
      <w:r w:rsidR="00AF4CA1" w:rsidRPr="00301BEB">
        <w:rPr>
          <w:b/>
          <w:sz w:val="26"/>
          <w:szCs w:val="26"/>
        </w:rPr>
        <w:t>ncrease in DSIC to 7.5%</w:t>
      </w:r>
    </w:p>
    <w:p w:rsidR="00BA6A74" w:rsidRPr="00301BEB" w:rsidRDefault="00BA6A74" w:rsidP="00495D80">
      <w:pPr>
        <w:keepNext/>
        <w:keepLines/>
        <w:widowControl/>
        <w:tabs>
          <w:tab w:val="left" w:pos="-720"/>
        </w:tabs>
        <w:suppressAutoHyphens/>
        <w:spacing w:line="360" w:lineRule="auto"/>
        <w:rPr>
          <w:sz w:val="26"/>
          <w:szCs w:val="26"/>
        </w:rPr>
      </w:pPr>
    </w:p>
    <w:p w:rsidR="00BA6A74" w:rsidRPr="00301BEB" w:rsidRDefault="00BA6A74" w:rsidP="00495D80">
      <w:pPr>
        <w:widowControl/>
        <w:tabs>
          <w:tab w:val="left" w:pos="-720"/>
        </w:tabs>
        <w:suppressAutoHyphens/>
        <w:spacing w:line="360" w:lineRule="auto"/>
        <w:rPr>
          <w:sz w:val="26"/>
          <w:szCs w:val="26"/>
        </w:rPr>
      </w:pPr>
      <w:r w:rsidRPr="00301BEB">
        <w:rPr>
          <w:sz w:val="26"/>
          <w:szCs w:val="26"/>
        </w:rPr>
        <w:tab/>
      </w:r>
      <w:r w:rsidRPr="00301BEB">
        <w:rPr>
          <w:sz w:val="26"/>
          <w:szCs w:val="26"/>
        </w:rPr>
        <w:tab/>
        <w:t>In support of our decision to grant PGW’s</w:t>
      </w:r>
      <w:r w:rsidR="00602046" w:rsidRPr="00301BEB">
        <w:rPr>
          <w:sz w:val="26"/>
          <w:szCs w:val="26"/>
        </w:rPr>
        <w:t xml:space="preserve"> </w:t>
      </w:r>
      <w:r w:rsidRPr="00301BEB">
        <w:rPr>
          <w:sz w:val="26"/>
          <w:szCs w:val="26"/>
        </w:rPr>
        <w:t xml:space="preserve">request for a waiver of the 5% DSIC cap and raise </w:t>
      </w:r>
      <w:r w:rsidR="008E724B" w:rsidRPr="00301BEB">
        <w:rPr>
          <w:sz w:val="26"/>
          <w:szCs w:val="26"/>
        </w:rPr>
        <w:t xml:space="preserve">its DSIC </w:t>
      </w:r>
      <w:r w:rsidRPr="00301BEB">
        <w:rPr>
          <w:sz w:val="26"/>
          <w:szCs w:val="26"/>
        </w:rPr>
        <w:t xml:space="preserve">to 7.5%, we </w:t>
      </w:r>
      <w:r w:rsidR="008E724B" w:rsidRPr="00301BEB">
        <w:rPr>
          <w:sz w:val="26"/>
          <w:szCs w:val="26"/>
        </w:rPr>
        <w:t>asserted the following:</w:t>
      </w:r>
    </w:p>
    <w:p w:rsidR="008C3BA5" w:rsidRPr="00301BEB" w:rsidRDefault="008C3BA5" w:rsidP="00495D80">
      <w:pPr>
        <w:widowControl/>
        <w:tabs>
          <w:tab w:val="left" w:pos="-720"/>
        </w:tabs>
        <w:suppressAutoHyphens/>
        <w:spacing w:line="360" w:lineRule="auto"/>
        <w:rPr>
          <w:sz w:val="26"/>
          <w:szCs w:val="26"/>
        </w:rPr>
      </w:pPr>
    </w:p>
    <w:p w:rsidR="00B64066" w:rsidRPr="00301BEB" w:rsidRDefault="00B64066" w:rsidP="00495D80">
      <w:pPr>
        <w:widowControl/>
        <w:tabs>
          <w:tab w:val="left" w:pos="-720"/>
        </w:tabs>
        <w:suppressAutoHyphens/>
        <w:ind w:left="1440" w:right="1440"/>
        <w:rPr>
          <w:sz w:val="26"/>
          <w:szCs w:val="26"/>
        </w:rPr>
      </w:pPr>
      <w:r w:rsidRPr="00301BEB">
        <w:rPr>
          <w:sz w:val="26"/>
          <w:szCs w:val="26"/>
        </w:rPr>
        <w:t>It is undisputed in this proceeding that PGW’s aging gas distribution infrastructure poses significant safety and reliability issues, and that the current pace of the Company’s replacement efforts is unacceptable and potentially harmful to the public.  The record reflects that 66% of PGW’s 3,000 miles of gas main infrastructure consists of at-risk cast iron and unprotected steel mains.  This percentage is among the highest of any natural gas distribution company in Pennsylvania.  In addition, there has been a definite upward trend in gas leaks and broken pipes on the Company’s system over the past several years.  This state of affairs is particularly troubling given that PGW operates in an urban environment with a high population density.  PGW St. 1 at 1-9.  The Staff Report cited by PGW and</w:t>
      </w:r>
      <w:r w:rsidR="000A1DFB" w:rsidRPr="00301BEB">
        <w:rPr>
          <w:sz w:val="26"/>
          <w:szCs w:val="26"/>
        </w:rPr>
        <w:t xml:space="preserve"> I&amp;E further describes the poor </w:t>
      </w:r>
      <w:r w:rsidRPr="00301BEB">
        <w:rPr>
          <w:sz w:val="26"/>
          <w:szCs w:val="26"/>
        </w:rPr>
        <w:t>condition of PGW’s distribution infrastructure and confirms the need for PGW to undertake an aggressive main replacement strategy.  Staff Report at 33-34.</w:t>
      </w:r>
    </w:p>
    <w:p w:rsidR="002275E5" w:rsidRPr="00301BEB" w:rsidRDefault="002275E5" w:rsidP="00495D80">
      <w:pPr>
        <w:keepNext/>
        <w:keepLines/>
        <w:widowControl/>
        <w:tabs>
          <w:tab w:val="left" w:pos="-720"/>
        </w:tabs>
        <w:suppressAutoHyphens/>
        <w:ind w:left="1440" w:right="1440"/>
        <w:rPr>
          <w:sz w:val="26"/>
          <w:szCs w:val="26"/>
        </w:rPr>
      </w:pPr>
    </w:p>
    <w:p w:rsidR="002275E5" w:rsidRPr="00301BEB" w:rsidRDefault="002275E5" w:rsidP="00495D80">
      <w:pPr>
        <w:keepNext/>
        <w:keepLines/>
        <w:widowControl/>
        <w:tabs>
          <w:tab w:val="left" w:pos="-720"/>
        </w:tabs>
        <w:suppressAutoHyphens/>
        <w:ind w:left="1440" w:right="1440"/>
        <w:rPr>
          <w:sz w:val="26"/>
        </w:rPr>
      </w:pPr>
    </w:p>
    <w:p w:rsidR="00857626" w:rsidRPr="00301BEB" w:rsidRDefault="00857626" w:rsidP="00495D80">
      <w:pPr>
        <w:widowControl/>
        <w:spacing w:line="360" w:lineRule="auto"/>
        <w:rPr>
          <w:sz w:val="26"/>
          <w:szCs w:val="26"/>
        </w:rPr>
      </w:pPr>
      <w:r w:rsidRPr="00301BEB">
        <w:rPr>
          <w:i/>
          <w:sz w:val="26"/>
        </w:rPr>
        <w:t>January 2016 Order</w:t>
      </w:r>
      <w:r w:rsidRPr="00301BEB">
        <w:rPr>
          <w:sz w:val="26"/>
          <w:szCs w:val="26"/>
        </w:rPr>
        <w:t xml:space="preserve"> at 41-42 (footnote omitted).</w:t>
      </w:r>
    </w:p>
    <w:p w:rsidR="00857626" w:rsidRPr="00301BEB" w:rsidRDefault="00857626" w:rsidP="00495D80">
      <w:pPr>
        <w:widowControl/>
        <w:spacing w:line="360" w:lineRule="auto"/>
        <w:rPr>
          <w:sz w:val="26"/>
          <w:szCs w:val="26"/>
        </w:rPr>
      </w:pPr>
    </w:p>
    <w:p w:rsidR="00B64066" w:rsidRPr="00301BEB" w:rsidRDefault="00A85C2C" w:rsidP="00495D80">
      <w:pPr>
        <w:widowControl/>
        <w:spacing w:line="360" w:lineRule="auto"/>
        <w:rPr>
          <w:rFonts w:eastAsia="Calibri"/>
          <w:sz w:val="26"/>
          <w:szCs w:val="26"/>
        </w:rPr>
      </w:pPr>
      <w:r w:rsidRPr="00301BEB">
        <w:rPr>
          <w:sz w:val="26"/>
          <w:szCs w:val="26"/>
        </w:rPr>
        <w:tab/>
      </w:r>
      <w:r w:rsidRPr="00301BEB">
        <w:rPr>
          <w:sz w:val="26"/>
          <w:szCs w:val="26"/>
        </w:rPr>
        <w:tab/>
        <w:t xml:space="preserve">We found that </w:t>
      </w:r>
      <w:r w:rsidR="00B64066" w:rsidRPr="00301BEB">
        <w:rPr>
          <w:sz w:val="26"/>
          <w:szCs w:val="26"/>
        </w:rPr>
        <w:t>in order for PGW to address these substantial infrastructure issues, it must obtain the additional funding necessary to further accelerate its main replacement</w:t>
      </w:r>
      <w:r w:rsidRPr="00301BEB">
        <w:rPr>
          <w:sz w:val="26"/>
          <w:szCs w:val="26"/>
        </w:rPr>
        <w:t xml:space="preserve"> efforts, and</w:t>
      </w:r>
      <w:r w:rsidR="00B64066" w:rsidRPr="00301BEB">
        <w:rPr>
          <w:sz w:val="26"/>
          <w:szCs w:val="26"/>
        </w:rPr>
        <w:t xml:space="preserve"> that granting PGW a waiver of the statutory 5% DSIC limitation, as provided for in Act 11, may be the most cost-effective and least problematic means of ensuring that the Company can obtain this additional funding in a timely fashion.  </w:t>
      </w:r>
      <w:r w:rsidRPr="00301BEB">
        <w:rPr>
          <w:sz w:val="26"/>
          <w:szCs w:val="26"/>
        </w:rPr>
        <w:t xml:space="preserve">Based on </w:t>
      </w:r>
      <w:r w:rsidR="00B64066" w:rsidRPr="00301BEB">
        <w:rPr>
          <w:sz w:val="26"/>
          <w:szCs w:val="26"/>
        </w:rPr>
        <w:t>the evidence presented in this case</w:t>
      </w:r>
      <w:r w:rsidRPr="00301BEB">
        <w:rPr>
          <w:sz w:val="26"/>
          <w:szCs w:val="26"/>
        </w:rPr>
        <w:t xml:space="preserve">, we found that PGW </w:t>
      </w:r>
      <w:r w:rsidR="00B64066" w:rsidRPr="00301BEB">
        <w:rPr>
          <w:sz w:val="26"/>
          <w:szCs w:val="26"/>
        </w:rPr>
        <w:t xml:space="preserve">met its burden of showing that </w:t>
      </w:r>
      <w:r w:rsidRPr="00301BEB">
        <w:rPr>
          <w:sz w:val="26"/>
          <w:szCs w:val="26"/>
        </w:rPr>
        <w:t>a waiver of the 5% DSIC cap would</w:t>
      </w:r>
      <w:r w:rsidR="00B64066" w:rsidRPr="00301BEB">
        <w:rPr>
          <w:sz w:val="26"/>
          <w:szCs w:val="26"/>
        </w:rPr>
        <w:t xml:space="preserve"> “ensure </w:t>
      </w:r>
      <w:r w:rsidR="00B64066" w:rsidRPr="00301BEB">
        <w:rPr>
          <w:rFonts w:eastAsia="Calibri"/>
          <w:sz w:val="26"/>
          <w:szCs w:val="26"/>
        </w:rPr>
        <w:t>and maintain adequate, efficient, safe, reliable and reasonable service,” as required by 66 Pa. C.S. § 1358(a</w:t>
      </w:r>
      <w:proofErr w:type="gramStart"/>
      <w:r w:rsidR="00B64066" w:rsidRPr="00301BEB">
        <w:rPr>
          <w:rFonts w:eastAsia="Calibri"/>
          <w:sz w:val="26"/>
          <w:szCs w:val="26"/>
        </w:rPr>
        <w:t>)(</w:t>
      </w:r>
      <w:proofErr w:type="gramEnd"/>
      <w:r w:rsidR="00B64066" w:rsidRPr="00301BEB">
        <w:rPr>
          <w:rFonts w:eastAsia="Calibri"/>
          <w:sz w:val="26"/>
          <w:szCs w:val="26"/>
        </w:rPr>
        <w:t xml:space="preserve">1).  </w:t>
      </w:r>
      <w:proofErr w:type="gramStart"/>
      <w:r w:rsidRPr="00301BEB">
        <w:rPr>
          <w:i/>
          <w:sz w:val="26"/>
        </w:rPr>
        <w:t>January 2016 Order</w:t>
      </w:r>
      <w:r w:rsidRPr="00301BEB">
        <w:rPr>
          <w:sz w:val="26"/>
          <w:szCs w:val="26"/>
        </w:rPr>
        <w:t xml:space="preserve"> at 42.</w:t>
      </w:r>
      <w:proofErr w:type="gramEnd"/>
      <w:r w:rsidRPr="00301BEB">
        <w:rPr>
          <w:sz w:val="26"/>
          <w:szCs w:val="26"/>
        </w:rPr>
        <w:t xml:space="preserve">  We further found that</w:t>
      </w:r>
      <w:r w:rsidRPr="00301BEB">
        <w:rPr>
          <w:rFonts w:eastAsia="Calibri"/>
          <w:sz w:val="26"/>
          <w:szCs w:val="26"/>
        </w:rPr>
        <w:t xml:space="preserve"> </w:t>
      </w:r>
      <w:r w:rsidR="00B64066" w:rsidRPr="00301BEB">
        <w:rPr>
          <w:rFonts w:eastAsia="Calibri"/>
          <w:sz w:val="26"/>
          <w:szCs w:val="26"/>
        </w:rPr>
        <w:t>PGW’s proposal to spend an additional $11 million per year on</w:t>
      </w:r>
      <w:r w:rsidRPr="00301BEB">
        <w:rPr>
          <w:rFonts w:eastAsia="Calibri"/>
          <w:sz w:val="26"/>
          <w:szCs w:val="26"/>
        </w:rPr>
        <w:t xml:space="preserve"> its main replacement program was reasonable and would</w:t>
      </w:r>
      <w:r w:rsidR="00B64066" w:rsidRPr="00301BEB">
        <w:rPr>
          <w:rFonts w:eastAsia="Calibri"/>
          <w:sz w:val="26"/>
          <w:szCs w:val="26"/>
        </w:rPr>
        <w:t xml:space="preserve"> permit the Company to achieve an approximate </w:t>
      </w:r>
      <w:r w:rsidR="00B64066" w:rsidRPr="00301BEB">
        <w:rPr>
          <w:sz w:val="26"/>
        </w:rPr>
        <w:t xml:space="preserve">44% reduction in the projected timeline to replace its at-risk mains, while having a modest impact on ratepayers.  </w:t>
      </w:r>
      <w:proofErr w:type="gramStart"/>
      <w:r w:rsidRPr="00301BEB">
        <w:rPr>
          <w:i/>
          <w:sz w:val="26"/>
        </w:rPr>
        <w:t>Id</w:t>
      </w:r>
      <w:r w:rsidRPr="00301BEB">
        <w:rPr>
          <w:sz w:val="26"/>
        </w:rPr>
        <w:t xml:space="preserve">. (citing </w:t>
      </w:r>
      <w:r w:rsidR="00B64066" w:rsidRPr="00301BEB">
        <w:rPr>
          <w:sz w:val="26"/>
        </w:rPr>
        <w:t>PGW St. 1 at 10</w:t>
      </w:r>
      <w:r w:rsidRPr="00301BEB">
        <w:rPr>
          <w:sz w:val="26"/>
        </w:rPr>
        <w:t>)</w:t>
      </w:r>
      <w:r w:rsidR="00B64066" w:rsidRPr="00301BEB">
        <w:rPr>
          <w:sz w:val="26"/>
        </w:rPr>
        <w:t>.</w:t>
      </w:r>
      <w:proofErr w:type="gramEnd"/>
      <w:r w:rsidR="00B64066" w:rsidRPr="00301BEB">
        <w:rPr>
          <w:rFonts w:eastAsia="Calibri"/>
          <w:sz w:val="26"/>
          <w:szCs w:val="26"/>
        </w:rPr>
        <w:t xml:space="preserve">  </w:t>
      </w:r>
      <w:r w:rsidRPr="00301BEB">
        <w:rPr>
          <w:rFonts w:eastAsia="Calibri"/>
          <w:sz w:val="26"/>
          <w:szCs w:val="26"/>
        </w:rPr>
        <w:t xml:space="preserve">Accordingly, we granted </w:t>
      </w:r>
      <w:r w:rsidR="00B64066" w:rsidRPr="00301BEB">
        <w:rPr>
          <w:rFonts w:eastAsia="Calibri"/>
          <w:sz w:val="26"/>
          <w:szCs w:val="26"/>
        </w:rPr>
        <w:t>PGW’s request to increase its DSIC cap to permit it to collect DSIC-eligible costs at a level representing 7.5% of its distribution revenues,</w:t>
      </w:r>
      <w:r w:rsidRPr="00301BEB">
        <w:rPr>
          <w:rFonts w:eastAsia="Calibri"/>
          <w:sz w:val="26"/>
          <w:szCs w:val="26"/>
        </w:rPr>
        <w:t xml:space="preserve"> which, we found, would</w:t>
      </w:r>
      <w:r w:rsidR="00B64066" w:rsidRPr="00301BEB">
        <w:rPr>
          <w:rFonts w:eastAsia="Calibri"/>
          <w:sz w:val="26"/>
          <w:szCs w:val="26"/>
        </w:rPr>
        <w:t xml:space="preserve"> provide the Company with the means to recover the additional $11 million it intends to spend to implement the accelerated replacement of its mains.</w:t>
      </w:r>
      <w:r w:rsidRPr="00301BEB">
        <w:rPr>
          <w:rFonts w:eastAsia="Calibri"/>
          <w:sz w:val="26"/>
          <w:szCs w:val="26"/>
        </w:rPr>
        <w:t xml:space="preserve"> </w:t>
      </w:r>
      <w:r w:rsidRPr="00301BEB">
        <w:rPr>
          <w:i/>
          <w:sz w:val="26"/>
        </w:rPr>
        <w:t xml:space="preserve"> </w:t>
      </w:r>
      <w:proofErr w:type="gramStart"/>
      <w:r w:rsidRPr="00301BEB">
        <w:rPr>
          <w:i/>
          <w:sz w:val="26"/>
        </w:rPr>
        <w:t>January 2016 Order</w:t>
      </w:r>
      <w:r w:rsidRPr="00301BEB">
        <w:rPr>
          <w:sz w:val="26"/>
          <w:szCs w:val="26"/>
        </w:rPr>
        <w:t xml:space="preserve"> at 42.</w:t>
      </w:r>
      <w:proofErr w:type="gramEnd"/>
    </w:p>
    <w:p w:rsidR="00B64066" w:rsidRPr="00301BEB" w:rsidRDefault="00B64066" w:rsidP="00495D80">
      <w:pPr>
        <w:widowControl/>
        <w:spacing w:line="360" w:lineRule="auto"/>
        <w:rPr>
          <w:sz w:val="26"/>
          <w:szCs w:val="26"/>
        </w:rPr>
      </w:pPr>
    </w:p>
    <w:p w:rsidR="00025A39" w:rsidRPr="00301BEB" w:rsidRDefault="00025A39" w:rsidP="00495D80">
      <w:pPr>
        <w:widowControl/>
        <w:spacing w:line="360" w:lineRule="auto"/>
        <w:rPr>
          <w:sz w:val="26"/>
          <w:szCs w:val="26"/>
        </w:rPr>
      </w:pPr>
      <w:r w:rsidRPr="00301BEB">
        <w:rPr>
          <w:sz w:val="26"/>
          <w:szCs w:val="26"/>
        </w:rPr>
        <w:tab/>
      </w:r>
      <w:r w:rsidRPr="00301BEB">
        <w:rPr>
          <w:sz w:val="26"/>
          <w:szCs w:val="26"/>
        </w:rPr>
        <w:tab/>
        <w:t xml:space="preserve">While a </w:t>
      </w:r>
      <w:r w:rsidR="00B64066" w:rsidRPr="00301BEB">
        <w:rPr>
          <w:sz w:val="26"/>
          <w:szCs w:val="26"/>
        </w:rPr>
        <w:t xml:space="preserve">number of the </w:t>
      </w:r>
      <w:r w:rsidR="002B1DC0" w:rsidRPr="00301BEB">
        <w:rPr>
          <w:sz w:val="26"/>
          <w:szCs w:val="26"/>
        </w:rPr>
        <w:t>p</w:t>
      </w:r>
      <w:r w:rsidR="00B64066" w:rsidRPr="00301BEB">
        <w:rPr>
          <w:sz w:val="26"/>
          <w:szCs w:val="26"/>
        </w:rPr>
        <w:t>arties in</w:t>
      </w:r>
      <w:r w:rsidRPr="00301BEB">
        <w:rPr>
          <w:sz w:val="26"/>
          <w:szCs w:val="26"/>
        </w:rPr>
        <w:t xml:space="preserve"> this proceeding argued</w:t>
      </w:r>
      <w:r w:rsidR="00B64066" w:rsidRPr="00301BEB">
        <w:rPr>
          <w:sz w:val="26"/>
          <w:szCs w:val="26"/>
        </w:rPr>
        <w:t xml:space="preserve"> that PGW must first explore all other sources of funding for its accelerated main replacement p</w:t>
      </w:r>
      <w:r w:rsidRPr="00301BEB">
        <w:rPr>
          <w:sz w:val="26"/>
          <w:szCs w:val="26"/>
        </w:rPr>
        <w:t>rogram before the Commission could</w:t>
      </w:r>
      <w:r w:rsidR="00B64066" w:rsidRPr="00301BEB">
        <w:rPr>
          <w:sz w:val="26"/>
          <w:szCs w:val="26"/>
        </w:rPr>
        <w:t xml:space="preserve"> waive the 5% cap to allow an increase in DSIC recovery</w:t>
      </w:r>
      <w:r w:rsidRPr="00301BEB">
        <w:rPr>
          <w:sz w:val="26"/>
          <w:szCs w:val="26"/>
        </w:rPr>
        <w:t xml:space="preserve">, we found that </w:t>
      </w:r>
      <w:r w:rsidR="00B64066" w:rsidRPr="00301BEB">
        <w:rPr>
          <w:sz w:val="26"/>
          <w:szCs w:val="26"/>
        </w:rPr>
        <w:t xml:space="preserve">the </w:t>
      </w:r>
      <w:r w:rsidRPr="00301BEB">
        <w:rPr>
          <w:sz w:val="26"/>
          <w:szCs w:val="26"/>
        </w:rPr>
        <w:t xml:space="preserve">various </w:t>
      </w:r>
      <w:r w:rsidR="00B64066" w:rsidRPr="00301BEB">
        <w:rPr>
          <w:sz w:val="26"/>
          <w:szCs w:val="26"/>
        </w:rPr>
        <w:t>funding vehicles explored b</w:t>
      </w:r>
      <w:r w:rsidRPr="00301BEB">
        <w:rPr>
          <w:sz w:val="26"/>
          <w:szCs w:val="26"/>
        </w:rPr>
        <w:t xml:space="preserve">y the </w:t>
      </w:r>
      <w:r w:rsidR="00F933F0" w:rsidRPr="00301BEB">
        <w:rPr>
          <w:sz w:val="26"/>
          <w:szCs w:val="26"/>
        </w:rPr>
        <w:t>p</w:t>
      </w:r>
      <w:r w:rsidRPr="00301BEB">
        <w:rPr>
          <w:sz w:val="26"/>
          <w:szCs w:val="26"/>
        </w:rPr>
        <w:t>arties did</w:t>
      </w:r>
      <w:r w:rsidR="00B64066" w:rsidRPr="00301BEB">
        <w:rPr>
          <w:sz w:val="26"/>
          <w:szCs w:val="26"/>
        </w:rPr>
        <w:t xml:space="preserve"> not </w:t>
      </w:r>
      <w:r w:rsidRPr="00301BEB">
        <w:rPr>
          <w:sz w:val="26"/>
          <w:szCs w:val="26"/>
        </w:rPr>
        <w:t xml:space="preserve">appear to be viable at this time.  We expressed our belief that </w:t>
      </w:r>
      <w:r w:rsidR="00B64066" w:rsidRPr="00301BEB">
        <w:rPr>
          <w:sz w:val="26"/>
          <w:szCs w:val="26"/>
        </w:rPr>
        <w:t xml:space="preserve">the DSIC mechanism and the option to waive the 5% cap, as provided for in Act 11, </w:t>
      </w:r>
      <w:r w:rsidRPr="00301BEB">
        <w:rPr>
          <w:sz w:val="26"/>
          <w:szCs w:val="26"/>
        </w:rPr>
        <w:t>were</w:t>
      </w:r>
      <w:r w:rsidR="00B64066" w:rsidRPr="00301BEB">
        <w:rPr>
          <w:sz w:val="26"/>
          <w:szCs w:val="26"/>
        </w:rPr>
        <w:t xml:space="preserve"> the most efficient and cost-effecti</w:t>
      </w:r>
      <w:r w:rsidRPr="00301BEB">
        <w:rPr>
          <w:sz w:val="26"/>
          <w:szCs w:val="26"/>
        </w:rPr>
        <w:t xml:space="preserve">ve tools available </w:t>
      </w:r>
      <w:r w:rsidR="00B64066" w:rsidRPr="00301BEB">
        <w:rPr>
          <w:sz w:val="26"/>
          <w:szCs w:val="26"/>
        </w:rPr>
        <w:t>to address the urgent need for accelerating</w:t>
      </w:r>
      <w:r w:rsidRPr="00301BEB">
        <w:rPr>
          <w:sz w:val="26"/>
          <w:szCs w:val="26"/>
        </w:rPr>
        <w:t xml:space="preserve"> PGW’s main replacement efforts, and stated that our decision in this regard was </w:t>
      </w:r>
      <w:r w:rsidR="00B64066" w:rsidRPr="00301BEB">
        <w:rPr>
          <w:sz w:val="26"/>
          <w:szCs w:val="26"/>
        </w:rPr>
        <w:t>consistent with the overall purpose of the DSIC und</w:t>
      </w:r>
      <w:r w:rsidR="00B343B6" w:rsidRPr="00301BEB">
        <w:rPr>
          <w:sz w:val="26"/>
          <w:szCs w:val="26"/>
        </w:rPr>
        <w:t xml:space="preserve">er Act 11, which is </w:t>
      </w:r>
      <w:r w:rsidR="00B64066" w:rsidRPr="00301BEB">
        <w:rPr>
          <w:sz w:val="26"/>
          <w:szCs w:val="26"/>
        </w:rPr>
        <w:t>to provide an additional mechanism for the recovery of costs for the repair, improvement, and replacement of eligible property, including PGW’s gas mains.</w:t>
      </w:r>
      <w:r w:rsidRPr="00301BEB">
        <w:rPr>
          <w:sz w:val="26"/>
          <w:szCs w:val="26"/>
        </w:rPr>
        <w:t xml:space="preserve">  </w:t>
      </w:r>
      <w:proofErr w:type="gramStart"/>
      <w:r w:rsidRPr="00301BEB">
        <w:rPr>
          <w:i/>
          <w:sz w:val="26"/>
        </w:rPr>
        <w:t>January 2016 Order</w:t>
      </w:r>
      <w:r w:rsidRPr="00301BEB">
        <w:rPr>
          <w:sz w:val="26"/>
          <w:szCs w:val="26"/>
        </w:rPr>
        <w:t xml:space="preserve"> at 43.</w:t>
      </w:r>
      <w:proofErr w:type="gramEnd"/>
      <w:r w:rsidR="00094114" w:rsidRPr="00301BEB">
        <w:rPr>
          <w:sz w:val="26"/>
          <w:szCs w:val="26"/>
        </w:rPr>
        <w:t xml:space="preserve">  In addition, we declined to adopt the ALJs’ recomme</w:t>
      </w:r>
      <w:r w:rsidR="00C316D6" w:rsidRPr="00301BEB">
        <w:rPr>
          <w:sz w:val="26"/>
          <w:szCs w:val="26"/>
        </w:rPr>
        <w:t>ndation that PGW be required to make a formal request to the City of Philadelphia for a waiver of the City Fee.</w:t>
      </w:r>
      <w:r w:rsidR="009B201C" w:rsidRPr="00301BEB">
        <w:rPr>
          <w:rFonts w:ascii="Times New (W1)" w:hAnsi="Times New (W1)"/>
          <w:sz w:val="26"/>
          <w:vertAlign w:val="superscript"/>
        </w:rPr>
        <w:t xml:space="preserve"> </w:t>
      </w:r>
      <w:r w:rsidR="009B201C" w:rsidRPr="00301BEB">
        <w:rPr>
          <w:sz w:val="26"/>
          <w:szCs w:val="26"/>
          <w:vertAlign w:val="superscript"/>
        </w:rPr>
        <w:footnoteReference w:id="2"/>
      </w:r>
      <w:r w:rsidR="009B201C" w:rsidRPr="00301BEB">
        <w:rPr>
          <w:sz w:val="26"/>
          <w:szCs w:val="26"/>
        </w:rPr>
        <w:t xml:space="preserve">  </w:t>
      </w:r>
      <w:proofErr w:type="gramStart"/>
      <w:r w:rsidR="009B201C" w:rsidRPr="00301BEB">
        <w:rPr>
          <w:i/>
          <w:sz w:val="26"/>
          <w:szCs w:val="26"/>
        </w:rPr>
        <w:t>Id</w:t>
      </w:r>
      <w:r w:rsidR="009B201C" w:rsidRPr="00301BEB">
        <w:rPr>
          <w:sz w:val="26"/>
          <w:szCs w:val="26"/>
        </w:rPr>
        <w:t>. at 44.</w:t>
      </w:r>
      <w:proofErr w:type="gramEnd"/>
    </w:p>
    <w:p w:rsidR="00362EBE" w:rsidRPr="00301BEB" w:rsidRDefault="00362EBE" w:rsidP="00495D80">
      <w:pPr>
        <w:widowControl/>
        <w:spacing w:line="360" w:lineRule="auto"/>
        <w:rPr>
          <w:sz w:val="26"/>
          <w:szCs w:val="26"/>
        </w:rPr>
      </w:pPr>
    </w:p>
    <w:p w:rsidR="00B64066" w:rsidRPr="00301BEB" w:rsidRDefault="00362EBE" w:rsidP="00495D80">
      <w:pPr>
        <w:widowControl/>
        <w:spacing w:line="360" w:lineRule="auto"/>
        <w:rPr>
          <w:sz w:val="26"/>
          <w:szCs w:val="26"/>
        </w:rPr>
      </w:pPr>
      <w:r w:rsidRPr="00301BEB">
        <w:rPr>
          <w:sz w:val="26"/>
          <w:szCs w:val="26"/>
        </w:rPr>
        <w:tab/>
      </w:r>
      <w:r w:rsidRPr="00301BEB">
        <w:rPr>
          <w:sz w:val="26"/>
          <w:szCs w:val="26"/>
        </w:rPr>
        <w:tab/>
      </w:r>
      <w:r w:rsidR="0089009A" w:rsidRPr="00301BEB">
        <w:rPr>
          <w:sz w:val="26"/>
          <w:szCs w:val="26"/>
        </w:rPr>
        <w:t>Also, w</w:t>
      </w:r>
      <w:r w:rsidR="001731D8" w:rsidRPr="00301BEB">
        <w:rPr>
          <w:sz w:val="26"/>
          <w:szCs w:val="26"/>
        </w:rPr>
        <w:t xml:space="preserve">hile </w:t>
      </w:r>
      <w:r w:rsidR="0089009A" w:rsidRPr="00301BEB">
        <w:rPr>
          <w:sz w:val="26"/>
          <w:szCs w:val="26"/>
        </w:rPr>
        <w:t xml:space="preserve">we found it was </w:t>
      </w:r>
      <w:r w:rsidR="001731D8" w:rsidRPr="00301BEB">
        <w:rPr>
          <w:sz w:val="26"/>
          <w:szCs w:val="26"/>
        </w:rPr>
        <w:t xml:space="preserve">within our authority to require a utility to file a revised LTIIP when seeking an increase in the DSIC cap after its original LTIIP and DSIC petition </w:t>
      </w:r>
      <w:r w:rsidR="0089009A" w:rsidRPr="00301BEB">
        <w:rPr>
          <w:sz w:val="26"/>
          <w:szCs w:val="26"/>
        </w:rPr>
        <w:t>were</w:t>
      </w:r>
      <w:r w:rsidR="001731D8" w:rsidRPr="00301BEB">
        <w:rPr>
          <w:sz w:val="26"/>
          <w:szCs w:val="26"/>
        </w:rPr>
        <w:t xml:space="preserve"> approved, w</w:t>
      </w:r>
      <w:r w:rsidRPr="00301BEB">
        <w:rPr>
          <w:sz w:val="26"/>
          <w:szCs w:val="26"/>
        </w:rPr>
        <w:t>e did not</w:t>
      </w:r>
      <w:r w:rsidR="003B5483" w:rsidRPr="00301BEB">
        <w:rPr>
          <w:sz w:val="26"/>
          <w:szCs w:val="26"/>
        </w:rPr>
        <w:t xml:space="preserve"> require </w:t>
      </w:r>
      <w:r w:rsidR="00B64066" w:rsidRPr="00301BEB">
        <w:rPr>
          <w:sz w:val="26"/>
          <w:szCs w:val="26"/>
        </w:rPr>
        <w:t xml:space="preserve">PGW to file a revised LTIIP prior </w:t>
      </w:r>
      <w:r w:rsidR="003B5483" w:rsidRPr="00301BEB">
        <w:rPr>
          <w:sz w:val="26"/>
          <w:szCs w:val="26"/>
        </w:rPr>
        <w:t>to our approval of an increase</w:t>
      </w:r>
      <w:r w:rsidR="00B64066" w:rsidRPr="00301BEB">
        <w:rPr>
          <w:sz w:val="26"/>
          <w:szCs w:val="26"/>
        </w:rPr>
        <w:t xml:space="preserve"> in the DSIC cap</w:t>
      </w:r>
      <w:r w:rsidR="0089009A" w:rsidRPr="00301BEB">
        <w:rPr>
          <w:sz w:val="26"/>
          <w:szCs w:val="26"/>
        </w:rPr>
        <w:t xml:space="preserve"> in order not </w:t>
      </w:r>
      <w:r w:rsidR="003B5483" w:rsidRPr="00301BEB">
        <w:rPr>
          <w:sz w:val="26"/>
          <w:szCs w:val="26"/>
        </w:rPr>
        <w:t xml:space="preserve">to delay granting PGW’s request for the increase given the </w:t>
      </w:r>
      <w:r w:rsidR="0089009A" w:rsidRPr="00301BEB">
        <w:rPr>
          <w:sz w:val="26"/>
          <w:szCs w:val="26"/>
        </w:rPr>
        <w:t xml:space="preserve">unique and exigent </w:t>
      </w:r>
      <w:r w:rsidR="003B5483" w:rsidRPr="00301BEB">
        <w:rPr>
          <w:sz w:val="26"/>
          <w:szCs w:val="26"/>
        </w:rPr>
        <w:t>condition of the Company’s distribution infrastructure.</w:t>
      </w:r>
      <w:r w:rsidR="00CD7B47" w:rsidRPr="00301BEB">
        <w:rPr>
          <w:sz w:val="26"/>
          <w:szCs w:val="26"/>
        </w:rPr>
        <w:t xml:space="preserve"> </w:t>
      </w:r>
      <w:r w:rsidR="008F2086" w:rsidRPr="00301BEB">
        <w:rPr>
          <w:sz w:val="26"/>
          <w:szCs w:val="26"/>
        </w:rPr>
        <w:t xml:space="preserve"> </w:t>
      </w:r>
      <w:r w:rsidR="007140B1" w:rsidRPr="00301BEB">
        <w:rPr>
          <w:sz w:val="26"/>
          <w:szCs w:val="26"/>
        </w:rPr>
        <w:t>We concurred with the ALJs that</w:t>
      </w:r>
      <w:r w:rsidR="00B64066" w:rsidRPr="00301BEB">
        <w:rPr>
          <w:sz w:val="26"/>
          <w:szCs w:val="26"/>
        </w:rPr>
        <w:t xml:space="preserve"> PGW’s Petition </w:t>
      </w:r>
      <w:r w:rsidR="007140B1" w:rsidRPr="00301BEB">
        <w:rPr>
          <w:sz w:val="26"/>
          <w:szCs w:val="26"/>
        </w:rPr>
        <w:t xml:space="preserve">for Waiver, </w:t>
      </w:r>
      <w:r w:rsidR="00B64066" w:rsidRPr="00301BEB">
        <w:rPr>
          <w:sz w:val="26"/>
          <w:szCs w:val="26"/>
        </w:rPr>
        <w:t>in conjunction with the Stipulation</w:t>
      </w:r>
      <w:r w:rsidR="007140B1" w:rsidRPr="00301BEB">
        <w:rPr>
          <w:sz w:val="26"/>
          <w:szCs w:val="26"/>
        </w:rPr>
        <w:t>,</w:t>
      </w:r>
      <w:r w:rsidR="00A70474" w:rsidRPr="00301BEB">
        <w:rPr>
          <w:sz w:val="26"/>
          <w:szCs w:val="26"/>
        </w:rPr>
        <w:t xml:space="preserve"> contained</w:t>
      </w:r>
      <w:r w:rsidR="00B64066" w:rsidRPr="00301BEB">
        <w:rPr>
          <w:sz w:val="26"/>
          <w:szCs w:val="26"/>
        </w:rPr>
        <w:t xml:space="preserve"> sufficient safeguards to ensure that </w:t>
      </w:r>
      <w:r w:rsidR="00A70474" w:rsidRPr="00301BEB">
        <w:rPr>
          <w:sz w:val="26"/>
          <w:szCs w:val="26"/>
        </w:rPr>
        <w:t>the additional DSIC revenues would be</w:t>
      </w:r>
      <w:r w:rsidR="00B64066" w:rsidRPr="00301BEB">
        <w:rPr>
          <w:sz w:val="26"/>
          <w:szCs w:val="26"/>
        </w:rPr>
        <w:t xml:space="preserve"> prudently spent, while also en</w:t>
      </w:r>
      <w:r w:rsidR="00A70474" w:rsidRPr="00301BEB">
        <w:rPr>
          <w:sz w:val="26"/>
          <w:szCs w:val="26"/>
        </w:rPr>
        <w:t xml:space="preserve">suring that PGW’s ratepayers </w:t>
      </w:r>
      <w:r w:rsidR="00CD7B47" w:rsidRPr="00301BEB">
        <w:rPr>
          <w:sz w:val="26"/>
          <w:szCs w:val="26"/>
        </w:rPr>
        <w:t>would be</w:t>
      </w:r>
      <w:r w:rsidR="00B64066" w:rsidRPr="00301BEB">
        <w:rPr>
          <w:sz w:val="26"/>
          <w:szCs w:val="26"/>
        </w:rPr>
        <w:t xml:space="preserve"> protected from overcollections.  </w:t>
      </w:r>
      <w:proofErr w:type="gramStart"/>
      <w:r w:rsidR="008F2086" w:rsidRPr="00301BEB">
        <w:rPr>
          <w:i/>
          <w:sz w:val="26"/>
          <w:szCs w:val="26"/>
        </w:rPr>
        <w:t>January 2016 Order</w:t>
      </w:r>
      <w:r w:rsidR="008F2086" w:rsidRPr="00301BEB">
        <w:rPr>
          <w:sz w:val="26"/>
          <w:szCs w:val="26"/>
        </w:rPr>
        <w:t xml:space="preserve"> at 44-46.</w:t>
      </w:r>
      <w:proofErr w:type="gramEnd"/>
      <w:r w:rsidR="008F2086" w:rsidRPr="00301BEB">
        <w:rPr>
          <w:sz w:val="26"/>
          <w:szCs w:val="26"/>
        </w:rPr>
        <w:t xml:space="preserve">  In addition, w</w:t>
      </w:r>
      <w:r w:rsidR="00CD7B47" w:rsidRPr="00301BEB">
        <w:rPr>
          <w:sz w:val="26"/>
          <w:szCs w:val="26"/>
        </w:rPr>
        <w:t xml:space="preserve">e noted that </w:t>
      </w:r>
      <w:r w:rsidR="00FE383B" w:rsidRPr="00301BEB">
        <w:rPr>
          <w:sz w:val="26"/>
          <w:szCs w:val="26"/>
        </w:rPr>
        <w:t xml:space="preserve">(1) </w:t>
      </w:r>
      <w:r w:rsidR="00CD7B47" w:rsidRPr="00301BEB">
        <w:rPr>
          <w:sz w:val="26"/>
          <w:szCs w:val="26"/>
        </w:rPr>
        <w:t xml:space="preserve">PGW intended to </w:t>
      </w:r>
      <w:r w:rsidR="00B64066" w:rsidRPr="00301BEB">
        <w:rPr>
          <w:sz w:val="26"/>
          <w:szCs w:val="26"/>
        </w:rPr>
        <w:t xml:space="preserve">file a petition with the Commission for approval of an amended LTIIP within fifteen days of the entry </w:t>
      </w:r>
      <w:r w:rsidR="00CD7B47" w:rsidRPr="00301BEB">
        <w:rPr>
          <w:sz w:val="26"/>
          <w:szCs w:val="26"/>
        </w:rPr>
        <w:t xml:space="preserve">of the </w:t>
      </w:r>
      <w:r w:rsidR="00CD7B47" w:rsidRPr="00301BEB">
        <w:rPr>
          <w:i/>
          <w:sz w:val="26"/>
          <w:szCs w:val="26"/>
        </w:rPr>
        <w:t>January 2016 Order</w:t>
      </w:r>
      <w:r w:rsidR="00FE383B" w:rsidRPr="00301BEB">
        <w:rPr>
          <w:sz w:val="26"/>
          <w:szCs w:val="26"/>
        </w:rPr>
        <w:t>;</w:t>
      </w:r>
      <w:r w:rsidR="00FE383B" w:rsidRPr="00301BEB">
        <w:rPr>
          <w:rStyle w:val="FootnoteReference"/>
          <w:sz w:val="26"/>
          <w:szCs w:val="26"/>
        </w:rPr>
        <w:footnoteReference w:id="3"/>
      </w:r>
      <w:r w:rsidR="00FE383B" w:rsidRPr="00301BEB">
        <w:rPr>
          <w:sz w:val="26"/>
          <w:szCs w:val="26"/>
        </w:rPr>
        <w:t xml:space="preserve"> (2) PGW agreed that it would</w:t>
      </w:r>
      <w:r w:rsidR="00B64066" w:rsidRPr="00301BEB">
        <w:rPr>
          <w:sz w:val="26"/>
          <w:szCs w:val="26"/>
        </w:rPr>
        <w:t xml:space="preserve"> not undertake any main replacement made possible by the proposed additional $11 million DSIC funding unl</w:t>
      </w:r>
      <w:r w:rsidR="00FE383B" w:rsidRPr="00301BEB">
        <w:rPr>
          <w:sz w:val="26"/>
          <w:szCs w:val="26"/>
        </w:rPr>
        <w:t>ess and until the Commission had</w:t>
      </w:r>
      <w:r w:rsidR="00B64066" w:rsidRPr="00301BEB">
        <w:rPr>
          <w:sz w:val="26"/>
          <w:szCs w:val="26"/>
        </w:rPr>
        <w:t xml:space="preserve"> approved the amended LTIIP</w:t>
      </w:r>
      <w:r w:rsidR="00FE383B" w:rsidRPr="00301BEB">
        <w:rPr>
          <w:sz w:val="26"/>
          <w:szCs w:val="26"/>
        </w:rPr>
        <w:t xml:space="preserve">; and (3) PGW would provide refunds to ratepayers of the additional DSIC revenues </w:t>
      </w:r>
      <w:r w:rsidR="00D5525E" w:rsidRPr="00301BEB">
        <w:rPr>
          <w:sz w:val="26"/>
          <w:szCs w:val="26"/>
        </w:rPr>
        <w:t>recovered</w:t>
      </w:r>
      <w:r w:rsidR="00FE383B" w:rsidRPr="00301BEB">
        <w:rPr>
          <w:sz w:val="26"/>
          <w:szCs w:val="26"/>
        </w:rPr>
        <w:t xml:space="preserve"> with interest, </w:t>
      </w:r>
      <w:r w:rsidR="00B64066" w:rsidRPr="00301BEB">
        <w:rPr>
          <w:sz w:val="26"/>
          <w:szCs w:val="26"/>
        </w:rPr>
        <w:t xml:space="preserve">if its </w:t>
      </w:r>
      <w:r w:rsidR="00FE383B" w:rsidRPr="00301BEB">
        <w:rPr>
          <w:sz w:val="26"/>
          <w:szCs w:val="26"/>
        </w:rPr>
        <w:t>P</w:t>
      </w:r>
      <w:r w:rsidR="00B343B6" w:rsidRPr="00301BEB">
        <w:rPr>
          <w:sz w:val="26"/>
          <w:szCs w:val="26"/>
        </w:rPr>
        <w:t>etition for an amended LTIIP was</w:t>
      </w:r>
      <w:r w:rsidR="00B64066" w:rsidRPr="00301BEB">
        <w:rPr>
          <w:sz w:val="26"/>
          <w:szCs w:val="26"/>
        </w:rPr>
        <w:t xml:space="preserve"> denied by t</w:t>
      </w:r>
      <w:r w:rsidR="00FE383B" w:rsidRPr="00301BEB">
        <w:rPr>
          <w:sz w:val="26"/>
          <w:szCs w:val="26"/>
        </w:rPr>
        <w:t xml:space="preserve">he Commission.  </w:t>
      </w:r>
      <w:proofErr w:type="gramStart"/>
      <w:r w:rsidR="00FE383B" w:rsidRPr="00301BEB">
        <w:rPr>
          <w:i/>
          <w:sz w:val="26"/>
          <w:szCs w:val="26"/>
        </w:rPr>
        <w:t>Id</w:t>
      </w:r>
      <w:r w:rsidR="00FE383B" w:rsidRPr="00301BEB">
        <w:rPr>
          <w:sz w:val="26"/>
          <w:szCs w:val="26"/>
        </w:rPr>
        <w:t>. at</w:t>
      </w:r>
      <w:r w:rsidR="0089009A" w:rsidRPr="00301BEB">
        <w:rPr>
          <w:sz w:val="26"/>
          <w:szCs w:val="26"/>
        </w:rPr>
        <w:t> </w:t>
      </w:r>
      <w:r w:rsidR="00FE383B" w:rsidRPr="00301BEB">
        <w:rPr>
          <w:sz w:val="26"/>
          <w:szCs w:val="26"/>
        </w:rPr>
        <w:t>46.</w:t>
      </w:r>
      <w:proofErr w:type="gramEnd"/>
    </w:p>
    <w:p w:rsidR="00D1042F" w:rsidRPr="00301BEB" w:rsidRDefault="00D1042F" w:rsidP="00495D80">
      <w:pPr>
        <w:widowControl/>
        <w:spacing w:line="360" w:lineRule="auto"/>
        <w:rPr>
          <w:sz w:val="26"/>
          <w:szCs w:val="26"/>
        </w:rPr>
      </w:pPr>
    </w:p>
    <w:p w:rsidR="00D1042F" w:rsidRPr="00301BEB" w:rsidRDefault="00D1042F" w:rsidP="00495D80">
      <w:pPr>
        <w:widowControl/>
        <w:spacing w:line="360" w:lineRule="auto"/>
        <w:rPr>
          <w:sz w:val="26"/>
          <w:szCs w:val="26"/>
        </w:rPr>
      </w:pPr>
      <w:r w:rsidRPr="00301BEB">
        <w:rPr>
          <w:sz w:val="26"/>
          <w:szCs w:val="26"/>
        </w:rPr>
        <w:tab/>
      </w:r>
      <w:r w:rsidRPr="00301BEB">
        <w:rPr>
          <w:sz w:val="26"/>
          <w:szCs w:val="26"/>
        </w:rPr>
        <w:tab/>
        <w:t xml:space="preserve">Although we approved </w:t>
      </w:r>
      <w:r w:rsidR="00B64066" w:rsidRPr="00301BEB">
        <w:rPr>
          <w:sz w:val="26"/>
          <w:szCs w:val="26"/>
        </w:rPr>
        <w:t>PGW’s request for a waiver of the 5% DSIC cap and an increase in its DSIC recovery level to 7.5%</w:t>
      </w:r>
      <w:r w:rsidRPr="00301BEB">
        <w:rPr>
          <w:sz w:val="26"/>
          <w:szCs w:val="26"/>
        </w:rPr>
        <w:t xml:space="preserve">, we agreed with arguments proffered by the OCA that </w:t>
      </w:r>
      <w:r w:rsidR="00B64066" w:rsidRPr="00301BEB">
        <w:rPr>
          <w:sz w:val="26"/>
          <w:szCs w:val="26"/>
        </w:rPr>
        <w:t>the implementation of PGW’s accelerated main replacement program and increased DSIC recovery mechanism require</w:t>
      </w:r>
      <w:r w:rsidR="0089009A" w:rsidRPr="00301BEB">
        <w:rPr>
          <w:sz w:val="26"/>
          <w:szCs w:val="26"/>
        </w:rPr>
        <w:t>d</w:t>
      </w:r>
      <w:r w:rsidR="00B64066" w:rsidRPr="00301BEB">
        <w:rPr>
          <w:sz w:val="26"/>
          <w:szCs w:val="26"/>
        </w:rPr>
        <w:t xml:space="preserve"> close scrutiny.  </w:t>
      </w:r>
      <w:r w:rsidRPr="00301BEB">
        <w:rPr>
          <w:sz w:val="26"/>
          <w:szCs w:val="26"/>
        </w:rPr>
        <w:t>Accordingly, we attached certain conditions to our approval of the waiver and increase in the DSIC recovery level, which we explained as follows:</w:t>
      </w:r>
    </w:p>
    <w:p w:rsidR="00B269C8" w:rsidRPr="00301BEB" w:rsidRDefault="00B269C8" w:rsidP="00495D80">
      <w:pPr>
        <w:widowControl/>
        <w:spacing w:line="360" w:lineRule="auto"/>
        <w:rPr>
          <w:sz w:val="26"/>
          <w:szCs w:val="26"/>
        </w:rPr>
      </w:pPr>
    </w:p>
    <w:p w:rsidR="00B64066" w:rsidRPr="00301BEB" w:rsidRDefault="00B269C8" w:rsidP="00495D80">
      <w:pPr>
        <w:widowControl/>
        <w:ind w:left="1440" w:right="1440"/>
        <w:rPr>
          <w:sz w:val="26"/>
          <w:szCs w:val="26"/>
        </w:rPr>
      </w:pPr>
      <w:r w:rsidRPr="00301BEB">
        <w:rPr>
          <w:sz w:val="26"/>
          <w:szCs w:val="26"/>
        </w:rPr>
        <w:t xml:space="preserve"> </w:t>
      </w:r>
      <w:r w:rsidR="00D1042F" w:rsidRPr="00301BEB">
        <w:rPr>
          <w:sz w:val="26"/>
          <w:szCs w:val="26"/>
        </w:rPr>
        <w:t>[I]</w:t>
      </w:r>
      <w:r w:rsidR="00B64066" w:rsidRPr="00301BEB">
        <w:rPr>
          <w:sz w:val="26"/>
          <w:szCs w:val="26"/>
        </w:rPr>
        <w:t>n addition to directing that PGW abide by the conditions agreed upon in the Stipulation between PGW and I&amp;E, we will also require the Company to provide quarterly reports containing information regarding its training efforts, the qualifications and performance of the contractors it uses, updates on the condition of the three categories of mains being replaced, how leaks and broken mains are trending, and how those trends are explained.  We will also direct that PGW file these reports with the Commission and serve them upon all Parties to this proceeding.  We will not require a separate report during any qu</w:t>
      </w:r>
      <w:r w:rsidR="0086353D" w:rsidRPr="00301BEB">
        <w:rPr>
          <w:sz w:val="26"/>
          <w:szCs w:val="26"/>
        </w:rPr>
        <w:t>arter in which PGW files an [Annual Asset Optimization Plan]</w:t>
      </w:r>
      <w:r w:rsidR="00B64066" w:rsidRPr="00301BEB">
        <w:rPr>
          <w:sz w:val="26"/>
          <w:szCs w:val="26"/>
        </w:rPr>
        <w:t xml:space="preserve"> or revised LTIIP that includes the information requested herein.</w:t>
      </w:r>
    </w:p>
    <w:p w:rsidR="00B64066" w:rsidRPr="00301BEB" w:rsidRDefault="00B64066" w:rsidP="00495D80">
      <w:pPr>
        <w:widowControl/>
        <w:ind w:left="1440" w:right="1440"/>
        <w:rPr>
          <w:sz w:val="26"/>
          <w:szCs w:val="26"/>
        </w:rPr>
      </w:pPr>
    </w:p>
    <w:p w:rsidR="00B64066" w:rsidRPr="00301BEB" w:rsidRDefault="00B64066" w:rsidP="00495D80">
      <w:pPr>
        <w:widowControl/>
        <w:ind w:left="1440" w:right="1440"/>
        <w:rPr>
          <w:sz w:val="26"/>
          <w:szCs w:val="26"/>
        </w:rPr>
      </w:pPr>
      <w:r w:rsidRPr="00301BEB">
        <w:rPr>
          <w:sz w:val="26"/>
          <w:szCs w:val="26"/>
        </w:rPr>
        <w:t xml:space="preserve">Moreover, in order to ensure that PGW does not undertake any main replacement work made possible by the approved additional DSIC funding, or spend any of this additional DSIC money, unless and until the Commission has approved the amended LTIIP, we will require PGW to take measures to guarantee that this additional DSIC money is not comingled with any of the Company’s other funds during the </w:t>
      </w:r>
      <w:r w:rsidR="00C938EE" w:rsidRPr="00301BEB">
        <w:rPr>
          <w:sz w:val="26"/>
          <w:szCs w:val="26"/>
        </w:rPr>
        <w:t xml:space="preserve">pendency of its amended LTIIP.  </w:t>
      </w:r>
      <w:r w:rsidRPr="00301BEB">
        <w:rPr>
          <w:sz w:val="26"/>
          <w:szCs w:val="26"/>
        </w:rPr>
        <w:t>These measures shall include establishing a separate accounting mechanism to closely track and account for all incremental DSIC revenues collected above the current 5% level, and placing that money in a suitable escrow account un</w:t>
      </w:r>
      <w:r w:rsidR="00A54753" w:rsidRPr="00301BEB">
        <w:rPr>
          <w:sz w:val="26"/>
          <w:szCs w:val="26"/>
        </w:rPr>
        <w:t xml:space="preserve">til such time as the Commission </w:t>
      </w:r>
      <w:r w:rsidRPr="00301BEB">
        <w:rPr>
          <w:sz w:val="26"/>
          <w:szCs w:val="26"/>
        </w:rPr>
        <w:t>approves an amended LTIIP that supports a level of expenditures on eligible property that justifies the increase of the DSIC cap to 7.5% as granted herein.</w:t>
      </w:r>
    </w:p>
    <w:p w:rsidR="0089009A" w:rsidRPr="00301BEB" w:rsidRDefault="0089009A" w:rsidP="00495D80">
      <w:pPr>
        <w:widowControl/>
        <w:ind w:left="1440" w:right="1440"/>
        <w:rPr>
          <w:sz w:val="26"/>
          <w:szCs w:val="26"/>
        </w:rPr>
      </w:pPr>
    </w:p>
    <w:p w:rsidR="0089009A" w:rsidRPr="00301BEB" w:rsidRDefault="0089009A" w:rsidP="00495D80">
      <w:pPr>
        <w:widowControl/>
        <w:ind w:left="1440" w:right="1440"/>
        <w:rPr>
          <w:sz w:val="26"/>
          <w:szCs w:val="26"/>
        </w:rPr>
      </w:pPr>
    </w:p>
    <w:p w:rsidR="004936A3" w:rsidRPr="00301BEB" w:rsidRDefault="004936A3" w:rsidP="00495D80">
      <w:pPr>
        <w:widowControl/>
        <w:spacing w:line="360" w:lineRule="auto"/>
        <w:rPr>
          <w:sz w:val="26"/>
          <w:szCs w:val="26"/>
        </w:rPr>
      </w:pPr>
      <w:proofErr w:type="gramStart"/>
      <w:r w:rsidRPr="00301BEB">
        <w:rPr>
          <w:i/>
          <w:sz w:val="26"/>
          <w:szCs w:val="26"/>
        </w:rPr>
        <w:t>January 2016 Order</w:t>
      </w:r>
      <w:r w:rsidRPr="00301BEB">
        <w:rPr>
          <w:sz w:val="26"/>
          <w:szCs w:val="26"/>
        </w:rPr>
        <w:t xml:space="preserve"> at 46-47.</w:t>
      </w:r>
      <w:proofErr w:type="gramEnd"/>
    </w:p>
    <w:p w:rsidR="00B64066" w:rsidRPr="00301BEB" w:rsidRDefault="00B64066" w:rsidP="00495D80">
      <w:pPr>
        <w:widowControl/>
        <w:spacing w:line="360" w:lineRule="auto"/>
        <w:rPr>
          <w:sz w:val="26"/>
          <w:szCs w:val="26"/>
        </w:rPr>
      </w:pPr>
    </w:p>
    <w:p w:rsidR="00AF4CA1" w:rsidRPr="00301BEB" w:rsidRDefault="00AF4CA1" w:rsidP="00495D80">
      <w:pPr>
        <w:keepNext/>
        <w:widowControl/>
        <w:spacing w:line="360" w:lineRule="auto"/>
        <w:rPr>
          <w:b/>
          <w:sz w:val="26"/>
          <w:szCs w:val="26"/>
        </w:rPr>
      </w:pPr>
      <w:r w:rsidRPr="00301BEB">
        <w:rPr>
          <w:sz w:val="26"/>
          <w:szCs w:val="26"/>
        </w:rPr>
        <w:tab/>
      </w:r>
      <w:r w:rsidRPr="00301BEB">
        <w:rPr>
          <w:b/>
          <w:sz w:val="26"/>
          <w:szCs w:val="26"/>
        </w:rPr>
        <w:t>2.</w:t>
      </w:r>
      <w:r w:rsidRPr="00301BEB">
        <w:rPr>
          <w:b/>
          <w:sz w:val="26"/>
          <w:szCs w:val="26"/>
        </w:rPr>
        <w:tab/>
      </w:r>
      <w:r w:rsidR="00403815" w:rsidRPr="00301BEB">
        <w:rPr>
          <w:b/>
          <w:sz w:val="26"/>
          <w:szCs w:val="26"/>
        </w:rPr>
        <w:t>Increase in DSIC</w:t>
      </w:r>
      <w:r w:rsidRPr="00301BEB">
        <w:rPr>
          <w:b/>
          <w:sz w:val="26"/>
          <w:szCs w:val="26"/>
        </w:rPr>
        <w:t xml:space="preserve"> Cap to 10% for Reconciliation</w:t>
      </w:r>
    </w:p>
    <w:p w:rsidR="00AF4CA1" w:rsidRPr="00301BEB" w:rsidRDefault="00AF4CA1" w:rsidP="00495D80">
      <w:pPr>
        <w:keepNext/>
        <w:widowControl/>
        <w:spacing w:line="360" w:lineRule="auto"/>
        <w:rPr>
          <w:sz w:val="26"/>
          <w:szCs w:val="26"/>
        </w:rPr>
      </w:pPr>
    </w:p>
    <w:p w:rsidR="00F304D5" w:rsidRPr="00301BEB" w:rsidRDefault="007B1B6E" w:rsidP="00495D80">
      <w:pPr>
        <w:widowControl/>
        <w:spacing w:line="360" w:lineRule="auto"/>
        <w:rPr>
          <w:sz w:val="26"/>
          <w:szCs w:val="26"/>
        </w:rPr>
      </w:pPr>
      <w:r w:rsidRPr="00301BEB">
        <w:rPr>
          <w:sz w:val="26"/>
          <w:szCs w:val="26"/>
        </w:rPr>
        <w:tab/>
      </w:r>
      <w:r w:rsidRPr="00301BEB">
        <w:rPr>
          <w:sz w:val="26"/>
          <w:szCs w:val="26"/>
        </w:rPr>
        <w:tab/>
        <w:t>Although we granted PGW’s request to increase its DSIC cap and recovery level to 7.5%, we denied its request for an additional 2.5% increase to the DSIC for reconciliation purposes.</w:t>
      </w:r>
      <w:r w:rsidR="008A330A" w:rsidRPr="00301BEB">
        <w:rPr>
          <w:sz w:val="26"/>
          <w:szCs w:val="26"/>
        </w:rPr>
        <w:t xml:space="preserve">  We found that Act 11 </w:t>
      </w:r>
      <w:r w:rsidR="00BC2CF4" w:rsidRPr="00301BEB">
        <w:rPr>
          <w:sz w:val="26"/>
          <w:szCs w:val="26"/>
        </w:rPr>
        <w:t>contemplates the possibility that an increase to the 5% DSIC cap may be advisable under certain circumstances in order to ensu</w:t>
      </w:r>
      <w:r w:rsidR="00F304D5" w:rsidRPr="00301BEB">
        <w:rPr>
          <w:sz w:val="26"/>
          <w:szCs w:val="26"/>
        </w:rPr>
        <w:t>re safe and reliable service, but</w:t>
      </w:r>
      <w:r w:rsidR="00BC2CF4" w:rsidRPr="00301BEB">
        <w:rPr>
          <w:sz w:val="26"/>
          <w:szCs w:val="26"/>
        </w:rPr>
        <w:t xml:space="preserve"> does not mandate that the Commission guarantee that a utility be able to collect DSIC revenues at the full percentage designated by the cap in any given quarter.  </w:t>
      </w:r>
      <w:r w:rsidR="00525967" w:rsidRPr="00301BEB">
        <w:rPr>
          <w:sz w:val="26"/>
          <w:szCs w:val="26"/>
        </w:rPr>
        <w:t>We rejected PGW’s assertion that future undercollections of DSIC revenues would</w:t>
      </w:r>
      <w:r w:rsidR="0009421D" w:rsidRPr="00301BEB">
        <w:rPr>
          <w:sz w:val="26"/>
          <w:szCs w:val="26"/>
        </w:rPr>
        <w:t xml:space="preserve"> be significant enough to merit an increase to the DSIC of 2.5% above its requested 7.5%, stating that we found nothing on the record to indicate that this will be the case.  Rather, we found that levelizing and annualizing PGW’s DSIC recovery will mitigate over and undercollections, as PGW itself had stated, and thus, will alleviate the need to further increase the DSIC.</w:t>
      </w:r>
      <w:r w:rsidR="00D15C4E" w:rsidRPr="00301BEB">
        <w:rPr>
          <w:sz w:val="26"/>
          <w:szCs w:val="26"/>
        </w:rPr>
        <w:t xml:space="preserve">  Moreover, we expressed concern that an increase of PGW’s DSIC to 10%—a 100% increase in the </w:t>
      </w:r>
      <w:r w:rsidR="00EE7810" w:rsidRPr="00301BEB">
        <w:rPr>
          <w:sz w:val="26"/>
          <w:szCs w:val="26"/>
        </w:rPr>
        <w:t>then-</w:t>
      </w:r>
      <w:r w:rsidR="00D15C4E" w:rsidRPr="00301BEB">
        <w:rPr>
          <w:sz w:val="26"/>
          <w:szCs w:val="26"/>
        </w:rPr>
        <w:t>current DSIC—would be unnecessarily burdensome to customers.  Accordingly, w</w:t>
      </w:r>
      <w:r w:rsidR="008A330A" w:rsidRPr="00301BEB">
        <w:rPr>
          <w:sz w:val="26"/>
          <w:szCs w:val="26"/>
        </w:rPr>
        <w:t xml:space="preserve">e concluded that although PGW had </w:t>
      </w:r>
      <w:r w:rsidR="00F304D5" w:rsidRPr="00301BEB">
        <w:rPr>
          <w:sz w:val="26"/>
          <w:szCs w:val="26"/>
        </w:rPr>
        <w:t xml:space="preserve">met its burden of proof </w:t>
      </w:r>
      <w:r w:rsidR="00BC2CF4" w:rsidRPr="00301BEB">
        <w:rPr>
          <w:sz w:val="26"/>
          <w:szCs w:val="26"/>
        </w:rPr>
        <w:t>to demonstrate that an increase</w:t>
      </w:r>
      <w:r w:rsidR="00F304D5" w:rsidRPr="00301BEB">
        <w:rPr>
          <w:sz w:val="26"/>
          <w:szCs w:val="26"/>
        </w:rPr>
        <w:t xml:space="preserve"> of its DSIC</w:t>
      </w:r>
      <w:r w:rsidR="00BC2CF4" w:rsidRPr="00301BEB">
        <w:rPr>
          <w:sz w:val="26"/>
          <w:szCs w:val="26"/>
        </w:rPr>
        <w:t xml:space="preserve"> to 7.5%</w:t>
      </w:r>
      <w:r w:rsidR="00F304D5" w:rsidRPr="00301BEB">
        <w:rPr>
          <w:sz w:val="26"/>
          <w:szCs w:val="26"/>
        </w:rPr>
        <w:t xml:space="preserve"> was necessary to ensure </w:t>
      </w:r>
      <w:r w:rsidR="00BC2CF4" w:rsidRPr="00301BEB">
        <w:rPr>
          <w:sz w:val="26"/>
          <w:szCs w:val="26"/>
        </w:rPr>
        <w:t>adequate, efficient, safe, r</w:t>
      </w:r>
      <w:r w:rsidR="00F304D5" w:rsidRPr="00301BEB">
        <w:rPr>
          <w:sz w:val="26"/>
          <w:szCs w:val="26"/>
        </w:rPr>
        <w:t xml:space="preserve">eliable and reasonable service, </w:t>
      </w:r>
      <w:r w:rsidR="00BC2CF4" w:rsidRPr="00301BEB">
        <w:rPr>
          <w:sz w:val="26"/>
          <w:szCs w:val="26"/>
        </w:rPr>
        <w:t>consistent with t</w:t>
      </w:r>
      <w:r w:rsidR="00F304D5" w:rsidRPr="00301BEB">
        <w:rPr>
          <w:sz w:val="26"/>
          <w:szCs w:val="26"/>
        </w:rPr>
        <w:t>he legislative intent of Act 11</w:t>
      </w:r>
      <w:r w:rsidR="001E11A1" w:rsidRPr="00301BEB">
        <w:rPr>
          <w:sz w:val="26"/>
          <w:szCs w:val="26"/>
        </w:rPr>
        <w:t>, the Company</w:t>
      </w:r>
      <w:r w:rsidR="00A304E0" w:rsidRPr="00301BEB">
        <w:rPr>
          <w:sz w:val="26"/>
          <w:szCs w:val="26"/>
        </w:rPr>
        <w:t xml:space="preserve"> did not</w:t>
      </w:r>
      <w:r w:rsidR="00F304D5" w:rsidRPr="00301BEB">
        <w:rPr>
          <w:sz w:val="26"/>
          <w:szCs w:val="26"/>
        </w:rPr>
        <w:t xml:space="preserve"> meet</w:t>
      </w:r>
      <w:r w:rsidR="00BC2CF4" w:rsidRPr="00301BEB">
        <w:rPr>
          <w:sz w:val="26"/>
          <w:szCs w:val="26"/>
        </w:rPr>
        <w:t xml:space="preserve"> its burden of proof regarding its request for an increase up to 10%.  </w:t>
      </w:r>
      <w:proofErr w:type="gramStart"/>
      <w:r w:rsidR="00525967" w:rsidRPr="00301BEB">
        <w:rPr>
          <w:i/>
          <w:sz w:val="26"/>
          <w:szCs w:val="26"/>
        </w:rPr>
        <w:t>January 2016 Order</w:t>
      </w:r>
      <w:r w:rsidR="00525967" w:rsidRPr="00301BEB">
        <w:rPr>
          <w:sz w:val="26"/>
          <w:szCs w:val="26"/>
        </w:rPr>
        <w:t xml:space="preserve"> at 54-55.</w:t>
      </w:r>
      <w:proofErr w:type="gramEnd"/>
    </w:p>
    <w:p w:rsidR="001742B6" w:rsidRPr="00301BEB" w:rsidRDefault="001742B6" w:rsidP="00495D80">
      <w:pPr>
        <w:widowControl/>
        <w:spacing w:line="360" w:lineRule="auto"/>
        <w:rPr>
          <w:sz w:val="26"/>
          <w:szCs w:val="26"/>
        </w:rPr>
      </w:pPr>
    </w:p>
    <w:p w:rsidR="001742B6" w:rsidRPr="00301BEB" w:rsidRDefault="001742B6" w:rsidP="00495D80">
      <w:pPr>
        <w:keepNext/>
        <w:widowControl/>
        <w:spacing w:line="360" w:lineRule="auto"/>
        <w:rPr>
          <w:b/>
          <w:sz w:val="26"/>
          <w:szCs w:val="26"/>
        </w:rPr>
      </w:pPr>
      <w:r w:rsidRPr="00301BEB">
        <w:rPr>
          <w:sz w:val="26"/>
          <w:szCs w:val="26"/>
        </w:rPr>
        <w:tab/>
      </w:r>
      <w:r w:rsidRPr="00301BEB">
        <w:rPr>
          <w:b/>
          <w:sz w:val="26"/>
          <w:szCs w:val="26"/>
        </w:rPr>
        <w:t>3.</w:t>
      </w:r>
      <w:r w:rsidRPr="00301BEB">
        <w:rPr>
          <w:b/>
          <w:sz w:val="26"/>
          <w:szCs w:val="26"/>
        </w:rPr>
        <w:tab/>
        <w:t>Levelization and Annualization of the DSIC</w:t>
      </w:r>
    </w:p>
    <w:p w:rsidR="001742B6" w:rsidRPr="00301BEB" w:rsidRDefault="001742B6" w:rsidP="00495D80">
      <w:pPr>
        <w:keepNext/>
        <w:widowControl/>
        <w:spacing w:line="360" w:lineRule="auto"/>
        <w:rPr>
          <w:sz w:val="26"/>
          <w:szCs w:val="26"/>
        </w:rPr>
      </w:pPr>
    </w:p>
    <w:p w:rsidR="0096155A" w:rsidRPr="00301BEB" w:rsidRDefault="00A942B3" w:rsidP="00495D80">
      <w:pPr>
        <w:widowControl/>
        <w:tabs>
          <w:tab w:val="left" w:pos="-720"/>
        </w:tabs>
        <w:suppressAutoHyphens/>
        <w:spacing w:line="360" w:lineRule="auto"/>
        <w:rPr>
          <w:rFonts w:eastAsia="Calibri"/>
          <w:sz w:val="26"/>
          <w:szCs w:val="26"/>
        </w:rPr>
      </w:pPr>
      <w:r w:rsidRPr="00301BEB">
        <w:rPr>
          <w:sz w:val="26"/>
          <w:szCs w:val="26"/>
        </w:rPr>
        <w:tab/>
      </w:r>
      <w:r w:rsidRPr="00301BEB">
        <w:rPr>
          <w:sz w:val="26"/>
          <w:szCs w:val="26"/>
        </w:rPr>
        <w:tab/>
        <w:t xml:space="preserve">As noted, </w:t>
      </w:r>
      <w:r w:rsidR="000029BC" w:rsidRPr="00301BEB">
        <w:rPr>
          <w:sz w:val="26"/>
          <w:szCs w:val="26"/>
        </w:rPr>
        <w:t xml:space="preserve">we granted PGW’s request for a waiver, pursuant to 66 Pa. C.S. </w:t>
      </w:r>
      <w:r w:rsidR="000029BC" w:rsidRPr="00301BEB">
        <w:rPr>
          <w:rFonts w:eastAsia="Calibri"/>
          <w:sz w:val="26"/>
          <w:szCs w:val="26"/>
        </w:rPr>
        <w:t xml:space="preserve">§ 2212(c), </w:t>
      </w:r>
      <w:r w:rsidR="000029BC" w:rsidRPr="00301BEB">
        <w:rPr>
          <w:sz w:val="26"/>
          <w:szCs w:val="26"/>
        </w:rPr>
        <w:t>of the requirement that its DSIC be updated on a quarterly basis to reflect eligible property placed into service during the prior quarter, as set forth in 66 Pa. C.S. § 1357(a)(2)</w:t>
      </w:r>
      <w:r w:rsidRPr="00301BEB">
        <w:rPr>
          <w:sz w:val="26"/>
          <w:szCs w:val="26"/>
        </w:rPr>
        <w:t xml:space="preserve">.  In addition, we granted </w:t>
      </w:r>
      <w:r w:rsidR="000029BC" w:rsidRPr="00301BEB">
        <w:rPr>
          <w:sz w:val="26"/>
          <w:szCs w:val="26"/>
        </w:rPr>
        <w:t xml:space="preserve">PGW’s request to levelize and annualize its DSIC-eligible costs for DSIC recovery purposes.  </w:t>
      </w:r>
      <w:r w:rsidR="004277A4" w:rsidRPr="00301BEB">
        <w:rPr>
          <w:sz w:val="26"/>
          <w:szCs w:val="26"/>
        </w:rPr>
        <w:t xml:space="preserve">We found that levelization and annualization </w:t>
      </w:r>
      <w:r w:rsidR="00A13E08" w:rsidRPr="00301BEB">
        <w:rPr>
          <w:sz w:val="26"/>
          <w:szCs w:val="26"/>
        </w:rPr>
        <w:t xml:space="preserve">were </w:t>
      </w:r>
      <w:r w:rsidR="004277A4" w:rsidRPr="00301BEB">
        <w:rPr>
          <w:sz w:val="26"/>
          <w:szCs w:val="26"/>
        </w:rPr>
        <w:t>reasonable means of mitigating the effects of seasonal usage fluctuations and PGW’s seasonal construction schedule, and would allow the Comp</w:t>
      </w:r>
      <w:r w:rsidR="004557D6" w:rsidRPr="00301BEB">
        <w:rPr>
          <w:sz w:val="26"/>
          <w:szCs w:val="26"/>
        </w:rPr>
        <w:t>any to better meet its targeted</w:t>
      </w:r>
      <w:r w:rsidR="004277A4" w:rsidRPr="00301BEB">
        <w:rPr>
          <w:sz w:val="26"/>
          <w:szCs w:val="26"/>
        </w:rPr>
        <w:t xml:space="preserve"> spending levels and properly fund its proposed accelerated main replacement.</w:t>
      </w:r>
      <w:r w:rsidR="00E418B7" w:rsidRPr="00301BEB">
        <w:rPr>
          <w:sz w:val="26"/>
          <w:szCs w:val="26"/>
        </w:rPr>
        <w:t xml:space="preserve">  </w:t>
      </w:r>
      <w:r w:rsidR="0096155A" w:rsidRPr="00301BEB">
        <w:rPr>
          <w:rFonts w:eastAsia="Calibri"/>
          <w:sz w:val="26"/>
          <w:szCs w:val="26"/>
        </w:rPr>
        <w:t>We also agree</w:t>
      </w:r>
      <w:r w:rsidR="00E418B7" w:rsidRPr="00301BEB">
        <w:rPr>
          <w:rFonts w:eastAsia="Calibri"/>
          <w:sz w:val="26"/>
          <w:szCs w:val="26"/>
        </w:rPr>
        <w:t>d</w:t>
      </w:r>
      <w:r w:rsidR="0096155A" w:rsidRPr="00301BEB">
        <w:rPr>
          <w:rFonts w:eastAsia="Calibri"/>
          <w:sz w:val="26"/>
          <w:szCs w:val="26"/>
        </w:rPr>
        <w:t xml:space="preserve"> with PGW that its proposed levelizatio</w:t>
      </w:r>
      <w:r w:rsidR="004557D6" w:rsidRPr="00301BEB">
        <w:rPr>
          <w:rFonts w:eastAsia="Calibri"/>
          <w:sz w:val="26"/>
          <w:szCs w:val="26"/>
        </w:rPr>
        <w:t xml:space="preserve">n and </w:t>
      </w:r>
      <w:r w:rsidR="00E418B7" w:rsidRPr="00301BEB">
        <w:rPr>
          <w:rFonts w:eastAsia="Calibri"/>
          <w:sz w:val="26"/>
          <w:szCs w:val="26"/>
        </w:rPr>
        <w:t>annualization of the DSIC would</w:t>
      </w:r>
      <w:r w:rsidR="0096155A" w:rsidRPr="00301BEB">
        <w:rPr>
          <w:rFonts w:eastAsia="Calibri"/>
          <w:sz w:val="26"/>
          <w:szCs w:val="26"/>
        </w:rPr>
        <w:t xml:space="preserve"> provide a more pr</w:t>
      </w:r>
      <w:r w:rsidR="00E418B7" w:rsidRPr="00301BEB">
        <w:rPr>
          <w:rFonts w:eastAsia="Calibri"/>
          <w:sz w:val="26"/>
          <w:szCs w:val="26"/>
        </w:rPr>
        <w:t>edictable revenue stream for the Company</w:t>
      </w:r>
      <w:r w:rsidR="0096155A" w:rsidRPr="00301BEB">
        <w:rPr>
          <w:rFonts w:eastAsia="Calibri"/>
          <w:sz w:val="26"/>
          <w:szCs w:val="26"/>
        </w:rPr>
        <w:t>, even with sea</w:t>
      </w:r>
      <w:r w:rsidR="00E418B7" w:rsidRPr="00301BEB">
        <w:rPr>
          <w:rFonts w:eastAsia="Calibri"/>
          <w:sz w:val="26"/>
          <w:szCs w:val="26"/>
        </w:rPr>
        <w:t>sonal usage variations, and would</w:t>
      </w:r>
      <w:r w:rsidR="0096155A" w:rsidRPr="00301BEB">
        <w:rPr>
          <w:rFonts w:eastAsia="Calibri"/>
          <w:sz w:val="26"/>
          <w:szCs w:val="26"/>
        </w:rPr>
        <w:t xml:space="preserve"> lead to more predictable bills for its customers.  Accordingly, we agree</w:t>
      </w:r>
      <w:r w:rsidR="00E418B7" w:rsidRPr="00301BEB">
        <w:rPr>
          <w:rFonts w:eastAsia="Calibri"/>
          <w:sz w:val="26"/>
          <w:szCs w:val="26"/>
        </w:rPr>
        <w:t>d</w:t>
      </w:r>
      <w:r w:rsidR="0096155A" w:rsidRPr="00301BEB">
        <w:rPr>
          <w:rFonts w:eastAsia="Calibri"/>
          <w:sz w:val="26"/>
          <w:szCs w:val="26"/>
        </w:rPr>
        <w:t xml:space="preserve"> with th</w:t>
      </w:r>
      <w:r w:rsidR="00E418B7" w:rsidRPr="00301BEB">
        <w:rPr>
          <w:rFonts w:eastAsia="Calibri"/>
          <w:sz w:val="26"/>
          <w:szCs w:val="26"/>
        </w:rPr>
        <w:t xml:space="preserve">e ALJs’ conclusion that PGW </w:t>
      </w:r>
      <w:r w:rsidR="0096155A" w:rsidRPr="00301BEB">
        <w:rPr>
          <w:rFonts w:eastAsia="Calibri"/>
          <w:sz w:val="26"/>
          <w:szCs w:val="26"/>
        </w:rPr>
        <w:t>provided an adequate legal and factual basis on which to justify a waiver of 66 Pa. C.S. § 1357(a</w:t>
      </w:r>
      <w:proofErr w:type="gramStart"/>
      <w:r w:rsidR="0096155A" w:rsidRPr="00301BEB">
        <w:rPr>
          <w:rFonts w:eastAsia="Calibri"/>
          <w:sz w:val="26"/>
          <w:szCs w:val="26"/>
        </w:rPr>
        <w:t>)(</w:t>
      </w:r>
      <w:proofErr w:type="gramEnd"/>
      <w:r w:rsidR="0096155A" w:rsidRPr="00301BEB">
        <w:rPr>
          <w:rFonts w:eastAsia="Calibri"/>
          <w:sz w:val="26"/>
          <w:szCs w:val="26"/>
        </w:rPr>
        <w:t>1)(ii), pursuant to 66 Pa. C.S. § 2212(c).</w:t>
      </w:r>
      <w:r w:rsidR="00E418B7" w:rsidRPr="00301BEB">
        <w:rPr>
          <w:rFonts w:eastAsia="Calibri"/>
          <w:sz w:val="26"/>
          <w:szCs w:val="26"/>
        </w:rPr>
        <w:t xml:space="preserve">  </w:t>
      </w:r>
      <w:proofErr w:type="gramStart"/>
      <w:r w:rsidR="0096155A" w:rsidRPr="00301BEB">
        <w:rPr>
          <w:i/>
          <w:sz w:val="26"/>
          <w:szCs w:val="26"/>
        </w:rPr>
        <w:t>January 2016 Order</w:t>
      </w:r>
      <w:r w:rsidR="0096155A" w:rsidRPr="00301BEB">
        <w:rPr>
          <w:sz w:val="26"/>
          <w:szCs w:val="26"/>
        </w:rPr>
        <w:t xml:space="preserve"> at 69.</w:t>
      </w:r>
      <w:proofErr w:type="gramEnd"/>
    </w:p>
    <w:p w:rsidR="0096155A" w:rsidRPr="00301BEB" w:rsidRDefault="0096155A" w:rsidP="00495D80">
      <w:pPr>
        <w:widowControl/>
        <w:tabs>
          <w:tab w:val="left" w:pos="-720"/>
        </w:tabs>
        <w:suppressAutoHyphens/>
        <w:spacing w:line="360" w:lineRule="auto"/>
        <w:rPr>
          <w:sz w:val="26"/>
          <w:szCs w:val="26"/>
        </w:rPr>
      </w:pPr>
    </w:p>
    <w:p w:rsidR="00BE674E" w:rsidRPr="00301BEB" w:rsidRDefault="00BE674E" w:rsidP="00495D80">
      <w:pPr>
        <w:widowControl/>
        <w:tabs>
          <w:tab w:val="left" w:pos="-720"/>
        </w:tabs>
        <w:suppressAutoHyphens/>
        <w:spacing w:line="360" w:lineRule="auto"/>
        <w:rPr>
          <w:sz w:val="26"/>
          <w:szCs w:val="26"/>
        </w:rPr>
      </w:pPr>
      <w:r w:rsidRPr="00301BEB">
        <w:rPr>
          <w:sz w:val="26"/>
          <w:szCs w:val="26"/>
        </w:rPr>
        <w:tab/>
      </w:r>
      <w:r w:rsidRPr="00301BEB">
        <w:rPr>
          <w:sz w:val="26"/>
          <w:szCs w:val="26"/>
        </w:rPr>
        <w:tab/>
        <w:t>However, our granting of the waiver and request for levelization</w:t>
      </w:r>
      <w:r w:rsidR="00562810" w:rsidRPr="00301BEB">
        <w:rPr>
          <w:sz w:val="26"/>
          <w:szCs w:val="26"/>
        </w:rPr>
        <w:t xml:space="preserve"> and </w:t>
      </w:r>
      <w:r w:rsidRPr="00301BEB">
        <w:rPr>
          <w:sz w:val="26"/>
          <w:szCs w:val="26"/>
        </w:rPr>
        <w:t>annualization of DSIC-related costs was accompanied by the imposition of specific conditions, which we explained as follows:</w:t>
      </w:r>
    </w:p>
    <w:p w:rsidR="00B269C8" w:rsidRPr="00301BEB" w:rsidRDefault="00B269C8" w:rsidP="00495D80">
      <w:pPr>
        <w:widowControl/>
        <w:tabs>
          <w:tab w:val="left" w:pos="-720"/>
        </w:tabs>
        <w:suppressAutoHyphens/>
        <w:spacing w:line="360" w:lineRule="auto"/>
        <w:rPr>
          <w:sz w:val="26"/>
          <w:szCs w:val="26"/>
        </w:rPr>
      </w:pPr>
    </w:p>
    <w:p w:rsidR="000029BC" w:rsidRPr="00301BEB" w:rsidRDefault="000029BC" w:rsidP="00495D80">
      <w:pPr>
        <w:widowControl/>
        <w:autoSpaceDE w:val="0"/>
        <w:autoSpaceDN w:val="0"/>
        <w:adjustRightInd w:val="0"/>
        <w:ind w:left="1440" w:right="1440"/>
        <w:rPr>
          <w:sz w:val="26"/>
          <w:szCs w:val="26"/>
        </w:rPr>
      </w:pPr>
      <w:r w:rsidRPr="00301BEB">
        <w:rPr>
          <w:rFonts w:eastAsia="Calibri"/>
          <w:sz w:val="26"/>
          <w:szCs w:val="26"/>
        </w:rPr>
        <w:t xml:space="preserve">With regard to accounting controls, we have already stated that we </w:t>
      </w:r>
      <w:r w:rsidRPr="00301BEB">
        <w:rPr>
          <w:sz w:val="26"/>
          <w:szCs w:val="26"/>
        </w:rPr>
        <w:t xml:space="preserve">will require PGW to take measures to ensure that the additional money collected above the current 5% DSIC cap will be separately tracked and accounted for, and placed into an escrow account until after the Commission approves the Company’s amended LTIIP.  In addition, because a levelized/annualized DSIC will result in PGW’s collecting money from customers to cover DSIC-eligible costs that it may not yet have incurred at the time the money is collected, we agree with the OCA that PGW must take measures to ensure that this money is not diverted to other purposes.  Therefore, we will require PGW to separately track and account for all DSIC proceeds and expenditures in a separate accounting mechanism, and to specifically designate all revenues collected through the DSIC for future DSIC-related spending, or refunds to customers, if necessary. </w:t>
      </w:r>
    </w:p>
    <w:p w:rsidR="000029BC" w:rsidRPr="00301BEB" w:rsidRDefault="000029BC" w:rsidP="00495D80">
      <w:pPr>
        <w:widowControl/>
        <w:autoSpaceDE w:val="0"/>
        <w:autoSpaceDN w:val="0"/>
        <w:adjustRightInd w:val="0"/>
        <w:ind w:left="1440" w:right="1440"/>
        <w:rPr>
          <w:rFonts w:eastAsia="Calibri"/>
          <w:b/>
          <w:bCs/>
          <w:sz w:val="26"/>
          <w:szCs w:val="26"/>
        </w:rPr>
      </w:pPr>
    </w:p>
    <w:p w:rsidR="000029BC" w:rsidRPr="00301BEB" w:rsidRDefault="000029BC" w:rsidP="00495D80">
      <w:pPr>
        <w:widowControl/>
        <w:tabs>
          <w:tab w:val="left" w:pos="0"/>
        </w:tabs>
        <w:autoSpaceDE w:val="0"/>
        <w:autoSpaceDN w:val="0"/>
        <w:adjustRightInd w:val="0"/>
        <w:ind w:left="1440" w:right="1440"/>
        <w:rPr>
          <w:rFonts w:eastAsia="Calibri"/>
          <w:sz w:val="26"/>
          <w:szCs w:val="26"/>
        </w:rPr>
      </w:pPr>
      <w:r w:rsidRPr="00301BEB">
        <w:rPr>
          <w:rFonts w:eastAsia="Calibri"/>
          <w:sz w:val="26"/>
          <w:szCs w:val="26"/>
        </w:rPr>
        <w:t>With regard to quarterly updates of the DSIC to minimize over or undercollections, we will require PGW to implement its proposed plan to adjust the DSIC percentage by October 1 if projected total billings and expenditures for the remainder of the year indicated that a material over or undercollection of plus or minus 2% is likely to occur.  However, we will also encourage PGW to make adjustments in earlier quarters if it is able to accurately determine that a material over or undercollection is likely to result by the end of the year.</w:t>
      </w:r>
    </w:p>
    <w:p w:rsidR="00A13E08" w:rsidRPr="00301BEB" w:rsidRDefault="00A13E08" w:rsidP="00495D80">
      <w:pPr>
        <w:widowControl/>
        <w:tabs>
          <w:tab w:val="left" w:pos="0"/>
        </w:tabs>
        <w:autoSpaceDE w:val="0"/>
        <w:autoSpaceDN w:val="0"/>
        <w:adjustRightInd w:val="0"/>
        <w:ind w:left="1440" w:right="1440"/>
        <w:rPr>
          <w:rFonts w:eastAsia="Calibri"/>
          <w:sz w:val="26"/>
          <w:szCs w:val="26"/>
        </w:rPr>
      </w:pPr>
    </w:p>
    <w:p w:rsidR="00A13E08" w:rsidRPr="00301BEB" w:rsidRDefault="00A13E08" w:rsidP="00495D80">
      <w:pPr>
        <w:widowControl/>
        <w:tabs>
          <w:tab w:val="left" w:pos="0"/>
        </w:tabs>
        <w:autoSpaceDE w:val="0"/>
        <w:autoSpaceDN w:val="0"/>
        <w:adjustRightInd w:val="0"/>
        <w:ind w:left="1440" w:right="1440"/>
        <w:rPr>
          <w:rFonts w:eastAsia="Calibri"/>
          <w:sz w:val="26"/>
          <w:szCs w:val="26"/>
        </w:rPr>
      </w:pPr>
    </w:p>
    <w:p w:rsidR="00EC7BC2" w:rsidRPr="00301BEB" w:rsidRDefault="00EC7BC2" w:rsidP="00495D80">
      <w:pPr>
        <w:widowControl/>
        <w:autoSpaceDE w:val="0"/>
        <w:autoSpaceDN w:val="0"/>
        <w:adjustRightInd w:val="0"/>
        <w:spacing w:line="360" w:lineRule="auto"/>
        <w:rPr>
          <w:rFonts w:eastAsia="Calibri"/>
          <w:bCs/>
          <w:sz w:val="26"/>
          <w:szCs w:val="26"/>
        </w:rPr>
      </w:pPr>
      <w:proofErr w:type="gramStart"/>
      <w:r w:rsidRPr="00301BEB">
        <w:rPr>
          <w:rFonts w:eastAsia="Calibri"/>
          <w:bCs/>
          <w:i/>
          <w:sz w:val="26"/>
          <w:szCs w:val="26"/>
        </w:rPr>
        <w:t>January 2016 Order</w:t>
      </w:r>
      <w:r w:rsidRPr="00301BEB">
        <w:rPr>
          <w:rFonts w:eastAsia="Calibri"/>
          <w:bCs/>
          <w:sz w:val="26"/>
          <w:szCs w:val="26"/>
        </w:rPr>
        <w:t xml:space="preserve"> at 70.</w:t>
      </w:r>
      <w:proofErr w:type="gramEnd"/>
    </w:p>
    <w:p w:rsidR="00A9786A" w:rsidRPr="00301BEB" w:rsidRDefault="00A9786A" w:rsidP="00495D80">
      <w:pPr>
        <w:widowControl/>
        <w:tabs>
          <w:tab w:val="left" w:pos="-720"/>
        </w:tabs>
        <w:suppressAutoHyphens/>
        <w:spacing w:line="360" w:lineRule="auto"/>
        <w:rPr>
          <w:sz w:val="26"/>
        </w:rPr>
      </w:pPr>
    </w:p>
    <w:p w:rsidR="00A9786A" w:rsidRPr="00301BEB" w:rsidRDefault="00B66E78" w:rsidP="00495D80">
      <w:pPr>
        <w:keepNext/>
        <w:keepLines/>
        <w:widowControl/>
        <w:tabs>
          <w:tab w:val="left" w:pos="-720"/>
        </w:tabs>
        <w:suppressAutoHyphens/>
        <w:spacing w:line="360" w:lineRule="auto"/>
        <w:rPr>
          <w:b/>
          <w:sz w:val="26"/>
        </w:rPr>
      </w:pPr>
      <w:r w:rsidRPr="00301BEB">
        <w:rPr>
          <w:b/>
          <w:sz w:val="26"/>
        </w:rPr>
        <w:t>C.</w:t>
      </w:r>
      <w:r w:rsidRPr="00301BEB">
        <w:rPr>
          <w:b/>
          <w:sz w:val="26"/>
        </w:rPr>
        <w:tab/>
      </w:r>
      <w:r w:rsidR="00A9786A" w:rsidRPr="00301BEB">
        <w:rPr>
          <w:b/>
          <w:sz w:val="26"/>
        </w:rPr>
        <w:t>PGW’s Petition</w:t>
      </w:r>
    </w:p>
    <w:p w:rsidR="00A9786A" w:rsidRPr="00301BEB" w:rsidRDefault="00A9786A" w:rsidP="00495D80">
      <w:pPr>
        <w:keepNext/>
        <w:keepLines/>
        <w:widowControl/>
        <w:tabs>
          <w:tab w:val="left" w:pos="-720"/>
        </w:tabs>
        <w:suppressAutoHyphens/>
        <w:spacing w:line="360" w:lineRule="auto"/>
        <w:rPr>
          <w:sz w:val="26"/>
        </w:rPr>
      </w:pPr>
    </w:p>
    <w:p w:rsidR="00A9786A" w:rsidRPr="00301BEB" w:rsidRDefault="00A9786A" w:rsidP="00495D80">
      <w:pPr>
        <w:widowControl/>
        <w:tabs>
          <w:tab w:val="left" w:pos="-720"/>
        </w:tabs>
        <w:suppressAutoHyphens/>
        <w:spacing w:line="360" w:lineRule="auto"/>
        <w:rPr>
          <w:sz w:val="26"/>
        </w:rPr>
      </w:pPr>
      <w:r w:rsidRPr="00301BEB">
        <w:rPr>
          <w:sz w:val="26"/>
        </w:rPr>
        <w:tab/>
      </w:r>
      <w:r w:rsidRPr="00301BEB">
        <w:rPr>
          <w:sz w:val="26"/>
        </w:rPr>
        <w:tab/>
        <w:t xml:space="preserve">In its Petition, PGW </w:t>
      </w:r>
      <w:r w:rsidR="008D3DE0" w:rsidRPr="00301BEB">
        <w:rPr>
          <w:sz w:val="26"/>
        </w:rPr>
        <w:t xml:space="preserve">requests that we reconsider and amend our </w:t>
      </w:r>
      <w:r w:rsidR="008D3DE0" w:rsidRPr="00301BEB">
        <w:rPr>
          <w:i/>
          <w:sz w:val="26"/>
        </w:rPr>
        <w:t>January 2016 Order</w:t>
      </w:r>
      <w:r w:rsidR="008D3DE0" w:rsidRPr="00301BEB">
        <w:rPr>
          <w:sz w:val="26"/>
        </w:rPr>
        <w:t xml:space="preserve"> with regard to our denial of the Company’s request to increase its DSIC cap to 10% for reconciliation purposes.  PGW also requests that we amend and/or clarify the </w:t>
      </w:r>
      <w:r w:rsidR="008D3DE0" w:rsidRPr="00301BEB">
        <w:rPr>
          <w:i/>
          <w:sz w:val="26"/>
        </w:rPr>
        <w:t>January 2016 Order</w:t>
      </w:r>
      <w:r w:rsidR="008D3DE0" w:rsidRPr="00301BEB">
        <w:rPr>
          <w:sz w:val="26"/>
        </w:rPr>
        <w:t xml:space="preserve"> with regard to </w:t>
      </w:r>
      <w:r w:rsidR="007D0488" w:rsidRPr="00301BEB">
        <w:rPr>
          <w:sz w:val="26"/>
        </w:rPr>
        <w:t>the special tracking and accounting treatment of the Company’s DSIC revenues and expenditures that we directed PGW to implement.</w:t>
      </w:r>
    </w:p>
    <w:p w:rsidR="00B13B57" w:rsidRPr="00301BEB" w:rsidRDefault="00B13B57" w:rsidP="00495D80">
      <w:pPr>
        <w:widowControl/>
        <w:tabs>
          <w:tab w:val="left" w:pos="-720"/>
        </w:tabs>
        <w:suppressAutoHyphens/>
        <w:spacing w:line="360" w:lineRule="auto"/>
        <w:rPr>
          <w:sz w:val="26"/>
        </w:rPr>
      </w:pPr>
    </w:p>
    <w:p w:rsidR="00B13B57" w:rsidRPr="00301BEB" w:rsidRDefault="00403815" w:rsidP="00495D80">
      <w:pPr>
        <w:keepNext/>
        <w:keepLines/>
        <w:widowControl/>
        <w:tabs>
          <w:tab w:val="left" w:pos="-720"/>
        </w:tabs>
        <w:suppressAutoHyphens/>
        <w:spacing w:line="360" w:lineRule="auto"/>
        <w:rPr>
          <w:b/>
          <w:sz w:val="26"/>
        </w:rPr>
      </w:pPr>
      <w:r w:rsidRPr="00301BEB">
        <w:rPr>
          <w:sz w:val="26"/>
        </w:rPr>
        <w:tab/>
      </w:r>
      <w:r w:rsidRPr="00301BEB">
        <w:rPr>
          <w:b/>
          <w:sz w:val="26"/>
        </w:rPr>
        <w:t>1.</w:t>
      </w:r>
      <w:r w:rsidRPr="00301BEB">
        <w:rPr>
          <w:b/>
          <w:sz w:val="26"/>
        </w:rPr>
        <w:tab/>
        <w:t>Denial of 10% DSIC Cap</w:t>
      </w:r>
    </w:p>
    <w:p w:rsidR="00403815" w:rsidRPr="00301BEB" w:rsidRDefault="00403815" w:rsidP="00495D80">
      <w:pPr>
        <w:keepNext/>
        <w:keepLines/>
        <w:widowControl/>
        <w:tabs>
          <w:tab w:val="left" w:pos="-720"/>
        </w:tabs>
        <w:suppressAutoHyphens/>
        <w:spacing w:line="360" w:lineRule="auto"/>
        <w:rPr>
          <w:sz w:val="26"/>
        </w:rPr>
      </w:pPr>
    </w:p>
    <w:p w:rsidR="00ED7B21" w:rsidRPr="00301BEB" w:rsidRDefault="00ED7B21" w:rsidP="00495D80">
      <w:pPr>
        <w:keepNext/>
        <w:keepLines/>
        <w:widowControl/>
        <w:tabs>
          <w:tab w:val="left" w:pos="-720"/>
        </w:tabs>
        <w:suppressAutoHyphens/>
        <w:spacing w:line="360" w:lineRule="auto"/>
        <w:rPr>
          <w:b/>
          <w:sz w:val="26"/>
        </w:rPr>
      </w:pPr>
      <w:r w:rsidRPr="00301BEB">
        <w:rPr>
          <w:sz w:val="26"/>
        </w:rPr>
        <w:tab/>
      </w:r>
      <w:r w:rsidRPr="00301BEB">
        <w:rPr>
          <w:sz w:val="26"/>
        </w:rPr>
        <w:tab/>
      </w:r>
      <w:r w:rsidRPr="00301BEB">
        <w:rPr>
          <w:b/>
          <w:sz w:val="26"/>
        </w:rPr>
        <w:t>a.</w:t>
      </w:r>
      <w:r w:rsidRPr="00301BEB">
        <w:rPr>
          <w:b/>
          <w:sz w:val="26"/>
        </w:rPr>
        <w:tab/>
        <w:t>PGW’</w:t>
      </w:r>
      <w:r w:rsidR="009C4D37" w:rsidRPr="00301BEB">
        <w:rPr>
          <w:b/>
          <w:sz w:val="26"/>
        </w:rPr>
        <w:t>s Argument</w:t>
      </w:r>
    </w:p>
    <w:p w:rsidR="00ED7B21" w:rsidRPr="00301BEB" w:rsidRDefault="00ED7B21" w:rsidP="00495D80">
      <w:pPr>
        <w:keepNext/>
        <w:keepLines/>
        <w:widowControl/>
        <w:tabs>
          <w:tab w:val="left" w:pos="-720"/>
        </w:tabs>
        <w:suppressAutoHyphens/>
        <w:spacing w:line="360" w:lineRule="auto"/>
        <w:rPr>
          <w:sz w:val="26"/>
        </w:rPr>
      </w:pPr>
    </w:p>
    <w:p w:rsidR="00FE3B54" w:rsidRPr="00301BEB" w:rsidRDefault="00BF6DF9" w:rsidP="00495D80">
      <w:pPr>
        <w:widowControl/>
        <w:tabs>
          <w:tab w:val="left" w:pos="-720"/>
        </w:tabs>
        <w:suppressAutoHyphens/>
        <w:spacing w:line="360" w:lineRule="auto"/>
        <w:rPr>
          <w:sz w:val="26"/>
          <w:szCs w:val="26"/>
        </w:rPr>
      </w:pPr>
      <w:r w:rsidRPr="00301BEB">
        <w:rPr>
          <w:sz w:val="26"/>
        </w:rPr>
        <w:tab/>
      </w:r>
      <w:r w:rsidRPr="00301BEB">
        <w:rPr>
          <w:sz w:val="26"/>
        </w:rPr>
        <w:tab/>
      </w:r>
      <w:r w:rsidR="00B6729E" w:rsidRPr="00301BEB">
        <w:rPr>
          <w:sz w:val="26"/>
        </w:rPr>
        <w:t>PGW requests that we reconsider our</w:t>
      </w:r>
      <w:r w:rsidRPr="00301BEB">
        <w:rPr>
          <w:sz w:val="26"/>
        </w:rPr>
        <w:t xml:space="preserve"> decision to deny the Company’s request to raise its DSIC cap by </w:t>
      </w:r>
      <w:r w:rsidR="008D3DE0" w:rsidRPr="00301BEB">
        <w:rPr>
          <w:sz w:val="26"/>
        </w:rPr>
        <w:t>an additional 2.5%—or up to 10%</w:t>
      </w:r>
      <w:r w:rsidRPr="00301BEB">
        <w:rPr>
          <w:sz w:val="26"/>
        </w:rPr>
        <w:t>—t</w:t>
      </w:r>
      <w:r w:rsidR="000A01BC" w:rsidRPr="00301BEB">
        <w:rPr>
          <w:sz w:val="26"/>
        </w:rPr>
        <w:t>o accommodate the recovery</w:t>
      </w:r>
      <w:r w:rsidRPr="00301BEB">
        <w:rPr>
          <w:sz w:val="26"/>
        </w:rPr>
        <w:t xml:space="preserve"> of undercollected amounts.  PGW asserts that although</w:t>
      </w:r>
      <w:r w:rsidR="00B6729E" w:rsidRPr="00301BEB">
        <w:rPr>
          <w:sz w:val="26"/>
        </w:rPr>
        <w:t xml:space="preserve"> we </w:t>
      </w:r>
      <w:r w:rsidR="00FE3B54" w:rsidRPr="00301BEB">
        <w:rPr>
          <w:sz w:val="26"/>
          <w:szCs w:val="26"/>
        </w:rPr>
        <w:t>found nothing on the record to indicate that future undercollections would be significant enough to merit an increase to the DSIC of 2.5% above its requested 7.5%, more recent data has now revealed that PGW experience</w:t>
      </w:r>
      <w:r w:rsidR="00224EAC" w:rsidRPr="00301BEB">
        <w:rPr>
          <w:sz w:val="26"/>
          <w:szCs w:val="26"/>
        </w:rPr>
        <w:t>d</w:t>
      </w:r>
      <w:r w:rsidR="00FE3B54" w:rsidRPr="00301BEB">
        <w:rPr>
          <w:sz w:val="26"/>
          <w:szCs w:val="26"/>
        </w:rPr>
        <w:t xml:space="preserve"> an undercollect</w:t>
      </w:r>
      <w:r w:rsidR="00131C8B" w:rsidRPr="00301BEB">
        <w:rPr>
          <w:sz w:val="26"/>
          <w:szCs w:val="26"/>
        </w:rPr>
        <w:t>ion for 2015 of approximately $11.4 million</w:t>
      </w:r>
      <w:r w:rsidR="000A01BC" w:rsidRPr="00301BEB">
        <w:rPr>
          <w:sz w:val="26"/>
          <w:szCs w:val="26"/>
        </w:rPr>
        <w:t xml:space="preserve">.  </w:t>
      </w:r>
      <w:proofErr w:type="gramStart"/>
      <w:r w:rsidR="000A01BC" w:rsidRPr="00301BEB">
        <w:rPr>
          <w:sz w:val="26"/>
          <w:szCs w:val="26"/>
        </w:rPr>
        <w:t>Petition at 6 (citing PGW’s</w:t>
      </w:r>
      <w:r w:rsidR="00FE3B54" w:rsidRPr="00301BEB">
        <w:rPr>
          <w:sz w:val="26"/>
          <w:szCs w:val="26"/>
        </w:rPr>
        <w:t xml:space="preserve"> annual reconciliation data for the year ending December 31, 2015, filed January 29, 2016 at Docket No.</w:t>
      </w:r>
      <w:proofErr w:type="gramEnd"/>
      <w:r w:rsidR="00FE3B54" w:rsidRPr="00301BEB">
        <w:rPr>
          <w:sz w:val="26"/>
          <w:szCs w:val="26"/>
        </w:rPr>
        <w:t xml:space="preserve"> </w:t>
      </w:r>
      <w:proofErr w:type="gramStart"/>
      <w:r w:rsidR="00F37805" w:rsidRPr="00301BEB">
        <w:rPr>
          <w:sz w:val="26"/>
          <w:szCs w:val="26"/>
        </w:rPr>
        <w:t>M-2016-2526959, accompanying the Petition as Attachment 1).</w:t>
      </w:r>
      <w:proofErr w:type="gramEnd"/>
      <w:r w:rsidR="00FE3B54" w:rsidRPr="00301BEB">
        <w:rPr>
          <w:sz w:val="26"/>
          <w:szCs w:val="26"/>
        </w:rPr>
        <w:t xml:space="preserve"> </w:t>
      </w:r>
      <w:r w:rsidR="00F37805" w:rsidRPr="00301BEB">
        <w:rPr>
          <w:sz w:val="26"/>
          <w:szCs w:val="26"/>
        </w:rPr>
        <w:t xml:space="preserve"> </w:t>
      </w:r>
      <w:r w:rsidR="00FE3B54" w:rsidRPr="00301BEB">
        <w:rPr>
          <w:sz w:val="26"/>
          <w:szCs w:val="26"/>
        </w:rPr>
        <w:t>PGW states that this amount is approximately the same as the amount of the DSIC increase originally requested in this proceeding, and is more than two and a half times the consolidated total of its prior undercollections.</w:t>
      </w:r>
      <w:r w:rsidR="00A23D3E" w:rsidRPr="00301BEB">
        <w:rPr>
          <w:sz w:val="26"/>
          <w:szCs w:val="26"/>
        </w:rPr>
        <w:t xml:space="preserve">  </w:t>
      </w:r>
      <w:proofErr w:type="gramStart"/>
      <w:r w:rsidR="00A23D3E" w:rsidRPr="00301BEB">
        <w:rPr>
          <w:sz w:val="26"/>
          <w:szCs w:val="26"/>
        </w:rPr>
        <w:t>Petition at 6.</w:t>
      </w:r>
      <w:proofErr w:type="gramEnd"/>
    </w:p>
    <w:p w:rsidR="00A23D3E" w:rsidRPr="00301BEB" w:rsidRDefault="00A23D3E" w:rsidP="00495D80">
      <w:pPr>
        <w:widowControl/>
        <w:tabs>
          <w:tab w:val="left" w:pos="-720"/>
        </w:tabs>
        <w:suppressAutoHyphens/>
        <w:spacing w:line="360" w:lineRule="auto"/>
        <w:rPr>
          <w:sz w:val="26"/>
          <w:szCs w:val="26"/>
        </w:rPr>
      </w:pPr>
    </w:p>
    <w:p w:rsidR="00A23D3E" w:rsidRPr="00301BEB" w:rsidRDefault="00A23D3E" w:rsidP="00495D80">
      <w:pPr>
        <w:widowControl/>
        <w:tabs>
          <w:tab w:val="left" w:pos="-720"/>
        </w:tabs>
        <w:suppressAutoHyphens/>
        <w:spacing w:line="360" w:lineRule="auto"/>
        <w:rPr>
          <w:sz w:val="26"/>
        </w:rPr>
      </w:pPr>
      <w:r w:rsidRPr="00301BEB">
        <w:rPr>
          <w:sz w:val="26"/>
          <w:szCs w:val="26"/>
        </w:rPr>
        <w:tab/>
      </w:r>
      <w:r w:rsidRPr="00301BEB">
        <w:rPr>
          <w:sz w:val="26"/>
          <w:szCs w:val="26"/>
        </w:rPr>
        <w:tab/>
      </w:r>
      <w:r w:rsidR="0087798C" w:rsidRPr="00301BEB">
        <w:rPr>
          <w:sz w:val="26"/>
          <w:szCs w:val="26"/>
        </w:rPr>
        <w:t xml:space="preserve">PGW </w:t>
      </w:r>
      <w:r w:rsidR="000A01BC" w:rsidRPr="00301BEB">
        <w:rPr>
          <w:sz w:val="26"/>
          <w:szCs w:val="26"/>
        </w:rPr>
        <w:t>admits</w:t>
      </w:r>
      <w:r w:rsidR="0087798C" w:rsidRPr="00301BEB">
        <w:rPr>
          <w:sz w:val="26"/>
          <w:szCs w:val="26"/>
        </w:rPr>
        <w:t xml:space="preserve"> that the primary cause for the large amount of this undercollection was the transition to an annualized and levelized DSIC.  As PGW explains:</w:t>
      </w:r>
    </w:p>
    <w:p w:rsidR="003A2F44" w:rsidRPr="00301BEB" w:rsidRDefault="003A2F44" w:rsidP="00495D80">
      <w:pPr>
        <w:widowControl/>
        <w:tabs>
          <w:tab w:val="left" w:pos="-720"/>
        </w:tabs>
        <w:suppressAutoHyphens/>
        <w:spacing w:line="360" w:lineRule="auto"/>
        <w:rPr>
          <w:sz w:val="26"/>
        </w:rPr>
      </w:pPr>
    </w:p>
    <w:p w:rsidR="00200053" w:rsidRPr="00301BEB" w:rsidRDefault="00200053" w:rsidP="00495D80">
      <w:pPr>
        <w:keepNext/>
        <w:keepLines/>
        <w:widowControl/>
        <w:tabs>
          <w:tab w:val="left" w:pos="-720"/>
        </w:tabs>
        <w:suppressAutoHyphens/>
        <w:ind w:left="1440" w:right="1440"/>
        <w:rPr>
          <w:sz w:val="26"/>
        </w:rPr>
      </w:pPr>
      <w:r w:rsidRPr="00301BEB">
        <w:rPr>
          <w:sz w:val="26"/>
        </w:rPr>
        <w:t>The amount of undercollection for 2015 to a large degree (all but $500,000) is caused by PGW transitioning to an annualized, levelized DSIC in which PGW’s billed revenue for a month and its DSIC expenditures for the same month will be compared for each month in the calendar year.  Previously, to comply with the requirements of Act 11, PGW was forced to compare DSIC billed revenue to expenditures made in a prior 3-month period (with an additional one month reporting lag).</w:t>
      </w:r>
      <w:r w:rsidR="004E5987" w:rsidRPr="00301BEB">
        <w:rPr>
          <w:sz w:val="26"/>
        </w:rPr>
        <w:t xml:space="preserve">  This created a four month lag.  Therefore, to eliminate this lag PGW’s 2015 undercollection encompasses 16 months of recoverable costs.</w:t>
      </w:r>
    </w:p>
    <w:p w:rsidR="00A13E08" w:rsidRPr="00301BEB" w:rsidRDefault="00A13E08" w:rsidP="00495D80">
      <w:pPr>
        <w:keepNext/>
        <w:keepLines/>
        <w:widowControl/>
        <w:tabs>
          <w:tab w:val="left" w:pos="-720"/>
        </w:tabs>
        <w:suppressAutoHyphens/>
        <w:ind w:left="1440" w:right="1440"/>
        <w:rPr>
          <w:sz w:val="26"/>
        </w:rPr>
      </w:pPr>
    </w:p>
    <w:p w:rsidR="00A13E08" w:rsidRPr="00301BEB" w:rsidRDefault="00A13E08" w:rsidP="00495D80">
      <w:pPr>
        <w:keepNext/>
        <w:keepLines/>
        <w:widowControl/>
        <w:tabs>
          <w:tab w:val="left" w:pos="-720"/>
        </w:tabs>
        <w:suppressAutoHyphens/>
        <w:ind w:left="1440" w:right="1440"/>
        <w:rPr>
          <w:sz w:val="26"/>
        </w:rPr>
      </w:pPr>
    </w:p>
    <w:p w:rsidR="00B13B57" w:rsidRPr="00301BEB" w:rsidRDefault="004E5987" w:rsidP="00495D80">
      <w:pPr>
        <w:widowControl/>
        <w:tabs>
          <w:tab w:val="left" w:pos="-720"/>
        </w:tabs>
        <w:suppressAutoHyphens/>
        <w:spacing w:line="360" w:lineRule="auto"/>
        <w:rPr>
          <w:sz w:val="26"/>
        </w:rPr>
      </w:pPr>
      <w:r w:rsidRPr="00301BEB">
        <w:rPr>
          <w:sz w:val="26"/>
        </w:rPr>
        <w:t>Petition at 6-7 (footnote omitted).</w:t>
      </w:r>
    </w:p>
    <w:p w:rsidR="004E5987" w:rsidRPr="00301BEB" w:rsidRDefault="004E5987" w:rsidP="00495D80">
      <w:pPr>
        <w:widowControl/>
        <w:tabs>
          <w:tab w:val="left" w:pos="-720"/>
        </w:tabs>
        <w:suppressAutoHyphens/>
        <w:spacing w:line="360" w:lineRule="auto"/>
        <w:rPr>
          <w:sz w:val="26"/>
        </w:rPr>
      </w:pPr>
    </w:p>
    <w:p w:rsidR="004E5987" w:rsidRPr="00301BEB" w:rsidRDefault="00131C8B" w:rsidP="00495D80">
      <w:pPr>
        <w:widowControl/>
        <w:tabs>
          <w:tab w:val="left" w:pos="-720"/>
        </w:tabs>
        <w:suppressAutoHyphens/>
        <w:spacing w:line="360" w:lineRule="auto"/>
        <w:rPr>
          <w:sz w:val="26"/>
        </w:rPr>
      </w:pPr>
      <w:r w:rsidRPr="00301BEB">
        <w:rPr>
          <w:sz w:val="26"/>
        </w:rPr>
        <w:tab/>
      </w:r>
      <w:r w:rsidRPr="00301BEB">
        <w:rPr>
          <w:sz w:val="26"/>
        </w:rPr>
        <w:tab/>
        <w:t>PGW avers that, absent an additional increase in the DSIC cap, it will be forced to recover this 2015 undercollection amount by either reducing its DSIC-financed construction, or carrying the $11.4 million amount forward and adding it to the DSIC in the next year.  However, PGW contends that if it maintains its DSIC expenditures at the allowed $33 million annual level, it will never be able to recover the $11.4 million undercollection amount because its DSIC expenditures will always be at the</w:t>
      </w:r>
      <w:r w:rsidR="00AA7DE4" w:rsidRPr="00301BEB">
        <w:rPr>
          <w:sz w:val="26"/>
        </w:rPr>
        <w:t xml:space="preserve"> level of the</w:t>
      </w:r>
      <w:r w:rsidRPr="00301BEB">
        <w:rPr>
          <w:sz w:val="26"/>
        </w:rPr>
        <w:t xml:space="preserve"> 7.5% cap.</w:t>
      </w:r>
      <w:r w:rsidR="00D51DF5" w:rsidRPr="00301BEB">
        <w:rPr>
          <w:sz w:val="26"/>
        </w:rPr>
        <w:t xml:space="preserve">  </w:t>
      </w:r>
      <w:r w:rsidRPr="00301BEB">
        <w:rPr>
          <w:sz w:val="26"/>
        </w:rPr>
        <w:t xml:space="preserve">PGW argues that reducing its DSIC-financed construction will delay its main replacement, which would run counter to the </w:t>
      </w:r>
      <w:r w:rsidRPr="00301BEB">
        <w:rPr>
          <w:i/>
          <w:sz w:val="26"/>
        </w:rPr>
        <w:t>January 2016 Order</w:t>
      </w:r>
      <w:r w:rsidRPr="00301BEB">
        <w:rPr>
          <w:sz w:val="26"/>
        </w:rPr>
        <w:t>’s determination that the Company’s antiquated</w:t>
      </w:r>
      <w:r w:rsidR="00373338" w:rsidRPr="00301BEB">
        <w:rPr>
          <w:sz w:val="26"/>
        </w:rPr>
        <w:t xml:space="preserve"> cast iron mains need to be replaced as quickly as reasonably possible.</w:t>
      </w:r>
      <w:r w:rsidR="00D51DF5" w:rsidRPr="00301BEB">
        <w:rPr>
          <w:sz w:val="26"/>
        </w:rPr>
        <w:t xml:space="preserve">  On the other hand, PGW asserts that delaying the recovery of its DSIC-related expenditures will have a negative effect on the Company’s cash flow, which could erode its financial indicators and risk the financial health of the Company.  </w:t>
      </w:r>
      <w:proofErr w:type="gramStart"/>
      <w:r w:rsidR="00D51DF5" w:rsidRPr="00301BEB">
        <w:rPr>
          <w:sz w:val="26"/>
        </w:rPr>
        <w:t>Petition at 7.</w:t>
      </w:r>
      <w:proofErr w:type="gramEnd"/>
    </w:p>
    <w:p w:rsidR="004F6185" w:rsidRPr="00301BEB" w:rsidRDefault="004F6185" w:rsidP="00495D80">
      <w:pPr>
        <w:widowControl/>
        <w:tabs>
          <w:tab w:val="left" w:pos="-720"/>
        </w:tabs>
        <w:suppressAutoHyphens/>
        <w:spacing w:line="360" w:lineRule="auto"/>
        <w:rPr>
          <w:sz w:val="26"/>
        </w:rPr>
      </w:pPr>
    </w:p>
    <w:p w:rsidR="00B13B57" w:rsidRPr="00301BEB" w:rsidRDefault="004F6185" w:rsidP="00495D80">
      <w:pPr>
        <w:widowControl/>
        <w:tabs>
          <w:tab w:val="left" w:pos="-720"/>
        </w:tabs>
        <w:suppressAutoHyphens/>
        <w:spacing w:line="360" w:lineRule="auto"/>
        <w:rPr>
          <w:sz w:val="26"/>
        </w:rPr>
      </w:pPr>
      <w:r w:rsidRPr="00301BEB">
        <w:rPr>
          <w:sz w:val="26"/>
        </w:rPr>
        <w:tab/>
      </w:r>
      <w:r w:rsidRPr="00301BEB">
        <w:rPr>
          <w:sz w:val="26"/>
        </w:rPr>
        <w:tab/>
        <w:t xml:space="preserve">PGW contends that although the level of its 2015 undercollection was the result of </w:t>
      </w:r>
      <w:r w:rsidR="00814767" w:rsidRPr="00301BEB">
        <w:rPr>
          <w:sz w:val="26"/>
        </w:rPr>
        <w:t>a special, one-time event, the Company is likely to experience future undercollections of lesser amounts, which will force it to either reduce its rate of main replacement or carry the undercollection forward with the hope that it will have “cap space” at some time in th</w:t>
      </w:r>
      <w:r w:rsidR="00F23908" w:rsidRPr="00301BEB">
        <w:rPr>
          <w:sz w:val="26"/>
        </w:rPr>
        <w:t>e future to allow it to recover</w:t>
      </w:r>
      <w:r w:rsidR="00814767" w:rsidRPr="00301BEB">
        <w:rPr>
          <w:sz w:val="26"/>
        </w:rPr>
        <w:t xml:space="preserve"> the undercollection.  </w:t>
      </w:r>
      <w:proofErr w:type="gramStart"/>
      <w:r w:rsidR="00814767" w:rsidRPr="00301BEB">
        <w:rPr>
          <w:sz w:val="26"/>
        </w:rPr>
        <w:t>Petition at 8.</w:t>
      </w:r>
      <w:proofErr w:type="gramEnd"/>
      <w:r w:rsidR="009E14F3" w:rsidRPr="00301BEB">
        <w:rPr>
          <w:sz w:val="26"/>
        </w:rPr>
        <w:t xml:space="preserve">  Accordingly, PGW asks that the Commission reconsider its </w:t>
      </w:r>
      <w:r w:rsidR="009E14F3" w:rsidRPr="00301BEB">
        <w:rPr>
          <w:i/>
          <w:sz w:val="26"/>
        </w:rPr>
        <w:t>January 2016 Order</w:t>
      </w:r>
      <w:r w:rsidR="009E14F3" w:rsidRPr="00301BEB">
        <w:rPr>
          <w:sz w:val="26"/>
        </w:rPr>
        <w:t xml:space="preserve"> and either permit an additional 2.5% increase to the DSIC cap as originally requested, or allow a temporary increase in the DSIC cap</w:t>
      </w:r>
      <w:r w:rsidR="004C2480" w:rsidRPr="00301BEB">
        <w:rPr>
          <w:sz w:val="26"/>
        </w:rPr>
        <w:t xml:space="preserve"> above the authorized 7.5%</w:t>
      </w:r>
      <w:r w:rsidR="009E14F3" w:rsidRPr="00301BEB">
        <w:rPr>
          <w:sz w:val="26"/>
        </w:rPr>
        <w:t xml:space="preserve"> for the limited purpose of permitting the Company to recover the transitional undercollection that resulted from the move to an annualized, levelized DSIC.  </w:t>
      </w:r>
      <w:r w:rsidR="009E14F3" w:rsidRPr="00301BEB">
        <w:rPr>
          <w:i/>
          <w:sz w:val="26"/>
        </w:rPr>
        <w:t>Id</w:t>
      </w:r>
      <w:r w:rsidR="009E14F3" w:rsidRPr="00301BEB">
        <w:rPr>
          <w:sz w:val="26"/>
        </w:rPr>
        <w:t>.</w:t>
      </w:r>
      <w:r w:rsidR="00E1532A" w:rsidRPr="00301BEB">
        <w:rPr>
          <w:sz w:val="26"/>
        </w:rPr>
        <w:t xml:space="preserve">  Under the latter scenario, PGW would be willing to recover the 2015 transitional undercollection over a two-year period, or</w:t>
      </w:r>
      <w:r w:rsidR="00810362" w:rsidRPr="00301BEB">
        <w:rPr>
          <w:sz w:val="26"/>
        </w:rPr>
        <w:t xml:space="preserve"> at a rate of</w:t>
      </w:r>
      <w:r w:rsidR="00E1532A" w:rsidRPr="00301BEB">
        <w:rPr>
          <w:sz w:val="26"/>
        </w:rPr>
        <w:t xml:space="preserve"> $5.7 million a year, to recognize that the undercollection was created over a period longer than one year.  According to PGW, recovering the $11.4 million undercollection over a two-year period would require a temporary increase in the DSIC to 8.84%</w:t>
      </w:r>
      <w:r w:rsidR="005C4D64" w:rsidRPr="00301BEB">
        <w:rPr>
          <w:sz w:val="26"/>
        </w:rPr>
        <w:t>, which would increase residential rates by an additional $0.85 per month</w:t>
      </w:r>
      <w:r w:rsidR="00E1532A" w:rsidRPr="00301BEB">
        <w:rPr>
          <w:sz w:val="26"/>
        </w:rPr>
        <w:t xml:space="preserve">.  </w:t>
      </w:r>
      <w:proofErr w:type="gramStart"/>
      <w:r w:rsidR="00E1532A" w:rsidRPr="00301BEB">
        <w:rPr>
          <w:i/>
          <w:sz w:val="26"/>
        </w:rPr>
        <w:t>Id</w:t>
      </w:r>
      <w:r w:rsidR="00E1532A" w:rsidRPr="00301BEB">
        <w:rPr>
          <w:sz w:val="26"/>
        </w:rPr>
        <w:t>. at 9.</w:t>
      </w:r>
      <w:proofErr w:type="gramEnd"/>
    </w:p>
    <w:p w:rsidR="00310456" w:rsidRPr="00301BEB" w:rsidRDefault="00310456" w:rsidP="00495D80">
      <w:pPr>
        <w:widowControl/>
        <w:tabs>
          <w:tab w:val="left" w:pos="-720"/>
        </w:tabs>
        <w:suppressAutoHyphens/>
        <w:spacing w:line="360" w:lineRule="auto"/>
        <w:rPr>
          <w:sz w:val="26"/>
        </w:rPr>
      </w:pPr>
    </w:p>
    <w:p w:rsidR="00ED7B21" w:rsidRPr="00301BEB" w:rsidRDefault="00ED7B21" w:rsidP="00495D80">
      <w:pPr>
        <w:keepNext/>
        <w:widowControl/>
        <w:tabs>
          <w:tab w:val="left" w:pos="-720"/>
        </w:tabs>
        <w:suppressAutoHyphens/>
        <w:spacing w:line="360" w:lineRule="auto"/>
        <w:rPr>
          <w:b/>
          <w:sz w:val="26"/>
        </w:rPr>
      </w:pPr>
      <w:r w:rsidRPr="00301BEB">
        <w:rPr>
          <w:sz w:val="26"/>
        </w:rPr>
        <w:tab/>
      </w:r>
      <w:r w:rsidRPr="00301BEB">
        <w:rPr>
          <w:sz w:val="26"/>
        </w:rPr>
        <w:tab/>
      </w:r>
      <w:r w:rsidRPr="00301BEB">
        <w:rPr>
          <w:b/>
          <w:sz w:val="26"/>
        </w:rPr>
        <w:t>b.</w:t>
      </w:r>
      <w:r w:rsidRPr="00301BEB">
        <w:rPr>
          <w:b/>
          <w:sz w:val="26"/>
        </w:rPr>
        <w:tab/>
        <w:t>OCA’s Answer</w:t>
      </w:r>
    </w:p>
    <w:p w:rsidR="00ED7B21" w:rsidRPr="00301BEB" w:rsidRDefault="00ED7B21" w:rsidP="00495D80">
      <w:pPr>
        <w:keepNext/>
        <w:widowControl/>
        <w:tabs>
          <w:tab w:val="left" w:pos="-720"/>
        </w:tabs>
        <w:suppressAutoHyphens/>
        <w:spacing w:line="360" w:lineRule="auto"/>
        <w:rPr>
          <w:sz w:val="26"/>
        </w:rPr>
      </w:pPr>
    </w:p>
    <w:p w:rsidR="00310456" w:rsidRPr="00301BEB" w:rsidRDefault="00310456" w:rsidP="00495D80">
      <w:pPr>
        <w:widowControl/>
        <w:tabs>
          <w:tab w:val="left" w:pos="-720"/>
        </w:tabs>
        <w:suppressAutoHyphens/>
        <w:spacing w:line="360" w:lineRule="auto"/>
        <w:rPr>
          <w:sz w:val="26"/>
        </w:rPr>
      </w:pPr>
      <w:r w:rsidRPr="00301BEB">
        <w:rPr>
          <w:sz w:val="26"/>
        </w:rPr>
        <w:tab/>
      </w:r>
      <w:r w:rsidRPr="00301BEB">
        <w:rPr>
          <w:sz w:val="26"/>
        </w:rPr>
        <w:tab/>
        <w:t xml:space="preserve">In its Answer to PGW’s Petition, the OCA </w:t>
      </w:r>
      <w:r w:rsidR="005E7BEF" w:rsidRPr="00301BEB">
        <w:rPr>
          <w:sz w:val="26"/>
        </w:rPr>
        <w:t>opposes the Company’s request for an increase of the DSIC cap for reconciliation purposes on either a temporary or permanent basis.  The OCA acknowledges that PGW’s $11.4 million undercollection for 2015 was the result of the transition to an annualized and levelized DSIC, but argues that PGW specifically requested pe</w:t>
      </w:r>
      <w:r w:rsidR="00E2096C" w:rsidRPr="00301BEB">
        <w:rPr>
          <w:sz w:val="26"/>
        </w:rPr>
        <w:t xml:space="preserve">rmission for such annualization and </w:t>
      </w:r>
      <w:r w:rsidR="005E7BEF" w:rsidRPr="00301BEB">
        <w:rPr>
          <w:sz w:val="26"/>
        </w:rPr>
        <w:t>levelization, “</w:t>
      </w:r>
      <w:proofErr w:type="gramStart"/>
      <w:r w:rsidR="005E7BEF" w:rsidRPr="00301BEB">
        <w:rPr>
          <w:sz w:val="26"/>
        </w:rPr>
        <w:t>so</w:t>
      </w:r>
      <w:proofErr w:type="gramEnd"/>
      <w:r w:rsidR="005E7BEF" w:rsidRPr="00301BEB">
        <w:rPr>
          <w:sz w:val="26"/>
        </w:rPr>
        <w:t xml:space="preserve"> the situation is of its own making.”  OCA Answer at 5-6.</w:t>
      </w:r>
      <w:r w:rsidR="00F04F66" w:rsidRPr="00301BEB">
        <w:rPr>
          <w:sz w:val="26"/>
        </w:rPr>
        <w:t xml:space="preserve">  Moreover, the OCA contends that the Commission already determined </w:t>
      </w:r>
      <w:r w:rsidR="00510877" w:rsidRPr="00301BEB">
        <w:rPr>
          <w:sz w:val="26"/>
        </w:rPr>
        <w:t xml:space="preserve">that a DSIC cap of 7.5% is high enough to ensure that significant progress can be made in addressing the Company’s infrastructure issues without further burdening its ratepayers, and that every other utility manages its over and undercollections within the threshold of a 5% or 7.5% DSIC.  </w:t>
      </w:r>
      <w:proofErr w:type="gramStart"/>
      <w:r w:rsidR="00510877" w:rsidRPr="00301BEB">
        <w:rPr>
          <w:i/>
          <w:sz w:val="26"/>
        </w:rPr>
        <w:t>Id</w:t>
      </w:r>
      <w:r w:rsidR="00510877" w:rsidRPr="00301BEB">
        <w:rPr>
          <w:sz w:val="26"/>
        </w:rPr>
        <w:t xml:space="preserve"> at 6 (citing </w:t>
      </w:r>
      <w:r w:rsidR="00510877" w:rsidRPr="00301BEB">
        <w:rPr>
          <w:i/>
          <w:sz w:val="26"/>
        </w:rPr>
        <w:t>January 2016 Order</w:t>
      </w:r>
      <w:r w:rsidR="00510877" w:rsidRPr="00301BEB">
        <w:rPr>
          <w:sz w:val="26"/>
        </w:rPr>
        <w:t xml:space="preserve"> at 55).</w:t>
      </w:r>
      <w:proofErr w:type="gramEnd"/>
    </w:p>
    <w:p w:rsidR="00C5465E" w:rsidRPr="00301BEB" w:rsidRDefault="00C5465E" w:rsidP="00495D80">
      <w:pPr>
        <w:widowControl/>
        <w:tabs>
          <w:tab w:val="left" w:pos="-720"/>
        </w:tabs>
        <w:suppressAutoHyphens/>
        <w:spacing w:line="360" w:lineRule="auto"/>
        <w:rPr>
          <w:sz w:val="26"/>
        </w:rPr>
      </w:pPr>
    </w:p>
    <w:p w:rsidR="00C5465E" w:rsidRPr="00301BEB" w:rsidRDefault="00C5465E" w:rsidP="00495D80">
      <w:pPr>
        <w:widowControl/>
        <w:tabs>
          <w:tab w:val="left" w:pos="-720"/>
        </w:tabs>
        <w:suppressAutoHyphens/>
        <w:spacing w:line="360" w:lineRule="auto"/>
        <w:rPr>
          <w:sz w:val="26"/>
        </w:rPr>
      </w:pPr>
      <w:r w:rsidRPr="00301BEB">
        <w:rPr>
          <w:sz w:val="26"/>
        </w:rPr>
        <w:tab/>
      </w:r>
      <w:r w:rsidRPr="00301BEB">
        <w:rPr>
          <w:sz w:val="26"/>
        </w:rPr>
        <w:tab/>
        <w:t xml:space="preserve">The OCA also argues that </w:t>
      </w:r>
      <w:r w:rsidR="00F016AE" w:rsidRPr="00301BEB">
        <w:rPr>
          <w:sz w:val="26"/>
        </w:rPr>
        <w:t>PGW can draw on other sources of funding to address its undercollections, such as internally-generated funds, reducing cash-on-hand, or seeking a waiver of the City Fee.</w:t>
      </w:r>
      <w:r w:rsidR="00E44FFD" w:rsidRPr="00301BEB">
        <w:rPr>
          <w:sz w:val="26"/>
        </w:rPr>
        <w:t xml:space="preserve">  OCA Answer at 6-7.  In addition, the OCA opines that there is no guarantee that PGW can or will spend the entire amount of the $33 million it proposes to spend annually under the 7.5% DSIC cap, and that it can recover some portion of its undercollection if it spends less than that amount.  Furthermore, the OCA asserts that PGW intends to increase its distribution rates in 2017, which will allow the Company to recover more than its targeted $33 million investment.  </w:t>
      </w:r>
      <w:proofErr w:type="gramStart"/>
      <w:r w:rsidR="00E44FFD" w:rsidRPr="00301BEB">
        <w:rPr>
          <w:i/>
          <w:sz w:val="26"/>
        </w:rPr>
        <w:t>Id</w:t>
      </w:r>
      <w:r w:rsidR="00E44FFD" w:rsidRPr="00301BEB">
        <w:rPr>
          <w:sz w:val="26"/>
        </w:rPr>
        <w:t xml:space="preserve"> at 7.</w:t>
      </w:r>
      <w:proofErr w:type="gramEnd"/>
    </w:p>
    <w:p w:rsidR="002D140B" w:rsidRPr="00301BEB" w:rsidRDefault="002D140B" w:rsidP="00495D80">
      <w:pPr>
        <w:widowControl/>
        <w:tabs>
          <w:tab w:val="left" w:pos="-720"/>
        </w:tabs>
        <w:suppressAutoHyphens/>
        <w:spacing w:line="360" w:lineRule="auto"/>
        <w:rPr>
          <w:sz w:val="26"/>
        </w:rPr>
      </w:pPr>
    </w:p>
    <w:p w:rsidR="002D140B" w:rsidRPr="00301BEB" w:rsidRDefault="002D140B" w:rsidP="00495D80">
      <w:pPr>
        <w:widowControl/>
        <w:tabs>
          <w:tab w:val="left" w:pos="-720"/>
        </w:tabs>
        <w:suppressAutoHyphens/>
        <w:spacing w:line="360" w:lineRule="auto"/>
        <w:rPr>
          <w:sz w:val="26"/>
        </w:rPr>
      </w:pPr>
      <w:r w:rsidRPr="00301BEB">
        <w:rPr>
          <w:sz w:val="26"/>
        </w:rPr>
        <w:tab/>
      </w:r>
      <w:r w:rsidRPr="00301BEB">
        <w:rPr>
          <w:sz w:val="26"/>
        </w:rPr>
        <w:tab/>
        <w:t>The OCA further argues that the Commission already rejected PGW’s attempt to avoid any risk relating to future undercollections</w:t>
      </w:r>
      <w:r w:rsidR="00AC7AC6" w:rsidRPr="00301BEB">
        <w:rPr>
          <w:sz w:val="26"/>
        </w:rPr>
        <w:t xml:space="preserve"> by seeking to raise the DSIC to 10%, and allowed the Company to annualize and levelize its DSIC in order to enable it to manage its undercollections within a 7.5% DSIC cap.  </w:t>
      </w:r>
      <w:proofErr w:type="gramStart"/>
      <w:r w:rsidR="00AC7AC6" w:rsidRPr="00301BEB">
        <w:rPr>
          <w:sz w:val="26"/>
        </w:rPr>
        <w:t xml:space="preserve">OCA Answer at 7-8 (citing </w:t>
      </w:r>
      <w:r w:rsidR="00AC7AC6" w:rsidRPr="00301BEB">
        <w:rPr>
          <w:i/>
          <w:sz w:val="26"/>
        </w:rPr>
        <w:t>January 2016 Order</w:t>
      </w:r>
      <w:r w:rsidR="00AC7AC6" w:rsidRPr="00301BEB">
        <w:rPr>
          <w:sz w:val="26"/>
        </w:rPr>
        <w:t xml:space="preserve"> at 55, 69-70).</w:t>
      </w:r>
      <w:proofErr w:type="gramEnd"/>
      <w:r w:rsidR="00DA3D11" w:rsidRPr="00301BEB">
        <w:rPr>
          <w:sz w:val="26"/>
        </w:rPr>
        <w:t xml:space="preserve">  The OCA contends that PGW cannot now argue that its ability to charge the full amount of its construction budget in advance and without regard to seasonal usage variations renders it less able than other utilities to manage its over or undercollections.  </w:t>
      </w:r>
      <w:proofErr w:type="gramStart"/>
      <w:r w:rsidR="00DA3D11" w:rsidRPr="00301BEB">
        <w:rPr>
          <w:sz w:val="26"/>
        </w:rPr>
        <w:t>OCA Answer at 8.</w:t>
      </w:r>
      <w:proofErr w:type="gramEnd"/>
    </w:p>
    <w:p w:rsidR="00DA3D11" w:rsidRPr="00301BEB" w:rsidRDefault="00DA3D11" w:rsidP="00495D80">
      <w:pPr>
        <w:widowControl/>
        <w:tabs>
          <w:tab w:val="left" w:pos="-720"/>
        </w:tabs>
        <w:suppressAutoHyphens/>
        <w:spacing w:line="360" w:lineRule="auto"/>
        <w:rPr>
          <w:sz w:val="26"/>
        </w:rPr>
      </w:pPr>
    </w:p>
    <w:p w:rsidR="00DA3D11" w:rsidRPr="00301BEB" w:rsidRDefault="00AC559F" w:rsidP="00495D80">
      <w:pPr>
        <w:widowControl/>
        <w:tabs>
          <w:tab w:val="left" w:pos="-720"/>
        </w:tabs>
        <w:suppressAutoHyphens/>
        <w:spacing w:line="360" w:lineRule="auto"/>
        <w:rPr>
          <w:sz w:val="26"/>
        </w:rPr>
      </w:pPr>
      <w:r w:rsidRPr="00301BEB">
        <w:rPr>
          <w:sz w:val="26"/>
        </w:rPr>
        <w:tab/>
      </w:r>
      <w:r w:rsidRPr="00301BEB">
        <w:rPr>
          <w:sz w:val="26"/>
        </w:rPr>
        <w:tab/>
        <w:t xml:space="preserve">Although the OCA does not believe that PGW’s one-time transitional undercollection provides justification for the Commission to reconsider its denial of a 10% DSIC cap, it does agree that PGW should be permitted to recover the infrastructure investment that it would have been eligible to recover if not for the transition to an annualized and levelized DSIC.  Accordingly, the OCA states that it is willing to work with </w:t>
      </w:r>
      <w:r w:rsidR="0077074F" w:rsidRPr="00301BEB">
        <w:rPr>
          <w:sz w:val="26"/>
        </w:rPr>
        <w:t>PGW</w:t>
      </w:r>
      <w:r w:rsidRPr="00301BEB">
        <w:rPr>
          <w:sz w:val="26"/>
        </w:rPr>
        <w:t xml:space="preserve"> to determine a f</w:t>
      </w:r>
      <w:r w:rsidR="0077074F" w:rsidRPr="00301BEB">
        <w:rPr>
          <w:sz w:val="26"/>
        </w:rPr>
        <w:t>air and reasonable means for the Company</w:t>
      </w:r>
      <w:r w:rsidRPr="00301BEB">
        <w:rPr>
          <w:sz w:val="26"/>
        </w:rPr>
        <w:t xml:space="preserve"> to recover the transition costs within the 7.5% DSIC cap.</w:t>
      </w:r>
      <w:r w:rsidR="0077074F" w:rsidRPr="00301BEB">
        <w:rPr>
          <w:sz w:val="26"/>
        </w:rPr>
        <w:t xml:space="preserve">  </w:t>
      </w:r>
      <w:proofErr w:type="gramStart"/>
      <w:r w:rsidR="0077074F" w:rsidRPr="00301BEB">
        <w:rPr>
          <w:sz w:val="26"/>
        </w:rPr>
        <w:t>OCA Answer at 2, 7.</w:t>
      </w:r>
      <w:proofErr w:type="gramEnd"/>
    </w:p>
    <w:p w:rsidR="0077074F" w:rsidRPr="00301BEB" w:rsidRDefault="0077074F" w:rsidP="00495D80">
      <w:pPr>
        <w:widowControl/>
        <w:tabs>
          <w:tab w:val="left" w:pos="-720"/>
        </w:tabs>
        <w:suppressAutoHyphens/>
        <w:spacing w:line="360" w:lineRule="auto"/>
        <w:rPr>
          <w:sz w:val="26"/>
        </w:rPr>
      </w:pPr>
    </w:p>
    <w:p w:rsidR="0077074F" w:rsidRPr="00301BEB" w:rsidRDefault="0077074F" w:rsidP="00495D80">
      <w:pPr>
        <w:keepNext/>
        <w:keepLines/>
        <w:widowControl/>
        <w:tabs>
          <w:tab w:val="left" w:pos="-720"/>
        </w:tabs>
        <w:suppressAutoHyphens/>
        <w:spacing w:line="360" w:lineRule="auto"/>
        <w:rPr>
          <w:b/>
          <w:sz w:val="26"/>
        </w:rPr>
      </w:pPr>
      <w:r w:rsidRPr="00301BEB">
        <w:rPr>
          <w:sz w:val="26"/>
        </w:rPr>
        <w:tab/>
      </w:r>
      <w:r w:rsidRPr="00301BEB">
        <w:rPr>
          <w:sz w:val="26"/>
        </w:rPr>
        <w:tab/>
      </w:r>
      <w:r w:rsidRPr="00301BEB">
        <w:rPr>
          <w:b/>
          <w:sz w:val="26"/>
        </w:rPr>
        <w:t>c.</w:t>
      </w:r>
      <w:r w:rsidRPr="00301BEB">
        <w:rPr>
          <w:b/>
          <w:sz w:val="26"/>
        </w:rPr>
        <w:tab/>
        <w:t>PICGUG’s Answer</w:t>
      </w:r>
    </w:p>
    <w:p w:rsidR="0077074F" w:rsidRPr="00301BEB" w:rsidRDefault="0077074F" w:rsidP="00495D80">
      <w:pPr>
        <w:keepNext/>
        <w:keepLines/>
        <w:widowControl/>
        <w:tabs>
          <w:tab w:val="left" w:pos="-720"/>
        </w:tabs>
        <w:suppressAutoHyphens/>
        <w:spacing w:line="360" w:lineRule="auto"/>
        <w:rPr>
          <w:sz w:val="26"/>
        </w:rPr>
      </w:pPr>
    </w:p>
    <w:p w:rsidR="0077074F" w:rsidRPr="00301BEB" w:rsidRDefault="003D6CD9" w:rsidP="00495D80">
      <w:pPr>
        <w:widowControl/>
        <w:tabs>
          <w:tab w:val="left" w:pos="-720"/>
        </w:tabs>
        <w:suppressAutoHyphens/>
        <w:spacing w:line="360" w:lineRule="auto"/>
        <w:rPr>
          <w:sz w:val="26"/>
        </w:rPr>
      </w:pPr>
      <w:r w:rsidRPr="00301BEB">
        <w:rPr>
          <w:sz w:val="26"/>
        </w:rPr>
        <w:tab/>
      </w:r>
      <w:r w:rsidRPr="00301BEB">
        <w:rPr>
          <w:sz w:val="26"/>
        </w:rPr>
        <w:tab/>
        <w:t xml:space="preserve">In its Answer, PICGUG expresses </w:t>
      </w:r>
      <w:r w:rsidR="00C20660" w:rsidRPr="00301BEB">
        <w:rPr>
          <w:sz w:val="26"/>
        </w:rPr>
        <w:t>its opposition to PGW’s position</w:t>
      </w:r>
      <w:r w:rsidRPr="00301BEB">
        <w:rPr>
          <w:sz w:val="26"/>
        </w:rPr>
        <w:t xml:space="preserve"> on this issue, stating that it relies on a flawed interpretation of the </w:t>
      </w:r>
      <w:r w:rsidRPr="00301BEB">
        <w:rPr>
          <w:i/>
          <w:sz w:val="26"/>
        </w:rPr>
        <w:t>January 2016 Order</w:t>
      </w:r>
      <w:r w:rsidRPr="00301BEB">
        <w:rPr>
          <w:sz w:val="26"/>
        </w:rPr>
        <w:t xml:space="preserve">.  </w:t>
      </w:r>
      <w:proofErr w:type="gramStart"/>
      <w:r w:rsidRPr="00301BEB">
        <w:rPr>
          <w:sz w:val="26"/>
        </w:rPr>
        <w:t>PICGUG Answer at 2.</w:t>
      </w:r>
      <w:proofErr w:type="gramEnd"/>
      <w:r w:rsidRPr="00301BEB">
        <w:rPr>
          <w:sz w:val="26"/>
        </w:rPr>
        <w:t xml:space="preserve">  PICGUG contends that the Commis</w:t>
      </w:r>
      <w:r w:rsidR="00511A0C" w:rsidRPr="00301BEB">
        <w:rPr>
          <w:sz w:val="26"/>
        </w:rPr>
        <w:t>sion already determined that a utility</w:t>
      </w:r>
      <w:r w:rsidRPr="00301BEB">
        <w:rPr>
          <w:sz w:val="26"/>
        </w:rPr>
        <w:t>’s undercoll</w:t>
      </w:r>
      <w:r w:rsidR="00511A0C" w:rsidRPr="00301BEB">
        <w:rPr>
          <w:sz w:val="26"/>
        </w:rPr>
        <w:t>ection expenses must be managed within the allowed DSIC cap, and that a utility is not permitted to accelerate its infrastructure investment up to the level of the cap during periods when it must account for un</w:t>
      </w:r>
      <w:r w:rsidR="000645B2" w:rsidRPr="00301BEB">
        <w:rPr>
          <w:sz w:val="26"/>
        </w:rPr>
        <w:t>der</w:t>
      </w:r>
      <w:r w:rsidR="00511A0C" w:rsidRPr="00301BEB">
        <w:rPr>
          <w:sz w:val="26"/>
        </w:rPr>
        <w:t>c</w:t>
      </w:r>
      <w:r w:rsidR="00860BA2" w:rsidRPr="00301BEB">
        <w:rPr>
          <w:sz w:val="26"/>
        </w:rPr>
        <w:t xml:space="preserve">ollections from prior periods.  </w:t>
      </w:r>
      <w:r w:rsidR="00511A0C" w:rsidRPr="00301BEB">
        <w:rPr>
          <w:sz w:val="26"/>
        </w:rPr>
        <w:t>Thus, PICGUG concludes that PGW’</w:t>
      </w:r>
      <w:r w:rsidR="00D87537" w:rsidRPr="00301BEB">
        <w:rPr>
          <w:sz w:val="26"/>
        </w:rPr>
        <w:t xml:space="preserve">s argument </w:t>
      </w:r>
      <w:r w:rsidR="00511A0C" w:rsidRPr="00301BEB">
        <w:rPr>
          <w:sz w:val="26"/>
        </w:rPr>
        <w:t>that the Compan</w:t>
      </w:r>
      <w:r w:rsidR="00D87537" w:rsidRPr="00301BEB">
        <w:rPr>
          <w:sz w:val="26"/>
        </w:rPr>
        <w:t xml:space="preserve">y should be permitted to recover DSIC expenses up to the full amount of the cap and collect an additional amount to address undercollections does not meet the </w:t>
      </w:r>
      <w:r w:rsidR="00D87537" w:rsidRPr="00301BEB">
        <w:rPr>
          <w:i/>
          <w:sz w:val="26"/>
        </w:rPr>
        <w:t>Duick</w:t>
      </w:r>
      <w:r w:rsidR="00D87537" w:rsidRPr="00301BEB">
        <w:rPr>
          <w:sz w:val="26"/>
        </w:rPr>
        <w:t xml:space="preserve"> standards.</w:t>
      </w:r>
      <w:r w:rsidR="00860BA2" w:rsidRPr="00301BEB">
        <w:rPr>
          <w:sz w:val="26"/>
        </w:rPr>
        <w:t xml:space="preserve">  </w:t>
      </w:r>
      <w:proofErr w:type="gramStart"/>
      <w:r w:rsidR="00860BA2" w:rsidRPr="00301BEB">
        <w:rPr>
          <w:i/>
          <w:sz w:val="26"/>
        </w:rPr>
        <w:t>Id</w:t>
      </w:r>
      <w:r w:rsidR="00860BA2" w:rsidRPr="00301BEB">
        <w:rPr>
          <w:sz w:val="26"/>
        </w:rPr>
        <w:t xml:space="preserve">. at 3-4 (citing </w:t>
      </w:r>
      <w:r w:rsidR="00860BA2" w:rsidRPr="00301BEB">
        <w:rPr>
          <w:i/>
          <w:sz w:val="26"/>
        </w:rPr>
        <w:t>January 2016 Order</w:t>
      </w:r>
      <w:r w:rsidR="00860BA2" w:rsidRPr="00301BEB">
        <w:rPr>
          <w:sz w:val="26"/>
        </w:rPr>
        <w:t xml:space="preserve"> at 54-55).</w:t>
      </w:r>
      <w:proofErr w:type="gramEnd"/>
    </w:p>
    <w:p w:rsidR="0072752B" w:rsidRPr="00301BEB" w:rsidRDefault="0072752B" w:rsidP="00495D80">
      <w:pPr>
        <w:widowControl/>
        <w:tabs>
          <w:tab w:val="left" w:pos="-720"/>
        </w:tabs>
        <w:suppressAutoHyphens/>
        <w:spacing w:line="360" w:lineRule="auto"/>
        <w:rPr>
          <w:sz w:val="26"/>
        </w:rPr>
      </w:pPr>
    </w:p>
    <w:p w:rsidR="0072752B" w:rsidRPr="00301BEB" w:rsidRDefault="0072752B" w:rsidP="00495D80">
      <w:pPr>
        <w:widowControl/>
        <w:tabs>
          <w:tab w:val="left" w:pos="-720"/>
        </w:tabs>
        <w:suppressAutoHyphens/>
        <w:spacing w:line="360" w:lineRule="auto"/>
        <w:rPr>
          <w:sz w:val="26"/>
        </w:rPr>
      </w:pPr>
      <w:r w:rsidRPr="00301BEB">
        <w:rPr>
          <w:sz w:val="26"/>
        </w:rPr>
        <w:tab/>
      </w:r>
      <w:r w:rsidRPr="00301BEB">
        <w:rPr>
          <w:sz w:val="26"/>
        </w:rPr>
        <w:tab/>
        <w:t xml:space="preserve">PICGUG also contends that PGW’s one-time transitional undercollection does not </w:t>
      </w:r>
      <w:r w:rsidR="008C5B00" w:rsidRPr="00301BEB">
        <w:rPr>
          <w:sz w:val="26"/>
        </w:rPr>
        <w:t xml:space="preserve">negate the Commission’s conclusion that the Company’s undercollections should be minimized under the annualized and levelized rate design.  </w:t>
      </w:r>
      <w:proofErr w:type="gramStart"/>
      <w:r w:rsidR="008C5B00" w:rsidRPr="00301BEB">
        <w:rPr>
          <w:sz w:val="26"/>
        </w:rPr>
        <w:t>PICGUG Answer at</w:t>
      </w:r>
      <w:r w:rsidR="00D2583C" w:rsidRPr="00301BEB">
        <w:rPr>
          <w:sz w:val="26"/>
        </w:rPr>
        <w:t> </w:t>
      </w:r>
      <w:r w:rsidR="008C5B00" w:rsidRPr="00301BEB">
        <w:rPr>
          <w:sz w:val="26"/>
        </w:rPr>
        <w:t xml:space="preserve">4 (citing </w:t>
      </w:r>
      <w:r w:rsidR="008C5B00" w:rsidRPr="00301BEB">
        <w:rPr>
          <w:i/>
          <w:sz w:val="26"/>
        </w:rPr>
        <w:t>January 2016 Order</w:t>
      </w:r>
      <w:r w:rsidR="008C5B00" w:rsidRPr="00301BEB">
        <w:rPr>
          <w:sz w:val="26"/>
        </w:rPr>
        <w:t xml:space="preserve"> at 55).</w:t>
      </w:r>
      <w:proofErr w:type="gramEnd"/>
      <w:r w:rsidR="008C5B00" w:rsidRPr="00301BEB">
        <w:rPr>
          <w:sz w:val="26"/>
        </w:rPr>
        <w:t xml:space="preserve">  In this regard, PICGUG argues as follows:</w:t>
      </w:r>
    </w:p>
    <w:p w:rsidR="003A2F44" w:rsidRPr="00301BEB" w:rsidRDefault="003A2F44" w:rsidP="00495D80">
      <w:pPr>
        <w:widowControl/>
        <w:tabs>
          <w:tab w:val="left" w:pos="-720"/>
        </w:tabs>
        <w:suppressAutoHyphens/>
        <w:spacing w:line="360" w:lineRule="auto"/>
        <w:rPr>
          <w:sz w:val="26"/>
        </w:rPr>
      </w:pPr>
    </w:p>
    <w:p w:rsidR="008C5B00" w:rsidRPr="00301BEB" w:rsidRDefault="008C5B00" w:rsidP="00495D80">
      <w:pPr>
        <w:widowControl/>
        <w:tabs>
          <w:tab w:val="left" w:pos="-720"/>
        </w:tabs>
        <w:suppressAutoHyphens/>
        <w:ind w:left="1440" w:right="1440"/>
        <w:rPr>
          <w:sz w:val="26"/>
        </w:rPr>
      </w:pPr>
      <w:r w:rsidRPr="00301BEB">
        <w:rPr>
          <w:sz w:val="26"/>
        </w:rPr>
        <w:t xml:space="preserve">PGW’s Petition confirms that almost all of the $11 million undercollection, save $500,000, is attributable to the transition to a levelized and annualized DSIC rate design.  </w:t>
      </w:r>
      <w:r w:rsidRPr="00301BEB">
        <w:rPr>
          <w:i/>
          <w:sz w:val="26"/>
        </w:rPr>
        <w:t>See</w:t>
      </w:r>
      <w:r w:rsidRPr="00301BEB">
        <w:rPr>
          <w:sz w:val="26"/>
        </w:rPr>
        <w:t xml:space="preserve"> Petition, p. 7 n. 15.  Therefore, when properly assessed in the context of the relief granted by the </w:t>
      </w:r>
      <w:r w:rsidR="008E2695" w:rsidRPr="00301BEB">
        <w:rPr>
          <w:sz w:val="26"/>
        </w:rPr>
        <w:t>[</w:t>
      </w:r>
      <w:r w:rsidRPr="00301BEB">
        <w:rPr>
          <w:i/>
          <w:sz w:val="26"/>
        </w:rPr>
        <w:t>January 2016 Order</w:t>
      </w:r>
      <w:r w:rsidR="008E2695" w:rsidRPr="00301BEB">
        <w:rPr>
          <w:sz w:val="26"/>
        </w:rPr>
        <w:t>]</w:t>
      </w:r>
      <w:r w:rsidRPr="00301BEB">
        <w:rPr>
          <w:sz w:val="26"/>
        </w:rPr>
        <w:t xml:space="preserve">, </w:t>
      </w:r>
      <w:r w:rsidRPr="00301BEB">
        <w:rPr>
          <w:i/>
          <w:sz w:val="26"/>
        </w:rPr>
        <w:t>i.e</w:t>
      </w:r>
      <w:r w:rsidR="008E2695" w:rsidRPr="00301BEB">
        <w:rPr>
          <w:i/>
          <w:sz w:val="26"/>
        </w:rPr>
        <w:t>.</w:t>
      </w:r>
      <w:r w:rsidRPr="00301BEB">
        <w:rPr>
          <w:sz w:val="26"/>
        </w:rPr>
        <w:t xml:space="preserve"> a 50% increase to the Company’s DSIC intended to accelerate main replacements over a </w:t>
      </w:r>
      <w:r w:rsidRPr="00301BEB">
        <w:rPr>
          <w:b/>
          <w:sz w:val="26"/>
        </w:rPr>
        <w:t>48-year period</w:t>
      </w:r>
      <w:r w:rsidRPr="00301BEB">
        <w:rPr>
          <w:sz w:val="26"/>
        </w:rPr>
        <w:t xml:space="preserve">, the occurrence of a one-time undercollection that delays some investment solely at the outset of the program constitutes a rather insignificant development that can be resolved through normal operation of the DSIC reconciliation.  </w:t>
      </w:r>
      <w:r w:rsidRPr="00301BEB">
        <w:rPr>
          <w:i/>
          <w:sz w:val="26"/>
        </w:rPr>
        <w:t>Se</w:t>
      </w:r>
      <w:r w:rsidR="008E2695" w:rsidRPr="00301BEB">
        <w:rPr>
          <w:i/>
          <w:sz w:val="26"/>
        </w:rPr>
        <w:t>e</w:t>
      </w:r>
      <w:r w:rsidRPr="00301BEB">
        <w:rPr>
          <w:i/>
          <w:sz w:val="26"/>
        </w:rPr>
        <w:t xml:space="preserve"> id</w:t>
      </w:r>
      <w:r w:rsidRPr="00301BEB">
        <w:rPr>
          <w:sz w:val="26"/>
        </w:rPr>
        <w:t xml:space="preserve">. </w:t>
      </w:r>
      <w:proofErr w:type="gramStart"/>
      <w:r w:rsidRPr="00301BEB">
        <w:rPr>
          <w:sz w:val="26"/>
        </w:rPr>
        <w:t>at</w:t>
      </w:r>
      <w:proofErr w:type="gramEnd"/>
      <w:r w:rsidRPr="00301BEB">
        <w:rPr>
          <w:sz w:val="26"/>
        </w:rPr>
        <w:t xml:space="preserve"> 42 n. 8.</w:t>
      </w:r>
      <w:r w:rsidR="008E2695" w:rsidRPr="00301BEB">
        <w:rPr>
          <w:sz w:val="26"/>
        </w:rPr>
        <w:t xml:space="preserve">  The one-time transitional nature of PGW’s reported $11 million undercollection should only reinforce the Commission’s finding that future undercollections will be manageable, thereby affirming that the DSIC approved by the [</w:t>
      </w:r>
      <w:r w:rsidR="008E2695" w:rsidRPr="00301BEB">
        <w:rPr>
          <w:i/>
          <w:sz w:val="26"/>
        </w:rPr>
        <w:t>January 2016 Order</w:t>
      </w:r>
      <w:r w:rsidR="008E2695" w:rsidRPr="00301BEB">
        <w:rPr>
          <w:sz w:val="26"/>
        </w:rPr>
        <w:t>] will lead to substantial acceleration of PGW’s pipeline replacement, as intended.</w:t>
      </w:r>
    </w:p>
    <w:p w:rsidR="00310456" w:rsidRPr="00301BEB" w:rsidRDefault="00310456" w:rsidP="00495D80">
      <w:pPr>
        <w:widowControl/>
        <w:tabs>
          <w:tab w:val="left" w:pos="-720"/>
        </w:tabs>
        <w:suppressAutoHyphens/>
        <w:rPr>
          <w:sz w:val="26"/>
        </w:rPr>
      </w:pPr>
    </w:p>
    <w:p w:rsidR="003A2F44" w:rsidRPr="00301BEB" w:rsidRDefault="003A2F44" w:rsidP="00495D80">
      <w:pPr>
        <w:widowControl/>
        <w:tabs>
          <w:tab w:val="left" w:pos="-720"/>
        </w:tabs>
        <w:suppressAutoHyphens/>
        <w:rPr>
          <w:sz w:val="26"/>
        </w:rPr>
      </w:pPr>
    </w:p>
    <w:p w:rsidR="00E549D6" w:rsidRPr="00301BEB" w:rsidRDefault="00E549D6" w:rsidP="00495D80">
      <w:pPr>
        <w:widowControl/>
        <w:tabs>
          <w:tab w:val="left" w:pos="-720"/>
        </w:tabs>
        <w:suppressAutoHyphens/>
        <w:spacing w:line="360" w:lineRule="auto"/>
        <w:rPr>
          <w:sz w:val="26"/>
        </w:rPr>
      </w:pPr>
      <w:proofErr w:type="gramStart"/>
      <w:r w:rsidRPr="00301BEB">
        <w:rPr>
          <w:sz w:val="26"/>
        </w:rPr>
        <w:t>PICGUG Answer at 4</w:t>
      </w:r>
      <w:r w:rsidR="00082658" w:rsidRPr="00301BEB">
        <w:rPr>
          <w:sz w:val="26"/>
        </w:rPr>
        <w:t xml:space="preserve"> (emphasis in original)</w:t>
      </w:r>
      <w:r w:rsidRPr="00301BEB">
        <w:rPr>
          <w:sz w:val="26"/>
        </w:rPr>
        <w:t>.</w:t>
      </w:r>
      <w:proofErr w:type="gramEnd"/>
    </w:p>
    <w:p w:rsidR="00E549D6" w:rsidRPr="00301BEB" w:rsidRDefault="00E549D6" w:rsidP="00495D80">
      <w:pPr>
        <w:widowControl/>
        <w:tabs>
          <w:tab w:val="left" w:pos="-720"/>
        </w:tabs>
        <w:suppressAutoHyphens/>
        <w:spacing w:line="360" w:lineRule="auto"/>
        <w:rPr>
          <w:sz w:val="26"/>
        </w:rPr>
      </w:pPr>
    </w:p>
    <w:p w:rsidR="00E549D6" w:rsidRPr="00301BEB" w:rsidRDefault="00FF10C0" w:rsidP="00495D80">
      <w:pPr>
        <w:widowControl/>
        <w:tabs>
          <w:tab w:val="left" w:pos="-720"/>
        </w:tabs>
        <w:suppressAutoHyphens/>
        <w:spacing w:line="360" w:lineRule="auto"/>
        <w:rPr>
          <w:sz w:val="26"/>
        </w:rPr>
      </w:pPr>
      <w:r w:rsidRPr="00301BEB">
        <w:rPr>
          <w:sz w:val="26"/>
        </w:rPr>
        <w:tab/>
      </w:r>
      <w:r w:rsidRPr="00301BEB">
        <w:rPr>
          <w:sz w:val="26"/>
        </w:rPr>
        <w:tab/>
        <w:t>Finally, PICGUG urges the Commission to reject PGW’s con</w:t>
      </w:r>
      <w:r w:rsidR="000326A4" w:rsidRPr="00301BEB">
        <w:rPr>
          <w:sz w:val="26"/>
        </w:rPr>
        <w:t xml:space="preserve">tention that an additional </w:t>
      </w:r>
      <w:r w:rsidRPr="00301BEB">
        <w:rPr>
          <w:sz w:val="26"/>
        </w:rPr>
        <w:t>increase to the DSIC for reconciliation purposes will not have a significant impact on customers.  PICGUG asserts that PGW only provided information</w:t>
      </w:r>
      <w:r w:rsidR="000326A4" w:rsidRPr="00301BEB">
        <w:rPr>
          <w:sz w:val="26"/>
        </w:rPr>
        <w:t xml:space="preserve"> regarding the effect of such an increase on residential customers, with no documentation of the impact on larger commercial or industrial customers.  Moreover, PICGUG contends that the effect on residents and businesses of the 50% increase in the DSIC already granted to PGW must be considered in conjunction with an electric</w:t>
      </w:r>
      <w:r w:rsidR="00274A83" w:rsidRPr="00301BEB">
        <w:rPr>
          <w:sz w:val="26"/>
        </w:rPr>
        <w:t xml:space="preserve"> rate</w:t>
      </w:r>
      <w:r w:rsidR="000326A4" w:rsidRPr="00301BEB">
        <w:rPr>
          <w:sz w:val="26"/>
        </w:rPr>
        <w:t xml:space="preserve"> increase already experienced by these customers on January 1, 2016, </w:t>
      </w:r>
      <w:r w:rsidR="00C20660" w:rsidRPr="00301BEB">
        <w:rPr>
          <w:sz w:val="26"/>
        </w:rPr>
        <w:t xml:space="preserve">and </w:t>
      </w:r>
      <w:r w:rsidR="000326A4" w:rsidRPr="00301BEB">
        <w:rPr>
          <w:sz w:val="26"/>
        </w:rPr>
        <w:t>an upcoming Philadelphia Water Department rate increase that will be effective July 1, 2016</w:t>
      </w:r>
      <w:r w:rsidR="00DA7E72" w:rsidRPr="00301BEB">
        <w:rPr>
          <w:sz w:val="26"/>
        </w:rPr>
        <w:t xml:space="preserve">.  </w:t>
      </w:r>
      <w:proofErr w:type="gramStart"/>
      <w:r w:rsidR="00274A83" w:rsidRPr="00301BEB">
        <w:rPr>
          <w:sz w:val="26"/>
        </w:rPr>
        <w:t>PICGUG Answer at 5.</w:t>
      </w:r>
      <w:proofErr w:type="gramEnd"/>
      <w:r w:rsidR="00274A83" w:rsidRPr="00301BEB">
        <w:rPr>
          <w:sz w:val="26"/>
        </w:rPr>
        <w:t xml:space="preserve">  </w:t>
      </w:r>
      <w:r w:rsidR="00DA7E72" w:rsidRPr="00301BEB">
        <w:rPr>
          <w:sz w:val="26"/>
        </w:rPr>
        <w:t>PICGUG argues that the 50% DSIC increase granted to PGW will already allow the Company to significantly accelerate its main replacement over a forty-eight year period, and that “subjecting customers to yet another utility rate increase would be unjust and un</w:t>
      </w:r>
      <w:r w:rsidR="00274A83" w:rsidRPr="00301BEB">
        <w:rPr>
          <w:sz w:val="26"/>
        </w:rPr>
        <w:t xml:space="preserve">reasonable.”  </w:t>
      </w:r>
      <w:r w:rsidR="00274A83" w:rsidRPr="00301BEB">
        <w:rPr>
          <w:i/>
          <w:sz w:val="26"/>
        </w:rPr>
        <w:t>Id</w:t>
      </w:r>
      <w:r w:rsidR="00DA7E72" w:rsidRPr="00301BEB">
        <w:rPr>
          <w:sz w:val="26"/>
        </w:rPr>
        <w:t>.</w:t>
      </w:r>
    </w:p>
    <w:p w:rsidR="009322BD" w:rsidRPr="00301BEB" w:rsidRDefault="009322BD" w:rsidP="00495D80">
      <w:pPr>
        <w:widowControl/>
        <w:tabs>
          <w:tab w:val="left" w:pos="-720"/>
        </w:tabs>
        <w:suppressAutoHyphens/>
        <w:spacing w:line="360" w:lineRule="auto"/>
        <w:rPr>
          <w:sz w:val="26"/>
        </w:rPr>
      </w:pPr>
    </w:p>
    <w:p w:rsidR="009322BD" w:rsidRPr="00301BEB" w:rsidRDefault="009322BD" w:rsidP="00495D80">
      <w:pPr>
        <w:keepNext/>
        <w:widowControl/>
        <w:tabs>
          <w:tab w:val="left" w:pos="-720"/>
        </w:tabs>
        <w:suppressAutoHyphens/>
        <w:spacing w:line="360" w:lineRule="auto"/>
        <w:rPr>
          <w:b/>
          <w:sz w:val="26"/>
        </w:rPr>
      </w:pPr>
      <w:r w:rsidRPr="00301BEB">
        <w:rPr>
          <w:sz w:val="26"/>
        </w:rPr>
        <w:tab/>
      </w:r>
      <w:r w:rsidRPr="00301BEB">
        <w:rPr>
          <w:b/>
          <w:sz w:val="26"/>
        </w:rPr>
        <w:t>2.</w:t>
      </w:r>
      <w:r w:rsidRPr="00301BEB">
        <w:rPr>
          <w:b/>
          <w:sz w:val="26"/>
        </w:rPr>
        <w:tab/>
        <w:t>Additional Accounting Requirements</w:t>
      </w:r>
    </w:p>
    <w:p w:rsidR="00E1532A" w:rsidRPr="00301BEB" w:rsidRDefault="00E1532A" w:rsidP="00495D80">
      <w:pPr>
        <w:keepNext/>
        <w:widowControl/>
        <w:tabs>
          <w:tab w:val="left" w:pos="-720"/>
        </w:tabs>
        <w:suppressAutoHyphens/>
        <w:spacing w:line="360" w:lineRule="auto"/>
        <w:rPr>
          <w:sz w:val="26"/>
        </w:rPr>
      </w:pPr>
    </w:p>
    <w:p w:rsidR="009C4D37" w:rsidRPr="00301BEB" w:rsidRDefault="009C4D37" w:rsidP="00495D80">
      <w:pPr>
        <w:keepNext/>
        <w:widowControl/>
        <w:tabs>
          <w:tab w:val="left" w:pos="-720"/>
        </w:tabs>
        <w:suppressAutoHyphens/>
        <w:spacing w:line="360" w:lineRule="auto"/>
        <w:rPr>
          <w:b/>
          <w:sz w:val="26"/>
        </w:rPr>
      </w:pPr>
      <w:r w:rsidRPr="00301BEB">
        <w:rPr>
          <w:sz w:val="26"/>
        </w:rPr>
        <w:tab/>
      </w:r>
      <w:r w:rsidRPr="00301BEB">
        <w:rPr>
          <w:sz w:val="26"/>
        </w:rPr>
        <w:tab/>
      </w:r>
      <w:r w:rsidRPr="00301BEB">
        <w:rPr>
          <w:b/>
          <w:sz w:val="26"/>
        </w:rPr>
        <w:t>a.</w:t>
      </w:r>
      <w:r w:rsidRPr="00301BEB">
        <w:rPr>
          <w:b/>
          <w:sz w:val="26"/>
        </w:rPr>
        <w:tab/>
        <w:t>PGW’s Argument</w:t>
      </w:r>
    </w:p>
    <w:p w:rsidR="009C4D37" w:rsidRPr="00301BEB" w:rsidRDefault="009C4D37" w:rsidP="00495D80">
      <w:pPr>
        <w:keepNext/>
        <w:widowControl/>
        <w:tabs>
          <w:tab w:val="left" w:pos="-720"/>
        </w:tabs>
        <w:suppressAutoHyphens/>
        <w:spacing w:line="360" w:lineRule="auto"/>
        <w:rPr>
          <w:sz w:val="26"/>
        </w:rPr>
      </w:pPr>
    </w:p>
    <w:p w:rsidR="009322BD" w:rsidRPr="00301BEB" w:rsidRDefault="009322BD" w:rsidP="00495D80">
      <w:pPr>
        <w:widowControl/>
        <w:tabs>
          <w:tab w:val="left" w:pos="-720"/>
        </w:tabs>
        <w:suppressAutoHyphens/>
        <w:spacing w:line="360" w:lineRule="auto"/>
        <w:rPr>
          <w:sz w:val="26"/>
        </w:rPr>
      </w:pPr>
      <w:r w:rsidRPr="00301BEB">
        <w:rPr>
          <w:sz w:val="26"/>
        </w:rPr>
        <w:tab/>
      </w:r>
      <w:r w:rsidRPr="00301BEB">
        <w:rPr>
          <w:sz w:val="26"/>
        </w:rPr>
        <w:tab/>
      </w:r>
      <w:r w:rsidR="00A84AA9" w:rsidRPr="00301BEB">
        <w:rPr>
          <w:sz w:val="26"/>
        </w:rPr>
        <w:t xml:space="preserve">PGW </w:t>
      </w:r>
      <w:r w:rsidRPr="00301BEB">
        <w:rPr>
          <w:sz w:val="26"/>
        </w:rPr>
        <w:t xml:space="preserve">requests that we reconsider and/or clarify our imposition of the additional accounting requirements regarding its DSIC recovery and expenditures as a condition of granting its requests for a DSIC increase to 7.5%, and for the annualization and levelization of DSIC-related costs.  PGW first </w:t>
      </w:r>
      <w:r w:rsidR="00E21539" w:rsidRPr="00301BEB">
        <w:rPr>
          <w:sz w:val="26"/>
        </w:rPr>
        <w:t xml:space="preserve">takes issue with </w:t>
      </w:r>
      <w:r w:rsidR="00DF733F" w:rsidRPr="00301BEB">
        <w:rPr>
          <w:sz w:val="26"/>
        </w:rPr>
        <w:t>our directive that the Company separately track</w:t>
      </w:r>
      <w:r w:rsidR="00FA4D84" w:rsidRPr="00301BEB">
        <w:rPr>
          <w:sz w:val="26"/>
        </w:rPr>
        <w:t xml:space="preserve"> and account for all</w:t>
      </w:r>
      <w:r w:rsidR="00DF733F" w:rsidRPr="00301BEB">
        <w:rPr>
          <w:sz w:val="26"/>
        </w:rPr>
        <w:t xml:space="preserve"> DSIC revenues </w:t>
      </w:r>
      <w:r w:rsidR="00FA4D84" w:rsidRPr="00301BEB">
        <w:rPr>
          <w:sz w:val="26"/>
        </w:rPr>
        <w:t>“</w:t>
      </w:r>
      <w:r w:rsidR="00DF733F" w:rsidRPr="00301BEB">
        <w:rPr>
          <w:sz w:val="26"/>
        </w:rPr>
        <w:t>collected.</w:t>
      </w:r>
      <w:r w:rsidR="00FA4D84" w:rsidRPr="00301BEB">
        <w:rPr>
          <w:sz w:val="26"/>
        </w:rPr>
        <w:t>”</w:t>
      </w:r>
      <w:r w:rsidR="00DF733F" w:rsidRPr="00301BEB">
        <w:rPr>
          <w:sz w:val="26"/>
        </w:rPr>
        <w:t xml:space="preserve">  </w:t>
      </w:r>
      <w:r w:rsidR="00FA4D84" w:rsidRPr="00301BEB">
        <w:rPr>
          <w:i/>
          <w:sz w:val="26"/>
        </w:rPr>
        <w:t>See January 2016 Order</w:t>
      </w:r>
      <w:r w:rsidR="00FA4D84" w:rsidRPr="00301BEB">
        <w:rPr>
          <w:sz w:val="26"/>
        </w:rPr>
        <w:t xml:space="preserve"> at </w:t>
      </w:r>
      <w:r w:rsidR="00B77AA5" w:rsidRPr="00301BEB">
        <w:rPr>
          <w:sz w:val="26"/>
        </w:rPr>
        <w:t>46, 70.</w:t>
      </w:r>
      <w:r w:rsidR="000719C4" w:rsidRPr="00301BEB">
        <w:rPr>
          <w:sz w:val="26"/>
        </w:rPr>
        <w:t xml:space="preserve">  PGW explains its objection</w:t>
      </w:r>
      <w:r w:rsidR="00DD3DBE" w:rsidRPr="00301BEB">
        <w:rPr>
          <w:sz w:val="26"/>
        </w:rPr>
        <w:t xml:space="preserve"> to our use of the word “collected” as follows:</w:t>
      </w:r>
    </w:p>
    <w:p w:rsidR="003A2F44" w:rsidRPr="00301BEB" w:rsidRDefault="003A2F44" w:rsidP="00495D80">
      <w:pPr>
        <w:widowControl/>
        <w:tabs>
          <w:tab w:val="left" w:pos="-720"/>
        </w:tabs>
        <w:suppressAutoHyphens/>
        <w:spacing w:line="360" w:lineRule="auto"/>
        <w:rPr>
          <w:sz w:val="26"/>
        </w:rPr>
      </w:pPr>
    </w:p>
    <w:p w:rsidR="001B2BAB" w:rsidRPr="00301BEB" w:rsidRDefault="00DD3DBE" w:rsidP="00495D80">
      <w:pPr>
        <w:widowControl/>
        <w:tabs>
          <w:tab w:val="left" w:pos="-720"/>
        </w:tabs>
        <w:suppressAutoHyphens/>
        <w:ind w:left="1440" w:right="1440"/>
        <w:rPr>
          <w:sz w:val="26"/>
        </w:rPr>
      </w:pPr>
      <w:r w:rsidRPr="00301BEB">
        <w:rPr>
          <w:sz w:val="26"/>
        </w:rPr>
        <w:t xml:space="preserve">PGW does not track DSIC proceeds/revenues </w:t>
      </w:r>
      <w:r w:rsidRPr="00301BEB">
        <w:rPr>
          <w:i/>
          <w:sz w:val="26"/>
        </w:rPr>
        <w:t>collected</w:t>
      </w:r>
      <w:r w:rsidRPr="00301BEB">
        <w:rPr>
          <w:sz w:val="26"/>
        </w:rPr>
        <w:t xml:space="preserve"> but instead accounts for DSIC revenues on the basis of the amounts </w:t>
      </w:r>
      <w:r w:rsidRPr="00301BEB">
        <w:rPr>
          <w:b/>
          <w:sz w:val="26"/>
        </w:rPr>
        <w:t>billed</w:t>
      </w:r>
      <w:r w:rsidRPr="00301BEB">
        <w:rPr>
          <w:sz w:val="26"/>
        </w:rPr>
        <w:t>.  Amounts collected are tracked and accounted for on a gross basis and affect PGW’s uncollectible expense and its cash receipts.  Accordingly, PGW’s DSIC billings, including its reconciliation mechanism, are not, and have never been affected by PGW’s actual overall collections.</w:t>
      </w:r>
    </w:p>
    <w:p w:rsidR="001B2BAB" w:rsidRPr="00301BEB" w:rsidRDefault="001B2BAB" w:rsidP="00495D80">
      <w:pPr>
        <w:widowControl/>
        <w:tabs>
          <w:tab w:val="left" w:pos="-720"/>
        </w:tabs>
        <w:suppressAutoHyphens/>
        <w:ind w:left="1440" w:right="1440"/>
        <w:jc w:val="center"/>
        <w:rPr>
          <w:sz w:val="26"/>
        </w:rPr>
      </w:pPr>
    </w:p>
    <w:p w:rsidR="0080635A" w:rsidRPr="00301BEB" w:rsidRDefault="0080635A" w:rsidP="00495D80">
      <w:pPr>
        <w:widowControl/>
        <w:tabs>
          <w:tab w:val="left" w:pos="-720"/>
        </w:tabs>
        <w:suppressAutoHyphens/>
        <w:ind w:left="1440" w:right="1440"/>
        <w:rPr>
          <w:sz w:val="26"/>
        </w:rPr>
      </w:pPr>
      <w:r w:rsidRPr="00301BEB">
        <w:rPr>
          <w:sz w:val="26"/>
        </w:rPr>
        <w:t>Focusing on billed revenues is consistent with Act 11 as well as prior PUC implementation Orders.</w:t>
      </w:r>
    </w:p>
    <w:p w:rsidR="001B2BAB" w:rsidRPr="00301BEB" w:rsidRDefault="001B2BAB" w:rsidP="00495D80">
      <w:pPr>
        <w:widowControl/>
        <w:tabs>
          <w:tab w:val="left" w:pos="-720"/>
        </w:tabs>
        <w:suppressAutoHyphens/>
        <w:ind w:left="1440" w:right="1440"/>
        <w:rPr>
          <w:sz w:val="26"/>
        </w:rPr>
      </w:pPr>
    </w:p>
    <w:p w:rsidR="0080635A" w:rsidRPr="00301BEB" w:rsidRDefault="0080635A" w:rsidP="00495D80">
      <w:pPr>
        <w:widowControl/>
        <w:tabs>
          <w:tab w:val="left" w:pos="-720"/>
        </w:tabs>
        <w:suppressAutoHyphens/>
        <w:ind w:left="1440" w:right="1440"/>
        <w:jc w:val="center"/>
        <w:rPr>
          <w:sz w:val="26"/>
        </w:rPr>
      </w:pPr>
      <w:r w:rsidRPr="00301BEB">
        <w:rPr>
          <w:sz w:val="26"/>
        </w:rPr>
        <w:t>***</w:t>
      </w:r>
    </w:p>
    <w:p w:rsidR="001B2BAB" w:rsidRPr="00301BEB" w:rsidRDefault="001B2BAB" w:rsidP="00495D80">
      <w:pPr>
        <w:widowControl/>
        <w:tabs>
          <w:tab w:val="left" w:pos="-720"/>
        </w:tabs>
        <w:suppressAutoHyphens/>
        <w:ind w:left="1440" w:right="1440"/>
        <w:jc w:val="center"/>
        <w:rPr>
          <w:sz w:val="26"/>
        </w:rPr>
      </w:pPr>
    </w:p>
    <w:p w:rsidR="001B2BAB" w:rsidRPr="00301BEB" w:rsidRDefault="0080635A" w:rsidP="00495D80">
      <w:pPr>
        <w:widowControl/>
        <w:tabs>
          <w:tab w:val="left" w:pos="-720"/>
        </w:tabs>
        <w:suppressAutoHyphens/>
        <w:ind w:left="1440" w:right="1440"/>
        <w:rPr>
          <w:sz w:val="26"/>
        </w:rPr>
      </w:pPr>
      <w:r w:rsidRPr="00301BEB">
        <w:rPr>
          <w:sz w:val="26"/>
        </w:rPr>
        <w:t>Moreover, PGW does not have the ability to distinguish individual components of payments received from customers or the individual components of payments received from other parties on behalf of customers on the basis of individual tariff items.  As noted above, collected revenues are accounted for on an overall basis.</w:t>
      </w:r>
    </w:p>
    <w:p w:rsidR="001B2BAB" w:rsidRPr="00301BEB" w:rsidRDefault="001B2BAB" w:rsidP="00495D80">
      <w:pPr>
        <w:widowControl/>
        <w:tabs>
          <w:tab w:val="left" w:pos="-720"/>
        </w:tabs>
        <w:suppressAutoHyphens/>
        <w:ind w:left="1440" w:right="1440"/>
        <w:rPr>
          <w:sz w:val="26"/>
        </w:rPr>
      </w:pPr>
    </w:p>
    <w:p w:rsidR="001B2BAB" w:rsidRPr="00301BEB" w:rsidRDefault="001B2BAB" w:rsidP="00495D80">
      <w:pPr>
        <w:widowControl/>
        <w:tabs>
          <w:tab w:val="left" w:pos="-720"/>
        </w:tabs>
        <w:suppressAutoHyphens/>
        <w:ind w:left="1440" w:right="1440"/>
        <w:rPr>
          <w:sz w:val="26"/>
        </w:rPr>
      </w:pPr>
      <w:r w:rsidRPr="00301BEB">
        <w:rPr>
          <w:sz w:val="26"/>
        </w:rPr>
        <w:t>Even if PGW could track collections by individual tariff item, the proposed segregation of revenues in an escrow account would not be practical due to the timing issues related to late payments, and the effect of payments received from customers on budget billing or payment arrangements.  Such a special process to track and separate out actual amounts collected for DSIC would be very complex and prohibitively expensive.</w:t>
      </w:r>
    </w:p>
    <w:p w:rsidR="00082658" w:rsidRPr="00301BEB" w:rsidRDefault="00082658" w:rsidP="00495D80">
      <w:pPr>
        <w:widowControl/>
        <w:tabs>
          <w:tab w:val="left" w:pos="-720"/>
        </w:tabs>
        <w:suppressAutoHyphens/>
        <w:ind w:left="1440" w:right="1440"/>
        <w:rPr>
          <w:sz w:val="26"/>
        </w:rPr>
      </w:pPr>
    </w:p>
    <w:p w:rsidR="00082658" w:rsidRPr="00301BEB" w:rsidRDefault="00082658" w:rsidP="00495D80">
      <w:pPr>
        <w:widowControl/>
        <w:tabs>
          <w:tab w:val="left" w:pos="-720"/>
        </w:tabs>
        <w:suppressAutoHyphens/>
        <w:ind w:left="1440" w:right="1440"/>
        <w:rPr>
          <w:sz w:val="26"/>
        </w:rPr>
      </w:pPr>
    </w:p>
    <w:p w:rsidR="001B2BAB" w:rsidRPr="00301BEB" w:rsidRDefault="00867E35" w:rsidP="00495D80">
      <w:pPr>
        <w:widowControl/>
        <w:tabs>
          <w:tab w:val="left" w:pos="-720"/>
        </w:tabs>
        <w:suppressAutoHyphens/>
        <w:spacing w:line="360" w:lineRule="auto"/>
        <w:rPr>
          <w:sz w:val="26"/>
        </w:rPr>
      </w:pPr>
      <w:r w:rsidRPr="00301BEB">
        <w:rPr>
          <w:sz w:val="26"/>
        </w:rPr>
        <w:t>Petition at 10-11 (footnotes omitted).</w:t>
      </w:r>
    </w:p>
    <w:p w:rsidR="00867E35" w:rsidRPr="00301BEB" w:rsidRDefault="00867E35" w:rsidP="00495D80">
      <w:pPr>
        <w:widowControl/>
        <w:tabs>
          <w:tab w:val="left" w:pos="-720"/>
        </w:tabs>
        <w:suppressAutoHyphens/>
        <w:spacing w:line="360" w:lineRule="auto"/>
        <w:rPr>
          <w:sz w:val="26"/>
        </w:rPr>
      </w:pPr>
    </w:p>
    <w:p w:rsidR="00867E35" w:rsidRPr="00301BEB" w:rsidRDefault="00867E35" w:rsidP="00495D80">
      <w:pPr>
        <w:widowControl/>
        <w:tabs>
          <w:tab w:val="left" w:pos="-720"/>
        </w:tabs>
        <w:suppressAutoHyphens/>
        <w:spacing w:line="360" w:lineRule="auto"/>
        <w:rPr>
          <w:sz w:val="26"/>
        </w:rPr>
      </w:pPr>
      <w:r w:rsidRPr="00301BEB">
        <w:rPr>
          <w:sz w:val="26"/>
        </w:rPr>
        <w:tab/>
      </w:r>
      <w:r w:rsidRPr="00301BEB">
        <w:rPr>
          <w:sz w:val="26"/>
        </w:rPr>
        <w:tab/>
        <w:t xml:space="preserve">PGW avers that it is willing to track DSIC revenues </w:t>
      </w:r>
      <w:r w:rsidRPr="00301BEB">
        <w:rPr>
          <w:i/>
          <w:sz w:val="26"/>
        </w:rPr>
        <w:t>billed</w:t>
      </w:r>
      <w:r w:rsidRPr="00301BEB">
        <w:rPr>
          <w:sz w:val="26"/>
        </w:rPr>
        <w:t xml:space="preserve"> in excess of 5% until its modified LTIIP is approved by the Commission</w:t>
      </w:r>
      <w:r w:rsidR="00B97BC3" w:rsidRPr="00301BEB">
        <w:rPr>
          <w:sz w:val="26"/>
        </w:rPr>
        <w:t>,</w:t>
      </w:r>
      <w:r w:rsidRPr="00301BEB">
        <w:rPr>
          <w:sz w:val="26"/>
        </w:rPr>
        <w:t xml:space="preserve"> and to account for those billings in a special account.  PGW states that it would comply with the escrow requirement by establishing a “Deferred Outflow of Resources” account on its balance sheet, and recording bill</w:t>
      </w:r>
      <w:r w:rsidR="00082658" w:rsidRPr="00301BEB">
        <w:rPr>
          <w:sz w:val="26"/>
        </w:rPr>
        <w:t>ed</w:t>
      </w:r>
      <w:r w:rsidRPr="00301BEB">
        <w:rPr>
          <w:sz w:val="26"/>
        </w:rPr>
        <w:t xml:space="preserve"> DSIC revenues above 5% in that account and segregating those billings from its general revenue account until the modified LTIIP is approved.  </w:t>
      </w:r>
      <w:proofErr w:type="gramStart"/>
      <w:r w:rsidRPr="00301BEB">
        <w:rPr>
          <w:sz w:val="26"/>
        </w:rPr>
        <w:t>Petition at 11.</w:t>
      </w:r>
      <w:proofErr w:type="gramEnd"/>
      <w:r w:rsidR="000719C4" w:rsidRPr="00301BEB">
        <w:rPr>
          <w:sz w:val="26"/>
        </w:rPr>
        <w:t xml:space="preserve">  </w:t>
      </w:r>
      <w:r w:rsidRPr="00301BEB">
        <w:rPr>
          <w:sz w:val="26"/>
        </w:rPr>
        <w:t>However, PGW contends that there is no justification for requiring the Company to apply special accounting treatment to the entirety of its DSIC o</w:t>
      </w:r>
      <w:r w:rsidR="00B97BC3" w:rsidRPr="00301BEB">
        <w:rPr>
          <w:sz w:val="26"/>
        </w:rPr>
        <w:t>n a permanent basis, as directed</w:t>
      </w:r>
      <w:r w:rsidRPr="00301BEB">
        <w:rPr>
          <w:sz w:val="26"/>
        </w:rPr>
        <w:t xml:space="preserve"> in the </w:t>
      </w:r>
      <w:r w:rsidRPr="00301BEB">
        <w:rPr>
          <w:i/>
          <w:sz w:val="26"/>
        </w:rPr>
        <w:t>January 2016 Order</w:t>
      </w:r>
      <w:r w:rsidRPr="00301BEB">
        <w:rPr>
          <w:sz w:val="26"/>
        </w:rPr>
        <w:t xml:space="preserve">.  </w:t>
      </w:r>
      <w:r w:rsidR="00E020D9" w:rsidRPr="00301BEB">
        <w:rPr>
          <w:sz w:val="26"/>
        </w:rPr>
        <w:t xml:space="preserve">PGW argues that it accounts for its DSIC in the same manner as it does all of its automatic adjustment clauses.  According to PGW, its current tracking mechanism is consistent with the requirements of Act 11 and the Commission’s implementation directives, and is subject to annual audit and refund.  PGW contends that nothing in the </w:t>
      </w:r>
      <w:r w:rsidR="00E020D9" w:rsidRPr="00301BEB">
        <w:rPr>
          <w:i/>
          <w:sz w:val="26"/>
        </w:rPr>
        <w:t>January 2016 Order</w:t>
      </w:r>
      <w:r w:rsidR="00E020D9" w:rsidRPr="00301BEB">
        <w:rPr>
          <w:sz w:val="26"/>
        </w:rPr>
        <w:t xml:space="preserve"> indicates that its current tracking and accounting mechanism is inadequate.</w:t>
      </w:r>
      <w:r w:rsidR="000719C4" w:rsidRPr="00301BEB">
        <w:rPr>
          <w:sz w:val="26"/>
        </w:rPr>
        <w:t xml:space="preserve">  Petition at 11-12.</w:t>
      </w:r>
    </w:p>
    <w:p w:rsidR="00A847A0" w:rsidRPr="00301BEB" w:rsidRDefault="00A847A0" w:rsidP="00495D80">
      <w:pPr>
        <w:widowControl/>
        <w:tabs>
          <w:tab w:val="left" w:pos="-720"/>
        </w:tabs>
        <w:suppressAutoHyphens/>
        <w:spacing w:line="360" w:lineRule="auto"/>
        <w:rPr>
          <w:sz w:val="26"/>
        </w:rPr>
      </w:pPr>
    </w:p>
    <w:p w:rsidR="00E1532A" w:rsidRPr="00301BEB" w:rsidRDefault="00A847A0" w:rsidP="00495D80">
      <w:pPr>
        <w:widowControl/>
        <w:tabs>
          <w:tab w:val="left" w:pos="-720"/>
        </w:tabs>
        <w:suppressAutoHyphens/>
        <w:spacing w:line="360" w:lineRule="auto"/>
        <w:rPr>
          <w:rFonts w:eastAsia="Calibri"/>
          <w:sz w:val="26"/>
          <w:szCs w:val="26"/>
        </w:rPr>
      </w:pPr>
      <w:r w:rsidRPr="00301BEB">
        <w:rPr>
          <w:sz w:val="26"/>
        </w:rPr>
        <w:tab/>
      </w:r>
      <w:r w:rsidRPr="00301BEB">
        <w:rPr>
          <w:sz w:val="26"/>
        </w:rPr>
        <w:tab/>
        <w:t>PGW</w:t>
      </w:r>
      <w:r w:rsidR="000719C4" w:rsidRPr="00301BEB">
        <w:rPr>
          <w:sz w:val="26"/>
        </w:rPr>
        <w:t xml:space="preserve"> also</w:t>
      </w:r>
      <w:r w:rsidRPr="00301BEB">
        <w:rPr>
          <w:sz w:val="26"/>
        </w:rPr>
        <w:t xml:space="preserve"> asserts that it already agreed in this proceeding that its quarterly reconciliation update could include the amount actually billed to customers in the quarter as well as the amount of actual main replacement placed in service during the quarter.</w:t>
      </w:r>
      <w:r w:rsidR="00A72295" w:rsidRPr="00301BEB">
        <w:rPr>
          <w:sz w:val="26"/>
        </w:rPr>
        <w:t xml:space="preserve">  </w:t>
      </w:r>
      <w:proofErr w:type="gramStart"/>
      <w:r w:rsidR="006A019F" w:rsidRPr="00301BEB">
        <w:rPr>
          <w:sz w:val="26"/>
        </w:rPr>
        <w:t xml:space="preserve">Petition at 12 (citing </w:t>
      </w:r>
      <w:r w:rsidR="002862D7" w:rsidRPr="00301BEB">
        <w:rPr>
          <w:sz w:val="26"/>
        </w:rPr>
        <w:t>PGW M.B. at 42).</w:t>
      </w:r>
      <w:proofErr w:type="gramEnd"/>
      <w:r w:rsidR="002862D7" w:rsidRPr="00301BEB">
        <w:rPr>
          <w:sz w:val="26"/>
        </w:rPr>
        <w:t xml:space="preserve">  </w:t>
      </w:r>
      <w:r w:rsidR="00A72295" w:rsidRPr="00301BEB">
        <w:rPr>
          <w:sz w:val="26"/>
        </w:rPr>
        <w:t xml:space="preserve">PGW also notes that the </w:t>
      </w:r>
      <w:r w:rsidR="00A72295" w:rsidRPr="00301BEB">
        <w:rPr>
          <w:i/>
          <w:sz w:val="26"/>
        </w:rPr>
        <w:t>January 2016 Order</w:t>
      </w:r>
      <w:r w:rsidR="00A72295" w:rsidRPr="00301BEB">
        <w:rPr>
          <w:sz w:val="26"/>
        </w:rPr>
        <w:t xml:space="preserve"> adopted the Company’s proposal to </w:t>
      </w:r>
      <w:r w:rsidR="006A019F" w:rsidRPr="00301BEB">
        <w:rPr>
          <w:sz w:val="26"/>
        </w:rPr>
        <w:t xml:space="preserve">adjust its DSIC percentage by October 1 </w:t>
      </w:r>
      <w:r w:rsidR="006A019F" w:rsidRPr="00301BEB">
        <w:rPr>
          <w:rFonts w:eastAsia="Calibri"/>
          <w:sz w:val="26"/>
          <w:szCs w:val="26"/>
        </w:rPr>
        <w:t>if projected total billings and expenditures for the remainder of the</w:t>
      </w:r>
      <w:r w:rsidR="00B97BC3" w:rsidRPr="00301BEB">
        <w:rPr>
          <w:rFonts w:eastAsia="Calibri"/>
          <w:sz w:val="26"/>
          <w:szCs w:val="26"/>
        </w:rPr>
        <w:t xml:space="preserve"> year indicated that an </w:t>
      </w:r>
      <w:r w:rsidR="006A019F" w:rsidRPr="00301BEB">
        <w:rPr>
          <w:rFonts w:eastAsia="Calibri"/>
          <w:sz w:val="26"/>
          <w:szCs w:val="26"/>
        </w:rPr>
        <w:t xml:space="preserve">over or undercollection of plus or minus 2% was likely to occur.  </w:t>
      </w:r>
      <w:proofErr w:type="gramStart"/>
      <w:r w:rsidR="006A019F" w:rsidRPr="00301BEB">
        <w:rPr>
          <w:rFonts w:eastAsia="Calibri"/>
          <w:sz w:val="26"/>
          <w:szCs w:val="26"/>
        </w:rPr>
        <w:t>Petition at 12</w:t>
      </w:r>
      <w:r w:rsidR="002862D7" w:rsidRPr="00301BEB">
        <w:rPr>
          <w:rFonts w:eastAsia="Calibri"/>
          <w:sz w:val="26"/>
          <w:szCs w:val="26"/>
        </w:rPr>
        <w:t xml:space="preserve"> (citing </w:t>
      </w:r>
      <w:r w:rsidR="002862D7" w:rsidRPr="00301BEB">
        <w:rPr>
          <w:rFonts w:eastAsia="Calibri"/>
          <w:i/>
          <w:sz w:val="26"/>
          <w:szCs w:val="26"/>
        </w:rPr>
        <w:t>January 2016 Order</w:t>
      </w:r>
      <w:r w:rsidR="002862D7" w:rsidRPr="00301BEB">
        <w:rPr>
          <w:rFonts w:eastAsia="Calibri"/>
          <w:sz w:val="26"/>
          <w:szCs w:val="26"/>
        </w:rPr>
        <w:t xml:space="preserve"> at Ordering Paragraph 8(e)).</w:t>
      </w:r>
      <w:proofErr w:type="gramEnd"/>
      <w:r w:rsidR="002862D7" w:rsidRPr="00301BEB">
        <w:rPr>
          <w:rFonts w:eastAsia="Calibri"/>
          <w:sz w:val="26"/>
          <w:szCs w:val="26"/>
        </w:rPr>
        <w:t xml:space="preserve">  </w:t>
      </w:r>
      <w:r w:rsidR="00202C19" w:rsidRPr="00301BEB">
        <w:rPr>
          <w:rFonts w:eastAsia="Calibri"/>
          <w:sz w:val="26"/>
          <w:szCs w:val="26"/>
        </w:rPr>
        <w:t xml:space="preserve">PGW maintains that its current tracking and reconciliation process ensures that (1) all DSIC dollars billed will be tracked and accounted for; (2) amounts expended for applicable cast iron main replacement will be tracked and accounted for; (3) PGW will take steps to minimize over or undercollections during the applicable year; and (4) at year end, any amounts billed but not spent on main replacement will be returned to ratepayers with interest.  </w:t>
      </w:r>
      <w:proofErr w:type="gramStart"/>
      <w:r w:rsidR="00202C19" w:rsidRPr="00301BEB">
        <w:rPr>
          <w:rFonts w:eastAsia="Calibri"/>
          <w:sz w:val="26"/>
          <w:szCs w:val="26"/>
        </w:rPr>
        <w:t>Petition at 12.</w:t>
      </w:r>
      <w:proofErr w:type="gramEnd"/>
    </w:p>
    <w:p w:rsidR="00FA4BDD" w:rsidRPr="00301BEB" w:rsidRDefault="00FA4BDD" w:rsidP="00495D80">
      <w:pPr>
        <w:widowControl/>
        <w:tabs>
          <w:tab w:val="left" w:pos="-720"/>
        </w:tabs>
        <w:suppressAutoHyphens/>
        <w:spacing w:line="360" w:lineRule="auto"/>
        <w:rPr>
          <w:rFonts w:eastAsia="Calibri"/>
          <w:sz w:val="26"/>
          <w:szCs w:val="26"/>
        </w:rPr>
      </w:pPr>
    </w:p>
    <w:p w:rsidR="00FA4BDD" w:rsidRPr="00301BEB" w:rsidRDefault="00FA4BDD" w:rsidP="00495D80">
      <w:pPr>
        <w:widowControl/>
        <w:tabs>
          <w:tab w:val="left" w:pos="-720"/>
        </w:tabs>
        <w:suppressAutoHyphens/>
        <w:spacing w:line="360" w:lineRule="auto"/>
        <w:rPr>
          <w:rFonts w:eastAsia="Calibri"/>
          <w:sz w:val="26"/>
          <w:szCs w:val="26"/>
        </w:rPr>
      </w:pPr>
      <w:r w:rsidRPr="00301BEB">
        <w:rPr>
          <w:rFonts w:eastAsia="Calibri"/>
          <w:sz w:val="26"/>
          <w:szCs w:val="26"/>
        </w:rPr>
        <w:tab/>
      </w:r>
      <w:r w:rsidRPr="00301BEB">
        <w:rPr>
          <w:rFonts w:eastAsia="Calibri"/>
          <w:sz w:val="26"/>
          <w:szCs w:val="26"/>
        </w:rPr>
        <w:tab/>
        <w:t xml:space="preserve">Finally, PGW asserts that </w:t>
      </w:r>
      <w:r w:rsidR="000719C4" w:rsidRPr="00301BEB">
        <w:rPr>
          <w:rFonts w:eastAsia="Calibri"/>
          <w:sz w:val="26"/>
          <w:szCs w:val="26"/>
        </w:rPr>
        <w:t>“</w:t>
      </w:r>
      <w:r w:rsidRPr="00301BEB">
        <w:rPr>
          <w:rFonts w:eastAsia="Calibri"/>
          <w:sz w:val="26"/>
          <w:szCs w:val="26"/>
        </w:rPr>
        <w:t xml:space="preserve">establishing a special tracking and accounting mechanism for the DSIC on a permanent basis will </w:t>
      </w:r>
      <w:r w:rsidR="000719C4" w:rsidRPr="00301BEB">
        <w:rPr>
          <w:rFonts w:eastAsia="Calibri"/>
          <w:sz w:val="26"/>
          <w:szCs w:val="26"/>
        </w:rPr>
        <w:t xml:space="preserve">add costs, could be confusing to financial and other analysts and could raise questions by the financial community or PGW’s external auditors.” </w:t>
      </w:r>
      <w:proofErr w:type="gramStart"/>
      <w:r w:rsidR="000719C4" w:rsidRPr="00301BEB">
        <w:rPr>
          <w:rFonts w:eastAsia="Calibri"/>
          <w:sz w:val="26"/>
          <w:szCs w:val="26"/>
        </w:rPr>
        <w:t>Petition at 13.</w:t>
      </w:r>
      <w:proofErr w:type="gramEnd"/>
      <w:r w:rsidR="000719C4" w:rsidRPr="00301BEB">
        <w:rPr>
          <w:rFonts w:eastAsia="Calibri"/>
          <w:sz w:val="26"/>
          <w:szCs w:val="26"/>
        </w:rPr>
        <w:t xml:space="preserve">  PGW opines that if a special account</w:t>
      </w:r>
      <w:r w:rsidR="00DE2472" w:rsidRPr="00301BEB">
        <w:rPr>
          <w:rFonts w:eastAsia="Calibri"/>
          <w:sz w:val="26"/>
          <w:szCs w:val="26"/>
        </w:rPr>
        <w:t>ing mechanism is necessary, the</w:t>
      </w:r>
      <w:r w:rsidR="000719C4" w:rsidRPr="00301BEB">
        <w:rPr>
          <w:rFonts w:eastAsia="Calibri"/>
          <w:sz w:val="26"/>
          <w:szCs w:val="26"/>
        </w:rPr>
        <w:t xml:space="preserve"> need for that mechanism should end when the Commission approves the amended LTIIIP.  </w:t>
      </w:r>
      <w:r w:rsidR="000719C4" w:rsidRPr="00301BEB">
        <w:rPr>
          <w:rFonts w:eastAsia="Calibri"/>
          <w:i/>
          <w:sz w:val="26"/>
          <w:szCs w:val="26"/>
        </w:rPr>
        <w:t>Id</w:t>
      </w:r>
      <w:r w:rsidR="000719C4" w:rsidRPr="00301BEB">
        <w:rPr>
          <w:rFonts w:eastAsia="Calibri"/>
          <w:sz w:val="26"/>
          <w:szCs w:val="26"/>
        </w:rPr>
        <w:t>.</w:t>
      </w:r>
    </w:p>
    <w:p w:rsidR="00AC2FB3" w:rsidRPr="00301BEB" w:rsidRDefault="00AC2FB3" w:rsidP="00495D80">
      <w:pPr>
        <w:widowControl/>
        <w:tabs>
          <w:tab w:val="left" w:pos="-720"/>
        </w:tabs>
        <w:suppressAutoHyphens/>
        <w:spacing w:line="360" w:lineRule="auto"/>
        <w:rPr>
          <w:rFonts w:eastAsia="Calibri"/>
          <w:sz w:val="26"/>
          <w:szCs w:val="26"/>
        </w:rPr>
      </w:pPr>
    </w:p>
    <w:p w:rsidR="00AC2FB3" w:rsidRPr="00301BEB" w:rsidRDefault="00AC2FB3" w:rsidP="00495D80">
      <w:pPr>
        <w:widowControl/>
        <w:tabs>
          <w:tab w:val="left" w:pos="-720"/>
        </w:tabs>
        <w:suppressAutoHyphens/>
        <w:spacing w:line="360" w:lineRule="auto"/>
        <w:rPr>
          <w:rFonts w:eastAsia="Calibri"/>
          <w:sz w:val="26"/>
          <w:szCs w:val="26"/>
        </w:rPr>
      </w:pPr>
      <w:r w:rsidRPr="00301BEB">
        <w:rPr>
          <w:rFonts w:eastAsia="Calibri"/>
          <w:sz w:val="26"/>
          <w:szCs w:val="26"/>
        </w:rPr>
        <w:tab/>
      </w:r>
      <w:r w:rsidRPr="00301BEB">
        <w:rPr>
          <w:rFonts w:eastAsia="Calibri"/>
          <w:sz w:val="26"/>
          <w:szCs w:val="26"/>
        </w:rPr>
        <w:tab/>
        <w:t>Accordingly, PGW requests that the Commis</w:t>
      </w:r>
      <w:r w:rsidR="00FF4D6D" w:rsidRPr="00301BEB">
        <w:rPr>
          <w:rFonts w:eastAsia="Calibri"/>
          <w:sz w:val="26"/>
          <w:szCs w:val="26"/>
        </w:rPr>
        <w:t>sion amend Ordering Paragraph 8.c</w:t>
      </w:r>
      <w:r w:rsidRPr="00301BEB">
        <w:rPr>
          <w:rFonts w:eastAsia="Calibri"/>
          <w:sz w:val="26"/>
          <w:szCs w:val="26"/>
        </w:rPr>
        <w:t xml:space="preserve"> of the </w:t>
      </w:r>
      <w:r w:rsidRPr="00301BEB">
        <w:rPr>
          <w:rFonts w:eastAsia="Calibri"/>
          <w:i/>
          <w:sz w:val="26"/>
          <w:szCs w:val="26"/>
        </w:rPr>
        <w:t>January 2016 Order</w:t>
      </w:r>
      <w:r w:rsidRPr="00301BEB">
        <w:rPr>
          <w:rFonts w:eastAsia="Calibri"/>
          <w:sz w:val="26"/>
          <w:szCs w:val="26"/>
        </w:rPr>
        <w:t xml:space="preserve"> as follows:</w:t>
      </w:r>
    </w:p>
    <w:p w:rsidR="004F62DE" w:rsidRPr="00301BEB" w:rsidRDefault="004F62DE" w:rsidP="00495D80">
      <w:pPr>
        <w:keepNext/>
        <w:widowControl/>
        <w:tabs>
          <w:tab w:val="left" w:pos="-720"/>
        </w:tabs>
        <w:suppressAutoHyphens/>
        <w:rPr>
          <w:rFonts w:eastAsia="Calibri"/>
          <w:sz w:val="26"/>
          <w:szCs w:val="26"/>
        </w:rPr>
      </w:pPr>
    </w:p>
    <w:p w:rsidR="00AD15F9" w:rsidRPr="00301BEB" w:rsidRDefault="00AD15F9" w:rsidP="00495D80">
      <w:pPr>
        <w:widowControl/>
        <w:tabs>
          <w:tab w:val="left" w:pos="-720"/>
        </w:tabs>
        <w:suppressAutoHyphens/>
        <w:ind w:left="1440" w:right="1440"/>
        <w:rPr>
          <w:rFonts w:eastAsia="Calibri"/>
          <w:sz w:val="26"/>
          <w:szCs w:val="26"/>
        </w:rPr>
      </w:pPr>
      <w:r w:rsidRPr="00301BEB">
        <w:rPr>
          <w:rFonts w:eastAsia="Calibri"/>
          <w:sz w:val="26"/>
          <w:szCs w:val="26"/>
        </w:rPr>
        <w:t xml:space="preserve">To take measures to ensure that the approved, additional distribution system improvement charge money is not comingled with any of Philadelphia Gas Work’s other funds during the pendency of its amended Long Term Infrastructure Improvement Plan, including closely tracking and accounting for all incremental distribution system improvement charge </w:t>
      </w:r>
      <w:r w:rsidRPr="00301BEB">
        <w:rPr>
          <w:rFonts w:eastAsia="Calibri"/>
          <w:strike/>
          <w:sz w:val="26"/>
          <w:szCs w:val="26"/>
        </w:rPr>
        <w:t>revenues collected</w:t>
      </w:r>
      <w:r w:rsidRPr="00301BEB">
        <w:rPr>
          <w:rFonts w:eastAsia="Calibri"/>
          <w:sz w:val="26"/>
          <w:szCs w:val="26"/>
        </w:rPr>
        <w:t xml:space="preserve"> </w:t>
      </w:r>
      <w:r w:rsidRPr="00301BEB">
        <w:rPr>
          <w:rFonts w:eastAsia="Calibri"/>
          <w:sz w:val="26"/>
          <w:szCs w:val="26"/>
          <w:u w:val="single"/>
        </w:rPr>
        <w:t>billings</w:t>
      </w:r>
      <w:r w:rsidRPr="00301BEB">
        <w:rPr>
          <w:rFonts w:eastAsia="Calibri"/>
          <w:sz w:val="26"/>
          <w:szCs w:val="26"/>
        </w:rPr>
        <w:t xml:space="preserve"> above the current 5% level and </w:t>
      </w:r>
      <w:r w:rsidRPr="00301BEB">
        <w:rPr>
          <w:rFonts w:eastAsia="Calibri"/>
          <w:strike/>
          <w:sz w:val="26"/>
          <w:szCs w:val="26"/>
        </w:rPr>
        <w:t>placing</w:t>
      </w:r>
      <w:r w:rsidRPr="00301BEB">
        <w:rPr>
          <w:rFonts w:eastAsia="Calibri"/>
          <w:sz w:val="26"/>
          <w:szCs w:val="26"/>
        </w:rPr>
        <w:t xml:space="preserve"> </w:t>
      </w:r>
      <w:r w:rsidRPr="00301BEB">
        <w:rPr>
          <w:rFonts w:eastAsia="Calibri"/>
          <w:sz w:val="26"/>
          <w:szCs w:val="26"/>
          <w:u w:val="single"/>
        </w:rPr>
        <w:t>accounting for</w:t>
      </w:r>
      <w:r w:rsidRPr="00301BEB">
        <w:rPr>
          <w:rFonts w:eastAsia="Calibri"/>
          <w:sz w:val="26"/>
          <w:szCs w:val="26"/>
        </w:rPr>
        <w:t xml:space="preserve"> that money in a</w:t>
      </w:r>
      <w:r w:rsidRPr="00301BEB">
        <w:rPr>
          <w:rFonts w:eastAsia="Calibri"/>
          <w:strike/>
          <w:sz w:val="26"/>
          <w:szCs w:val="26"/>
        </w:rPr>
        <w:t xml:space="preserve">n escrow </w:t>
      </w:r>
      <w:r w:rsidRPr="00301BEB">
        <w:rPr>
          <w:rFonts w:eastAsia="Calibri"/>
          <w:sz w:val="26"/>
          <w:szCs w:val="26"/>
        </w:rPr>
        <w:t xml:space="preserve"> </w:t>
      </w:r>
      <w:r w:rsidRPr="00301BEB">
        <w:rPr>
          <w:rFonts w:eastAsia="Calibri"/>
          <w:sz w:val="26"/>
          <w:szCs w:val="26"/>
          <w:u w:val="single"/>
        </w:rPr>
        <w:t>separate</w:t>
      </w:r>
      <w:r w:rsidRPr="00301BEB">
        <w:rPr>
          <w:rFonts w:eastAsia="Calibri"/>
          <w:sz w:val="26"/>
          <w:szCs w:val="26"/>
        </w:rPr>
        <w:t xml:space="preserve"> account until the Commission approves the amended Long Term Infrastructure Improvement Plan.</w:t>
      </w:r>
    </w:p>
    <w:p w:rsidR="00AD15F9" w:rsidRPr="00301BEB" w:rsidRDefault="00AD15F9" w:rsidP="00495D80">
      <w:pPr>
        <w:widowControl/>
        <w:tabs>
          <w:tab w:val="left" w:pos="-720"/>
        </w:tabs>
        <w:suppressAutoHyphens/>
        <w:rPr>
          <w:rFonts w:eastAsia="Calibri"/>
          <w:sz w:val="26"/>
          <w:szCs w:val="26"/>
        </w:rPr>
      </w:pPr>
    </w:p>
    <w:p w:rsidR="004F62DE" w:rsidRPr="00301BEB" w:rsidRDefault="004F62DE" w:rsidP="00495D80">
      <w:pPr>
        <w:widowControl/>
        <w:tabs>
          <w:tab w:val="left" w:pos="-720"/>
        </w:tabs>
        <w:suppressAutoHyphens/>
        <w:rPr>
          <w:rFonts w:eastAsia="Calibri"/>
          <w:sz w:val="26"/>
          <w:szCs w:val="26"/>
        </w:rPr>
      </w:pPr>
    </w:p>
    <w:p w:rsidR="00AD15F9" w:rsidRPr="00301BEB" w:rsidRDefault="00AD15F9" w:rsidP="00495D80">
      <w:pPr>
        <w:widowControl/>
        <w:tabs>
          <w:tab w:val="left" w:pos="-720"/>
        </w:tabs>
        <w:suppressAutoHyphens/>
        <w:spacing w:line="360" w:lineRule="auto"/>
        <w:rPr>
          <w:rFonts w:eastAsia="Calibri"/>
          <w:sz w:val="26"/>
          <w:szCs w:val="26"/>
        </w:rPr>
      </w:pPr>
      <w:proofErr w:type="gramStart"/>
      <w:r w:rsidRPr="00301BEB">
        <w:rPr>
          <w:rFonts w:eastAsia="Calibri"/>
          <w:sz w:val="26"/>
          <w:szCs w:val="26"/>
        </w:rPr>
        <w:t>Petition at 13.</w:t>
      </w:r>
      <w:proofErr w:type="gramEnd"/>
      <w:r w:rsidRPr="00301BEB">
        <w:rPr>
          <w:rFonts w:eastAsia="Calibri"/>
          <w:sz w:val="26"/>
          <w:szCs w:val="26"/>
        </w:rPr>
        <w:t xml:space="preserve">  PGW further requests that the Commis</w:t>
      </w:r>
      <w:r w:rsidR="00FF4D6D" w:rsidRPr="00301BEB">
        <w:rPr>
          <w:rFonts w:eastAsia="Calibri"/>
          <w:sz w:val="26"/>
          <w:szCs w:val="26"/>
        </w:rPr>
        <w:t>sion amend Ordering Paragraph 8.</w:t>
      </w:r>
      <w:r w:rsidRPr="00301BEB">
        <w:rPr>
          <w:rFonts w:eastAsia="Calibri"/>
          <w:sz w:val="26"/>
          <w:szCs w:val="26"/>
        </w:rPr>
        <w:t xml:space="preserve">d of the </w:t>
      </w:r>
      <w:r w:rsidRPr="00301BEB">
        <w:rPr>
          <w:rFonts w:eastAsia="Calibri"/>
          <w:i/>
          <w:sz w:val="26"/>
          <w:szCs w:val="26"/>
        </w:rPr>
        <w:t>January 2016 Order</w:t>
      </w:r>
      <w:r w:rsidRPr="00301BEB">
        <w:rPr>
          <w:rFonts w:eastAsia="Calibri"/>
          <w:sz w:val="26"/>
          <w:szCs w:val="26"/>
        </w:rPr>
        <w:t xml:space="preserve"> as follows:</w:t>
      </w:r>
    </w:p>
    <w:p w:rsidR="004F62DE" w:rsidRPr="00301BEB" w:rsidRDefault="004F62DE" w:rsidP="00495D80">
      <w:pPr>
        <w:widowControl/>
        <w:tabs>
          <w:tab w:val="left" w:pos="-720"/>
        </w:tabs>
        <w:suppressAutoHyphens/>
        <w:spacing w:line="360" w:lineRule="auto"/>
        <w:rPr>
          <w:rFonts w:eastAsia="Calibri"/>
          <w:sz w:val="26"/>
          <w:szCs w:val="26"/>
        </w:rPr>
      </w:pPr>
    </w:p>
    <w:p w:rsidR="00AD15F9" w:rsidRPr="00301BEB" w:rsidRDefault="00AD15F9" w:rsidP="00495D80">
      <w:pPr>
        <w:widowControl/>
        <w:tabs>
          <w:tab w:val="left" w:pos="-720"/>
        </w:tabs>
        <w:suppressAutoHyphens/>
        <w:ind w:left="1440" w:right="1440"/>
        <w:rPr>
          <w:rFonts w:eastAsia="Calibri"/>
          <w:sz w:val="26"/>
          <w:szCs w:val="26"/>
        </w:rPr>
      </w:pPr>
      <w:r w:rsidRPr="00301BEB">
        <w:rPr>
          <w:rFonts w:eastAsia="Calibri"/>
          <w:sz w:val="26"/>
          <w:szCs w:val="26"/>
        </w:rPr>
        <w:t>To separately track and account for all distribution system improvement charge</w:t>
      </w:r>
      <w:r w:rsidR="002E35FD" w:rsidRPr="00301BEB">
        <w:rPr>
          <w:rFonts w:eastAsia="Calibri"/>
          <w:sz w:val="26"/>
          <w:szCs w:val="26"/>
        </w:rPr>
        <w:t xml:space="preserve"> </w:t>
      </w:r>
      <w:r w:rsidR="002E35FD" w:rsidRPr="00301BEB">
        <w:rPr>
          <w:rFonts w:eastAsia="Calibri"/>
          <w:sz w:val="26"/>
          <w:szCs w:val="26"/>
          <w:u w:val="single"/>
        </w:rPr>
        <w:t>billings above the current 5% level</w:t>
      </w:r>
      <w:r w:rsidRPr="00301BEB">
        <w:rPr>
          <w:rFonts w:eastAsia="Calibri"/>
          <w:sz w:val="26"/>
          <w:szCs w:val="26"/>
        </w:rPr>
        <w:t xml:space="preserve"> </w:t>
      </w:r>
      <w:r w:rsidRPr="00301BEB">
        <w:rPr>
          <w:rFonts w:eastAsia="Calibri"/>
          <w:strike/>
          <w:sz w:val="26"/>
          <w:szCs w:val="26"/>
        </w:rPr>
        <w:t>proceeds</w:t>
      </w:r>
      <w:r w:rsidRPr="00301BEB">
        <w:rPr>
          <w:rFonts w:eastAsia="Calibri"/>
          <w:sz w:val="26"/>
          <w:szCs w:val="26"/>
        </w:rPr>
        <w:t xml:space="preserve"> and expenditures in a separate accounting mechanism and to specifically designate all</w:t>
      </w:r>
      <w:r w:rsidR="002E35FD" w:rsidRPr="00301BEB">
        <w:rPr>
          <w:rFonts w:eastAsia="Calibri"/>
          <w:sz w:val="26"/>
          <w:szCs w:val="26"/>
        </w:rPr>
        <w:t xml:space="preserve"> </w:t>
      </w:r>
      <w:r w:rsidR="002E35FD" w:rsidRPr="00301BEB">
        <w:rPr>
          <w:rFonts w:eastAsia="Calibri"/>
          <w:sz w:val="26"/>
          <w:szCs w:val="26"/>
          <w:u w:val="single"/>
        </w:rPr>
        <w:t xml:space="preserve">billings above the current 5% </w:t>
      </w:r>
      <w:proofErr w:type="gramStart"/>
      <w:r w:rsidR="002E35FD" w:rsidRPr="00301BEB">
        <w:rPr>
          <w:rFonts w:eastAsia="Calibri"/>
          <w:sz w:val="26"/>
          <w:szCs w:val="26"/>
          <w:u w:val="single"/>
        </w:rPr>
        <w:t>level</w:t>
      </w:r>
      <w:r w:rsidR="002E35FD" w:rsidRPr="00301BEB">
        <w:rPr>
          <w:rFonts w:eastAsia="Calibri"/>
          <w:sz w:val="26"/>
          <w:szCs w:val="26"/>
        </w:rPr>
        <w:t xml:space="preserve"> </w:t>
      </w:r>
      <w:r w:rsidRPr="00301BEB">
        <w:rPr>
          <w:rFonts w:eastAsia="Calibri"/>
          <w:sz w:val="26"/>
          <w:szCs w:val="26"/>
        </w:rPr>
        <w:t xml:space="preserve"> </w:t>
      </w:r>
      <w:r w:rsidRPr="00301BEB">
        <w:rPr>
          <w:rFonts w:eastAsia="Calibri"/>
          <w:strike/>
          <w:sz w:val="26"/>
          <w:szCs w:val="26"/>
        </w:rPr>
        <w:t>revenues</w:t>
      </w:r>
      <w:proofErr w:type="gramEnd"/>
      <w:r w:rsidRPr="00301BEB">
        <w:rPr>
          <w:rFonts w:eastAsia="Calibri"/>
          <w:strike/>
          <w:sz w:val="26"/>
          <w:szCs w:val="26"/>
        </w:rPr>
        <w:t xml:space="preserve"> collected</w:t>
      </w:r>
      <w:r w:rsidRPr="00301BEB">
        <w:rPr>
          <w:rFonts w:eastAsia="Calibri"/>
          <w:sz w:val="26"/>
          <w:szCs w:val="26"/>
        </w:rPr>
        <w:t xml:space="preserve"> through the distribution system improvement charge for future distribution system improvement charge-related spend</w:t>
      </w:r>
      <w:r w:rsidR="002E35FD" w:rsidRPr="00301BEB">
        <w:rPr>
          <w:rFonts w:eastAsia="Calibri"/>
          <w:sz w:val="26"/>
          <w:szCs w:val="26"/>
        </w:rPr>
        <w:t xml:space="preserve">ing or refunds to customers </w:t>
      </w:r>
      <w:r w:rsidR="003F5F92" w:rsidRPr="00301BEB">
        <w:rPr>
          <w:rFonts w:eastAsia="Calibri"/>
          <w:sz w:val="26"/>
          <w:szCs w:val="26"/>
          <w:u w:val="single"/>
        </w:rPr>
        <w:t>until the Commission approves the amended Long Term Infrastructure Improvement Plan.  Upon Commission approval of its amended Long Term Infrastructure Improvement Plan, PGW shall account for and report its DSIC revenues, expenditures and reconciliation in accordance with Act 11, PGW’s Tariff and this Order, and in addition:</w:t>
      </w:r>
    </w:p>
    <w:p w:rsidR="003F5F92" w:rsidRPr="00301BEB" w:rsidRDefault="003F5F92" w:rsidP="00495D80">
      <w:pPr>
        <w:widowControl/>
        <w:tabs>
          <w:tab w:val="left" w:pos="-720"/>
        </w:tabs>
        <w:suppressAutoHyphens/>
        <w:ind w:left="1440" w:right="1440"/>
        <w:rPr>
          <w:rFonts w:eastAsia="Calibri"/>
          <w:sz w:val="26"/>
          <w:szCs w:val="26"/>
        </w:rPr>
      </w:pPr>
    </w:p>
    <w:p w:rsidR="003F5F92" w:rsidRPr="00301BEB" w:rsidRDefault="00D90B10" w:rsidP="00495D80">
      <w:pPr>
        <w:widowControl/>
        <w:tabs>
          <w:tab w:val="left" w:pos="-720"/>
        </w:tabs>
        <w:suppressAutoHyphens/>
        <w:ind w:left="1440" w:right="1440"/>
        <w:rPr>
          <w:rFonts w:eastAsia="Calibri"/>
          <w:sz w:val="26"/>
          <w:szCs w:val="26"/>
          <w:u w:val="single"/>
        </w:rPr>
      </w:pPr>
      <w:r w:rsidRPr="00301BEB">
        <w:rPr>
          <w:rFonts w:eastAsia="Calibri"/>
          <w:sz w:val="26"/>
          <w:szCs w:val="26"/>
          <w:u w:val="single"/>
        </w:rPr>
        <w:tab/>
        <w:t>(i)</w:t>
      </w:r>
      <w:r w:rsidRPr="00301BEB">
        <w:rPr>
          <w:rFonts w:eastAsia="Calibri"/>
          <w:sz w:val="26"/>
          <w:szCs w:val="26"/>
          <w:u w:val="single"/>
        </w:rPr>
        <w:tab/>
        <w:t>PGW’s quarterly reconciliation updates shall include the amount actually billed to customers in the quarter as well as the amount of actual DSIC main replacement placed in service during the quarter;</w:t>
      </w:r>
    </w:p>
    <w:p w:rsidR="00D90B10" w:rsidRPr="00301BEB" w:rsidRDefault="00D90B10" w:rsidP="00495D80">
      <w:pPr>
        <w:widowControl/>
        <w:tabs>
          <w:tab w:val="left" w:pos="-720"/>
        </w:tabs>
        <w:suppressAutoHyphens/>
        <w:ind w:left="1440" w:right="1440"/>
        <w:rPr>
          <w:rFonts w:eastAsia="Calibri"/>
          <w:sz w:val="26"/>
          <w:szCs w:val="26"/>
          <w:u w:val="single"/>
        </w:rPr>
      </w:pPr>
    </w:p>
    <w:p w:rsidR="00D90B10" w:rsidRPr="00301BEB" w:rsidRDefault="00D90B10" w:rsidP="00495D80">
      <w:pPr>
        <w:widowControl/>
        <w:tabs>
          <w:tab w:val="left" w:pos="-720"/>
        </w:tabs>
        <w:suppressAutoHyphens/>
        <w:ind w:left="1440" w:right="1440"/>
        <w:rPr>
          <w:rFonts w:eastAsia="Calibri"/>
          <w:sz w:val="26"/>
          <w:szCs w:val="26"/>
          <w:u w:val="single"/>
        </w:rPr>
      </w:pPr>
      <w:r w:rsidRPr="00301BEB">
        <w:rPr>
          <w:rFonts w:eastAsia="Calibri"/>
          <w:sz w:val="26"/>
          <w:szCs w:val="26"/>
          <w:u w:val="single"/>
        </w:rPr>
        <w:tab/>
        <w:t>(ii)</w:t>
      </w:r>
      <w:r w:rsidRPr="00301BEB">
        <w:rPr>
          <w:rFonts w:eastAsia="Calibri"/>
          <w:sz w:val="26"/>
          <w:szCs w:val="26"/>
          <w:u w:val="single"/>
        </w:rPr>
        <w:tab/>
        <w:t>In addition to the requirements set forth in Paragraph 8(e), below, PGW shall also review all quarterly results to monitor for projected year-end material over or undercollections and propose an adjustment to its Distribution System Improvement Charge percentage when warranted.</w:t>
      </w:r>
    </w:p>
    <w:p w:rsidR="00D90B10" w:rsidRPr="00301BEB" w:rsidRDefault="00D90B10" w:rsidP="00495D80">
      <w:pPr>
        <w:widowControl/>
        <w:tabs>
          <w:tab w:val="left" w:pos="-720"/>
        </w:tabs>
        <w:suppressAutoHyphens/>
        <w:ind w:left="1440" w:right="1440"/>
        <w:rPr>
          <w:rFonts w:eastAsia="Calibri"/>
          <w:sz w:val="26"/>
          <w:szCs w:val="26"/>
          <w:u w:val="single"/>
        </w:rPr>
      </w:pPr>
    </w:p>
    <w:p w:rsidR="00D90B10" w:rsidRPr="00301BEB" w:rsidRDefault="00D90B10" w:rsidP="00495D80">
      <w:pPr>
        <w:widowControl/>
        <w:tabs>
          <w:tab w:val="left" w:pos="-720"/>
        </w:tabs>
        <w:suppressAutoHyphens/>
        <w:ind w:left="1440" w:right="1440"/>
        <w:rPr>
          <w:rFonts w:eastAsia="Calibri"/>
          <w:sz w:val="26"/>
          <w:szCs w:val="26"/>
          <w:u w:val="single"/>
        </w:rPr>
      </w:pPr>
      <w:r w:rsidRPr="00301BEB">
        <w:rPr>
          <w:rFonts w:eastAsia="Calibri"/>
          <w:sz w:val="26"/>
          <w:szCs w:val="26"/>
          <w:u w:val="single"/>
        </w:rPr>
        <w:tab/>
        <w:t>(iii)</w:t>
      </w:r>
      <w:r w:rsidRPr="00301BEB">
        <w:rPr>
          <w:rFonts w:eastAsia="Calibri"/>
          <w:sz w:val="26"/>
          <w:szCs w:val="26"/>
          <w:u w:val="single"/>
        </w:rPr>
        <w:tab/>
        <w:t>PGW shall file all quarterly reconciliation updates upon the Office of Consumer Advocate, the Office of Small Business Advocate and the PUC’s Bureau of Investigation and Enforcement.</w:t>
      </w:r>
    </w:p>
    <w:p w:rsidR="00AC2FB3" w:rsidRPr="00301BEB" w:rsidRDefault="00AC2FB3" w:rsidP="00495D80">
      <w:pPr>
        <w:widowControl/>
        <w:tabs>
          <w:tab w:val="left" w:pos="-720"/>
        </w:tabs>
        <w:suppressAutoHyphens/>
        <w:rPr>
          <w:rFonts w:eastAsia="Calibri"/>
          <w:sz w:val="26"/>
          <w:szCs w:val="26"/>
        </w:rPr>
      </w:pPr>
    </w:p>
    <w:p w:rsidR="004F62DE" w:rsidRPr="00301BEB" w:rsidRDefault="004F62DE" w:rsidP="00495D80">
      <w:pPr>
        <w:widowControl/>
        <w:tabs>
          <w:tab w:val="left" w:pos="-720"/>
        </w:tabs>
        <w:suppressAutoHyphens/>
        <w:rPr>
          <w:rFonts w:eastAsia="Calibri"/>
          <w:sz w:val="26"/>
          <w:szCs w:val="26"/>
        </w:rPr>
      </w:pPr>
    </w:p>
    <w:p w:rsidR="00D90B10" w:rsidRPr="00301BEB" w:rsidRDefault="00D90B10" w:rsidP="00495D80">
      <w:pPr>
        <w:widowControl/>
        <w:tabs>
          <w:tab w:val="left" w:pos="-720"/>
        </w:tabs>
        <w:suppressAutoHyphens/>
        <w:spacing w:line="360" w:lineRule="auto"/>
        <w:rPr>
          <w:rFonts w:eastAsia="Calibri"/>
          <w:sz w:val="26"/>
          <w:szCs w:val="26"/>
        </w:rPr>
      </w:pPr>
      <w:proofErr w:type="gramStart"/>
      <w:r w:rsidRPr="00301BEB">
        <w:rPr>
          <w:rFonts w:eastAsia="Calibri"/>
          <w:sz w:val="26"/>
          <w:szCs w:val="26"/>
        </w:rPr>
        <w:t>Petition at 14.</w:t>
      </w:r>
      <w:proofErr w:type="gramEnd"/>
    </w:p>
    <w:p w:rsidR="00E1532A" w:rsidRPr="00301BEB" w:rsidRDefault="00E1532A" w:rsidP="00495D80">
      <w:pPr>
        <w:widowControl/>
        <w:tabs>
          <w:tab w:val="left" w:pos="-720"/>
        </w:tabs>
        <w:suppressAutoHyphens/>
        <w:spacing w:line="360" w:lineRule="auto"/>
        <w:rPr>
          <w:sz w:val="26"/>
        </w:rPr>
      </w:pPr>
    </w:p>
    <w:p w:rsidR="009C4D37" w:rsidRPr="00301BEB" w:rsidRDefault="009C4D37" w:rsidP="00495D80">
      <w:pPr>
        <w:keepNext/>
        <w:keepLines/>
        <w:widowControl/>
        <w:tabs>
          <w:tab w:val="left" w:pos="-720"/>
        </w:tabs>
        <w:suppressAutoHyphens/>
        <w:spacing w:line="360" w:lineRule="auto"/>
        <w:rPr>
          <w:b/>
          <w:sz w:val="26"/>
        </w:rPr>
      </w:pPr>
      <w:r w:rsidRPr="00301BEB">
        <w:rPr>
          <w:sz w:val="26"/>
        </w:rPr>
        <w:tab/>
      </w:r>
      <w:r w:rsidRPr="00301BEB">
        <w:rPr>
          <w:sz w:val="26"/>
        </w:rPr>
        <w:tab/>
      </w:r>
      <w:r w:rsidRPr="00301BEB">
        <w:rPr>
          <w:b/>
          <w:sz w:val="26"/>
        </w:rPr>
        <w:t>b.</w:t>
      </w:r>
      <w:r w:rsidRPr="00301BEB">
        <w:rPr>
          <w:b/>
          <w:sz w:val="26"/>
        </w:rPr>
        <w:tab/>
        <w:t>OCA’s Answer</w:t>
      </w:r>
    </w:p>
    <w:p w:rsidR="009C4D37" w:rsidRPr="00301BEB" w:rsidRDefault="009C4D37" w:rsidP="00495D80">
      <w:pPr>
        <w:keepNext/>
        <w:keepLines/>
        <w:widowControl/>
        <w:tabs>
          <w:tab w:val="left" w:pos="-720"/>
        </w:tabs>
        <w:suppressAutoHyphens/>
        <w:spacing w:line="360" w:lineRule="auto"/>
        <w:rPr>
          <w:sz w:val="26"/>
        </w:rPr>
      </w:pPr>
    </w:p>
    <w:p w:rsidR="00442FCA" w:rsidRPr="00301BEB" w:rsidRDefault="004741E2" w:rsidP="00495D80">
      <w:pPr>
        <w:widowControl/>
        <w:tabs>
          <w:tab w:val="left" w:pos="-720"/>
        </w:tabs>
        <w:suppressAutoHyphens/>
        <w:spacing w:line="360" w:lineRule="auto"/>
        <w:rPr>
          <w:sz w:val="26"/>
          <w:szCs w:val="26"/>
        </w:rPr>
      </w:pPr>
      <w:r w:rsidRPr="00301BEB">
        <w:rPr>
          <w:sz w:val="26"/>
        </w:rPr>
        <w:tab/>
      </w:r>
      <w:r w:rsidRPr="00301BEB">
        <w:rPr>
          <w:sz w:val="26"/>
        </w:rPr>
        <w:tab/>
        <w:t xml:space="preserve">In its Answer to PGW’s Petition, the OCA concurs with the Company that the tracking and accounting requirements that we imposed on the Company should apply to DSIC amounts </w:t>
      </w:r>
      <w:r w:rsidRPr="00301BEB">
        <w:rPr>
          <w:i/>
          <w:sz w:val="26"/>
        </w:rPr>
        <w:t>billed</w:t>
      </w:r>
      <w:r w:rsidRPr="00301BEB">
        <w:rPr>
          <w:sz w:val="26"/>
        </w:rPr>
        <w:t xml:space="preserve"> rather than </w:t>
      </w:r>
      <w:r w:rsidRPr="00301BEB">
        <w:rPr>
          <w:i/>
          <w:sz w:val="26"/>
        </w:rPr>
        <w:t>collected</w:t>
      </w:r>
      <w:r w:rsidRPr="00301BEB">
        <w:rPr>
          <w:sz w:val="26"/>
        </w:rPr>
        <w:t>.</w:t>
      </w:r>
      <w:r w:rsidR="00CE052C" w:rsidRPr="00301BEB">
        <w:rPr>
          <w:sz w:val="26"/>
        </w:rPr>
        <w:t xml:space="preserve">  </w:t>
      </w:r>
      <w:proofErr w:type="gramStart"/>
      <w:r w:rsidR="00CE052C" w:rsidRPr="00301BEB">
        <w:rPr>
          <w:sz w:val="26"/>
        </w:rPr>
        <w:t>OCA Answer at 1, 5.</w:t>
      </w:r>
      <w:proofErr w:type="gramEnd"/>
      <w:r w:rsidR="00CE052C" w:rsidRPr="00301BEB">
        <w:rPr>
          <w:sz w:val="26"/>
        </w:rPr>
        <w:t xml:space="preserve">  The OCA states that</w:t>
      </w:r>
      <w:r w:rsidR="00471FCB" w:rsidRPr="00301BEB">
        <w:rPr>
          <w:sz w:val="26"/>
        </w:rPr>
        <w:t xml:space="preserve"> the use of billed revenues is consistent with Act 11 and prior Commission implementation orders, and notes that the record in this proceeding did not address the distinction between “billed” and “collected.”  </w:t>
      </w:r>
      <w:r w:rsidR="00471FCB" w:rsidRPr="00301BEB">
        <w:rPr>
          <w:i/>
          <w:sz w:val="26"/>
        </w:rPr>
        <w:t>Id</w:t>
      </w:r>
      <w:r w:rsidR="00471FCB" w:rsidRPr="00301BEB">
        <w:rPr>
          <w:sz w:val="26"/>
        </w:rPr>
        <w:t xml:space="preserve"> at 5 (citing 66 Pa. C.S. §§ 1358(a</w:t>
      </w:r>
      <w:proofErr w:type="gramStart"/>
      <w:r w:rsidR="00471FCB" w:rsidRPr="00301BEB">
        <w:rPr>
          <w:sz w:val="26"/>
        </w:rPr>
        <w:t>)(</w:t>
      </w:r>
      <w:proofErr w:type="gramEnd"/>
      <w:r w:rsidR="00471FCB" w:rsidRPr="00301BEB">
        <w:rPr>
          <w:sz w:val="26"/>
        </w:rPr>
        <w:t>1), (d)(1);</w:t>
      </w:r>
      <w:r w:rsidR="008F2E87" w:rsidRPr="00301BEB">
        <w:rPr>
          <w:sz w:val="26"/>
        </w:rPr>
        <w:t xml:space="preserve"> </w:t>
      </w:r>
      <w:r w:rsidR="00AB0A8D" w:rsidRPr="00301BEB">
        <w:rPr>
          <w:i/>
          <w:sz w:val="26"/>
          <w:szCs w:val="26"/>
        </w:rPr>
        <w:t>Final Implementation Order</w:t>
      </w:r>
      <w:r w:rsidR="00AB0A8D" w:rsidRPr="00301BEB">
        <w:rPr>
          <w:sz w:val="26"/>
          <w:szCs w:val="26"/>
        </w:rPr>
        <w:t xml:space="preserve">; </w:t>
      </w:r>
      <w:r w:rsidR="00AB0A8D" w:rsidRPr="00301BEB">
        <w:rPr>
          <w:i/>
          <w:sz w:val="26"/>
          <w:szCs w:val="26"/>
        </w:rPr>
        <w:t>PGW DSIC Annual Reconciliation 1307(e)</w:t>
      </w:r>
      <w:r w:rsidR="00AB0A8D" w:rsidRPr="00301BEB">
        <w:rPr>
          <w:sz w:val="26"/>
          <w:szCs w:val="26"/>
        </w:rPr>
        <w:t xml:space="preserve">, Docket No. M-2014-2408253; </w:t>
      </w:r>
      <w:r w:rsidR="00AB0A8D" w:rsidRPr="00301BEB">
        <w:rPr>
          <w:i/>
          <w:sz w:val="26"/>
          <w:szCs w:val="26"/>
        </w:rPr>
        <w:t xml:space="preserve">PGW DSIC Annual Reconciliation </w:t>
      </w:r>
      <w:r w:rsidR="009D0678" w:rsidRPr="00301BEB">
        <w:rPr>
          <w:i/>
          <w:sz w:val="26"/>
          <w:szCs w:val="26"/>
        </w:rPr>
        <w:t>1307(e)</w:t>
      </w:r>
      <w:r w:rsidR="009D0678" w:rsidRPr="00301BEB">
        <w:rPr>
          <w:sz w:val="26"/>
          <w:szCs w:val="26"/>
        </w:rPr>
        <w:t xml:space="preserve">, Docket No. M-2015-2466528; OCA St. </w:t>
      </w:r>
      <w:r w:rsidR="00D20267" w:rsidRPr="00301BEB">
        <w:rPr>
          <w:sz w:val="26"/>
          <w:szCs w:val="26"/>
        </w:rPr>
        <w:t>1 at 12, 15, 20; OCA St. 1S at 9-10).</w:t>
      </w:r>
    </w:p>
    <w:p w:rsidR="00393291" w:rsidRPr="00301BEB" w:rsidRDefault="00393291" w:rsidP="00495D80">
      <w:pPr>
        <w:widowControl/>
        <w:tabs>
          <w:tab w:val="left" w:pos="-720"/>
        </w:tabs>
        <w:suppressAutoHyphens/>
        <w:spacing w:line="360" w:lineRule="auto"/>
        <w:rPr>
          <w:sz w:val="26"/>
          <w:szCs w:val="26"/>
        </w:rPr>
      </w:pPr>
    </w:p>
    <w:p w:rsidR="00393291" w:rsidRPr="00301BEB" w:rsidRDefault="00393291" w:rsidP="00495D80">
      <w:pPr>
        <w:widowControl/>
        <w:tabs>
          <w:tab w:val="left" w:pos="-720"/>
        </w:tabs>
        <w:suppressAutoHyphens/>
        <w:spacing w:line="360" w:lineRule="auto"/>
        <w:rPr>
          <w:sz w:val="26"/>
          <w:szCs w:val="26"/>
        </w:rPr>
      </w:pPr>
      <w:r w:rsidRPr="00301BEB">
        <w:rPr>
          <w:sz w:val="26"/>
          <w:szCs w:val="26"/>
        </w:rPr>
        <w:tab/>
      </w:r>
      <w:r w:rsidRPr="00301BEB">
        <w:rPr>
          <w:sz w:val="26"/>
          <w:szCs w:val="26"/>
        </w:rPr>
        <w:tab/>
        <w:t>However, the OCA objects to PGW’s request that we remove the requirement for the Company to apply the special tracking and accounting treatme</w:t>
      </w:r>
      <w:r w:rsidR="00995961" w:rsidRPr="00301BEB">
        <w:rPr>
          <w:sz w:val="26"/>
          <w:szCs w:val="26"/>
        </w:rPr>
        <w:t>nt of DSIC revenues and expenditures</w:t>
      </w:r>
      <w:r w:rsidRPr="00301BEB">
        <w:rPr>
          <w:sz w:val="26"/>
          <w:szCs w:val="26"/>
        </w:rPr>
        <w:t xml:space="preserve"> on an ongoing basis.</w:t>
      </w:r>
      <w:r w:rsidR="00AB03BD" w:rsidRPr="00301BEB">
        <w:rPr>
          <w:sz w:val="26"/>
          <w:szCs w:val="26"/>
        </w:rPr>
        <w:t xml:space="preserve">  The OCA contends that as long as PGW annualizes</w:t>
      </w:r>
      <w:r w:rsidR="00D15F67" w:rsidRPr="00301BEB">
        <w:rPr>
          <w:sz w:val="26"/>
          <w:szCs w:val="26"/>
        </w:rPr>
        <w:t xml:space="preserve"> and levelizes its DSIC</w:t>
      </w:r>
      <w:r w:rsidR="00AB03BD" w:rsidRPr="00301BEB">
        <w:rPr>
          <w:sz w:val="26"/>
          <w:szCs w:val="26"/>
        </w:rPr>
        <w:t>, the additional accounting measures imposed o</w:t>
      </w:r>
      <w:r w:rsidR="00131004" w:rsidRPr="00301BEB">
        <w:rPr>
          <w:sz w:val="26"/>
          <w:szCs w:val="26"/>
        </w:rPr>
        <w:t xml:space="preserve">n PGW should remain in place.  </w:t>
      </w:r>
      <w:proofErr w:type="gramStart"/>
      <w:r w:rsidR="00AB03BD" w:rsidRPr="00301BEB">
        <w:rPr>
          <w:sz w:val="26"/>
          <w:szCs w:val="26"/>
        </w:rPr>
        <w:t>OCA Answer at 10.</w:t>
      </w:r>
      <w:proofErr w:type="gramEnd"/>
      <w:r w:rsidR="00AB03BD" w:rsidRPr="00301BEB">
        <w:rPr>
          <w:sz w:val="26"/>
          <w:szCs w:val="26"/>
        </w:rPr>
        <w:t xml:space="preserve">  The OCA argues that</w:t>
      </w:r>
      <w:r w:rsidR="00131004" w:rsidRPr="00301BEB">
        <w:rPr>
          <w:sz w:val="26"/>
          <w:szCs w:val="26"/>
        </w:rPr>
        <w:t>,</w:t>
      </w:r>
      <w:r w:rsidR="00AB03BD" w:rsidRPr="00301BEB">
        <w:rPr>
          <w:sz w:val="26"/>
          <w:szCs w:val="26"/>
        </w:rPr>
        <w:t xml:space="preserve"> as a cash flow company, if PGW is not required to designate the dollars collected through the DSIC for future DSIC spending or refund, nothing will prevent it from diverting those funds to other purposes and then seeking relief from the Commission to address the shortfall.  </w:t>
      </w:r>
      <w:r w:rsidR="00AB03BD" w:rsidRPr="00301BEB">
        <w:rPr>
          <w:i/>
          <w:sz w:val="26"/>
          <w:szCs w:val="26"/>
        </w:rPr>
        <w:t>Id</w:t>
      </w:r>
      <w:r w:rsidR="00AB03BD" w:rsidRPr="00301BEB">
        <w:rPr>
          <w:sz w:val="26"/>
          <w:szCs w:val="26"/>
        </w:rPr>
        <w:t>. (citing</w:t>
      </w:r>
      <w:r w:rsidR="0054664E" w:rsidRPr="00301BEB">
        <w:rPr>
          <w:sz w:val="26"/>
          <w:szCs w:val="26"/>
        </w:rPr>
        <w:t xml:space="preserve"> </w:t>
      </w:r>
      <w:r w:rsidR="0054664E" w:rsidRPr="00301BEB">
        <w:rPr>
          <w:i/>
          <w:sz w:val="26"/>
          <w:szCs w:val="26"/>
        </w:rPr>
        <w:t>January 2016 Order</w:t>
      </w:r>
      <w:r w:rsidR="0054664E" w:rsidRPr="00301BEB">
        <w:rPr>
          <w:sz w:val="26"/>
          <w:szCs w:val="26"/>
        </w:rPr>
        <w:t xml:space="preserve"> at 70;</w:t>
      </w:r>
      <w:r w:rsidR="00AB03BD" w:rsidRPr="00301BEB">
        <w:rPr>
          <w:sz w:val="26"/>
          <w:szCs w:val="26"/>
        </w:rPr>
        <w:t xml:space="preserve"> </w:t>
      </w:r>
      <w:r w:rsidR="0054664E" w:rsidRPr="00301BEB">
        <w:rPr>
          <w:sz w:val="26"/>
          <w:szCs w:val="26"/>
        </w:rPr>
        <w:t>OCA St. 1 at 12-15; OCA St. 1S</w:t>
      </w:r>
      <w:r w:rsidR="00CB181D" w:rsidRPr="00301BEB">
        <w:rPr>
          <w:sz w:val="26"/>
          <w:szCs w:val="26"/>
        </w:rPr>
        <w:t xml:space="preserve"> at 8-10; Tr. at 119</w:t>
      </w:r>
      <w:r w:rsidR="00131004" w:rsidRPr="00301BEB">
        <w:rPr>
          <w:sz w:val="26"/>
          <w:szCs w:val="26"/>
        </w:rPr>
        <w:noBreakHyphen/>
      </w:r>
      <w:r w:rsidR="00CB181D" w:rsidRPr="00301BEB">
        <w:rPr>
          <w:sz w:val="26"/>
          <w:szCs w:val="26"/>
        </w:rPr>
        <w:t>120).</w:t>
      </w:r>
      <w:r w:rsidR="002863D2" w:rsidRPr="00301BEB">
        <w:rPr>
          <w:sz w:val="26"/>
          <w:szCs w:val="26"/>
        </w:rPr>
        <w:t xml:space="preserve">  The OCA further contends that PGW cites no record evidence to support its claims that establishing a special account for its D</w:t>
      </w:r>
      <w:r w:rsidR="00995961" w:rsidRPr="00301BEB">
        <w:rPr>
          <w:sz w:val="26"/>
          <w:szCs w:val="26"/>
        </w:rPr>
        <w:t>SIC revenues and expenditures</w:t>
      </w:r>
      <w:r w:rsidR="002863D2" w:rsidRPr="00301BEB">
        <w:rPr>
          <w:sz w:val="26"/>
          <w:szCs w:val="26"/>
        </w:rPr>
        <w:t xml:space="preserve"> will add costs or could be confusing to analysts or auditors.  The OCA asserts that in contrast, it provided evidence “that additional accounting protections are a fair counterbalance to allowing PGW to charge a 7.5% DSIC and to annualize and levelize its DSIC rate.”  </w:t>
      </w:r>
      <w:proofErr w:type="gramStart"/>
      <w:r w:rsidR="002863D2" w:rsidRPr="00301BEB">
        <w:rPr>
          <w:sz w:val="26"/>
          <w:szCs w:val="26"/>
        </w:rPr>
        <w:t>OCA Answer at 11 (citing OCA St. 1 at 12-15; OCA St. 1S at 8-10).</w:t>
      </w:r>
      <w:proofErr w:type="gramEnd"/>
    </w:p>
    <w:p w:rsidR="002863D2" w:rsidRPr="00301BEB" w:rsidRDefault="002863D2" w:rsidP="00495D80">
      <w:pPr>
        <w:widowControl/>
        <w:tabs>
          <w:tab w:val="left" w:pos="-720"/>
        </w:tabs>
        <w:suppressAutoHyphens/>
        <w:spacing w:line="360" w:lineRule="auto"/>
        <w:rPr>
          <w:sz w:val="26"/>
          <w:szCs w:val="26"/>
        </w:rPr>
      </w:pPr>
    </w:p>
    <w:p w:rsidR="002863D2" w:rsidRPr="00301BEB" w:rsidRDefault="007031BA" w:rsidP="00495D80">
      <w:pPr>
        <w:widowControl/>
        <w:tabs>
          <w:tab w:val="left" w:pos="-720"/>
        </w:tabs>
        <w:suppressAutoHyphens/>
        <w:spacing w:line="360" w:lineRule="auto"/>
        <w:rPr>
          <w:sz w:val="26"/>
        </w:rPr>
      </w:pPr>
      <w:r w:rsidRPr="00301BEB">
        <w:rPr>
          <w:sz w:val="26"/>
        </w:rPr>
        <w:tab/>
      </w:r>
      <w:r w:rsidRPr="00301BEB">
        <w:rPr>
          <w:sz w:val="26"/>
        </w:rPr>
        <w:tab/>
      </w:r>
      <w:r w:rsidR="000D66B6" w:rsidRPr="00301BEB">
        <w:rPr>
          <w:sz w:val="26"/>
        </w:rPr>
        <w:t>Finally, t</w:t>
      </w:r>
      <w:r w:rsidRPr="00301BEB">
        <w:rPr>
          <w:sz w:val="26"/>
        </w:rPr>
        <w:t>he OCA asserts that it does not object to PGW’s proposal to implement additional pro</w:t>
      </w:r>
      <w:r w:rsidR="00D15F67" w:rsidRPr="00301BEB">
        <w:rPr>
          <w:sz w:val="26"/>
        </w:rPr>
        <w:t>tections by establishing</w:t>
      </w:r>
      <w:r w:rsidRPr="00301BEB">
        <w:rPr>
          <w:sz w:val="26"/>
        </w:rPr>
        <w:t xml:space="preserve"> a </w:t>
      </w:r>
      <w:r w:rsidR="000D66B6" w:rsidRPr="00301BEB">
        <w:rPr>
          <w:sz w:val="26"/>
        </w:rPr>
        <w:t xml:space="preserve">temporary </w:t>
      </w:r>
      <w:r w:rsidRPr="00301BEB">
        <w:rPr>
          <w:sz w:val="26"/>
        </w:rPr>
        <w:t>special account</w:t>
      </w:r>
      <w:r w:rsidR="000D66B6" w:rsidRPr="00301BEB">
        <w:rPr>
          <w:sz w:val="26"/>
        </w:rPr>
        <w:t xml:space="preserve"> to track DSIC billings in excess of 5%, and </w:t>
      </w:r>
      <w:r w:rsidRPr="00301BEB">
        <w:rPr>
          <w:sz w:val="26"/>
        </w:rPr>
        <w:t xml:space="preserve">its commitment to add information to its quarterly reconciliation updates as noted above.  However, the OCA contends that these </w:t>
      </w:r>
      <w:r w:rsidR="00C1096D" w:rsidRPr="00301BEB">
        <w:rPr>
          <w:sz w:val="26"/>
        </w:rPr>
        <w:t xml:space="preserve">requirements must be in addition to, and not in place of, the special tracking and accounting requirements already established in the </w:t>
      </w:r>
      <w:r w:rsidR="00C1096D" w:rsidRPr="00301BEB">
        <w:rPr>
          <w:i/>
          <w:sz w:val="26"/>
        </w:rPr>
        <w:t>January 2016 Order</w:t>
      </w:r>
      <w:r w:rsidR="00C1096D" w:rsidRPr="00301BEB">
        <w:rPr>
          <w:sz w:val="26"/>
        </w:rPr>
        <w:t xml:space="preserve">.  </w:t>
      </w:r>
      <w:proofErr w:type="gramStart"/>
      <w:r w:rsidR="00C1096D" w:rsidRPr="00301BEB">
        <w:rPr>
          <w:sz w:val="26"/>
        </w:rPr>
        <w:t>OCA Answer at</w:t>
      </w:r>
      <w:r w:rsidR="00082658" w:rsidRPr="00301BEB">
        <w:rPr>
          <w:sz w:val="26"/>
        </w:rPr>
        <w:t> </w:t>
      </w:r>
      <w:r w:rsidR="00C1096D" w:rsidRPr="00301BEB">
        <w:rPr>
          <w:sz w:val="26"/>
        </w:rPr>
        <w:t>11.</w:t>
      </w:r>
      <w:proofErr w:type="gramEnd"/>
    </w:p>
    <w:p w:rsidR="00B77AA5" w:rsidRPr="00301BEB" w:rsidRDefault="00B77AA5" w:rsidP="00495D80">
      <w:pPr>
        <w:widowControl/>
        <w:tabs>
          <w:tab w:val="left" w:pos="-720"/>
        </w:tabs>
        <w:suppressAutoHyphens/>
        <w:spacing w:line="360" w:lineRule="auto"/>
        <w:rPr>
          <w:sz w:val="26"/>
        </w:rPr>
      </w:pPr>
    </w:p>
    <w:p w:rsidR="00B13B57" w:rsidRPr="00301BEB" w:rsidRDefault="00B66E78" w:rsidP="00495D80">
      <w:pPr>
        <w:keepNext/>
        <w:widowControl/>
        <w:tabs>
          <w:tab w:val="left" w:pos="-720"/>
        </w:tabs>
        <w:suppressAutoHyphens/>
        <w:spacing w:line="360" w:lineRule="auto"/>
        <w:rPr>
          <w:b/>
          <w:sz w:val="26"/>
        </w:rPr>
      </w:pPr>
      <w:r w:rsidRPr="00301BEB">
        <w:rPr>
          <w:b/>
          <w:sz w:val="26"/>
        </w:rPr>
        <w:t>D.</w:t>
      </w:r>
      <w:r w:rsidRPr="00301BEB">
        <w:rPr>
          <w:b/>
          <w:sz w:val="26"/>
        </w:rPr>
        <w:tab/>
      </w:r>
      <w:r w:rsidR="00B13B57" w:rsidRPr="00301BEB">
        <w:rPr>
          <w:b/>
          <w:sz w:val="26"/>
        </w:rPr>
        <w:t>Disposition</w:t>
      </w:r>
    </w:p>
    <w:p w:rsidR="000F1318" w:rsidRPr="00301BEB" w:rsidRDefault="000F1318" w:rsidP="00495D80">
      <w:pPr>
        <w:keepNext/>
        <w:widowControl/>
        <w:tabs>
          <w:tab w:val="left" w:pos="-720"/>
        </w:tabs>
        <w:suppressAutoHyphens/>
        <w:spacing w:line="360" w:lineRule="auto"/>
        <w:rPr>
          <w:sz w:val="26"/>
        </w:rPr>
      </w:pPr>
    </w:p>
    <w:p w:rsidR="00FD5E5A" w:rsidRPr="00301BEB" w:rsidRDefault="00FD5E5A" w:rsidP="00495D80">
      <w:pPr>
        <w:widowControl/>
        <w:suppressAutoHyphens/>
        <w:spacing w:line="360" w:lineRule="auto"/>
        <w:ind w:firstLine="1440"/>
        <w:rPr>
          <w:sz w:val="26"/>
          <w:szCs w:val="26"/>
        </w:rPr>
      </w:pPr>
      <w:r w:rsidRPr="00301BEB">
        <w:rPr>
          <w:sz w:val="26"/>
          <w:szCs w:val="26"/>
        </w:rPr>
        <w:t xml:space="preserve">As stated above, Petitions for Reconsideration are governed by </w:t>
      </w:r>
      <w:r w:rsidRPr="00301BEB">
        <w:rPr>
          <w:i/>
          <w:sz w:val="26"/>
          <w:szCs w:val="26"/>
        </w:rPr>
        <w:t>Duick</w:t>
      </w:r>
      <w:r w:rsidRPr="00301BEB">
        <w:rPr>
          <w:sz w:val="26"/>
          <w:szCs w:val="26"/>
        </w:rPr>
        <w:t xml:space="preserve">, which essentially requires a two-step analysis.  First, we determine whether a party has offered new or novel arguments, or identified considerations that appear to have been overlooked or not addressed by the Commission in its previous order.  We will not reconsider our previous decision based on arguments that </w:t>
      </w:r>
      <w:r w:rsidR="00131004" w:rsidRPr="00301BEB">
        <w:rPr>
          <w:sz w:val="26"/>
          <w:szCs w:val="26"/>
        </w:rPr>
        <w:t xml:space="preserve">have already been considered.  </w:t>
      </w:r>
      <w:r w:rsidRPr="00301BEB">
        <w:rPr>
          <w:sz w:val="26"/>
          <w:szCs w:val="26"/>
        </w:rPr>
        <w:t xml:space="preserve">However, we will not necessarily modify our prior decision just because a party offers a new and novel argument, or identifies a consideration that was overlooked or not addressed by the Commission in its previous order.  The second step of the </w:t>
      </w:r>
      <w:r w:rsidRPr="00301BEB">
        <w:rPr>
          <w:i/>
          <w:sz w:val="26"/>
          <w:szCs w:val="26"/>
        </w:rPr>
        <w:t>Duick</w:t>
      </w:r>
      <w:r w:rsidRPr="00301BEB">
        <w:rPr>
          <w:sz w:val="26"/>
          <w:szCs w:val="26"/>
        </w:rPr>
        <w:t xml:space="preserve"> analysis is, therefore, to evaluate the new or novel argument or overlooked consideration, in order to determine whether to</w:t>
      </w:r>
      <w:r w:rsidR="000E4245" w:rsidRPr="00301BEB">
        <w:rPr>
          <w:sz w:val="26"/>
          <w:szCs w:val="26"/>
        </w:rPr>
        <w:t xml:space="preserve"> modify our previous decision.</w:t>
      </w:r>
    </w:p>
    <w:p w:rsidR="00FD5E5A" w:rsidRPr="00301BEB" w:rsidRDefault="00FD5E5A" w:rsidP="00495D80">
      <w:pPr>
        <w:widowControl/>
        <w:spacing w:line="360" w:lineRule="auto"/>
        <w:rPr>
          <w:sz w:val="26"/>
          <w:szCs w:val="26"/>
        </w:rPr>
      </w:pPr>
    </w:p>
    <w:p w:rsidR="00FD5E5A" w:rsidRPr="00301BEB" w:rsidRDefault="00FD5E5A" w:rsidP="00495D80">
      <w:pPr>
        <w:widowControl/>
        <w:suppressAutoHyphens/>
        <w:spacing w:line="360" w:lineRule="auto"/>
        <w:rPr>
          <w:color w:val="000000"/>
          <w:spacing w:val="-3"/>
          <w:sz w:val="26"/>
          <w:u w:color="000000"/>
        </w:rPr>
      </w:pPr>
      <w:r w:rsidRPr="00301BEB">
        <w:rPr>
          <w:color w:val="000000"/>
          <w:spacing w:val="-3"/>
          <w:sz w:val="26"/>
          <w:u w:color="000000"/>
        </w:rPr>
        <w:tab/>
      </w:r>
      <w:r w:rsidRPr="00301BEB">
        <w:rPr>
          <w:color w:val="000000"/>
          <w:spacing w:val="-3"/>
          <w:sz w:val="26"/>
          <w:u w:color="000000"/>
        </w:rPr>
        <w:tab/>
        <w:t xml:space="preserve">Based on our review of PGW’s Petition, and in light of the record in this proceeding, </w:t>
      </w:r>
      <w:r w:rsidR="00F31EEB" w:rsidRPr="00301BEB">
        <w:rPr>
          <w:color w:val="000000"/>
          <w:spacing w:val="-3"/>
          <w:sz w:val="26"/>
          <w:u w:color="000000"/>
        </w:rPr>
        <w:t>we find that the Company has</w:t>
      </w:r>
      <w:r w:rsidR="00CA2EAC" w:rsidRPr="00301BEB">
        <w:rPr>
          <w:color w:val="000000"/>
          <w:spacing w:val="-3"/>
          <w:sz w:val="26"/>
          <w:u w:color="000000"/>
        </w:rPr>
        <w:t xml:space="preserve"> provided additional information</w:t>
      </w:r>
      <w:r w:rsidR="005F67C7" w:rsidRPr="00301BEB">
        <w:rPr>
          <w:color w:val="000000"/>
          <w:spacing w:val="-3"/>
          <w:sz w:val="26"/>
          <w:u w:color="000000"/>
        </w:rPr>
        <w:t>, which was not previously available for our consideration, in support of</w:t>
      </w:r>
      <w:r w:rsidR="003361DD" w:rsidRPr="00301BEB">
        <w:rPr>
          <w:color w:val="000000"/>
          <w:spacing w:val="-3"/>
          <w:sz w:val="26"/>
          <w:u w:color="000000"/>
        </w:rPr>
        <w:t xml:space="preserve"> its request to increase the DSIC to allow </w:t>
      </w:r>
      <w:r w:rsidR="005F67C7" w:rsidRPr="00301BEB">
        <w:rPr>
          <w:color w:val="000000"/>
          <w:spacing w:val="-3"/>
          <w:sz w:val="26"/>
          <w:u w:color="000000"/>
        </w:rPr>
        <w:t xml:space="preserve">for </w:t>
      </w:r>
      <w:r w:rsidR="003361DD" w:rsidRPr="00301BEB">
        <w:rPr>
          <w:color w:val="000000"/>
          <w:spacing w:val="-3"/>
          <w:sz w:val="26"/>
          <w:u w:color="000000"/>
        </w:rPr>
        <w:t xml:space="preserve">recovery of its </w:t>
      </w:r>
      <w:r w:rsidR="005F67C7" w:rsidRPr="00301BEB">
        <w:rPr>
          <w:color w:val="000000"/>
          <w:spacing w:val="-3"/>
          <w:sz w:val="26"/>
          <w:u w:color="000000"/>
        </w:rPr>
        <w:t>2015 undercollection.</w:t>
      </w:r>
      <w:r w:rsidR="003361DD" w:rsidRPr="00301BEB">
        <w:rPr>
          <w:color w:val="000000"/>
          <w:spacing w:val="-3"/>
          <w:sz w:val="26"/>
          <w:u w:color="000000"/>
        </w:rPr>
        <w:t xml:space="preserve"> </w:t>
      </w:r>
      <w:r w:rsidR="005F67C7" w:rsidRPr="00301BEB">
        <w:rPr>
          <w:color w:val="000000"/>
          <w:spacing w:val="-3"/>
          <w:sz w:val="26"/>
          <w:u w:color="000000"/>
        </w:rPr>
        <w:t xml:space="preserve"> </w:t>
      </w:r>
      <w:r w:rsidR="003361DD" w:rsidRPr="00301BEB">
        <w:rPr>
          <w:color w:val="000000"/>
          <w:spacing w:val="-3"/>
          <w:sz w:val="26"/>
          <w:u w:color="000000"/>
        </w:rPr>
        <w:t xml:space="preserve">In addition, </w:t>
      </w:r>
      <w:r w:rsidRPr="00301BEB">
        <w:rPr>
          <w:color w:val="000000"/>
          <w:spacing w:val="-3"/>
          <w:sz w:val="26"/>
          <w:u w:color="000000"/>
        </w:rPr>
        <w:t xml:space="preserve">we find that PGW </w:t>
      </w:r>
      <w:r w:rsidR="007103D1" w:rsidRPr="00301BEB">
        <w:rPr>
          <w:color w:val="000000"/>
          <w:spacing w:val="-3"/>
          <w:sz w:val="26"/>
          <w:u w:color="000000"/>
        </w:rPr>
        <w:t xml:space="preserve">has raised certain </w:t>
      </w:r>
      <w:r w:rsidRPr="00301BEB">
        <w:rPr>
          <w:color w:val="000000"/>
          <w:spacing w:val="-3"/>
          <w:sz w:val="26"/>
          <w:u w:color="000000"/>
        </w:rPr>
        <w:t>arguments that were not</w:t>
      </w:r>
      <w:r w:rsidR="007103D1" w:rsidRPr="00301BEB">
        <w:rPr>
          <w:color w:val="000000"/>
          <w:spacing w:val="-3"/>
          <w:sz w:val="26"/>
          <w:u w:color="000000"/>
        </w:rPr>
        <w:t xml:space="preserve"> fully</w:t>
      </w:r>
      <w:r w:rsidRPr="00301BEB">
        <w:rPr>
          <w:color w:val="000000"/>
          <w:spacing w:val="-3"/>
          <w:sz w:val="26"/>
          <w:u w:color="000000"/>
        </w:rPr>
        <w:t xml:space="preserve"> considered in the </w:t>
      </w:r>
      <w:r w:rsidRPr="00301BEB">
        <w:rPr>
          <w:i/>
          <w:color w:val="000000"/>
          <w:spacing w:val="-3"/>
          <w:sz w:val="26"/>
          <w:u w:color="000000"/>
        </w:rPr>
        <w:t>January 2016 Order</w:t>
      </w:r>
      <w:r w:rsidR="007103D1" w:rsidRPr="00301BEB">
        <w:rPr>
          <w:color w:val="000000"/>
          <w:spacing w:val="-3"/>
          <w:sz w:val="26"/>
          <w:u w:color="000000"/>
        </w:rPr>
        <w:t xml:space="preserve"> regarding the additional accounting requirements that the Comp</w:t>
      </w:r>
      <w:r w:rsidR="00131004" w:rsidRPr="00301BEB">
        <w:rPr>
          <w:color w:val="000000"/>
          <w:spacing w:val="-3"/>
          <w:sz w:val="26"/>
          <w:u w:color="000000"/>
        </w:rPr>
        <w:t>any was directed to implement.</w:t>
      </w:r>
    </w:p>
    <w:p w:rsidR="007103D1" w:rsidRPr="00301BEB" w:rsidRDefault="007103D1" w:rsidP="00495D80">
      <w:pPr>
        <w:widowControl/>
        <w:suppressAutoHyphens/>
        <w:spacing w:line="360" w:lineRule="auto"/>
        <w:rPr>
          <w:color w:val="000000"/>
          <w:spacing w:val="-3"/>
          <w:sz w:val="26"/>
          <w:u w:color="000000"/>
        </w:rPr>
      </w:pPr>
    </w:p>
    <w:p w:rsidR="007103D1" w:rsidRPr="00301BEB" w:rsidRDefault="007103D1" w:rsidP="00495D80">
      <w:pPr>
        <w:keepNext/>
        <w:keepLines/>
        <w:widowControl/>
        <w:suppressAutoHyphens/>
        <w:spacing w:line="360" w:lineRule="auto"/>
        <w:rPr>
          <w:b/>
          <w:color w:val="000000"/>
          <w:spacing w:val="-3"/>
          <w:sz w:val="26"/>
          <w:u w:color="000000"/>
        </w:rPr>
      </w:pPr>
      <w:r w:rsidRPr="00301BEB">
        <w:rPr>
          <w:color w:val="000000"/>
          <w:spacing w:val="-3"/>
          <w:sz w:val="26"/>
          <w:u w:color="000000"/>
        </w:rPr>
        <w:tab/>
      </w:r>
      <w:r w:rsidR="00255920" w:rsidRPr="00301BEB">
        <w:rPr>
          <w:b/>
          <w:color w:val="000000"/>
          <w:spacing w:val="-3"/>
          <w:sz w:val="26"/>
          <w:u w:color="000000"/>
        </w:rPr>
        <w:t>1.</w:t>
      </w:r>
      <w:r w:rsidR="00255920" w:rsidRPr="00301BEB">
        <w:rPr>
          <w:b/>
          <w:color w:val="000000"/>
          <w:spacing w:val="-3"/>
          <w:sz w:val="26"/>
          <w:u w:color="000000"/>
        </w:rPr>
        <w:tab/>
        <w:t xml:space="preserve">Denial of </w:t>
      </w:r>
      <w:r w:rsidR="003C0077" w:rsidRPr="00301BEB">
        <w:rPr>
          <w:b/>
          <w:color w:val="000000"/>
          <w:spacing w:val="-3"/>
          <w:sz w:val="26"/>
          <w:u w:color="000000"/>
        </w:rPr>
        <w:t xml:space="preserve">DSIC </w:t>
      </w:r>
      <w:r w:rsidR="00255920" w:rsidRPr="00301BEB">
        <w:rPr>
          <w:b/>
          <w:color w:val="000000"/>
          <w:spacing w:val="-3"/>
          <w:sz w:val="26"/>
          <w:u w:color="000000"/>
        </w:rPr>
        <w:t>Increase for Reconciliation</w:t>
      </w:r>
    </w:p>
    <w:p w:rsidR="005D2677" w:rsidRPr="00301BEB" w:rsidRDefault="005D2677" w:rsidP="00495D80">
      <w:pPr>
        <w:keepNext/>
        <w:keepLines/>
        <w:widowControl/>
        <w:suppressAutoHyphens/>
        <w:spacing w:line="360" w:lineRule="auto"/>
        <w:rPr>
          <w:color w:val="000000"/>
          <w:spacing w:val="-3"/>
          <w:sz w:val="26"/>
          <w:u w:color="000000"/>
        </w:rPr>
      </w:pPr>
    </w:p>
    <w:p w:rsidR="003C0077" w:rsidRPr="00301BEB" w:rsidRDefault="00025B71" w:rsidP="00495D80">
      <w:pPr>
        <w:widowControl/>
        <w:suppressAutoHyphens/>
        <w:spacing w:line="360" w:lineRule="auto"/>
        <w:rPr>
          <w:color w:val="000000"/>
          <w:spacing w:val="-3"/>
          <w:sz w:val="26"/>
          <w:u w:color="000000"/>
        </w:rPr>
      </w:pPr>
      <w:r w:rsidRPr="00301BEB">
        <w:rPr>
          <w:sz w:val="26"/>
          <w:szCs w:val="26"/>
        </w:rPr>
        <w:tab/>
      </w:r>
      <w:r w:rsidRPr="00301BEB">
        <w:rPr>
          <w:sz w:val="26"/>
          <w:szCs w:val="26"/>
        </w:rPr>
        <w:tab/>
        <w:t>PGW seeks reconsideration of our denial of its request to increase its level of DSIC rec</w:t>
      </w:r>
      <w:r w:rsidR="00255920" w:rsidRPr="00301BEB">
        <w:rPr>
          <w:sz w:val="26"/>
          <w:szCs w:val="26"/>
        </w:rPr>
        <w:t>overy above</w:t>
      </w:r>
      <w:r w:rsidRPr="00301BEB">
        <w:rPr>
          <w:sz w:val="26"/>
          <w:szCs w:val="26"/>
        </w:rPr>
        <w:t xml:space="preserve"> the 7.5% level granted in the </w:t>
      </w:r>
      <w:r w:rsidRPr="00301BEB">
        <w:rPr>
          <w:i/>
          <w:color w:val="000000"/>
          <w:spacing w:val="-3"/>
          <w:sz w:val="26"/>
          <w:u w:color="000000"/>
        </w:rPr>
        <w:t>January 2016 Order</w:t>
      </w:r>
      <w:r w:rsidRPr="00301BEB">
        <w:rPr>
          <w:color w:val="000000"/>
          <w:spacing w:val="-3"/>
          <w:sz w:val="26"/>
          <w:u w:color="000000"/>
        </w:rPr>
        <w:t xml:space="preserve"> in order to accommodate the recovery of any undercollected amounts.</w:t>
      </w:r>
      <w:r w:rsidR="003C0077" w:rsidRPr="00301BEB">
        <w:rPr>
          <w:color w:val="000000"/>
          <w:spacing w:val="-3"/>
          <w:sz w:val="26"/>
          <w:u w:color="000000"/>
        </w:rPr>
        <w:t xml:space="preserve">  W</w:t>
      </w:r>
      <w:r w:rsidR="00177BCC" w:rsidRPr="00301BEB">
        <w:rPr>
          <w:color w:val="000000"/>
          <w:spacing w:val="-3"/>
          <w:sz w:val="26"/>
          <w:u w:color="000000"/>
        </w:rPr>
        <w:t>hile we decline</w:t>
      </w:r>
      <w:r w:rsidR="003C0077" w:rsidRPr="00301BEB">
        <w:rPr>
          <w:color w:val="000000"/>
          <w:spacing w:val="-3"/>
          <w:sz w:val="26"/>
          <w:u w:color="000000"/>
        </w:rPr>
        <w:t xml:space="preserve"> to allow </w:t>
      </w:r>
      <w:r w:rsidR="0011673B" w:rsidRPr="00301BEB">
        <w:rPr>
          <w:color w:val="000000"/>
          <w:spacing w:val="-3"/>
          <w:sz w:val="26"/>
          <w:u w:color="000000"/>
        </w:rPr>
        <w:t xml:space="preserve">PGW to increase the DSIC </w:t>
      </w:r>
      <w:r w:rsidR="00D95F0C" w:rsidRPr="00301BEB">
        <w:rPr>
          <w:color w:val="000000"/>
          <w:spacing w:val="-3"/>
          <w:sz w:val="26"/>
          <w:u w:color="000000"/>
        </w:rPr>
        <w:t xml:space="preserve">to 10% </w:t>
      </w:r>
      <w:r w:rsidR="000F6464" w:rsidRPr="00301BEB">
        <w:rPr>
          <w:color w:val="000000"/>
          <w:spacing w:val="-3"/>
          <w:sz w:val="26"/>
          <w:u w:color="000000"/>
        </w:rPr>
        <w:t>on a permanent basis</w:t>
      </w:r>
      <w:r w:rsidR="003C0077" w:rsidRPr="00301BEB">
        <w:rPr>
          <w:color w:val="000000"/>
          <w:spacing w:val="-3"/>
          <w:sz w:val="26"/>
          <w:u w:color="000000"/>
        </w:rPr>
        <w:t xml:space="preserve"> as originally requested, we believe that the Company should be permitted </w:t>
      </w:r>
      <w:r w:rsidR="00D763F6" w:rsidRPr="00301BEB">
        <w:rPr>
          <w:color w:val="000000"/>
          <w:spacing w:val="-3"/>
          <w:sz w:val="26"/>
          <w:u w:color="000000"/>
        </w:rPr>
        <w:t xml:space="preserve">to </w:t>
      </w:r>
      <w:r w:rsidR="003C0077" w:rsidRPr="00301BEB">
        <w:rPr>
          <w:color w:val="000000"/>
          <w:spacing w:val="-3"/>
          <w:sz w:val="26"/>
          <w:u w:color="000000"/>
        </w:rPr>
        <w:t>in</w:t>
      </w:r>
      <w:r w:rsidR="00D763F6" w:rsidRPr="00301BEB">
        <w:rPr>
          <w:color w:val="000000"/>
          <w:spacing w:val="-3"/>
          <w:sz w:val="26"/>
          <w:u w:color="000000"/>
        </w:rPr>
        <w:t>crease its DSIC above the 7.5% cap allowed</w:t>
      </w:r>
      <w:r w:rsidR="003C0077" w:rsidRPr="00301BEB">
        <w:rPr>
          <w:color w:val="000000"/>
          <w:spacing w:val="-3"/>
          <w:sz w:val="26"/>
          <w:u w:color="000000"/>
        </w:rPr>
        <w:t xml:space="preserve"> in the </w:t>
      </w:r>
      <w:r w:rsidR="003C0077" w:rsidRPr="00301BEB">
        <w:rPr>
          <w:i/>
          <w:color w:val="000000"/>
          <w:spacing w:val="-3"/>
          <w:sz w:val="26"/>
          <w:u w:color="000000"/>
        </w:rPr>
        <w:t>January 2016 Order</w:t>
      </w:r>
      <w:r w:rsidR="003C0077" w:rsidRPr="00301BEB">
        <w:rPr>
          <w:color w:val="000000"/>
          <w:spacing w:val="-3"/>
          <w:sz w:val="26"/>
          <w:u w:color="000000"/>
        </w:rPr>
        <w:t xml:space="preserve"> to </w:t>
      </w:r>
      <w:r w:rsidR="00D763F6" w:rsidRPr="00301BEB">
        <w:rPr>
          <w:color w:val="000000"/>
          <w:spacing w:val="-3"/>
          <w:sz w:val="26"/>
          <w:u w:color="000000"/>
        </w:rPr>
        <w:t>permit</w:t>
      </w:r>
      <w:r w:rsidR="003C0077" w:rsidRPr="00301BEB">
        <w:rPr>
          <w:color w:val="000000"/>
          <w:spacing w:val="-3"/>
          <w:sz w:val="26"/>
          <w:u w:color="000000"/>
        </w:rPr>
        <w:t xml:space="preserve"> the recovery of the $11.4 million</w:t>
      </w:r>
      <w:r w:rsidR="00652DD2">
        <w:rPr>
          <w:color w:val="000000"/>
          <w:spacing w:val="-3"/>
          <w:sz w:val="26"/>
          <w:u w:color="000000"/>
        </w:rPr>
        <w:t xml:space="preserve"> </w:t>
      </w:r>
      <w:r w:rsidR="00652DD2" w:rsidRPr="00301BEB">
        <w:rPr>
          <w:color w:val="000000"/>
          <w:spacing w:val="-3"/>
          <w:sz w:val="26"/>
          <w:u w:color="000000"/>
        </w:rPr>
        <w:t>undercollection</w:t>
      </w:r>
      <w:r w:rsidR="00652DD2">
        <w:rPr>
          <w:color w:val="000000"/>
          <w:spacing w:val="-3"/>
          <w:sz w:val="26"/>
          <w:u w:color="000000"/>
        </w:rPr>
        <w:t xml:space="preserve"> for the year ending December 31,</w:t>
      </w:r>
      <w:r w:rsidR="00D763F6" w:rsidRPr="00301BEB">
        <w:rPr>
          <w:color w:val="000000"/>
          <w:spacing w:val="-3"/>
          <w:sz w:val="26"/>
          <w:u w:color="000000"/>
        </w:rPr>
        <w:t xml:space="preserve"> 2015</w:t>
      </w:r>
      <w:r w:rsidR="00652DD2">
        <w:rPr>
          <w:color w:val="000000"/>
          <w:spacing w:val="-3"/>
          <w:sz w:val="26"/>
          <w:u w:color="000000"/>
        </w:rPr>
        <w:t>,</w:t>
      </w:r>
      <w:r w:rsidR="00D763F6" w:rsidRPr="00301BEB">
        <w:rPr>
          <w:color w:val="000000"/>
          <w:spacing w:val="-3"/>
          <w:sz w:val="26"/>
          <w:u w:color="000000"/>
        </w:rPr>
        <w:t xml:space="preserve"> over a two-year period.  We do so for several reasons.</w:t>
      </w:r>
    </w:p>
    <w:p w:rsidR="00D763F6" w:rsidRPr="00301BEB" w:rsidRDefault="00D763F6" w:rsidP="00495D80">
      <w:pPr>
        <w:widowControl/>
        <w:suppressAutoHyphens/>
        <w:spacing w:line="360" w:lineRule="auto"/>
        <w:rPr>
          <w:color w:val="000000"/>
          <w:spacing w:val="-3"/>
          <w:sz w:val="26"/>
          <w:u w:color="000000"/>
        </w:rPr>
      </w:pPr>
    </w:p>
    <w:p w:rsidR="00D763F6" w:rsidRPr="00301BEB" w:rsidRDefault="00D763F6" w:rsidP="00495D80">
      <w:pPr>
        <w:widowControl/>
        <w:suppressAutoHyphens/>
        <w:spacing w:line="360" w:lineRule="auto"/>
        <w:rPr>
          <w:color w:val="000000"/>
          <w:spacing w:val="-3"/>
          <w:sz w:val="26"/>
          <w:u w:color="000000"/>
        </w:rPr>
      </w:pPr>
      <w:r w:rsidRPr="00301BEB">
        <w:rPr>
          <w:color w:val="000000"/>
          <w:spacing w:val="-3"/>
          <w:sz w:val="26"/>
          <w:u w:color="000000"/>
        </w:rPr>
        <w:tab/>
      </w:r>
      <w:r w:rsidRPr="00301BEB">
        <w:rPr>
          <w:color w:val="000000"/>
          <w:spacing w:val="-3"/>
          <w:sz w:val="26"/>
          <w:u w:color="000000"/>
        </w:rPr>
        <w:tab/>
        <w:t xml:space="preserve">First, we find that PGW has met the </w:t>
      </w:r>
      <w:r w:rsidRPr="00301BEB">
        <w:rPr>
          <w:i/>
          <w:color w:val="000000"/>
          <w:spacing w:val="-3"/>
          <w:sz w:val="26"/>
          <w:u w:color="000000"/>
        </w:rPr>
        <w:t>Duick</w:t>
      </w:r>
      <w:r w:rsidRPr="00301BEB">
        <w:rPr>
          <w:color w:val="000000"/>
          <w:spacing w:val="-3"/>
          <w:sz w:val="26"/>
          <w:u w:color="000000"/>
        </w:rPr>
        <w:t xml:space="preserve"> standard by providing additional information concerning the amount of the Company’s 2015 undercollection resulting from the transition to an annualized, levelized DSIC.  This new information persuades us to reconsider our prior decision to deny any increase to the DSIC above the allowed 7.5%.  Moreover, the </w:t>
      </w:r>
      <w:r w:rsidRPr="00301BEB">
        <w:rPr>
          <w:i/>
          <w:color w:val="000000"/>
          <w:spacing w:val="-3"/>
          <w:sz w:val="26"/>
          <w:u w:color="000000"/>
        </w:rPr>
        <w:t>January 2016 Order</w:t>
      </w:r>
      <w:r w:rsidRPr="00301BEB">
        <w:rPr>
          <w:color w:val="000000"/>
          <w:spacing w:val="-3"/>
          <w:sz w:val="26"/>
          <w:u w:color="000000"/>
        </w:rPr>
        <w:t xml:space="preserve"> did not permanently prohibit an increase above the 7.5% cap for undercollections, but rather, found that the record previously developed in this case did not support one.</w:t>
      </w:r>
      <w:r w:rsidR="00B03BCC" w:rsidRPr="00301BEB">
        <w:rPr>
          <w:color w:val="000000"/>
          <w:spacing w:val="-3"/>
          <w:sz w:val="26"/>
          <w:u w:color="000000"/>
        </w:rPr>
        <w:t xml:space="preserve">  We now find that a temporary</w:t>
      </w:r>
      <w:r w:rsidR="00535E22" w:rsidRPr="00301BEB">
        <w:rPr>
          <w:color w:val="000000"/>
          <w:spacing w:val="-3"/>
          <w:sz w:val="26"/>
          <w:u w:color="000000"/>
        </w:rPr>
        <w:t xml:space="preserve"> increase in the DSIC above the 7.5% cap is warranted based on the additional informati</w:t>
      </w:r>
      <w:r w:rsidR="00B03BCC" w:rsidRPr="00301BEB">
        <w:rPr>
          <w:color w:val="000000"/>
          <w:spacing w:val="-3"/>
          <w:sz w:val="26"/>
          <w:u w:color="000000"/>
        </w:rPr>
        <w:t>on provided by PGW</w:t>
      </w:r>
      <w:r w:rsidR="00535E22" w:rsidRPr="00301BEB">
        <w:rPr>
          <w:color w:val="000000"/>
          <w:spacing w:val="-3"/>
          <w:sz w:val="26"/>
          <w:u w:color="000000"/>
        </w:rPr>
        <w:t>.</w:t>
      </w:r>
    </w:p>
    <w:p w:rsidR="00535E22" w:rsidRPr="00301BEB" w:rsidRDefault="00535E22" w:rsidP="00495D80">
      <w:pPr>
        <w:widowControl/>
        <w:suppressAutoHyphens/>
        <w:spacing w:line="360" w:lineRule="auto"/>
        <w:rPr>
          <w:color w:val="000000"/>
          <w:spacing w:val="-3"/>
          <w:sz w:val="26"/>
          <w:u w:color="000000"/>
        </w:rPr>
      </w:pPr>
    </w:p>
    <w:p w:rsidR="00535E22" w:rsidRPr="00301BEB" w:rsidRDefault="00FC34E8" w:rsidP="00495D80">
      <w:pPr>
        <w:widowControl/>
        <w:suppressAutoHyphens/>
        <w:spacing w:line="360" w:lineRule="auto"/>
        <w:rPr>
          <w:color w:val="000000"/>
          <w:spacing w:val="-3"/>
          <w:sz w:val="26"/>
          <w:u w:color="000000"/>
        </w:rPr>
      </w:pPr>
      <w:r w:rsidRPr="00301BEB">
        <w:rPr>
          <w:color w:val="000000"/>
          <w:spacing w:val="-3"/>
          <w:sz w:val="26"/>
          <w:u w:color="000000"/>
        </w:rPr>
        <w:tab/>
      </w:r>
      <w:r w:rsidRPr="00301BEB">
        <w:rPr>
          <w:color w:val="000000"/>
          <w:spacing w:val="-3"/>
          <w:sz w:val="26"/>
          <w:u w:color="000000"/>
        </w:rPr>
        <w:tab/>
        <w:t>In addition, while there is no good time to raise rates, PGW has established that the need to do so for a limited purpose is compelling.  Moreover, PGW customers’ overall rates have significantly decreased over the last few years as natural gas prices have deteriorated.  Accordingly, we believe it is reasonable at this time to grant a temporary increase in PGW’s DSIC</w:t>
      </w:r>
      <w:r w:rsidR="00177BCC" w:rsidRPr="00301BEB">
        <w:rPr>
          <w:color w:val="000000"/>
          <w:spacing w:val="-3"/>
          <w:sz w:val="26"/>
          <w:u w:color="000000"/>
        </w:rPr>
        <w:t xml:space="preserve"> to permit the timely recovery of the 2015 undercollection</w:t>
      </w:r>
      <w:r w:rsidRPr="00301BEB">
        <w:rPr>
          <w:color w:val="000000"/>
          <w:spacing w:val="-3"/>
          <w:sz w:val="26"/>
          <w:u w:color="000000"/>
        </w:rPr>
        <w:t>.</w:t>
      </w:r>
    </w:p>
    <w:p w:rsidR="00FC34E8" w:rsidRPr="00301BEB" w:rsidRDefault="00FC34E8" w:rsidP="00495D80">
      <w:pPr>
        <w:widowControl/>
        <w:suppressAutoHyphens/>
        <w:spacing w:line="360" w:lineRule="auto"/>
        <w:rPr>
          <w:color w:val="000000"/>
          <w:spacing w:val="-3"/>
          <w:sz w:val="26"/>
          <w:u w:color="000000"/>
        </w:rPr>
      </w:pPr>
    </w:p>
    <w:p w:rsidR="00FC34E8" w:rsidRPr="00301BEB" w:rsidRDefault="00FC34E8" w:rsidP="00495D80">
      <w:pPr>
        <w:widowControl/>
        <w:suppressAutoHyphens/>
        <w:spacing w:line="360" w:lineRule="auto"/>
        <w:rPr>
          <w:color w:val="000000"/>
          <w:spacing w:val="-3"/>
          <w:sz w:val="26"/>
          <w:u w:color="000000"/>
        </w:rPr>
      </w:pPr>
      <w:r w:rsidRPr="00301BEB">
        <w:rPr>
          <w:color w:val="000000"/>
          <w:spacing w:val="-3"/>
          <w:sz w:val="26"/>
          <w:u w:color="000000"/>
        </w:rPr>
        <w:tab/>
      </w:r>
      <w:r w:rsidRPr="00301BEB">
        <w:rPr>
          <w:color w:val="000000"/>
          <w:spacing w:val="-3"/>
          <w:sz w:val="26"/>
          <w:u w:color="000000"/>
        </w:rPr>
        <w:tab/>
        <w:t xml:space="preserve">Finally, this Commission fully supports the imperative need for PGW to maintain the accelerated pace of at-risk pipeline replacement </w:t>
      </w:r>
      <w:r w:rsidR="00D10B08" w:rsidRPr="00301BEB">
        <w:rPr>
          <w:color w:val="000000"/>
          <w:spacing w:val="-3"/>
          <w:sz w:val="26"/>
          <w:u w:color="000000"/>
        </w:rPr>
        <w:t>in order to ensure</w:t>
      </w:r>
      <w:r w:rsidRPr="00301BEB">
        <w:rPr>
          <w:color w:val="000000"/>
          <w:spacing w:val="-3"/>
          <w:sz w:val="26"/>
          <w:u w:color="000000"/>
        </w:rPr>
        <w:t xml:space="preserve"> public safety.</w:t>
      </w:r>
      <w:r w:rsidR="00D10B08" w:rsidRPr="00301BEB">
        <w:rPr>
          <w:color w:val="000000"/>
          <w:spacing w:val="-3"/>
          <w:sz w:val="26"/>
          <w:u w:color="000000"/>
        </w:rPr>
        <w:t xml:space="preserve">  Without affirmative action on PGW’s Petition regarding this issue, the first-year replacement gains achieved by the Company will be nullified.</w:t>
      </w:r>
      <w:r w:rsidR="00CA1FC1" w:rsidRPr="00301BEB">
        <w:rPr>
          <w:rStyle w:val="FootnoteReference"/>
          <w:color w:val="000000"/>
          <w:spacing w:val="-3"/>
          <w:sz w:val="26"/>
          <w:u w:color="000000"/>
        </w:rPr>
        <w:footnoteReference w:id="4"/>
      </w:r>
      <w:r w:rsidR="001841C4" w:rsidRPr="00301BEB">
        <w:rPr>
          <w:color w:val="000000"/>
          <w:spacing w:val="-3"/>
          <w:sz w:val="26"/>
          <w:u w:color="000000"/>
        </w:rPr>
        <w:t xml:space="preserve">  As PGW points out, absent relief, it will be forced to reduce its future DSIC-financed construction or risk permanent loss of capital recovery in order to address the large 2015 undercollection amount.  The purpose of </w:t>
      </w:r>
      <w:r w:rsidR="00F72746" w:rsidRPr="00301BEB">
        <w:rPr>
          <w:color w:val="000000"/>
          <w:spacing w:val="-3"/>
          <w:sz w:val="26"/>
          <w:u w:color="000000"/>
        </w:rPr>
        <w:t xml:space="preserve">the increased DSIC recovery level granted in our </w:t>
      </w:r>
      <w:r w:rsidR="00F72746" w:rsidRPr="00301BEB">
        <w:rPr>
          <w:i/>
          <w:color w:val="000000"/>
          <w:spacing w:val="-3"/>
          <w:sz w:val="26"/>
          <w:u w:color="000000"/>
        </w:rPr>
        <w:t>January 2016 Order</w:t>
      </w:r>
      <w:r w:rsidR="00F72746" w:rsidRPr="00301BEB">
        <w:rPr>
          <w:color w:val="000000"/>
          <w:spacing w:val="-3"/>
          <w:sz w:val="26"/>
          <w:u w:color="000000"/>
        </w:rPr>
        <w:t xml:space="preserve"> was to allow PGW to generate $33 million per year of DSIC revenues to fund its</w:t>
      </w:r>
      <w:r w:rsidR="0011673B" w:rsidRPr="00301BEB">
        <w:rPr>
          <w:color w:val="000000"/>
          <w:spacing w:val="-3"/>
          <w:sz w:val="26"/>
          <w:u w:color="000000"/>
        </w:rPr>
        <w:t xml:space="preserve"> accelerated</w:t>
      </w:r>
      <w:r w:rsidR="00F72746" w:rsidRPr="00301BEB">
        <w:rPr>
          <w:color w:val="000000"/>
          <w:spacing w:val="-3"/>
          <w:sz w:val="26"/>
          <w:u w:color="000000"/>
        </w:rPr>
        <w:t xml:space="preserve"> pipeline replacement program, and provisions must be made if this goal is to remain achievable.</w:t>
      </w:r>
    </w:p>
    <w:p w:rsidR="00E012D9" w:rsidRPr="00301BEB" w:rsidRDefault="00E012D9" w:rsidP="00495D80">
      <w:pPr>
        <w:widowControl/>
        <w:suppressAutoHyphens/>
        <w:spacing w:line="360" w:lineRule="auto"/>
        <w:rPr>
          <w:color w:val="000000"/>
          <w:spacing w:val="-3"/>
          <w:sz w:val="26"/>
          <w:u w:color="000000"/>
        </w:rPr>
      </w:pPr>
    </w:p>
    <w:p w:rsidR="00590C91" w:rsidRPr="00301BEB" w:rsidRDefault="00590C91" w:rsidP="00495D80">
      <w:pPr>
        <w:widowControl/>
        <w:suppressAutoHyphens/>
        <w:spacing w:line="360" w:lineRule="auto"/>
        <w:rPr>
          <w:sz w:val="26"/>
        </w:rPr>
      </w:pPr>
      <w:r w:rsidRPr="00301BEB">
        <w:rPr>
          <w:sz w:val="26"/>
        </w:rPr>
        <w:tab/>
      </w:r>
      <w:r w:rsidRPr="00301BEB">
        <w:rPr>
          <w:sz w:val="26"/>
        </w:rPr>
        <w:tab/>
        <w:t>For the above-stated reasons, we</w:t>
      </w:r>
      <w:r w:rsidR="007B676A" w:rsidRPr="00301BEB">
        <w:rPr>
          <w:sz w:val="26"/>
        </w:rPr>
        <w:t xml:space="preserve"> will </w:t>
      </w:r>
      <w:r w:rsidRPr="00301BEB">
        <w:rPr>
          <w:sz w:val="26"/>
        </w:rPr>
        <w:t xml:space="preserve">reconsider our </w:t>
      </w:r>
      <w:r w:rsidRPr="00301BEB">
        <w:rPr>
          <w:i/>
          <w:sz w:val="26"/>
        </w:rPr>
        <w:t>January 2016 Order</w:t>
      </w:r>
      <w:r w:rsidRPr="00301BEB">
        <w:rPr>
          <w:sz w:val="26"/>
        </w:rPr>
        <w:t xml:space="preserve"> with regard to t</w:t>
      </w:r>
      <w:r w:rsidR="007B676A" w:rsidRPr="00301BEB">
        <w:rPr>
          <w:sz w:val="26"/>
        </w:rPr>
        <w:t>his issue, and will permit P</w:t>
      </w:r>
      <w:r w:rsidR="0043485E" w:rsidRPr="00301BEB">
        <w:rPr>
          <w:sz w:val="26"/>
        </w:rPr>
        <w:t xml:space="preserve">GW to increase its DSIC </w:t>
      </w:r>
      <w:r w:rsidR="007B676A" w:rsidRPr="00301BEB">
        <w:rPr>
          <w:sz w:val="26"/>
        </w:rPr>
        <w:t xml:space="preserve">to </w:t>
      </w:r>
      <w:r w:rsidR="00B014FF" w:rsidRPr="00301BEB">
        <w:rPr>
          <w:sz w:val="26"/>
        </w:rPr>
        <w:t>allow for the recovery of an additional $5.7 million a year over a two-year period, resulting in a total DSIC recovery rate of 8.84%</w:t>
      </w:r>
      <w:r w:rsidR="00652DD2">
        <w:rPr>
          <w:sz w:val="26"/>
        </w:rPr>
        <w:t xml:space="preserve"> that will allow the </w:t>
      </w:r>
      <w:r w:rsidR="007B676A" w:rsidRPr="00301BEB">
        <w:rPr>
          <w:sz w:val="26"/>
        </w:rPr>
        <w:t xml:space="preserve">Company </w:t>
      </w:r>
      <w:r w:rsidR="006150C7" w:rsidRPr="00301BEB">
        <w:rPr>
          <w:sz w:val="26"/>
        </w:rPr>
        <w:t>to recoup</w:t>
      </w:r>
      <w:r w:rsidR="007B676A" w:rsidRPr="00301BEB">
        <w:rPr>
          <w:sz w:val="26"/>
        </w:rPr>
        <w:t xml:space="preserve"> approximate</w:t>
      </w:r>
      <w:r w:rsidR="00652DD2">
        <w:rPr>
          <w:sz w:val="26"/>
        </w:rPr>
        <w:t>ly</w:t>
      </w:r>
      <w:r w:rsidR="007B676A" w:rsidRPr="00301BEB">
        <w:rPr>
          <w:sz w:val="26"/>
        </w:rPr>
        <w:t xml:space="preserve"> $11.4 </w:t>
      </w:r>
      <w:r w:rsidR="00A70CC3">
        <w:rPr>
          <w:sz w:val="26"/>
        </w:rPr>
        <w:t xml:space="preserve">attributable to the undercollection </w:t>
      </w:r>
      <w:r w:rsidR="00A70CC3">
        <w:rPr>
          <w:color w:val="000000"/>
          <w:spacing w:val="-3"/>
          <w:sz w:val="26"/>
          <w:u w:color="000000"/>
        </w:rPr>
        <w:t>for the year ending December 31,</w:t>
      </w:r>
      <w:r w:rsidR="00A70CC3" w:rsidRPr="00301BEB">
        <w:rPr>
          <w:color w:val="000000"/>
          <w:spacing w:val="-3"/>
          <w:sz w:val="26"/>
          <w:u w:color="000000"/>
        </w:rPr>
        <w:t xml:space="preserve"> 2015</w:t>
      </w:r>
      <w:r w:rsidR="00CD6103" w:rsidRPr="00301BEB">
        <w:rPr>
          <w:sz w:val="26"/>
        </w:rPr>
        <w:t>.</w:t>
      </w:r>
      <w:r w:rsidR="00A414E8" w:rsidRPr="00301BEB">
        <w:rPr>
          <w:sz w:val="26"/>
        </w:rPr>
        <w:t xml:space="preserve">  Upon expiration of this two-year period, we will require PGW to reduce the DSIC to the previously-approved level of 7.5%.</w:t>
      </w:r>
    </w:p>
    <w:p w:rsidR="007103D1" w:rsidRPr="00301BEB" w:rsidRDefault="007103D1" w:rsidP="00495D80">
      <w:pPr>
        <w:widowControl/>
        <w:spacing w:line="360" w:lineRule="auto"/>
        <w:rPr>
          <w:sz w:val="26"/>
          <w:szCs w:val="26"/>
        </w:rPr>
      </w:pPr>
    </w:p>
    <w:p w:rsidR="007103D1" w:rsidRPr="00301BEB" w:rsidRDefault="007103D1" w:rsidP="00495D80">
      <w:pPr>
        <w:keepNext/>
        <w:keepLines/>
        <w:widowControl/>
        <w:tabs>
          <w:tab w:val="left" w:pos="-720"/>
        </w:tabs>
        <w:suppressAutoHyphens/>
        <w:spacing w:line="360" w:lineRule="auto"/>
        <w:rPr>
          <w:b/>
          <w:sz w:val="26"/>
        </w:rPr>
      </w:pPr>
      <w:r w:rsidRPr="00301BEB">
        <w:rPr>
          <w:sz w:val="26"/>
        </w:rPr>
        <w:tab/>
      </w:r>
      <w:r w:rsidRPr="00301BEB">
        <w:rPr>
          <w:b/>
          <w:sz w:val="26"/>
        </w:rPr>
        <w:t>2.</w:t>
      </w:r>
      <w:r w:rsidRPr="00301BEB">
        <w:rPr>
          <w:b/>
          <w:sz w:val="26"/>
        </w:rPr>
        <w:tab/>
        <w:t>Additional Accounting Requirements</w:t>
      </w:r>
    </w:p>
    <w:p w:rsidR="007103D1" w:rsidRPr="00301BEB" w:rsidRDefault="007103D1" w:rsidP="00495D80">
      <w:pPr>
        <w:keepNext/>
        <w:keepLines/>
        <w:widowControl/>
        <w:tabs>
          <w:tab w:val="left" w:pos="-720"/>
        </w:tabs>
        <w:suppressAutoHyphens/>
        <w:spacing w:line="360" w:lineRule="auto"/>
        <w:rPr>
          <w:sz w:val="26"/>
        </w:rPr>
      </w:pPr>
    </w:p>
    <w:p w:rsidR="007103D1" w:rsidRPr="00301BEB" w:rsidRDefault="0065713F" w:rsidP="00495D80">
      <w:pPr>
        <w:widowControl/>
        <w:tabs>
          <w:tab w:val="left" w:pos="-720"/>
        </w:tabs>
        <w:suppressAutoHyphens/>
        <w:spacing w:line="360" w:lineRule="auto"/>
        <w:rPr>
          <w:sz w:val="26"/>
        </w:rPr>
      </w:pPr>
      <w:r w:rsidRPr="00301BEB">
        <w:rPr>
          <w:sz w:val="26"/>
        </w:rPr>
        <w:tab/>
      </w:r>
      <w:r w:rsidRPr="00301BEB">
        <w:rPr>
          <w:sz w:val="26"/>
        </w:rPr>
        <w:tab/>
      </w:r>
      <w:r w:rsidR="00BA629F" w:rsidRPr="00301BEB">
        <w:rPr>
          <w:sz w:val="26"/>
        </w:rPr>
        <w:t>With regard to the special</w:t>
      </w:r>
      <w:r w:rsidRPr="00301BEB">
        <w:rPr>
          <w:sz w:val="26"/>
        </w:rPr>
        <w:t xml:space="preserve"> DSIC accounting treatment that PGW was directed to implement in the </w:t>
      </w:r>
      <w:r w:rsidRPr="00301BEB">
        <w:rPr>
          <w:i/>
          <w:sz w:val="26"/>
        </w:rPr>
        <w:t>January 2016 Order</w:t>
      </w:r>
      <w:r w:rsidRPr="00301BEB">
        <w:rPr>
          <w:sz w:val="26"/>
        </w:rPr>
        <w:t xml:space="preserve">, we find that the Company has raised arguments in its Petition that we overlooked or did not fully consider in imposing that requirement.  </w:t>
      </w:r>
      <w:r w:rsidR="00C9021F" w:rsidRPr="00301BEB">
        <w:rPr>
          <w:sz w:val="26"/>
        </w:rPr>
        <w:t>First,</w:t>
      </w:r>
      <w:r w:rsidR="00BA629F" w:rsidRPr="00301BEB">
        <w:rPr>
          <w:sz w:val="26"/>
        </w:rPr>
        <w:t xml:space="preserve"> regarding</w:t>
      </w:r>
      <w:r w:rsidR="00C9021F" w:rsidRPr="00301BEB">
        <w:rPr>
          <w:sz w:val="26"/>
        </w:rPr>
        <w:t xml:space="preserve"> the directive that PGW separately track and account for all DSIC revenues “collected,”</w:t>
      </w:r>
      <w:r w:rsidR="00BA629F" w:rsidRPr="00301BEB">
        <w:rPr>
          <w:sz w:val="26"/>
        </w:rPr>
        <w:t xml:space="preserve"> we agree with the Company that our use of the word “collected” was not appropriate in this instance.  Rather, we find that PGW is co</w:t>
      </w:r>
      <w:r w:rsidR="007461E9" w:rsidRPr="00301BEB">
        <w:rPr>
          <w:sz w:val="26"/>
        </w:rPr>
        <w:t>rrect that directing it</w:t>
      </w:r>
      <w:r w:rsidR="00BA629F" w:rsidRPr="00301BEB">
        <w:rPr>
          <w:sz w:val="26"/>
        </w:rPr>
        <w:t xml:space="preserve"> to track revenues “billed”</w:t>
      </w:r>
      <w:r w:rsidR="007461E9" w:rsidRPr="00301BEB">
        <w:rPr>
          <w:sz w:val="26"/>
        </w:rPr>
        <w:t xml:space="preserve"> would more accurately reflect the Company’s billing, collection, and accounting systems, and is consistent with the requirements of Act</w:t>
      </w:r>
      <w:r w:rsidR="00056573" w:rsidRPr="00301BEB">
        <w:rPr>
          <w:sz w:val="26"/>
        </w:rPr>
        <w:t> </w:t>
      </w:r>
      <w:r w:rsidR="007461E9" w:rsidRPr="00301BEB">
        <w:rPr>
          <w:sz w:val="26"/>
        </w:rPr>
        <w:t>11.</w:t>
      </w:r>
      <w:r w:rsidR="001523B6" w:rsidRPr="00301BEB">
        <w:rPr>
          <w:rStyle w:val="FootnoteReference"/>
          <w:sz w:val="26"/>
        </w:rPr>
        <w:footnoteReference w:id="5"/>
      </w:r>
    </w:p>
    <w:p w:rsidR="00A65177" w:rsidRPr="00301BEB" w:rsidRDefault="00A65177" w:rsidP="00495D80">
      <w:pPr>
        <w:widowControl/>
        <w:tabs>
          <w:tab w:val="left" w:pos="-720"/>
        </w:tabs>
        <w:suppressAutoHyphens/>
        <w:spacing w:line="360" w:lineRule="auto"/>
        <w:rPr>
          <w:sz w:val="26"/>
        </w:rPr>
      </w:pPr>
    </w:p>
    <w:p w:rsidR="005F6ABB" w:rsidRPr="00301BEB" w:rsidRDefault="00A65177" w:rsidP="00495D80">
      <w:pPr>
        <w:widowControl/>
        <w:tabs>
          <w:tab w:val="left" w:pos="-720"/>
        </w:tabs>
        <w:suppressAutoHyphens/>
        <w:spacing w:line="360" w:lineRule="auto"/>
        <w:rPr>
          <w:sz w:val="26"/>
        </w:rPr>
      </w:pPr>
      <w:r w:rsidRPr="00301BEB">
        <w:rPr>
          <w:sz w:val="26"/>
        </w:rPr>
        <w:tab/>
      </w:r>
      <w:r w:rsidRPr="00301BEB">
        <w:rPr>
          <w:sz w:val="26"/>
        </w:rPr>
        <w:tab/>
        <w:t xml:space="preserve">In addition, </w:t>
      </w:r>
      <w:r w:rsidR="00EE1586" w:rsidRPr="00301BEB">
        <w:rPr>
          <w:sz w:val="26"/>
        </w:rPr>
        <w:t>we agree with PGW that it is not necessary to require the Company to apply special</w:t>
      </w:r>
      <w:r w:rsidR="00223B8D" w:rsidRPr="00301BEB">
        <w:rPr>
          <w:sz w:val="26"/>
        </w:rPr>
        <w:t>, additional</w:t>
      </w:r>
      <w:r w:rsidR="00EE1586" w:rsidRPr="00301BEB">
        <w:rPr>
          <w:sz w:val="26"/>
        </w:rPr>
        <w:t xml:space="preserve"> accounting treatment to the entirety of its DSIC on a permanent basis, as directed in the </w:t>
      </w:r>
      <w:r w:rsidR="00EE1586" w:rsidRPr="00301BEB">
        <w:rPr>
          <w:i/>
          <w:sz w:val="26"/>
        </w:rPr>
        <w:t>January 2016 Order</w:t>
      </w:r>
      <w:r w:rsidR="00EE1586" w:rsidRPr="00301BEB">
        <w:rPr>
          <w:sz w:val="26"/>
        </w:rPr>
        <w:t>.</w:t>
      </w:r>
      <w:r w:rsidR="00C77B3F" w:rsidRPr="00301BEB">
        <w:rPr>
          <w:sz w:val="26"/>
        </w:rPr>
        <w:t xml:space="preserve">  Based on the arguments proffered</w:t>
      </w:r>
      <w:r w:rsidR="00721252" w:rsidRPr="00301BEB">
        <w:rPr>
          <w:sz w:val="26"/>
        </w:rPr>
        <w:t xml:space="preserve"> by PGW in its</w:t>
      </w:r>
      <w:r w:rsidR="00C77B3F" w:rsidRPr="00301BEB">
        <w:rPr>
          <w:sz w:val="26"/>
        </w:rPr>
        <w:t xml:space="preserve"> Petition, we are persuaded that </w:t>
      </w:r>
      <w:proofErr w:type="gramStart"/>
      <w:r w:rsidR="00C77B3F" w:rsidRPr="00301BEB">
        <w:rPr>
          <w:sz w:val="26"/>
        </w:rPr>
        <w:t>its</w:t>
      </w:r>
      <w:proofErr w:type="gramEnd"/>
      <w:r w:rsidR="00C77B3F" w:rsidRPr="00301BEB">
        <w:rPr>
          <w:sz w:val="26"/>
        </w:rPr>
        <w:t xml:space="preserve"> current DSIC tracking and accounting </w:t>
      </w:r>
      <w:r w:rsidR="008F0379" w:rsidRPr="00301BEB">
        <w:rPr>
          <w:sz w:val="26"/>
        </w:rPr>
        <w:t>system</w:t>
      </w:r>
      <w:r w:rsidR="00C77B3F" w:rsidRPr="00301BEB">
        <w:rPr>
          <w:sz w:val="26"/>
        </w:rPr>
        <w:t xml:space="preserve">, which is consistent with </w:t>
      </w:r>
      <w:r w:rsidR="00BA3F7B" w:rsidRPr="00301BEB">
        <w:rPr>
          <w:sz w:val="26"/>
        </w:rPr>
        <w:t>that employed in all of the Company’s automatic adjustment clauses</w:t>
      </w:r>
      <w:r w:rsidR="002555CD" w:rsidRPr="00301BEB">
        <w:rPr>
          <w:sz w:val="26"/>
        </w:rPr>
        <w:t xml:space="preserve"> and is subject to annual audit</w:t>
      </w:r>
      <w:r w:rsidR="00BA3F7B" w:rsidRPr="00301BEB">
        <w:rPr>
          <w:sz w:val="26"/>
        </w:rPr>
        <w:t>, is sufficient to ensure that no DSIC revenues will be diverted to non-DISC purposes.</w:t>
      </w:r>
      <w:r w:rsidR="008A5709" w:rsidRPr="00301BEB">
        <w:rPr>
          <w:sz w:val="26"/>
        </w:rPr>
        <w:t xml:space="preserve">  As PGW asserts, </w:t>
      </w:r>
      <w:r w:rsidR="008A5709" w:rsidRPr="00301BEB">
        <w:rPr>
          <w:rFonts w:eastAsia="Calibri"/>
          <w:sz w:val="26"/>
          <w:szCs w:val="26"/>
        </w:rPr>
        <w:t xml:space="preserve">its current tracking and reconciliation process ensures that (1) all DSIC dollars billed will be tracked and accounted for; (2) amounts expended for applicable cast iron main replacement will be tracked and accounted for; (3) PGW will take steps to minimize over or undercollections during the applicable year; and (4) at year end, any amounts billed but not spent on main replacement will be returned to ratepayers with interest.  </w:t>
      </w:r>
      <w:proofErr w:type="gramStart"/>
      <w:r w:rsidR="008A5709" w:rsidRPr="00301BEB">
        <w:rPr>
          <w:rFonts w:eastAsia="Calibri"/>
          <w:sz w:val="26"/>
          <w:szCs w:val="26"/>
        </w:rPr>
        <w:t>Petition at 12.</w:t>
      </w:r>
      <w:proofErr w:type="gramEnd"/>
      <w:r w:rsidR="00DF75DE" w:rsidRPr="00301BEB">
        <w:rPr>
          <w:rFonts w:eastAsia="Calibri"/>
          <w:sz w:val="26"/>
          <w:szCs w:val="26"/>
        </w:rPr>
        <w:t xml:space="preserve">  Moreover, PGW has agreed to </w:t>
      </w:r>
      <w:r w:rsidR="005F6ABB" w:rsidRPr="00301BEB">
        <w:rPr>
          <w:rFonts w:eastAsia="Calibri"/>
          <w:sz w:val="26"/>
          <w:szCs w:val="26"/>
        </w:rPr>
        <w:t>include, with its quarterly reconciliation updates, information on</w:t>
      </w:r>
      <w:r w:rsidR="005F6ABB" w:rsidRPr="00301BEB">
        <w:rPr>
          <w:sz w:val="26"/>
        </w:rPr>
        <w:t xml:space="preserve"> the amount actually billed to customers in each quarter, as well as the amount of actual main replacement placed in service during the quarter.  </w:t>
      </w:r>
      <w:r w:rsidR="001F5A75" w:rsidRPr="00301BEB">
        <w:rPr>
          <w:i/>
          <w:sz w:val="26"/>
        </w:rPr>
        <w:t>Id</w:t>
      </w:r>
      <w:r w:rsidR="005F6ABB" w:rsidRPr="00301BEB">
        <w:rPr>
          <w:sz w:val="26"/>
        </w:rPr>
        <w:t>.</w:t>
      </w:r>
      <w:r w:rsidR="00355DC8" w:rsidRPr="00301BEB">
        <w:rPr>
          <w:sz w:val="26"/>
        </w:rPr>
        <w:t xml:space="preserve">  Thus, we find that any con</w:t>
      </w:r>
      <w:r w:rsidR="001F5A75" w:rsidRPr="00301BEB">
        <w:rPr>
          <w:sz w:val="26"/>
        </w:rPr>
        <w:t xml:space="preserve">cerns regarding whether PGW might divert DSIC funds to other purposes </w:t>
      </w:r>
      <w:r w:rsidR="00702468" w:rsidRPr="00301BEB">
        <w:rPr>
          <w:sz w:val="26"/>
        </w:rPr>
        <w:t>will be</w:t>
      </w:r>
      <w:r w:rsidR="001F5A75" w:rsidRPr="00301BEB">
        <w:rPr>
          <w:sz w:val="26"/>
        </w:rPr>
        <w:t xml:space="preserve"> adequately addressed</w:t>
      </w:r>
      <w:r w:rsidR="00702468" w:rsidRPr="00301BEB">
        <w:rPr>
          <w:sz w:val="26"/>
        </w:rPr>
        <w:t xml:space="preserve"> so long as PGW continues its current tracking and reconciliation process</w:t>
      </w:r>
      <w:r w:rsidR="001F5A75" w:rsidRPr="00301BEB">
        <w:rPr>
          <w:sz w:val="26"/>
        </w:rPr>
        <w:t>.</w:t>
      </w:r>
      <w:r w:rsidR="00375647" w:rsidRPr="00301BEB">
        <w:rPr>
          <w:rStyle w:val="FootnoteReference"/>
          <w:sz w:val="26"/>
        </w:rPr>
        <w:footnoteReference w:id="6"/>
      </w:r>
    </w:p>
    <w:p w:rsidR="005F6ABB" w:rsidRPr="00301BEB" w:rsidRDefault="005F6ABB" w:rsidP="00495D80">
      <w:pPr>
        <w:widowControl/>
        <w:tabs>
          <w:tab w:val="left" w:pos="-720"/>
        </w:tabs>
        <w:suppressAutoHyphens/>
        <w:spacing w:line="360" w:lineRule="auto"/>
        <w:rPr>
          <w:sz w:val="26"/>
        </w:rPr>
      </w:pPr>
    </w:p>
    <w:p w:rsidR="001A085B" w:rsidRPr="00301BEB" w:rsidRDefault="00D56D28" w:rsidP="00495D80">
      <w:pPr>
        <w:widowControl/>
        <w:tabs>
          <w:tab w:val="left" w:pos="-720"/>
        </w:tabs>
        <w:suppressAutoHyphens/>
        <w:spacing w:line="360" w:lineRule="auto"/>
        <w:rPr>
          <w:sz w:val="26"/>
        </w:rPr>
      </w:pPr>
      <w:r w:rsidRPr="00301BEB">
        <w:rPr>
          <w:sz w:val="26"/>
        </w:rPr>
        <w:tab/>
      </w:r>
      <w:r w:rsidRPr="00301BEB">
        <w:rPr>
          <w:sz w:val="26"/>
        </w:rPr>
        <w:tab/>
        <w:t xml:space="preserve">For the reasons discussed above, we will reconsider our </w:t>
      </w:r>
      <w:r w:rsidRPr="00301BEB">
        <w:rPr>
          <w:i/>
          <w:sz w:val="26"/>
        </w:rPr>
        <w:t>January 2016 Order</w:t>
      </w:r>
      <w:r w:rsidRPr="00301BEB">
        <w:rPr>
          <w:sz w:val="26"/>
        </w:rPr>
        <w:t xml:space="preserve"> with regard to the additional tracking and accounting requirements directed therein, and will amend the </w:t>
      </w:r>
      <w:r w:rsidRPr="00301BEB">
        <w:rPr>
          <w:i/>
          <w:sz w:val="26"/>
        </w:rPr>
        <w:t>January 2016 Order</w:t>
      </w:r>
      <w:r w:rsidRPr="00301BEB">
        <w:rPr>
          <w:sz w:val="26"/>
        </w:rPr>
        <w:t xml:space="preserve"> to only require PGW to </w:t>
      </w:r>
      <w:r w:rsidR="00EE1586" w:rsidRPr="00301BEB">
        <w:rPr>
          <w:sz w:val="26"/>
        </w:rPr>
        <w:t>track</w:t>
      </w:r>
      <w:r w:rsidRPr="00301BEB">
        <w:rPr>
          <w:sz w:val="26"/>
        </w:rPr>
        <w:t xml:space="preserve"> and account for</w:t>
      </w:r>
      <w:r w:rsidR="00EE1586" w:rsidRPr="00301BEB">
        <w:rPr>
          <w:sz w:val="26"/>
        </w:rPr>
        <w:t xml:space="preserve"> DSIC revenues billed in excess of 5% </w:t>
      </w:r>
      <w:r w:rsidR="0067271C" w:rsidRPr="00301BEB">
        <w:rPr>
          <w:sz w:val="26"/>
        </w:rPr>
        <w:t>in its proposed “Deferred Outflow of Resources” account, and to ensure that those billings are segregated from the Company’s</w:t>
      </w:r>
      <w:r w:rsidR="00EE1586" w:rsidRPr="00301BEB">
        <w:rPr>
          <w:sz w:val="26"/>
        </w:rPr>
        <w:t xml:space="preserve"> general revenue account</w:t>
      </w:r>
      <w:r w:rsidR="0067271C" w:rsidRPr="00301BEB">
        <w:rPr>
          <w:sz w:val="26"/>
        </w:rPr>
        <w:t xml:space="preserve"> and not expended</w:t>
      </w:r>
      <w:r w:rsidR="00EE1586" w:rsidRPr="00301BEB">
        <w:rPr>
          <w:sz w:val="26"/>
        </w:rPr>
        <w:t xml:space="preserve"> until the modified LTI</w:t>
      </w:r>
      <w:r w:rsidR="0067271C" w:rsidRPr="00301BEB">
        <w:rPr>
          <w:sz w:val="26"/>
        </w:rPr>
        <w:t>IP is approved.</w:t>
      </w:r>
      <w:r w:rsidR="00165BCA" w:rsidRPr="00301BEB">
        <w:rPr>
          <w:sz w:val="26"/>
        </w:rPr>
        <w:t xml:space="preserve">  We will further amend the </w:t>
      </w:r>
      <w:r w:rsidR="00165BCA" w:rsidRPr="00301BEB">
        <w:rPr>
          <w:i/>
          <w:sz w:val="26"/>
        </w:rPr>
        <w:t>January 2016 Order</w:t>
      </w:r>
      <w:r w:rsidR="00165BCA" w:rsidRPr="00301BEB">
        <w:rPr>
          <w:sz w:val="26"/>
        </w:rPr>
        <w:t xml:space="preserve"> to eliminate the directive that PGW </w:t>
      </w:r>
      <w:r w:rsidR="00B13CD8" w:rsidRPr="00301BEB">
        <w:rPr>
          <w:sz w:val="26"/>
        </w:rPr>
        <w:t>establish a</w:t>
      </w:r>
      <w:r w:rsidR="008F0379" w:rsidRPr="00301BEB">
        <w:rPr>
          <w:sz w:val="26"/>
        </w:rPr>
        <w:t xml:space="preserve"> </w:t>
      </w:r>
      <w:r w:rsidR="00B13CD8" w:rsidRPr="00301BEB">
        <w:rPr>
          <w:sz w:val="26"/>
        </w:rPr>
        <w:t xml:space="preserve">new, separate </w:t>
      </w:r>
      <w:r w:rsidR="00165BCA" w:rsidRPr="00301BEB">
        <w:rPr>
          <w:sz w:val="26"/>
        </w:rPr>
        <w:t>accounting mechanism to permanently track and account for all DSIC revenues and expenditures</w:t>
      </w:r>
      <w:r w:rsidR="008F0379" w:rsidRPr="00301BEB">
        <w:rPr>
          <w:sz w:val="26"/>
        </w:rPr>
        <w:t>.</w:t>
      </w:r>
    </w:p>
    <w:p w:rsidR="001F1C40" w:rsidRPr="00301BEB" w:rsidRDefault="001F1C40" w:rsidP="00495D80">
      <w:pPr>
        <w:keepNext/>
        <w:widowControl/>
        <w:spacing w:line="360" w:lineRule="auto"/>
        <w:jc w:val="center"/>
        <w:rPr>
          <w:b/>
          <w:sz w:val="26"/>
          <w:szCs w:val="26"/>
        </w:rPr>
      </w:pPr>
      <w:r w:rsidRPr="00301BEB">
        <w:rPr>
          <w:b/>
          <w:sz w:val="26"/>
          <w:szCs w:val="26"/>
        </w:rPr>
        <w:t>Conclusion</w:t>
      </w:r>
    </w:p>
    <w:p w:rsidR="001F1C40" w:rsidRPr="00301BEB" w:rsidRDefault="001F1C40" w:rsidP="00495D80">
      <w:pPr>
        <w:keepNext/>
        <w:widowControl/>
        <w:spacing w:line="360" w:lineRule="auto"/>
        <w:rPr>
          <w:sz w:val="26"/>
          <w:szCs w:val="26"/>
        </w:rPr>
      </w:pPr>
    </w:p>
    <w:p w:rsidR="001F1C40" w:rsidRPr="00301BEB" w:rsidRDefault="001F1C40" w:rsidP="00495D80">
      <w:pPr>
        <w:widowControl/>
        <w:spacing w:line="360" w:lineRule="auto"/>
        <w:rPr>
          <w:sz w:val="26"/>
        </w:rPr>
      </w:pPr>
      <w:r w:rsidRPr="00301BEB">
        <w:rPr>
          <w:sz w:val="26"/>
        </w:rPr>
        <w:tab/>
      </w:r>
      <w:r w:rsidRPr="00301BEB">
        <w:rPr>
          <w:sz w:val="26"/>
        </w:rPr>
        <w:tab/>
        <w:t>Based on the foregoing discussion, we shall</w:t>
      </w:r>
      <w:r w:rsidR="000B0981" w:rsidRPr="00301BEB">
        <w:rPr>
          <w:sz w:val="26"/>
        </w:rPr>
        <w:t xml:space="preserve"> (1) grant</w:t>
      </w:r>
      <w:r w:rsidR="00F60B7E" w:rsidRPr="00301BEB">
        <w:rPr>
          <w:sz w:val="26"/>
        </w:rPr>
        <w:t xml:space="preserve"> PGW’</w:t>
      </w:r>
      <w:r w:rsidR="00CE120B" w:rsidRPr="00301BEB">
        <w:rPr>
          <w:sz w:val="26"/>
        </w:rPr>
        <w:t>s Petition with regard to its request that we</w:t>
      </w:r>
      <w:r w:rsidR="00F60B7E" w:rsidRPr="00301BEB">
        <w:rPr>
          <w:sz w:val="26"/>
        </w:rPr>
        <w:t xml:space="preserve"> reconsider our rejection of the Company’s proposal to raise its DSIC recovery</w:t>
      </w:r>
      <w:r w:rsidR="000B0981" w:rsidRPr="00301BEB">
        <w:rPr>
          <w:sz w:val="26"/>
        </w:rPr>
        <w:t xml:space="preserve"> level</w:t>
      </w:r>
      <w:r w:rsidR="00983B07" w:rsidRPr="00301BEB">
        <w:rPr>
          <w:sz w:val="26"/>
        </w:rPr>
        <w:t xml:space="preserve"> above 7.5%</w:t>
      </w:r>
      <w:r w:rsidR="000B0981" w:rsidRPr="00301BEB">
        <w:rPr>
          <w:sz w:val="26"/>
        </w:rPr>
        <w:t xml:space="preserve"> </w:t>
      </w:r>
      <w:r w:rsidR="00F60B7E" w:rsidRPr="00301BEB">
        <w:rPr>
          <w:sz w:val="26"/>
        </w:rPr>
        <w:t xml:space="preserve">to accommodate the recoupment of undercollected amounts, as set forth in the </w:t>
      </w:r>
      <w:r w:rsidR="00F60B7E" w:rsidRPr="00301BEB">
        <w:rPr>
          <w:i/>
          <w:sz w:val="26"/>
        </w:rPr>
        <w:t>January 2016 Order</w:t>
      </w:r>
      <w:r w:rsidRPr="00301BEB">
        <w:rPr>
          <w:sz w:val="26"/>
        </w:rPr>
        <w:t>;</w:t>
      </w:r>
      <w:r w:rsidR="00CE120B" w:rsidRPr="00301BEB">
        <w:rPr>
          <w:sz w:val="26"/>
        </w:rPr>
        <w:t xml:space="preserve"> (2) grant PGW’s Petition with regard to its request that we reconsider the imposition of the additional accounting requirements directed in the </w:t>
      </w:r>
      <w:r w:rsidR="00CE120B" w:rsidRPr="00301BEB">
        <w:rPr>
          <w:i/>
          <w:sz w:val="26"/>
        </w:rPr>
        <w:t>January 2016 Order</w:t>
      </w:r>
      <w:r w:rsidR="00CE120B" w:rsidRPr="00301BEB">
        <w:rPr>
          <w:sz w:val="26"/>
        </w:rPr>
        <w:t xml:space="preserve">; and (3) amend the </w:t>
      </w:r>
      <w:r w:rsidR="00CE120B" w:rsidRPr="00301BEB">
        <w:rPr>
          <w:i/>
          <w:sz w:val="26"/>
        </w:rPr>
        <w:t>January 2016 Order</w:t>
      </w:r>
      <w:r w:rsidR="00CE120B" w:rsidRPr="00301BEB">
        <w:rPr>
          <w:sz w:val="26"/>
        </w:rPr>
        <w:t xml:space="preserve">, consistent with the discussion set forth in this Opinion and Order; </w:t>
      </w:r>
      <w:r w:rsidRPr="00301BEB">
        <w:rPr>
          <w:b/>
          <w:sz w:val="26"/>
        </w:rPr>
        <w:t>THEREFORE,</w:t>
      </w:r>
    </w:p>
    <w:p w:rsidR="001F1C40" w:rsidRPr="00301BEB" w:rsidRDefault="001F1C40" w:rsidP="00495D80">
      <w:pPr>
        <w:widowControl/>
        <w:spacing w:line="360" w:lineRule="auto"/>
        <w:rPr>
          <w:sz w:val="26"/>
          <w:szCs w:val="26"/>
        </w:rPr>
      </w:pPr>
    </w:p>
    <w:p w:rsidR="001F1C40" w:rsidRPr="00301BEB" w:rsidRDefault="001F1C40" w:rsidP="00495D80">
      <w:pPr>
        <w:widowControl/>
        <w:spacing w:line="360" w:lineRule="auto"/>
        <w:ind w:firstLine="1440"/>
        <w:rPr>
          <w:sz w:val="26"/>
        </w:rPr>
      </w:pPr>
      <w:r w:rsidRPr="00301BEB">
        <w:rPr>
          <w:b/>
          <w:sz w:val="26"/>
          <w:szCs w:val="26"/>
        </w:rPr>
        <w:t>IT IS ORDERED:</w:t>
      </w:r>
      <w:r w:rsidRPr="00301BEB">
        <w:rPr>
          <w:sz w:val="26"/>
        </w:rPr>
        <w:t xml:space="preserve">  </w:t>
      </w:r>
    </w:p>
    <w:p w:rsidR="001F1C40" w:rsidRPr="00301BEB" w:rsidRDefault="001F1C40" w:rsidP="00495D80">
      <w:pPr>
        <w:widowControl/>
        <w:spacing w:line="360" w:lineRule="auto"/>
        <w:rPr>
          <w:sz w:val="26"/>
        </w:rPr>
      </w:pPr>
    </w:p>
    <w:p w:rsidR="001F1C40" w:rsidRPr="00301BEB" w:rsidRDefault="001F1C40" w:rsidP="00495D80">
      <w:pPr>
        <w:widowControl/>
        <w:spacing w:line="360" w:lineRule="auto"/>
        <w:ind w:firstLine="1440"/>
        <w:rPr>
          <w:sz w:val="26"/>
        </w:rPr>
      </w:pPr>
      <w:r w:rsidRPr="00301BEB">
        <w:rPr>
          <w:sz w:val="26"/>
          <w:szCs w:val="26"/>
        </w:rPr>
        <w:t>1.</w:t>
      </w:r>
      <w:r w:rsidRPr="00301BEB">
        <w:rPr>
          <w:sz w:val="26"/>
          <w:szCs w:val="26"/>
        </w:rPr>
        <w:tab/>
        <w:t>That the</w:t>
      </w:r>
      <w:r w:rsidRPr="00301BEB">
        <w:rPr>
          <w:sz w:val="26"/>
        </w:rPr>
        <w:t xml:space="preserve"> </w:t>
      </w:r>
      <w:r w:rsidRPr="00301BEB">
        <w:rPr>
          <w:sz w:val="26"/>
          <w:szCs w:val="26"/>
        </w:rPr>
        <w:t>Petition for Reconsideration, Amendment and/or Clarification filed by Philadelphia Gas Works on February 12, 2016,</w:t>
      </w:r>
      <w:r w:rsidRPr="00301BEB">
        <w:rPr>
          <w:sz w:val="26"/>
        </w:rPr>
        <w:t xml:space="preserve"> relative to the Opinion and Order entered</w:t>
      </w:r>
      <w:r w:rsidR="002F7B4C" w:rsidRPr="00301BEB">
        <w:rPr>
          <w:sz w:val="26"/>
        </w:rPr>
        <w:t xml:space="preserve"> </w:t>
      </w:r>
      <w:r w:rsidR="00065E56" w:rsidRPr="00301BEB">
        <w:rPr>
          <w:sz w:val="26"/>
        </w:rPr>
        <w:t>on</w:t>
      </w:r>
      <w:r w:rsidRPr="00301BEB">
        <w:rPr>
          <w:sz w:val="26"/>
        </w:rPr>
        <w:t xml:space="preserve"> January 28, 2016</w:t>
      </w:r>
      <w:r w:rsidR="00702468" w:rsidRPr="00301BEB">
        <w:rPr>
          <w:sz w:val="26"/>
        </w:rPr>
        <w:t>,</w:t>
      </w:r>
      <w:r w:rsidRPr="00301BEB">
        <w:rPr>
          <w:sz w:val="26"/>
        </w:rPr>
        <w:t xml:space="preserve"> </w:t>
      </w:r>
      <w:r w:rsidR="005A46CE" w:rsidRPr="00301BEB">
        <w:rPr>
          <w:sz w:val="26"/>
        </w:rPr>
        <w:t xml:space="preserve">in the above-captioned proceeding </w:t>
      </w:r>
      <w:r w:rsidR="000E5D7F" w:rsidRPr="00301BEB">
        <w:rPr>
          <w:sz w:val="26"/>
        </w:rPr>
        <w:t>is grant</w:t>
      </w:r>
      <w:r w:rsidR="0055081A" w:rsidRPr="00301BEB">
        <w:rPr>
          <w:sz w:val="26"/>
        </w:rPr>
        <w:t xml:space="preserve">ed, </w:t>
      </w:r>
      <w:r w:rsidRPr="00301BEB">
        <w:rPr>
          <w:sz w:val="26"/>
        </w:rPr>
        <w:t>consistent with the discussion in the body of this Opinion and Order.</w:t>
      </w:r>
    </w:p>
    <w:p w:rsidR="006E4A63" w:rsidRPr="00301BEB" w:rsidRDefault="006E4A63" w:rsidP="00495D80">
      <w:pPr>
        <w:widowControl/>
        <w:spacing w:line="360" w:lineRule="auto"/>
        <w:ind w:firstLine="1440"/>
        <w:rPr>
          <w:sz w:val="26"/>
        </w:rPr>
      </w:pPr>
    </w:p>
    <w:p w:rsidR="00E201A6" w:rsidRPr="00301BEB" w:rsidRDefault="006E4A63" w:rsidP="00495D80">
      <w:pPr>
        <w:widowControl/>
        <w:spacing w:line="360" w:lineRule="auto"/>
        <w:ind w:firstLine="1440"/>
        <w:rPr>
          <w:sz w:val="26"/>
        </w:rPr>
      </w:pPr>
      <w:r w:rsidRPr="00301BEB">
        <w:rPr>
          <w:sz w:val="26"/>
        </w:rPr>
        <w:t>2.</w:t>
      </w:r>
      <w:r w:rsidRPr="00301BEB">
        <w:rPr>
          <w:sz w:val="26"/>
        </w:rPr>
        <w:tab/>
        <w:t>That Philadelphia Gas Works is permitted to temporarily increase the level of it</w:t>
      </w:r>
      <w:r w:rsidR="00E201A6" w:rsidRPr="00301BEB">
        <w:rPr>
          <w:sz w:val="26"/>
        </w:rPr>
        <w:t>s</w:t>
      </w:r>
      <w:r w:rsidRPr="00301BEB">
        <w:rPr>
          <w:sz w:val="26"/>
        </w:rPr>
        <w:t xml:space="preserve"> distribution system imp</w:t>
      </w:r>
      <w:r w:rsidR="00E201A6" w:rsidRPr="00301BEB">
        <w:rPr>
          <w:sz w:val="26"/>
        </w:rPr>
        <w:t>rovement charge recovery rate to allow for the recovery of an additional $5.7 million a year for a period of time not to exceed two (2) years, resulting in a total DSIC recovery rate of 8.84%, in order to</w:t>
      </w:r>
      <w:r w:rsidR="00FC56BC" w:rsidRPr="00301BEB">
        <w:rPr>
          <w:sz w:val="26"/>
        </w:rPr>
        <w:t xml:space="preserve"> allow for the recoupment</w:t>
      </w:r>
      <w:r w:rsidR="00E201A6" w:rsidRPr="00301BEB">
        <w:rPr>
          <w:sz w:val="26"/>
        </w:rPr>
        <w:t xml:space="preserve"> of the approximate $11.4 million distribution system improvement charge undercollection amount for the year 2015.</w:t>
      </w:r>
    </w:p>
    <w:p w:rsidR="00FC56BC" w:rsidRPr="00301BEB" w:rsidRDefault="00FC56BC" w:rsidP="00495D80">
      <w:pPr>
        <w:widowControl/>
        <w:spacing w:line="360" w:lineRule="auto"/>
        <w:ind w:firstLine="1440"/>
        <w:rPr>
          <w:sz w:val="26"/>
        </w:rPr>
      </w:pPr>
    </w:p>
    <w:p w:rsidR="00E201A6" w:rsidRPr="00301BEB" w:rsidRDefault="00FC56BC" w:rsidP="00495D80">
      <w:pPr>
        <w:widowControl/>
        <w:spacing w:line="360" w:lineRule="auto"/>
        <w:ind w:firstLine="1440"/>
        <w:rPr>
          <w:sz w:val="26"/>
        </w:rPr>
      </w:pPr>
      <w:r w:rsidRPr="00301BEB">
        <w:rPr>
          <w:sz w:val="26"/>
        </w:rPr>
        <w:t>3.</w:t>
      </w:r>
      <w:r w:rsidRPr="00301BEB">
        <w:rPr>
          <w:sz w:val="26"/>
        </w:rPr>
        <w:tab/>
        <w:t>That upon expiration of the two-year period referenced in Ordering Paragraph 2, PGW shall reduce the level of its distribution system improveme</w:t>
      </w:r>
      <w:r w:rsidR="00301BEB">
        <w:rPr>
          <w:sz w:val="26"/>
        </w:rPr>
        <w:t>nt charge recovery rate to 7.5% by filing the appropriate tariff supplement.</w:t>
      </w:r>
    </w:p>
    <w:p w:rsidR="00FF4D6D" w:rsidRPr="00301BEB" w:rsidRDefault="00FF4D6D" w:rsidP="00495D80">
      <w:pPr>
        <w:widowControl/>
        <w:spacing w:line="360" w:lineRule="auto"/>
        <w:ind w:firstLine="1440"/>
        <w:rPr>
          <w:sz w:val="26"/>
        </w:rPr>
      </w:pPr>
    </w:p>
    <w:p w:rsidR="00FF4D6D" w:rsidRPr="00301BEB" w:rsidRDefault="00FC56BC" w:rsidP="00495D80">
      <w:pPr>
        <w:widowControl/>
        <w:spacing w:line="360" w:lineRule="auto"/>
        <w:ind w:firstLine="1440"/>
        <w:rPr>
          <w:sz w:val="26"/>
        </w:rPr>
      </w:pPr>
      <w:r w:rsidRPr="00301BEB">
        <w:rPr>
          <w:sz w:val="26"/>
        </w:rPr>
        <w:t>4</w:t>
      </w:r>
      <w:r w:rsidR="00FF4D6D" w:rsidRPr="00301BEB">
        <w:rPr>
          <w:sz w:val="26"/>
        </w:rPr>
        <w:t>.</w:t>
      </w:r>
      <w:r w:rsidR="00FF4D6D" w:rsidRPr="00301BEB">
        <w:rPr>
          <w:sz w:val="26"/>
        </w:rPr>
        <w:tab/>
        <w:t>That Ordering Paragraph 8.c of the Opinion and Order entered on January 28, 2016</w:t>
      </w:r>
      <w:r w:rsidR="00702468" w:rsidRPr="00301BEB">
        <w:rPr>
          <w:sz w:val="26"/>
        </w:rPr>
        <w:t>,</w:t>
      </w:r>
      <w:r w:rsidR="00046419" w:rsidRPr="00301BEB">
        <w:rPr>
          <w:sz w:val="26"/>
        </w:rPr>
        <w:t xml:space="preserve"> in</w:t>
      </w:r>
      <w:r w:rsidR="00C12BCB" w:rsidRPr="00301BEB">
        <w:rPr>
          <w:sz w:val="26"/>
        </w:rPr>
        <w:t xml:space="preserve"> the above-captioned proceeding </w:t>
      </w:r>
      <w:r w:rsidR="00961F69" w:rsidRPr="00301BEB">
        <w:rPr>
          <w:sz w:val="26"/>
        </w:rPr>
        <w:t>be, and hereby is</w:t>
      </w:r>
      <w:r w:rsidR="00C12BCB" w:rsidRPr="00301BEB">
        <w:rPr>
          <w:sz w:val="26"/>
        </w:rPr>
        <w:t xml:space="preserve"> amended to read as follows:</w:t>
      </w:r>
    </w:p>
    <w:p w:rsidR="00C12BCB" w:rsidRPr="00301BEB" w:rsidRDefault="00C12BCB" w:rsidP="00495D80">
      <w:pPr>
        <w:widowControl/>
        <w:spacing w:line="360" w:lineRule="auto"/>
        <w:ind w:firstLine="1440"/>
        <w:rPr>
          <w:sz w:val="26"/>
        </w:rPr>
      </w:pPr>
    </w:p>
    <w:p w:rsidR="00755532" w:rsidRPr="00301BEB" w:rsidRDefault="00763A35" w:rsidP="00495D80">
      <w:pPr>
        <w:keepLines/>
        <w:widowControl/>
        <w:tabs>
          <w:tab w:val="left" w:pos="-720"/>
        </w:tabs>
        <w:suppressAutoHyphens/>
        <w:ind w:left="2160" w:right="2160"/>
        <w:rPr>
          <w:rFonts w:eastAsia="Calibri"/>
          <w:sz w:val="26"/>
          <w:szCs w:val="26"/>
        </w:rPr>
      </w:pPr>
      <w:r w:rsidRPr="00301BEB">
        <w:rPr>
          <w:rFonts w:eastAsia="Calibri"/>
          <w:sz w:val="26"/>
          <w:szCs w:val="26"/>
        </w:rPr>
        <w:t>c.</w:t>
      </w:r>
      <w:r w:rsidRPr="00301BEB">
        <w:rPr>
          <w:rFonts w:eastAsia="Calibri"/>
          <w:sz w:val="26"/>
          <w:szCs w:val="26"/>
        </w:rPr>
        <w:tab/>
      </w:r>
      <w:r w:rsidR="00C12BCB" w:rsidRPr="00301BEB">
        <w:rPr>
          <w:rFonts w:eastAsia="Calibri"/>
          <w:sz w:val="26"/>
          <w:szCs w:val="26"/>
        </w:rPr>
        <w:t>To take measures to ensure that the approved, additional distribution system improvement charge money is not comingled with any of Philadelphia Gas Works’ other funds during the pendency of its amended Long Term Infrastructure Improvement Plan, including closely tracking and accounting for all incremental distribution system improvement charge billings above the current 5% level and accounting for that money in a separate account until the Commission approves the amended Long Term Infrastructure Improvement Plan.</w:t>
      </w:r>
      <w:r w:rsidR="00755532" w:rsidRPr="00301BEB">
        <w:rPr>
          <w:rFonts w:eastAsia="Calibri"/>
          <w:sz w:val="26"/>
          <w:szCs w:val="26"/>
        </w:rPr>
        <w:t xml:space="preserve">  All distribution system improvement charge billings above the current 5% level shall be designated for future distribution system improvement charge-related spending or refunds to customers until the Commission approves the amended Long Term Infrastructure Improvement Plan.  </w:t>
      </w:r>
    </w:p>
    <w:p w:rsidR="00755532" w:rsidRPr="00301BEB" w:rsidRDefault="00755532" w:rsidP="00495D80">
      <w:pPr>
        <w:widowControl/>
        <w:spacing w:line="360" w:lineRule="auto"/>
        <w:rPr>
          <w:sz w:val="26"/>
        </w:rPr>
      </w:pPr>
    </w:p>
    <w:p w:rsidR="00046419" w:rsidRPr="00301BEB" w:rsidRDefault="00046419" w:rsidP="00495D80">
      <w:pPr>
        <w:widowControl/>
        <w:spacing w:line="360" w:lineRule="auto"/>
        <w:rPr>
          <w:sz w:val="26"/>
        </w:rPr>
      </w:pPr>
      <w:r w:rsidRPr="00301BEB">
        <w:rPr>
          <w:sz w:val="26"/>
        </w:rPr>
        <w:tab/>
      </w:r>
      <w:r w:rsidR="005E23AD" w:rsidRPr="00301BEB">
        <w:rPr>
          <w:sz w:val="26"/>
        </w:rPr>
        <w:tab/>
      </w:r>
      <w:r w:rsidR="00331AC7" w:rsidRPr="00301BEB">
        <w:rPr>
          <w:sz w:val="26"/>
        </w:rPr>
        <w:t>5</w:t>
      </w:r>
      <w:r w:rsidRPr="00301BEB">
        <w:rPr>
          <w:sz w:val="26"/>
        </w:rPr>
        <w:t>.</w:t>
      </w:r>
      <w:r w:rsidRPr="00301BEB">
        <w:rPr>
          <w:sz w:val="26"/>
        </w:rPr>
        <w:tab/>
        <w:t>That Ordering Paragraph 8.d of the Opinion and Order entered on January 28, 2016</w:t>
      </w:r>
      <w:r w:rsidR="00702468" w:rsidRPr="00301BEB">
        <w:rPr>
          <w:sz w:val="26"/>
        </w:rPr>
        <w:t>,</w:t>
      </w:r>
      <w:r w:rsidRPr="00301BEB">
        <w:rPr>
          <w:sz w:val="26"/>
        </w:rPr>
        <w:t xml:space="preserve"> in the above-captioned proceeding be</w:t>
      </w:r>
      <w:r w:rsidR="00961F69" w:rsidRPr="00301BEB">
        <w:rPr>
          <w:sz w:val="26"/>
        </w:rPr>
        <w:t>, and hereby is</w:t>
      </w:r>
      <w:r w:rsidRPr="00301BEB">
        <w:rPr>
          <w:sz w:val="26"/>
        </w:rPr>
        <w:t xml:space="preserve"> amended to read as follows:</w:t>
      </w:r>
    </w:p>
    <w:p w:rsidR="00C12BCB" w:rsidRPr="00301BEB" w:rsidRDefault="00C12BCB" w:rsidP="00495D80">
      <w:pPr>
        <w:widowControl/>
        <w:spacing w:line="360" w:lineRule="auto"/>
        <w:rPr>
          <w:sz w:val="26"/>
        </w:rPr>
      </w:pPr>
    </w:p>
    <w:p w:rsidR="00763A35" w:rsidRPr="00301BEB" w:rsidRDefault="00763A35" w:rsidP="00495D80">
      <w:pPr>
        <w:widowControl/>
        <w:tabs>
          <w:tab w:val="left" w:pos="-720"/>
        </w:tabs>
        <w:suppressAutoHyphens/>
        <w:ind w:left="2160" w:right="2160"/>
        <w:rPr>
          <w:rFonts w:eastAsia="Calibri"/>
          <w:sz w:val="26"/>
          <w:szCs w:val="26"/>
        </w:rPr>
      </w:pPr>
      <w:r w:rsidRPr="00301BEB">
        <w:rPr>
          <w:rFonts w:eastAsia="Calibri"/>
          <w:sz w:val="26"/>
          <w:szCs w:val="26"/>
        </w:rPr>
        <w:t>d.</w:t>
      </w:r>
      <w:r w:rsidRPr="00301BEB">
        <w:rPr>
          <w:rFonts w:eastAsia="Calibri"/>
          <w:sz w:val="26"/>
          <w:szCs w:val="26"/>
        </w:rPr>
        <w:tab/>
        <w:t>To account for and report all distribution system improvement charge revenues, expenditures and reconciliation in accordance with Act 11, Philadelphia Gas Works’ Tariff, and this Opinion and Order, following approval of Philadelphia Gas Works’</w:t>
      </w:r>
      <w:r w:rsidR="003644E8" w:rsidRPr="00301BEB">
        <w:rPr>
          <w:rFonts w:eastAsia="Calibri"/>
          <w:sz w:val="26"/>
          <w:szCs w:val="26"/>
        </w:rPr>
        <w:t xml:space="preserve"> amended Long Term </w:t>
      </w:r>
      <w:r w:rsidR="00223B8D" w:rsidRPr="00301BEB">
        <w:rPr>
          <w:rFonts w:eastAsia="Calibri"/>
          <w:sz w:val="26"/>
          <w:szCs w:val="26"/>
        </w:rPr>
        <w:t>Infrastructure Improvement Plan.</w:t>
      </w:r>
      <w:r w:rsidR="003644E8" w:rsidRPr="00301BEB">
        <w:rPr>
          <w:rFonts w:eastAsia="Calibri"/>
          <w:sz w:val="26"/>
          <w:szCs w:val="26"/>
        </w:rPr>
        <w:t xml:space="preserve"> </w:t>
      </w:r>
    </w:p>
    <w:p w:rsidR="00763A35" w:rsidRPr="00301BEB" w:rsidRDefault="00763A35" w:rsidP="00495D80">
      <w:pPr>
        <w:widowControl/>
        <w:tabs>
          <w:tab w:val="left" w:pos="-720"/>
        </w:tabs>
        <w:suppressAutoHyphens/>
        <w:spacing w:line="360" w:lineRule="auto"/>
        <w:rPr>
          <w:rFonts w:eastAsia="Calibri"/>
          <w:sz w:val="26"/>
          <w:szCs w:val="26"/>
        </w:rPr>
      </w:pPr>
    </w:p>
    <w:p w:rsidR="00B80744" w:rsidRPr="00301BEB" w:rsidRDefault="00B80744" w:rsidP="00495D80">
      <w:pPr>
        <w:widowControl/>
        <w:spacing w:line="360" w:lineRule="auto"/>
        <w:rPr>
          <w:sz w:val="26"/>
        </w:rPr>
      </w:pPr>
      <w:r w:rsidRPr="00301BEB">
        <w:rPr>
          <w:rFonts w:eastAsia="Calibri"/>
          <w:sz w:val="26"/>
          <w:szCs w:val="26"/>
        </w:rPr>
        <w:tab/>
      </w:r>
      <w:r w:rsidR="005E23AD" w:rsidRPr="00301BEB">
        <w:rPr>
          <w:rFonts w:eastAsia="Calibri"/>
          <w:sz w:val="26"/>
          <w:szCs w:val="26"/>
        </w:rPr>
        <w:tab/>
      </w:r>
      <w:r w:rsidR="00331AC7" w:rsidRPr="00301BEB">
        <w:rPr>
          <w:rFonts w:eastAsia="Calibri"/>
          <w:sz w:val="26"/>
          <w:szCs w:val="26"/>
        </w:rPr>
        <w:t>6</w:t>
      </w:r>
      <w:r w:rsidRPr="00301BEB">
        <w:rPr>
          <w:rFonts w:eastAsia="Calibri"/>
          <w:sz w:val="26"/>
          <w:szCs w:val="26"/>
        </w:rPr>
        <w:t>.</w:t>
      </w:r>
      <w:r w:rsidRPr="00301BEB">
        <w:rPr>
          <w:rFonts w:eastAsia="Calibri"/>
          <w:sz w:val="26"/>
          <w:szCs w:val="26"/>
        </w:rPr>
        <w:tab/>
        <w:t>That Ordering Paragraph 8.e</w:t>
      </w:r>
      <w:r w:rsidRPr="00301BEB">
        <w:rPr>
          <w:sz w:val="26"/>
        </w:rPr>
        <w:t xml:space="preserve"> of the Opinion and Order entered on January 28, 2016</w:t>
      </w:r>
      <w:r w:rsidR="00702468" w:rsidRPr="00301BEB">
        <w:rPr>
          <w:sz w:val="26"/>
        </w:rPr>
        <w:t>,</w:t>
      </w:r>
      <w:r w:rsidRPr="00301BEB">
        <w:rPr>
          <w:sz w:val="26"/>
        </w:rPr>
        <w:t xml:space="preserve"> in the above-captioned proceeding be</w:t>
      </w:r>
      <w:r w:rsidR="00961F69" w:rsidRPr="00301BEB">
        <w:rPr>
          <w:sz w:val="26"/>
        </w:rPr>
        <w:t>, and hereby is</w:t>
      </w:r>
      <w:r w:rsidRPr="00301BEB">
        <w:rPr>
          <w:sz w:val="26"/>
        </w:rPr>
        <w:t xml:space="preserve"> amended to read as follows:</w:t>
      </w:r>
    </w:p>
    <w:p w:rsidR="00B80744" w:rsidRPr="00301BEB" w:rsidRDefault="00B80744" w:rsidP="00495D80">
      <w:pPr>
        <w:widowControl/>
        <w:tabs>
          <w:tab w:val="left" w:pos="-720"/>
        </w:tabs>
        <w:suppressAutoHyphens/>
        <w:spacing w:line="360" w:lineRule="auto"/>
        <w:rPr>
          <w:rFonts w:eastAsia="Calibri"/>
          <w:sz w:val="26"/>
          <w:szCs w:val="26"/>
        </w:rPr>
      </w:pPr>
    </w:p>
    <w:p w:rsidR="005E23AD" w:rsidRPr="00301BEB" w:rsidRDefault="0055109E" w:rsidP="00495D80">
      <w:pPr>
        <w:keepLines/>
        <w:widowControl/>
        <w:tabs>
          <w:tab w:val="left" w:pos="-720"/>
        </w:tabs>
        <w:suppressAutoHyphens/>
        <w:ind w:left="2160" w:right="2160"/>
        <w:rPr>
          <w:rFonts w:eastAsia="Calibri"/>
          <w:sz w:val="26"/>
          <w:szCs w:val="26"/>
          <w:lang w:val="en"/>
        </w:rPr>
      </w:pPr>
      <w:r w:rsidRPr="00301BEB">
        <w:rPr>
          <w:rFonts w:eastAsia="Calibri"/>
          <w:sz w:val="26"/>
          <w:szCs w:val="26"/>
        </w:rPr>
        <w:t>e.</w:t>
      </w:r>
      <w:r w:rsidRPr="00301BEB">
        <w:rPr>
          <w:rFonts w:eastAsia="Calibri"/>
          <w:sz w:val="26"/>
          <w:szCs w:val="26"/>
        </w:rPr>
        <w:tab/>
        <w:t>T</w:t>
      </w:r>
      <w:r w:rsidRPr="00301BEB">
        <w:rPr>
          <w:rFonts w:eastAsia="Calibri"/>
          <w:sz w:val="26"/>
          <w:szCs w:val="26"/>
          <w:lang w:val="en"/>
        </w:rPr>
        <w:t xml:space="preserve">o implement the proposed plan to adjust the </w:t>
      </w:r>
      <w:r w:rsidRPr="00301BEB">
        <w:rPr>
          <w:rFonts w:eastAsia="Calibri"/>
          <w:sz w:val="26"/>
          <w:szCs w:val="26"/>
        </w:rPr>
        <w:t>distribution system improvement charge</w:t>
      </w:r>
      <w:r w:rsidRPr="00301BEB">
        <w:rPr>
          <w:rFonts w:eastAsia="Calibri"/>
          <w:sz w:val="26"/>
          <w:szCs w:val="26"/>
          <w:lang w:val="en"/>
        </w:rPr>
        <w:t xml:space="preserve"> percentage by October 1 of each year if projected total billings and expenditures for the remainder of the year indicated that a material over or undercollection of plus or minus 2% is likely to occur.</w:t>
      </w:r>
      <w:r w:rsidR="005E23AD" w:rsidRPr="00301BEB">
        <w:rPr>
          <w:rFonts w:eastAsia="Calibri"/>
          <w:sz w:val="26"/>
          <w:szCs w:val="26"/>
          <w:lang w:val="en"/>
        </w:rPr>
        <w:t xml:space="preserve">  </w:t>
      </w:r>
      <w:r w:rsidR="005E23AD" w:rsidRPr="00301BEB">
        <w:rPr>
          <w:rFonts w:eastAsia="Calibri"/>
          <w:sz w:val="26"/>
          <w:szCs w:val="26"/>
        </w:rPr>
        <w:t>Philadelphia Gas Works shall also review all quarterly results to monitor for projected year-end material over or undercollections and propose an adjustment to its Distribution System Improvement Charge percentage when warranted.</w:t>
      </w:r>
    </w:p>
    <w:p w:rsidR="005E23AD" w:rsidRPr="00301BEB" w:rsidRDefault="005E23AD" w:rsidP="00495D80">
      <w:pPr>
        <w:widowControl/>
        <w:tabs>
          <w:tab w:val="left" w:pos="-720"/>
        </w:tabs>
        <w:suppressAutoHyphens/>
        <w:spacing w:line="360" w:lineRule="auto"/>
        <w:ind w:left="1440" w:right="1440"/>
        <w:rPr>
          <w:rFonts w:eastAsia="Calibri"/>
          <w:sz w:val="26"/>
          <w:szCs w:val="26"/>
        </w:rPr>
      </w:pPr>
    </w:p>
    <w:p w:rsidR="00763A35" w:rsidRPr="00301BEB" w:rsidRDefault="005E23AD" w:rsidP="00495D80">
      <w:pPr>
        <w:widowControl/>
        <w:spacing w:line="360" w:lineRule="auto"/>
        <w:rPr>
          <w:sz w:val="26"/>
        </w:rPr>
      </w:pPr>
      <w:r w:rsidRPr="00301BEB">
        <w:rPr>
          <w:rFonts w:eastAsia="Calibri"/>
          <w:sz w:val="26"/>
          <w:szCs w:val="26"/>
        </w:rPr>
        <w:tab/>
      </w:r>
      <w:r w:rsidRPr="00301BEB">
        <w:rPr>
          <w:rFonts w:eastAsia="Calibri"/>
          <w:sz w:val="26"/>
          <w:szCs w:val="26"/>
        </w:rPr>
        <w:tab/>
      </w:r>
      <w:r w:rsidR="00331AC7" w:rsidRPr="00301BEB">
        <w:rPr>
          <w:rFonts w:eastAsia="Calibri"/>
          <w:sz w:val="26"/>
          <w:szCs w:val="26"/>
        </w:rPr>
        <w:t>7</w:t>
      </w:r>
      <w:r w:rsidRPr="00301BEB">
        <w:rPr>
          <w:rFonts w:eastAsia="Calibri"/>
          <w:sz w:val="26"/>
          <w:szCs w:val="26"/>
        </w:rPr>
        <w:t>.</w:t>
      </w:r>
      <w:r w:rsidRPr="00301BEB">
        <w:rPr>
          <w:rFonts w:eastAsia="Calibri"/>
          <w:sz w:val="26"/>
          <w:szCs w:val="26"/>
        </w:rPr>
        <w:tab/>
        <w:t xml:space="preserve">That </w:t>
      </w:r>
      <w:r w:rsidRPr="00301BEB">
        <w:rPr>
          <w:sz w:val="26"/>
        </w:rPr>
        <w:t>the Opinion and Order entered on January 28, 2016</w:t>
      </w:r>
      <w:r w:rsidR="00702468" w:rsidRPr="00301BEB">
        <w:rPr>
          <w:sz w:val="26"/>
        </w:rPr>
        <w:t>,</w:t>
      </w:r>
      <w:r w:rsidRPr="00301BEB">
        <w:rPr>
          <w:sz w:val="26"/>
        </w:rPr>
        <w:t xml:space="preserve"> in the above-captioned proceeding be</w:t>
      </w:r>
      <w:r w:rsidR="00961F69" w:rsidRPr="00301BEB">
        <w:rPr>
          <w:sz w:val="26"/>
        </w:rPr>
        <w:t>, and hereby is</w:t>
      </w:r>
      <w:r w:rsidRPr="00301BEB">
        <w:rPr>
          <w:sz w:val="26"/>
        </w:rPr>
        <w:t xml:space="preserve"> amended </w:t>
      </w:r>
      <w:r w:rsidR="00961F69" w:rsidRPr="00301BEB">
        <w:rPr>
          <w:sz w:val="26"/>
        </w:rPr>
        <w:t>by adding</w:t>
      </w:r>
      <w:r w:rsidRPr="00301BEB">
        <w:rPr>
          <w:sz w:val="26"/>
        </w:rPr>
        <w:t xml:space="preserve"> Ordering Paragraph</w:t>
      </w:r>
      <w:r w:rsidR="00961F69" w:rsidRPr="00301BEB">
        <w:rPr>
          <w:sz w:val="26"/>
        </w:rPr>
        <w:t> </w:t>
      </w:r>
      <w:r w:rsidRPr="00301BEB">
        <w:rPr>
          <w:sz w:val="26"/>
        </w:rPr>
        <w:t>8.f, as follows:</w:t>
      </w:r>
    </w:p>
    <w:p w:rsidR="003644E8" w:rsidRPr="00301BEB" w:rsidRDefault="003644E8" w:rsidP="00495D80">
      <w:pPr>
        <w:widowControl/>
        <w:tabs>
          <w:tab w:val="left" w:pos="-720"/>
        </w:tabs>
        <w:suppressAutoHyphens/>
        <w:rPr>
          <w:rFonts w:eastAsia="Calibri"/>
          <w:sz w:val="26"/>
          <w:szCs w:val="26"/>
        </w:rPr>
      </w:pPr>
    </w:p>
    <w:p w:rsidR="003644E8" w:rsidRPr="00301BEB" w:rsidRDefault="00EF4DA7" w:rsidP="00495D80">
      <w:pPr>
        <w:widowControl/>
        <w:tabs>
          <w:tab w:val="left" w:pos="-720"/>
        </w:tabs>
        <w:suppressAutoHyphens/>
        <w:ind w:left="2160" w:right="2160"/>
        <w:rPr>
          <w:rFonts w:eastAsia="Calibri"/>
          <w:sz w:val="26"/>
          <w:szCs w:val="26"/>
        </w:rPr>
      </w:pPr>
      <w:r w:rsidRPr="00301BEB">
        <w:rPr>
          <w:rFonts w:eastAsia="Calibri"/>
          <w:sz w:val="26"/>
          <w:szCs w:val="26"/>
        </w:rPr>
        <w:t>f.</w:t>
      </w:r>
      <w:r w:rsidR="003644E8" w:rsidRPr="00301BEB">
        <w:rPr>
          <w:rFonts w:eastAsia="Calibri"/>
          <w:sz w:val="26"/>
          <w:szCs w:val="26"/>
        </w:rPr>
        <w:tab/>
      </w:r>
      <w:r w:rsidRPr="00301BEB">
        <w:rPr>
          <w:rFonts w:eastAsia="Calibri"/>
          <w:sz w:val="26"/>
          <w:szCs w:val="26"/>
        </w:rPr>
        <w:t>To ensure that Philadelphia Gas Works’</w:t>
      </w:r>
      <w:r w:rsidR="003644E8" w:rsidRPr="00301BEB">
        <w:rPr>
          <w:rFonts w:eastAsia="Calibri"/>
          <w:sz w:val="26"/>
          <w:szCs w:val="26"/>
        </w:rPr>
        <w:t xml:space="preserve"> quarter</w:t>
      </w:r>
      <w:r w:rsidRPr="00301BEB">
        <w:rPr>
          <w:rFonts w:eastAsia="Calibri"/>
          <w:sz w:val="26"/>
          <w:szCs w:val="26"/>
        </w:rPr>
        <w:t xml:space="preserve">ly distribution system improvement charge reconciliation updates </w:t>
      </w:r>
      <w:r w:rsidR="003644E8" w:rsidRPr="00301BEB">
        <w:rPr>
          <w:rFonts w:eastAsia="Calibri"/>
          <w:sz w:val="26"/>
          <w:szCs w:val="26"/>
        </w:rPr>
        <w:t>include the amount actually billed to customers in the quarter as well as the amount of a</w:t>
      </w:r>
      <w:r w:rsidRPr="00301BEB">
        <w:rPr>
          <w:rFonts w:eastAsia="Calibri"/>
          <w:sz w:val="26"/>
          <w:szCs w:val="26"/>
        </w:rPr>
        <w:t>ctual distribution system improvement charge</w:t>
      </w:r>
      <w:r w:rsidR="003644E8" w:rsidRPr="00301BEB">
        <w:rPr>
          <w:rFonts w:eastAsia="Calibri"/>
          <w:sz w:val="26"/>
          <w:szCs w:val="26"/>
        </w:rPr>
        <w:t xml:space="preserve"> main replacement place</w:t>
      </w:r>
      <w:r w:rsidRPr="00301BEB">
        <w:rPr>
          <w:rFonts w:eastAsia="Calibri"/>
          <w:sz w:val="26"/>
          <w:szCs w:val="26"/>
        </w:rPr>
        <w:t>d in service during the quarter, and to</w:t>
      </w:r>
      <w:r w:rsidR="003644E8" w:rsidRPr="00301BEB">
        <w:rPr>
          <w:rFonts w:eastAsia="Calibri"/>
          <w:sz w:val="26"/>
          <w:szCs w:val="26"/>
        </w:rPr>
        <w:t xml:space="preserve"> file all</w:t>
      </w:r>
      <w:r w:rsidRPr="00301BEB">
        <w:rPr>
          <w:rFonts w:eastAsia="Calibri"/>
          <w:sz w:val="26"/>
          <w:szCs w:val="26"/>
        </w:rPr>
        <w:t xml:space="preserve"> such</w:t>
      </w:r>
      <w:r w:rsidR="003644E8" w:rsidRPr="00301BEB">
        <w:rPr>
          <w:rFonts w:eastAsia="Calibri"/>
          <w:sz w:val="26"/>
          <w:szCs w:val="26"/>
        </w:rPr>
        <w:t xml:space="preserve"> quarterly reconciliation updates upon the Office of Consumer Advocate, the Office of Small Business Advocate</w:t>
      </w:r>
      <w:r w:rsidRPr="00301BEB">
        <w:rPr>
          <w:rFonts w:eastAsia="Calibri"/>
          <w:sz w:val="26"/>
          <w:szCs w:val="26"/>
        </w:rPr>
        <w:t>, and the Commission’s</w:t>
      </w:r>
      <w:r w:rsidR="003644E8" w:rsidRPr="00301BEB">
        <w:rPr>
          <w:rFonts w:eastAsia="Calibri"/>
          <w:sz w:val="26"/>
          <w:szCs w:val="26"/>
        </w:rPr>
        <w:t xml:space="preserve"> Bureau of Investigation and Enforcement.</w:t>
      </w:r>
    </w:p>
    <w:p w:rsidR="001F1C40" w:rsidRPr="00301BEB" w:rsidRDefault="001F1C40" w:rsidP="00495D80">
      <w:pPr>
        <w:keepNext/>
        <w:widowControl/>
        <w:spacing w:line="360" w:lineRule="auto"/>
        <w:rPr>
          <w:sz w:val="26"/>
          <w:szCs w:val="26"/>
        </w:rPr>
      </w:pPr>
    </w:p>
    <w:p w:rsidR="007E4B0B" w:rsidRDefault="007E4B0B">
      <w:pPr>
        <w:widowControl/>
        <w:rPr>
          <w:sz w:val="26"/>
        </w:rPr>
      </w:pPr>
      <w:r>
        <w:rPr>
          <w:sz w:val="26"/>
        </w:rPr>
        <w:br w:type="page"/>
      </w:r>
    </w:p>
    <w:p w:rsidR="006060CF" w:rsidRPr="00301BEB" w:rsidRDefault="00331AC7" w:rsidP="00495D80">
      <w:pPr>
        <w:keepNext/>
        <w:widowControl/>
        <w:spacing w:line="360" w:lineRule="auto"/>
        <w:ind w:firstLine="1440"/>
        <w:rPr>
          <w:sz w:val="26"/>
          <w:szCs w:val="26"/>
        </w:rPr>
      </w:pPr>
      <w:r w:rsidRPr="00301BEB">
        <w:rPr>
          <w:sz w:val="26"/>
        </w:rPr>
        <w:t>8</w:t>
      </w:r>
      <w:r w:rsidR="006060CF" w:rsidRPr="00301BEB">
        <w:rPr>
          <w:sz w:val="26"/>
        </w:rPr>
        <w:t>.</w:t>
      </w:r>
      <w:r w:rsidR="006060CF" w:rsidRPr="00301BEB">
        <w:rPr>
          <w:sz w:val="26"/>
        </w:rPr>
        <w:tab/>
      </w:r>
      <w:r w:rsidR="006060CF" w:rsidRPr="00301BEB">
        <w:rPr>
          <w:sz w:val="26"/>
          <w:szCs w:val="26"/>
        </w:rPr>
        <w:t>That Philadelphia Gas Works shall file a tariff supplement to reflect the changes approved in this Opinion and Order to become effective on at least one (1) day’s notice</w:t>
      </w:r>
      <w:r w:rsidR="006060CF" w:rsidRPr="00301BEB">
        <w:rPr>
          <w:sz w:val="26"/>
          <w:szCs w:val="24"/>
        </w:rPr>
        <w:t>.</w:t>
      </w:r>
    </w:p>
    <w:p w:rsidR="006060CF" w:rsidRPr="00301BEB" w:rsidRDefault="006060CF" w:rsidP="00495D80">
      <w:pPr>
        <w:keepNext/>
        <w:widowControl/>
        <w:spacing w:line="360" w:lineRule="auto"/>
        <w:rPr>
          <w:sz w:val="26"/>
          <w:szCs w:val="26"/>
        </w:rPr>
      </w:pPr>
    </w:p>
    <w:p w:rsidR="000F1318" w:rsidRPr="00301BEB" w:rsidRDefault="007E4B0B" w:rsidP="007E4B0B">
      <w:pPr>
        <w:keepNext/>
        <w:widowControl/>
        <w:spacing w:line="360" w:lineRule="auto"/>
        <w:ind w:firstLine="1440"/>
        <w:rPr>
          <w:sz w:val="26"/>
          <w:szCs w:val="26"/>
        </w:rPr>
      </w:pPr>
      <w:r>
        <w:rPr>
          <w:noProof/>
        </w:rPr>
        <w:drawing>
          <wp:anchor distT="0" distB="0" distL="114300" distR="114300" simplePos="0" relativeHeight="251659264" behindDoc="1" locked="0" layoutInCell="1" allowOverlap="1" wp14:anchorId="7449BA47" wp14:editId="4B7C291B">
            <wp:simplePos x="0" y="0"/>
            <wp:positionH relativeFrom="column">
              <wp:posOffset>3491738</wp:posOffset>
            </wp:positionH>
            <wp:positionV relativeFrom="paragraph">
              <wp:posOffset>158623</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F1C40" w:rsidRPr="00301BEB">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sidR="000F1318" w:rsidRPr="00301BEB">
        <w:rPr>
          <w:b/>
          <w:sz w:val="26"/>
          <w:szCs w:val="26"/>
        </w:rPr>
        <w:t>BY THE COMMISSION,</w:t>
      </w:r>
    </w:p>
    <w:p w:rsidR="000F1318" w:rsidRPr="00301BEB" w:rsidRDefault="000F1318" w:rsidP="00495D80">
      <w:pPr>
        <w:keepNext/>
        <w:widowControl/>
        <w:rPr>
          <w:sz w:val="26"/>
          <w:szCs w:val="26"/>
        </w:rPr>
      </w:pPr>
    </w:p>
    <w:p w:rsidR="007E4B0B" w:rsidRDefault="007E4B0B"/>
    <w:p w:rsidR="000F1318" w:rsidRPr="00301BEB" w:rsidRDefault="000F1318" w:rsidP="00495D80">
      <w:pPr>
        <w:keepNext/>
        <w:widowControl/>
        <w:rPr>
          <w:sz w:val="26"/>
          <w:szCs w:val="26"/>
        </w:rPr>
      </w:pPr>
    </w:p>
    <w:p w:rsidR="007E4B0B" w:rsidRDefault="007E4B0B" w:rsidP="00495D80">
      <w:pPr>
        <w:keepNext/>
        <w:widowControl/>
        <w:ind w:firstLine="5760"/>
        <w:rPr>
          <w:sz w:val="26"/>
          <w:szCs w:val="26"/>
        </w:rPr>
      </w:pPr>
    </w:p>
    <w:p w:rsidR="00600F6F" w:rsidRPr="00301BEB" w:rsidRDefault="00600F6F" w:rsidP="00495D80">
      <w:pPr>
        <w:keepNext/>
        <w:widowControl/>
        <w:ind w:firstLine="5760"/>
        <w:rPr>
          <w:sz w:val="26"/>
          <w:szCs w:val="26"/>
        </w:rPr>
      </w:pPr>
      <w:r w:rsidRPr="00301BEB">
        <w:rPr>
          <w:sz w:val="26"/>
          <w:szCs w:val="26"/>
        </w:rPr>
        <w:t>Rosemary Chiavetta</w:t>
      </w:r>
    </w:p>
    <w:p w:rsidR="000F1318" w:rsidRPr="00301BEB" w:rsidRDefault="000F1318" w:rsidP="00495D80">
      <w:pPr>
        <w:keepNext/>
        <w:widowControl/>
        <w:ind w:firstLine="5760"/>
        <w:rPr>
          <w:sz w:val="26"/>
          <w:szCs w:val="26"/>
        </w:rPr>
      </w:pPr>
      <w:r w:rsidRPr="00301BEB">
        <w:rPr>
          <w:sz w:val="26"/>
          <w:szCs w:val="26"/>
        </w:rPr>
        <w:t>Secretary</w:t>
      </w:r>
    </w:p>
    <w:p w:rsidR="000F1318" w:rsidRPr="00301BEB" w:rsidRDefault="000F1318" w:rsidP="00495D80">
      <w:pPr>
        <w:keepNext/>
        <w:widowControl/>
        <w:rPr>
          <w:sz w:val="26"/>
          <w:szCs w:val="26"/>
        </w:rPr>
      </w:pPr>
    </w:p>
    <w:p w:rsidR="000F1318" w:rsidRPr="00301BEB" w:rsidRDefault="000F1318" w:rsidP="00495D80">
      <w:pPr>
        <w:keepNext/>
        <w:widowControl/>
        <w:rPr>
          <w:sz w:val="26"/>
          <w:szCs w:val="26"/>
        </w:rPr>
      </w:pPr>
      <w:r w:rsidRPr="00301BEB">
        <w:rPr>
          <w:sz w:val="26"/>
          <w:szCs w:val="26"/>
        </w:rPr>
        <w:t>(SEAL)</w:t>
      </w:r>
    </w:p>
    <w:p w:rsidR="000F1318" w:rsidRPr="00301BEB" w:rsidRDefault="000F1318" w:rsidP="00495D80">
      <w:pPr>
        <w:keepNext/>
        <w:widowControl/>
        <w:rPr>
          <w:sz w:val="26"/>
          <w:szCs w:val="26"/>
        </w:rPr>
      </w:pPr>
    </w:p>
    <w:p w:rsidR="000F1318" w:rsidRPr="00301BEB" w:rsidRDefault="00F248A4" w:rsidP="00495D80">
      <w:pPr>
        <w:keepNext/>
        <w:widowControl/>
        <w:rPr>
          <w:sz w:val="26"/>
          <w:szCs w:val="26"/>
        </w:rPr>
      </w:pPr>
      <w:r w:rsidRPr="00301BEB">
        <w:rPr>
          <w:sz w:val="26"/>
          <w:szCs w:val="26"/>
        </w:rPr>
        <w:t>ORDER ADOPTED:</w:t>
      </w:r>
      <w:r w:rsidR="0053216C" w:rsidRPr="00301BEB">
        <w:rPr>
          <w:sz w:val="26"/>
          <w:szCs w:val="26"/>
        </w:rPr>
        <w:t xml:space="preserve">  </w:t>
      </w:r>
      <w:r w:rsidR="008D7DA1" w:rsidRPr="00301BEB">
        <w:rPr>
          <w:sz w:val="26"/>
          <w:szCs w:val="26"/>
        </w:rPr>
        <w:t xml:space="preserve">June </w:t>
      </w:r>
      <w:r w:rsidR="000815E9" w:rsidRPr="00301BEB">
        <w:rPr>
          <w:sz w:val="26"/>
          <w:szCs w:val="26"/>
        </w:rPr>
        <w:t>9</w:t>
      </w:r>
      <w:r w:rsidR="00085206" w:rsidRPr="00301BEB">
        <w:rPr>
          <w:sz w:val="26"/>
          <w:szCs w:val="26"/>
        </w:rPr>
        <w:t>, 2016</w:t>
      </w:r>
    </w:p>
    <w:p w:rsidR="000F1318" w:rsidRPr="00301BEB" w:rsidRDefault="000F1318" w:rsidP="00495D80">
      <w:pPr>
        <w:keepNext/>
        <w:widowControl/>
        <w:rPr>
          <w:sz w:val="26"/>
          <w:szCs w:val="26"/>
        </w:rPr>
      </w:pPr>
    </w:p>
    <w:p w:rsidR="00F272E7" w:rsidRDefault="000F1318" w:rsidP="00495D80">
      <w:pPr>
        <w:widowControl/>
        <w:rPr>
          <w:b/>
          <w:sz w:val="26"/>
        </w:rPr>
      </w:pPr>
      <w:r w:rsidRPr="00301BEB">
        <w:rPr>
          <w:sz w:val="26"/>
          <w:szCs w:val="26"/>
        </w:rPr>
        <w:t>ORDER ENTERED:</w:t>
      </w:r>
      <w:r w:rsidRPr="00027664">
        <w:rPr>
          <w:sz w:val="26"/>
          <w:szCs w:val="26"/>
        </w:rPr>
        <w:t xml:space="preserve">  </w:t>
      </w:r>
      <w:r w:rsidR="007E4B0B">
        <w:rPr>
          <w:sz w:val="26"/>
          <w:szCs w:val="26"/>
        </w:rPr>
        <w:t xml:space="preserve"> July 6, 2016</w:t>
      </w:r>
      <w:bookmarkStart w:id="0" w:name="_GoBack"/>
      <w:bookmarkEnd w:id="0"/>
    </w:p>
    <w:sectPr w:rsidR="00F272E7"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579" w:rsidRDefault="008D7579">
      <w:r>
        <w:separator/>
      </w:r>
    </w:p>
  </w:endnote>
  <w:endnote w:type="continuationSeparator" w:id="0">
    <w:p w:rsidR="008D7579" w:rsidRDefault="008D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B8" w:rsidRDefault="00267BB8"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7BB8" w:rsidRDefault="00267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B8" w:rsidRPr="00C7667D" w:rsidRDefault="00267BB8"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7E4B0B">
      <w:rPr>
        <w:rStyle w:val="PageNumber"/>
        <w:noProof/>
        <w:sz w:val="26"/>
      </w:rPr>
      <w:t>2</w:t>
    </w:r>
    <w:r w:rsidRPr="00C7667D">
      <w:rPr>
        <w:rStyle w:val="PageNumber"/>
        <w:sz w:val="26"/>
      </w:rPr>
      <w:fldChar w:fldCharType="end"/>
    </w:r>
  </w:p>
  <w:p w:rsidR="00267BB8" w:rsidRDefault="00267BB8"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579" w:rsidRDefault="008D7579">
      <w:r>
        <w:separator/>
      </w:r>
    </w:p>
  </w:footnote>
  <w:footnote w:type="continuationSeparator" w:id="0">
    <w:p w:rsidR="008D7579" w:rsidRDefault="008D7579">
      <w:r>
        <w:continuationSeparator/>
      </w:r>
    </w:p>
  </w:footnote>
  <w:footnote w:id="1">
    <w:p w:rsidR="00267BB8" w:rsidRPr="006F3D02" w:rsidRDefault="00267BB8" w:rsidP="009C15A9">
      <w:pPr>
        <w:pStyle w:val="FootnoteText"/>
        <w:keepNext/>
        <w:keepLines/>
        <w:rPr>
          <w:sz w:val="26"/>
          <w:szCs w:val="26"/>
        </w:rPr>
      </w:pPr>
      <w:r>
        <w:rPr>
          <w:sz w:val="26"/>
          <w:szCs w:val="26"/>
        </w:rPr>
        <w:tab/>
      </w:r>
      <w:r w:rsidRPr="006F3D02">
        <w:rPr>
          <w:rStyle w:val="FootnoteReference"/>
          <w:sz w:val="26"/>
          <w:szCs w:val="26"/>
        </w:rPr>
        <w:footnoteRef/>
      </w:r>
      <w:r>
        <w:rPr>
          <w:sz w:val="26"/>
          <w:szCs w:val="26"/>
        </w:rPr>
        <w:tab/>
        <w:t xml:space="preserve">As noted in our </w:t>
      </w:r>
      <w:r w:rsidRPr="008321C2">
        <w:rPr>
          <w:i/>
          <w:sz w:val="26"/>
          <w:szCs w:val="26"/>
        </w:rPr>
        <w:t>January 2016 Order</w:t>
      </w:r>
      <w:r>
        <w:rPr>
          <w:sz w:val="26"/>
          <w:szCs w:val="26"/>
        </w:rPr>
        <w:t xml:space="preserve">, PGW also requested permission to </w:t>
      </w:r>
      <w:r w:rsidRPr="00CB7903">
        <w:rPr>
          <w:sz w:val="26"/>
          <w:szCs w:val="24"/>
        </w:rPr>
        <w:t>waive the requ</w:t>
      </w:r>
      <w:r>
        <w:rPr>
          <w:sz w:val="26"/>
          <w:szCs w:val="24"/>
        </w:rPr>
        <w:t>irements of Act 11 to exempt it</w:t>
      </w:r>
      <w:r w:rsidRPr="00CB7903">
        <w:rPr>
          <w:sz w:val="26"/>
          <w:szCs w:val="24"/>
        </w:rPr>
        <w:t xml:space="preserve"> from paying interest on DSIC </w:t>
      </w:r>
      <w:r>
        <w:rPr>
          <w:sz w:val="26"/>
          <w:szCs w:val="24"/>
        </w:rPr>
        <w:t>overcollection</w:t>
      </w:r>
      <w:r w:rsidRPr="00CB7903">
        <w:rPr>
          <w:sz w:val="26"/>
          <w:szCs w:val="24"/>
        </w:rPr>
        <w:t>s</w:t>
      </w:r>
      <w:r>
        <w:rPr>
          <w:sz w:val="26"/>
          <w:szCs w:val="24"/>
        </w:rPr>
        <w:t xml:space="preserve">.  However, PGW agreed to withdraw that request in response to concerns raised by other Parties.  </w:t>
      </w:r>
      <w:proofErr w:type="gramStart"/>
      <w:r>
        <w:rPr>
          <w:i/>
          <w:sz w:val="26"/>
          <w:szCs w:val="24"/>
        </w:rPr>
        <w:t>January 2016 Order</w:t>
      </w:r>
      <w:r>
        <w:rPr>
          <w:sz w:val="26"/>
          <w:szCs w:val="24"/>
        </w:rPr>
        <w:t xml:space="preserve"> at 10, n.1 (citing PGW St. 2-R at 3.)</w:t>
      </w:r>
      <w:proofErr w:type="gramEnd"/>
    </w:p>
  </w:footnote>
  <w:footnote w:id="2">
    <w:p w:rsidR="00267BB8" w:rsidRPr="0012378D" w:rsidRDefault="00267BB8" w:rsidP="00DF45A5">
      <w:pPr>
        <w:pStyle w:val="FootnoteText"/>
        <w:keepNext/>
        <w:keepLines/>
        <w:rPr>
          <w:sz w:val="26"/>
          <w:szCs w:val="26"/>
        </w:rPr>
      </w:pPr>
      <w:r>
        <w:rPr>
          <w:sz w:val="26"/>
          <w:szCs w:val="26"/>
        </w:rPr>
        <w:tab/>
      </w:r>
      <w:r w:rsidRPr="008A7696">
        <w:rPr>
          <w:rStyle w:val="FootnoteReference"/>
          <w:sz w:val="26"/>
          <w:szCs w:val="26"/>
        </w:rPr>
        <w:footnoteRef/>
      </w:r>
      <w:r>
        <w:rPr>
          <w:sz w:val="26"/>
          <w:szCs w:val="26"/>
        </w:rPr>
        <w:tab/>
        <w:t xml:space="preserve">As explained in our </w:t>
      </w:r>
      <w:r>
        <w:rPr>
          <w:i/>
          <w:sz w:val="26"/>
          <w:szCs w:val="26"/>
        </w:rPr>
        <w:t>January 2016 Order,</w:t>
      </w:r>
      <w:r>
        <w:rPr>
          <w:sz w:val="26"/>
          <w:szCs w:val="26"/>
        </w:rPr>
        <w:t xml:space="preserve"> PGW pays an annual $18 million fee to the City pursuant to Section 2212(f) of the Code, 66 Pa. C.S. § 2212(f).  </w:t>
      </w:r>
      <w:r>
        <w:rPr>
          <w:i/>
          <w:sz w:val="26"/>
          <w:szCs w:val="26"/>
        </w:rPr>
        <w:t>See January 2016 Order</w:t>
      </w:r>
      <w:r>
        <w:rPr>
          <w:sz w:val="26"/>
          <w:szCs w:val="26"/>
        </w:rPr>
        <w:t xml:space="preserve"> at 18, n.2.</w:t>
      </w:r>
      <w:r w:rsidDel="00F933F0">
        <w:rPr>
          <w:sz w:val="26"/>
          <w:szCs w:val="26"/>
        </w:rPr>
        <w:t xml:space="preserve"> </w:t>
      </w:r>
    </w:p>
    <w:p w:rsidR="00267BB8" w:rsidRPr="0012378D" w:rsidRDefault="00267BB8" w:rsidP="001E723C">
      <w:pPr>
        <w:pStyle w:val="FootnoteText"/>
        <w:spacing w:line="48" w:lineRule="auto"/>
        <w:ind w:left="1440" w:right="1440"/>
        <w:rPr>
          <w:sz w:val="26"/>
          <w:szCs w:val="26"/>
        </w:rPr>
      </w:pPr>
    </w:p>
  </w:footnote>
  <w:footnote w:id="3">
    <w:p w:rsidR="00267BB8" w:rsidRPr="001C0E7D" w:rsidRDefault="00267BB8" w:rsidP="00FE383B">
      <w:pPr>
        <w:pStyle w:val="FootnoteText"/>
        <w:rPr>
          <w:sz w:val="26"/>
          <w:szCs w:val="26"/>
        </w:rPr>
      </w:pPr>
      <w:r w:rsidRPr="0012378D">
        <w:rPr>
          <w:sz w:val="26"/>
          <w:szCs w:val="26"/>
        </w:rPr>
        <w:tab/>
      </w:r>
      <w:r w:rsidRPr="00011DC9">
        <w:rPr>
          <w:rStyle w:val="FootnoteReference"/>
          <w:sz w:val="26"/>
          <w:szCs w:val="26"/>
        </w:rPr>
        <w:footnoteRef/>
      </w:r>
      <w:r w:rsidR="001B10BB" w:rsidRPr="00011DC9">
        <w:rPr>
          <w:sz w:val="26"/>
          <w:szCs w:val="26"/>
        </w:rPr>
        <w:tab/>
        <w:t>PGW’s</w:t>
      </w:r>
      <w:r w:rsidRPr="00011DC9">
        <w:rPr>
          <w:sz w:val="26"/>
          <w:szCs w:val="26"/>
        </w:rPr>
        <w:t xml:space="preserve"> amended LTIIP</w:t>
      </w:r>
      <w:r w:rsidR="001B10BB" w:rsidRPr="00011DC9">
        <w:rPr>
          <w:sz w:val="26"/>
          <w:szCs w:val="26"/>
        </w:rPr>
        <w:t xml:space="preserve"> was filed</w:t>
      </w:r>
      <w:r w:rsidRPr="00011DC9">
        <w:rPr>
          <w:sz w:val="26"/>
          <w:szCs w:val="26"/>
        </w:rPr>
        <w:t xml:space="preserve"> on February</w:t>
      </w:r>
      <w:r w:rsidR="001B10BB" w:rsidRPr="00011DC9">
        <w:rPr>
          <w:sz w:val="26"/>
          <w:szCs w:val="26"/>
        </w:rPr>
        <w:t xml:space="preserve"> 12, 2016, and was approved by this Commission on June 9, 2016.  </w:t>
      </w:r>
      <w:r w:rsidR="001B10BB" w:rsidRPr="00011DC9">
        <w:rPr>
          <w:i/>
          <w:sz w:val="26"/>
          <w:szCs w:val="26"/>
        </w:rPr>
        <w:t xml:space="preserve">See </w:t>
      </w:r>
      <w:r w:rsidR="001B10BB" w:rsidRPr="00011DC9">
        <w:rPr>
          <w:i/>
          <w:color w:val="0D0D0D" w:themeColor="text1" w:themeTint="F2"/>
          <w:sz w:val="26"/>
          <w:szCs w:val="26"/>
        </w:rPr>
        <w:t>Petition of Philadelphia Gas Works for Approval of a Modified Long-Term Infrastructure Improvement Plan</w:t>
      </w:r>
      <w:r w:rsidR="001B10BB" w:rsidRPr="00011DC9">
        <w:rPr>
          <w:color w:val="0D0D0D" w:themeColor="text1" w:themeTint="F2"/>
          <w:sz w:val="26"/>
          <w:szCs w:val="26"/>
        </w:rPr>
        <w:t>, Docket No. P</w:t>
      </w:r>
      <w:r w:rsidR="001B10BB" w:rsidRPr="00011DC9">
        <w:rPr>
          <w:color w:val="0D0D0D" w:themeColor="text1" w:themeTint="F2"/>
          <w:sz w:val="26"/>
          <w:szCs w:val="26"/>
        </w:rPr>
        <w:noBreakHyphen/>
        <w:t>2012-2337737 (Order entered June 9, 2016).</w:t>
      </w:r>
    </w:p>
  </w:footnote>
  <w:footnote w:id="4">
    <w:p w:rsidR="00CA1FC1" w:rsidRPr="00CA1FC1" w:rsidRDefault="00CA1FC1">
      <w:pPr>
        <w:pStyle w:val="FootnoteText"/>
        <w:rPr>
          <w:sz w:val="26"/>
          <w:szCs w:val="26"/>
        </w:rPr>
      </w:pPr>
      <w:r>
        <w:rPr>
          <w:sz w:val="26"/>
          <w:szCs w:val="26"/>
        </w:rPr>
        <w:tab/>
      </w:r>
      <w:r w:rsidRPr="005E1B1B">
        <w:rPr>
          <w:rStyle w:val="FootnoteReference"/>
          <w:sz w:val="26"/>
          <w:szCs w:val="26"/>
        </w:rPr>
        <w:footnoteRef/>
      </w:r>
      <w:r w:rsidRPr="005E1B1B">
        <w:rPr>
          <w:sz w:val="26"/>
          <w:szCs w:val="26"/>
        </w:rPr>
        <w:tab/>
        <w:t xml:space="preserve">Prior to the issuance of the </w:t>
      </w:r>
      <w:r w:rsidRPr="005E1B1B">
        <w:rPr>
          <w:i/>
          <w:sz w:val="26"/>
          <w:szCs w:val="26"/>
        </w:rPr>
        <w:t>January 2016 Order</w:t>
      </w:r>
      <w:r w:rsidRPr="005E1B1B">
        <w:rPr>
          <w:sz w:val="26"/>
          <w:szCs w:val="26"/>
        </w:rPr>
        <w:t>, PGW was spending approximately $22 million annually</w:t>
      </w:r>
      <w:r w:rsidR="00EA2192" w:rsidRPr="005E1B1B">
        <w:rPr>
          <w:sz w:val="26"/>
          <w:szCs w:val="26"/>
        </w:rPr>
        <w:t xml:space="preserve"> on the replacement of at-risk gas mains under its then-current DSIC</w:t>
      </w:r>
      <w:r w:rsidRPr="005E1B1B">
        <w:rPr>
          <w:sz w:val="26"/>
          <w:szCs w:val="26"/>
        </w:rPr>
        <w:t xml:space="preserve">.  </w:t>
      </w:r>
      <w:r w:rsidRPr="005E1B1B">
        <w:rPr>
          <w:i/>
          <w:sz w:val="26"/>
          <w:szCs w:val="26"/>
        </w:rPr>
        <w:t>See</w:t>
      </w:r>
      <w:r w:rsidRPr="005E1B1B">
        <w:rPr>
          <w:sz w:val="26"/>
          <w:szCs w:val="26"/>
        </w:rPr>
        <w:t xml:space="preserve"> </w:t>
      </w:r>
      <w:r w:rsidR="00EA2192" w:rsidRPr="005E1B1B">
        <w:rPr>
          <w:sz w:val="26"/>
          <w:szCs w:val="26"/>
        </w:rPr>
        <w:t>Petition for Waiver at 8.</w:t>
      </w:r>
      <w:r w:rsidR="001755C1" w:rsidRPr="005E1B1B">
        <w:rPr>
          <w:sz w:val="26"/>
          <w:szCs w:val="26"/>
        </w:rPr>
        <w:t xml:space="preserve">  As previously noted, t</w:t>
      </w:r>
      <w:r w:rsidR="00EA2192" w:rsidRPr="005E1B1B">
        <w:rPr>
          <w:sz w:val="26"/>
          <w:szCs w:val="26"/>
        </w:rPr>
        <w:t xml:space="preserve">he changes to the DSIC granted in the </w:t>
      </w:r>
      <w:r w:rsidR="00EA2192" w:rsidRPr="005E1B1B">
        <w:rPr>
          <w:i/>
          <w:sz w:val="26"/>
          <w:szCs w:val="26"/>
        </w:rPr>
        <w:t>January 2016 Order</w:t>
      </w:r>
      <w:r w:rsidR="00EA2192" w:rsidRPr="005E1B1B">
        <w:rPr>
          <w:sz w:val="26"/>
          <w:szCs w:val="26"/>
        </w:rPr>
        <w:t xml:space="preserve"> were designed to allow the Company to accelerate its then-</w:t>
      </w:r>
      <w:r w:rsidR="001755C1" w:rsidRPr="005E1B1B">
        <w:rPr>
          <w:sz w:val="26"/>
          <w:szCs w:val="26"/>
        </w:rPr>
        <w:t>current level of spending for</w:t>
      </w:r>
      <w:r w:rsidR="00EA2192" w:rsidRPr="005E1B1B">
        <w:rPr>
          <w:sz w:val="26"/>
          <w:szCs w:val="26"/>
        </w:rPr>
        <w:t xml:space="preserve"> its main replacement program by $11 million.</w:t>
      </w:r>
    </w:p>
  </w:footnote>
  <w:footnote w:id="5">
    <w:p w:rsidR="00267BB8" w:rsidRPr="001523B6" w:rsidRDefault="00267BB8">
      <w:pPr>
        <w:pStyle w:val="FootnoteText"/>
        <w:rPr>
          <w:sz w:val="26"/>
          <w:szCs w:val="26"/>
        </w:rPr>
      </w:pPr>
      <w:r>
        <w:rPr>
          <w:sz w:val="26"/>
          <w:szCs w:val="26"/>
        </w:rPr>
        <w:tab/>
      </w:r>
      <w:r w:rsidRPr="001523B6">
        <w:rPr>
          <w:rStyle w:val="FootnoteReference"/>
          <w:sz w:val="26"/>
          <w:szCs w:val="26"/>
        </w:rPr>
        <w:footnoteRef/>
      </w:r>
      <w:r>
        <w:rPr>
          <w:sz w:val="26"/>
          <w:szCs w:val="26"/>
        </w:rPr>
        <w:tab/>
        <w:t xml:space="preserve">The Statute requires that the DSIC be applied as a percentage of each customer’s </w:t>
      </w:r>
      <w:r w:rsidRPr="00EF43C0">
        <w:rPr>
          <w:i/>
          <w:sz w:val="26"/>
          <w:szCs w:val="26"/>
        </w:rPr>
        <w:t>billed</w:t>
      </w:r>
      <w:r>
        <w:rPr>
          <w:sz w:val="26"/>
          <w:szCs w:val="26"/>
        </w:rPr>
        <w:t xml:space="preserve"> revenue.  66 Pa. C.S. § 1358(d</w:t>
      </w:r>
      <w:proofErr w:type="gramStart"/>
      <w:r>
        <w:rPr>
          <w:sz w:val="26"/>
          <w:szCs w:val="26"/>
        </w:rPr>
        <w:t>)(</w:t>
      </w:r>
      <w:proofErr w:type="gramEnd"/>
      <w:r>
        <w:rPr>
          <w:sz w:val="26"/>
          <w:szCs w:val="26"/>
        </w:rPr>
        <w:t xml:space="preserve">1).  With regard to audit and reconciliation of the DSIC, the Statute requires that revenues </w:t>
      </w:r>
      <w:r w:rsidRPr="009631D0">
        <w:rPr>
          <w:i/>
          <w:sz w:val="26"/>
          <w:szCs w:val="26"/>
        </w:rPr>
        <w:t>received</w:t>
      </w:r>
      <w:r>
        <w:rPr>
          <w:sz w:val="26"/>
          <w:szCs w:val="26"/>
        </w:rPr>
        <w:t xml:space="preserve"> under the DSIC be compared to the utility’s eligible costs for purposes of determining over or undercollections.  66 Pa. C.S. §§ 1358(e</w:t>
      </w:r>
      <w:proofErr w:type="gramStart"/>
      <w:r>
        <w:rPr>
          <w:sz w:val="26"/>
          <w:szCs w:val="26"/>
        </w:rPr>
        <w:t>)(</w:t>
      </w:r>
      <w:proofErr w:type="gramEnd"/>
      <w:r>
        <w:rPr>
          <w:sz w:val="26"/>
          <w:szCs w:val="26"/>
        </w:rPr>
        <w:t xml:space="preserve">2) and (3).  As applied by the Commission, the revenues </w:t>
      </w:r>
      <w:r w:rsidRPr="009631D0">
        <w:rPr>
          <w:i/>
          <w:sz w:val="26"/>
          <w:szCs w:val="26"/>
        </w:rPr>
        <w:t>received</w:t>
      </w:r>
      <w:r>
        <w:rPr>
          <w:sz w:val="26"/>
          <w:szCs w:val="26"/>
        </w:rPr>
        <w:t xml:space="preserve"> under the DSIC equate to revenues booked by the utility, which equate to revenues </w:t>
      </w:r>
      <w:r w:rsidRPr="009631D0">
        <w:rPr>
          <w:i/>
          <w:sz w:val="26"/>
          <w:szCs w:val="26"/>
        </w:rPr>
        <w:t>billed</w:t>
      </w:r>
      <w:r>
        <w:rPr>
          <w:sz w:val="26"/>
          <w:szCs w:val="26"/>
        </w:rPr>
        <w:t>.</w:t>
      </w:r>
    </w:p>
  </w:footnote>
  <w:footnote w:id="6">
    <w:p w:rsidR="00267BB8" w:rsidRPr="00375647" w:rsidRDefault="00267BB8">
      <w:pPr>
        <w:pStyle w:val="FootnoteText"/>
        <w:rPr>
          <w:sz w:val="26"/>
          <w:szCs w:val="26"/>
        </w:rPr>
      </w:pPr>
      <w:r>
        <w:rPr>
          <w:sz w:val="26"/>
          <w:szCs w:val="26"/>
        </w:rPr>
        <w:tab/>
      </w:r>
      <w:r w:rsidRPr="00375647">
        <w:rPr>
          <w:rStyle w:val="FootnoteReference"/>
          <w:sz w:val="26"/>
          <w:szCs w:val="26"/>
        </w:rPr>
        <w:footnoteRef/>
      </w:r>
      <w:r>
        <w:rPr>
          <w:sz w:val="26"/>
          <w:szCs w:val="26"/>
        </w:rPr>
        <w:tab/>
        <w:t xml:space="preserve">The OCA contends that PGW’s system of tracking and accounting for DSIC revenues and expenditures is not enough to ensure that DSIC funds will be directed solely toward DSIC projects.  OCA Answer at 10-11.  However, we note that the OCA’s witness, Ashley Everette, testified in this proceeding that PGW’s proposal to file quarterly reports showing DSIC billings and expenditures in each quarter would satisfy her suggestion that PGW be required to demonstrate that DSIC revenues are spent on DSIC-eligible projects.  </w:t>
      </w:r>
      <w:proofErr w:type="gramStart"/>
      <w:r>
        <w:rPr>
          <w:sz w:val="26"/>
          <w:szCs w:val="26"/>
        </w:rPr>
        <w:t>Tr. at 117-18.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C828B9"/>
    <w:multiLevelType w:val="hybridMultilevel"/>
    <w:tmpl w:val="FCC4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9BC"/>
    <w:rsid w:val="00002CE4"/>
    <w:rsid w:val="00002F2A"/>
    <w:rsid w:val="00002F49"/>
    <w:rsid w:val="000038D3"/>
    <w:rsid w:val="0000415E"/>
    <w:rsid w:val="00005EE1"/>
    <w:rsid w:val="00005F78"/>
    <w:rsid w:val="00007440"/>
    <w:rsid w:val="000074DC"/>
    <w:rsid w:val="00007597"/>
    <w:rsid w:val="00007888"/>
    <w:rsid w:val="0001099D"/>
    <w:rsid w:val="000115CE"/>
    <w:rsid w:val="00011DC9"/>
    <w:rsid w:val="00012D0C"/>
    <w:rsid w:val="000138C9"/>
    <w:rsid w:val="00013FDE"/>
    <w:rsid w:val="000158F2"/>
    <w:rsid w:val="00015A01"/>
    <w:rsid w:val="00020552"/>
    <w:rsid w:val="00020E43"/>
    <w:rsid w:val="00022D45"/>
    <w:rsid w:val="00023536"/>
    <w:rsid w:val="0002355F"/>
    <w:rsid w:val="00024D02"/>
    <w:rsid w:val="00025A39"/>
    <w:rsid w:val="00025B71"/>
    <w:rsid w:val="00026B14"/>
    <w:rsid w:val="000310BE"/>
    <w:rsid w:val="000323A8"/>
    <w:rsid w:val="000326A4"/>
    <w:rsid w:val="00033C9A"/>
    <w:rsid w:val="00034CD7"/>
    <w:rsid w:val="00036927"/>
    <w:rsid w:val="000369A9"/>
    <w:rsid w:val="000438A2"/>
    <w:rsid w:val="000452E8"/>
    <w:rsid w:val="00045A7A"/>
    <w:rsid w:val="00046419"/>
    <w:rsid w:val="0004720A"/>
    <w:rsid w:val="000505E5"/>
    <w:rsid w:val="00051647"/>
    <w:rsid w:val="00053CED"/>
    <w:rsid w:val="000544FB"/>
    <w:rsid w:val="000549A7"/>
    <w:rsid w:val="00056573"/>
    <w:rsid w:val="00056968"/>
    <w:rsid w:val="00057057"/>
    <w:rsid w:val="00057859"/>
    <w:rsid w:val="000606AA"/>
    <w:rsid w:val="000610F9"/>
    <w:rsid w:val="00061850"/>
    <w:rsid w:val="000629CD"/>
    <w:rsid w:val="00063028"/>
    <w:rsid w:val="000645B2"/>
    <w:rsid w:val="00065DB6"/>
    <w:rsid w:val="00065E56"/>
    <w:rsid w:val="00067196"/>
    <w:rsid w:val="000673D1"/>
    <w:rsid w:val="00067A0D"/>
    <w:rsid w:val="00067F6A"/>
    <w:rsid w:val="00071064"/>
    <w:rsid w:val="000719C4"/>
    <w:rsid w:val="00071A8A"/>
    <w:rsid w:val="00073870"/>
    <w:rsid w:val="00075210"/>
    <w:rsid w:val="00075F0C"/>
    <w:rsid w:val="0007602E"/>
    <w:rsid w:val="00080CCC"/>
    <w:rsid w:val="000815E9"/>
    <w:rsid w:val="00082658"/>
    <w:rsid w:val="0008328F"/>
    <w:rsid w:val="00084DB9"/>
    <w:rsid w:val="00085206"/>
    <w:rsid w:val="000864A5"/>
    <w:rsid w:val="00086D0B"/>
    <w:rsid w:val="00087D18"/>
    <w:rsid w:val="0009007E"/>
    <w:rsid w:val="00090AF0"/>
    <w:rsid w:val="000918F9"/>
    <w:rsid w:val="00091989"/>
    <w:rsid w:val="0009269E"/>
    <w:rsid w:val="00092ABD"/>
    <w:rsid w:val="000940CD"/>
    <w:rsid w:val="00094114"/>
    <w:rsid w:val="0009421D"/>
    <w:rsid w:val="0009466E"/>
    <w:rsid w:val="0009476C"/>
    <w:rsid w:val="00094F3D"/>
    <w:rsid w:val="00096F18"/>
    <w:rsid w:val="0009781B"/>
    <w:rsid w:val="000A01BC"/>
    <w:rsid w:val="000A0D32"/>
    <w:rsid w:val="000A135D"/>
    <w:rsid w:val="000A1B73"/>
    <w:rsid w:val="000A1DFB"/>
    <w:rsid w:val="000A1EF2"/>
    <w:rsid w:val="000A35F4"/>
    <w:rsid w:val="000A4770"/>
    <w:rsid w:val="000A4C64"/>
    <w:rsid w:val="000A748C"/>
    <w:rsid w:val="000A7DDC"/>
    <w:rsid w:val="000A7F96"/>
    <w:rsid w:val="000B0981"/>
    <w:rsid w:val="000B2A86"/>
    <w:rsid w:val="000B2B80"/>
    <w:rsid w:val="000B465F"/>
    <w:rsid w:val="000B7170"/>
    <w:rsid w:val="000B729D"/>
    <w:rsid w:val="000C0702"/>
    <w:rsid w:val="000C612D"/>
    <w:rsid w:val="000C742F"/>
    <w:rsid w:val="000D03DD"/>
    <w:rsid w:val="000D1CD5"/>
    <w:rsid w:val="000D2456"/>
    <w:rsid w:val="000D4D64"/>
    <w:rsid w:val="000D66B6"/>
    <w:rsid w:val="000D7483"/>
    <w:rsid w:val="000E0612"/>
    <w:rsid w:val="000E3D4C"/>
    <w:rsid w:val="000E4245"/>
    <w:rsid w:val="000E4BED"/>
    <w:rsid w:val="000E4D9C"/>
    <w:rsid w:val="000E515B"/>
    <w:rsid w:val="000E570C"/>
    <w:rsid w:val="000E5B0D"/>
    <w:rsid w:val="000E5BCD"/>
    <w:rsid w:val="000E5D7F"/>
    <w:rsid w:val="000F1318"/>
    <w:rsid w:val="000F22DA"/>
    <w:rsid w:val="000F2540"/>
    <w:rsid w:val="000F35E6"/>
    <w:rsid w:val="000F3795"/>
    <w:rsid w:val="000F3896"/>
    <w:rsid w:val="000F4467"/>
    <w:rsid w:val="000F4F95"/>
    <w:rsid w:val="000F6464"/>
    <w:rsid w:val="000F6D5A"/>
    <w:rsid w:val="0010013C"/>
    <w:rsid w:val="001006F0"/>
    <w:rsid w:val="00100BA6"/>
    <w:rsid w:val="00101745"/>
    <w:rsid w:val="00102D03"/>
    <w:rsid w:val="00105084"/>
    <w:rsid w:val="00105193"/>
    <w:rsid w:val="00106537"/>
    <w:rsid w:val="00106BE0"/>
    <w:rsid w:val="00111A44"/>
    <w:rsid w:val="0011423D"/>
    <w:rsid w:val="00114D80"/>
    <w:rsid w:val="0011673B"/>
    <w:rsid w:val="00116787"/>
    <w:rsid w:val="001170DB"/>
    <w:rsid w:val="00120FCD"/>
    <w:rsid w:val="00121111"/>
    <w:rsid w:val="00121B00"/>
    <w:rsid w:val="00122941"/>
    <w:rsid w:val="00123375"/>
    <w:rsid w:val="0012378D"/>
    <w:rsid w:val="00123802"/>
    <w:rsid w:val="0012456C"/>
    <w:rsid w:val="00125691"/>
    <w:rsid w:val="001260A0"/>
    <w:rsid w:val="00126139"/>
    <w:rsid w:val="0012697D"/>
    <w:rsid w:val="00131004"/>
    <w:rsid w:val="0013109F"/>
    <w:rsid w:val="00131517"/>
    <w:rsid w:val="00131A77"/>
    <w:rsid w:val="00131B43"/>
    <w:rsid w:val="00131C8B"/>
    <w:rsid w:val="00132C3A"/>
    <w:rsid w:val="00133684"/>
    <w:rsid w:val="00134C35"/>
    <w:rsid w:val="00134D3A"/>
    <w:rsid w:val="00136843"/>
    <w:rsid w:val="0014005E"/>
    <w:rsid w:val="00141760"/>
    <w:rsid w:val="001437B9"/>
    <w:rsid w:val="00150989"/>
    <w:rsid w:val="00151166"/>
    <w:rsid w:val="001523B6"/>
    <w:rsid w:val="00153234"/>
    <w:rsid w:val="00153B73"/>
    <w:rsid w:val="0015662E"/>
    <w:rsid w:val="0015669F"/>
    <w:rsid w:val="00156BE1"/>
    <w:rsid w:val="0015798E"/>
    <w:rsid w:val="00157A84"/>
    <w:rsid w:val="0016005F"/>
    <w:rsid w:val="00160565"/>
    <w:rsid w:val="001606BC"/>
    <w:rsid w:val="0016079F"/>
    <w:rsid w:val="00160B7C"/>
    <w:rsid w:val="001620E4"/>
    <w:rsid w:val="00162420"/>
    <w:rsid w:val="00163AA3"/>
    <w:rsid w:val="00165945"/>
    <w:rsid w:val="00165BCA"/>
    <w:rsid w:val="00166E97"/>
    <w:rsid w:val="00167F11"/>
    <w:rsid w:val="00172C4A"/>
    <w:rsid w:val="001730AD"/>
    <w:rsid w:val="001731D8"/>
    <w:rsid w:val="001738D5"/>
    <w:rsid w:val="001742B6"/>
    <w:rsid w:val="001755C1"/>
    <w:rsid w:val="00175B2F"/>
    <w:rsid w:val="00177A43"/>
    <w:rsid w:val="00177BCC"/>
    <w:rsid w:val="001827DB"/>
    <w:rsid w:val="001841C4"/>
    <w:rsid w:val="0018569E"/>
    <w:rsid w:val="00185B5E"/>
    <w:rsid w:val="00186183"/>
    <w:rsid w:val="00186887"/>
    <w:rsid w:val="00191CD4"/>
    <w:rsid w:val="00192EBC"/>
    <w:rsid w:val="00193D64"/>
    <w:rsid w:val="00196484"/>
    <w:rsid w:val="001967BB"/>
    <w:rsid w:val="00196BDC"/>
    <w:rsid w:val="00197F3D"/>
    <w:rsid w:val="001A085B"/>
    <w:rsid w:val="001A29C7"/>
    <w:rsid w:val="001A4A0C"/>
    <w:rsid w:val="001A53C8"/>
    <w:rsid w:val="001A6370"/>
    <w:rsid w:val="001B10BB"/>
    <w:rsid w:val="001B1A49"/>
    <w:rsid w:val="001B2BAB"/>
    <w:rsid w:val="001B4783"/>
    <w:rsid w:val="001B48DC"/>
    <w:rsid w:val="001B54B3"/>
    <w:rsid w:val="001B6B53"/>
    <w:rsid w:val="001B7E44"/>
    <w:rsid w:val="001B7F1F"/>
    <w:rsid w:val="001C0E7D"/>
    <w:rsid w:val="001C167C"/>
    <w:rsid w:val="001C3135"/>
    <w:rsid w:val="001C53B1"/>
    <w:rsid w:val="001C730F"/>
    <w:rsid w:val="001C7C12"/>
    <w:rsid w:val="001D11B8"/>
    <w:rsid w:val="001D266F"/>
    <w:rsid w:val="001D2BAD"/>
    <w:rsid w:val="001D4A95"/>
    <w:rsid w:val="001D7EBD"/>
    <w:rsid w:val="001E05C6"/>
    <w:rsid w:val="001E11A1"/>
    <w:rsid w:val="001E2658"/>
    <w:rsid w:val="001E2CFB"/>
    <w:rsid w:val="001E342B"/>
    <w:rsid w:val="001E3A2A"/>
    <w:rsid w:val="001E4C1C"/>
    <w:rsid w:val="001E51E9"/>
    <w:rsid w:val="001E5417"/>
    <w:rsid w:val="001E5511"/>
    <w:rsid w:val="001E6066"/>
    <w:rsid w:val="001E723C"/>
    <w:rsid w:val="001E73AB"/>
    <w:rsid w:val="001F0488"/>
    <w:rsid w:val="001F1C40"/>
    <w:rsid w:val="001F2321"/>
    <w:rsid w:val="001F2BD2"/>
    <w:rsid w:val="001F4060"/>
    <w:rsid w:val="001F55D5"/>
    <w:rsid w:val="001F5A75"/>
    <w:rsid w:val="001F723A"/>
    <w:rsid w:val="001F75D6"/>
    <w:rsid w:val="001F794B"/>
    <w:rsid w:val="001F7B55"/>
    <w:rsid w:val="00200053"/>
    <w:rsid w:val="002013B2"/>
    <w:rsid w:val="00201CF3"/>
    <w:rsid w:val="00201F63"/>
    <w:rsid w:val="00202C19"/>
    <w:rsid w:val="00205839"/>
    <w:rsid w:val="00206720"/>
    <w:rsid w:val="00206C74"/>
    <w:rsid w:val="00210B26"/>
    <w:rsid w:val="00211405"/>
    <w:rsid w:val="00211442"/>
    <w:rsid w:val="00211B98"/>
    <w:rsid w:val="00212C46"/>
    <w:rsid w:val="00213024"/>
    <w:rsid w:val="00213B95"/>
    <w:rsid w:val="00214830"/>
    <w:rsid w:val="002158D0"/>
    <w:rsid w:val="0021645F"/>
    <w:rsid w:val="00217C4E"/>
    <w:rsid w:val="00217E3D"/>
    <w:rsid w:val="00220CE0"/>
    <w:rsid w:val="00221C10"/>
    <w:rsid w:val="002234B5"/>
    <w:rsid w:val="002235CE"/>
    <w:rsid w:val="00223B8D"/>
    <w:rsid w:val="002242F7"/>
    <w:rsid w:val="00224B35"/>
    <w:rsid w:val="00224EAC"/>
    <w:rsid w:val="00225BD2"/>
    <w:rsid w:val="0022734C"/>
    <w:rsid w:val="002275E5"/>
    <w:rsid w:val="00230396"/>
    <w:rsid w:val="00230445"/>
    <w:rsid w:val="00230BAB"/>
    <w:rsid w:val="00233E2F"/>
    <w:rsid w:val="0023535F"/>
    <w:rsid w:val="00237CB3"/>
    <w:rsid w:val="00241B87"/>
    <w:rsid w:val="00247BB1"/>
    <w:rsid w:val="00252D9D"/>
    <w:rsid w:val="00252E14"/>
    <w:rsid w:val="00253F56"/>
    <w:rsid w:val="00253FD2"/>
    <w:rsid w:val="002555CD"/>
    <w:rsid w:val="00255920"/>
    <w:rsid w:val="00255A6D"/>
    <w:rsid w:val="0025691E"/>
    <w:rsid w:val="00256A4C"/>
    <w:rsid w:val="00260041"/>
    <w:rsid w:val="00260547"/>
    <w:rsid w:val="00260A97"/>
    <w:rsid w:val="0026191C"/>
    <w:rsid w:val="00263EDB"/>
    <w:rsid w:val="00264ABB"/>
    <w:rsid w:val="00264FEB"/>
    <w:rsid w:val="00266827"/>
    <w:rsid w:val="00267BB8"/>
    <w:rsid w:val="00271481"/>
    <w:rsid w:val="00274284"/>
    <w:rsid w:val="00274861"/>
    <w:rsid w:val="00274A83"/>
    <w:rsid w:val="00275124"/>
    <w:rsid w:val="002751AE"/>
    <w:rsid w:val="002753CE"/>
    <w:rsid w:val="00277004"/>
    <w:rsid w:val="00281D3B"/>
    <w:rsid w:val="00282D52"/>
    <w:rsid w:val="002836FA"/>
    <w:rsid w:val="002838E3"/>
    <w:rsid w:val="00285550"/>
    <w:rsid w:val="00285919"/>
    <w:rsid w:val="0028615A"/>
    <w:rsid w:val="002862D7"/>
    <w:rsid w:val="002863D2"/>
    <w:rsid w:val="00286F7C"/>
    <w:rsid w:val="00287BE6"/>
    <w:rsid w:val="0029085A"/>
    <w:rsid w:val="002931D9"/>
    <w:rsid w:val="002958B5"/>
    <w:rsid w:val="00295962"/>
    <w:rsid w:val="00296612"/>
    <w:rsid w:val="00297C2E"/>
    <w:rsid w:val="002A1C25"/>
    <w:rsid w:val="002A1E1B"/>
    <w:rsid w:val="002A2A68"/>
    <w:rsid w:val="002A3A6E"/>
    <w:rsid w:val="002A3AC8"/>
    <w:rsid w:val="002A3BF9"/>
    <w:rsid w:val="002A4B76"/>
    <w:rsid w:val="002A53EA"/>
    <w:rsid w:val="002A5B9B"/>
    <w:rsid w:val="002A63DE"/>
    <w:rsid w:val="002A6C1F"/>
    <w:rsid w:val="002A6F9C"/>
    <w:rsid w:val="002A71F9"/>
    <w:rsid w:val="002A740E"/>
    <w:rsid w:val="002B1DC0"/>
    <w:rsid w:val="002B3767"/>
    <w:rsid w:val="002B3979"/>
    <w:rsid w:val="002B4B0D"/>
    <w:rsid w:val="002B574E"/>
    <w:rsid w:val="002C0012"/>
    <w:rsid w:val="002C011D"/>
    <w:rsid w:val="002C19D9"/>
    <w:rsid w:val="002C4BF6"/>
    <w:rsid w:val="002C5EE0"/>
    <w:rsid w:val="002C6BD7"/>
    <w:rsid w:val="002C6E17"/>
    <w:rsid w:val="002D140B"/>
    <w:rsid w:val="002D1465"/>
    <w:rsid w:val="002D1892"/>
    <w:rsid w:val="002D2D30"/>
    <w:rsid w:val="002D43F8"/>
    <w:rsid w:val="002D5125"/>
    <w:rsid w:val="002D5A50"/>
    <w:rsid w:val="002D5C5B"/>
    <w:rsid w:val="002D6210"/>
    <w:rsid w:val="002D650D"/>
    <w:rsid w:val="002E035D"/>
    <w:rsid w:val="002E0503"/>
    <w:rsid w:val="002E1177"/>
    <w:rsid w:val="002E16FC"/>
    <w:rsid w:val="002E35FD"/>
    <w:rsid w:val="002E5790"/>
    <w:rsid w:val="002E6E40"/>
    <w:rsid w:val="002E6EE9"/>
    <w:rsid w:val="002F0636"/>
    <w:rsid w:val="002F0ADE"/>
    <w:rsid w:val="002F0CED"/>
    <w:rsid w:val="002F1870"/>
    <w:rsid w:val="002F2CEF"/>
    <w:rsid w:val="002F5424"/>
    <w:rsid w:val="002F5D1D"/>
    <w:rsid w:val="002F714D"/>
    <w:rsid w:val="002F7B4C"/>
    <w:rsid w:val="00301039"/>
    <w:rsid w:val="00301857"/>
    <w:rsid w:val="00301BEB"/>
    <w:rsid w:val="00302000"/>
    <w:rsid w:val="00302075"/>
    <w:rsid w:val="00303C9B"/>
    <w:rsid w:val="00304ABF"/>
    <w:rsid w:val="00304C5E"/>
    <w:rsid w:val="00304E14"/>
    <w:rsid w:val="0030541E"/>
    <w:rsid w:val="0030758B"/>
    <w:rsid w:val="00310456"/>
    <w:rsid w:val="00310833"/>
    <w:rsid w:val="0031153E"/>
    <w:rsid w:val="00312E08"/>
    <w:rsid w:val="003143DF"/>
    <w:rsid w:val="003158CE"/>
    <w:rsid w:val="00316BFA"/>
    <w:rsid w:val="003177A0"/>
    <w:rsid w:val="003211A5"/>
    <w:rsid w:val="003218DD"/>
    <w:rsid w:val="00322A65"/>
    <w:rsid w:val="00324FDF"/>
    <w:rsid w:val="003255BF"/>
    <w:rsid w:val="00325605"/>
    <w:rsid w:val="00326A17"/>
    <w:rsid w:val="00331AC7"/>
    <w:rsid w:val="003336F9"/>
    <w:rsid w:val="00334525"/>
    <w:rsid w:val="003361DD"/>
    <w:rsid w:val="00337DFD"/>
    <w:rsid w:val="00340C45"/>
    <w:rsid w:val="00343BD1"/>
    <w:rsid w:val="00345135"/>
    <w:rsid w:val="00350145"/>
    <w:rsid w:val="00353BD2"/>
    <w:rsid w:val="00353E07"/>
    <w:rsid w:val="003550FF"/>
    <w:rsid w:val="003551C4"/>
    <w:rsid w:val="00355DC8"/>
    <w:rsid w:val="00357B24"/>
    <w:rsid w:val="0036013A"/>
    <w:rsid w:val="00360D84"/>
    <w:rsid w:val="00362EBE"/>
    <w:rsid w:val="0036428E"/>
    <w:rsid w:val="003644E8"/>
    <w:rsid w:val="00364C2A"/>
    <w:rsid w:val="00365293"/>
    <w:rsid w:val="00366601"/>
    <w:rsid w:val="003669C8"/>
    <w:rsid w:val="00366C7B"/>
    <w:rsid w:val="00367C68"/>
    <w:rsid w:val="003704B1"/>
    <w:rsid w:val="003708CD"/>
    <w:rsid w:val="00373338"/>
    <w:rsid w:val="00373F74"/>
    <w:rsid w:val="003742CF"/>
    <w:rsid w:val="00374344"/>
    <w:rsid w:val="00375080"/>
    <w:rsid w:val="00375647"/>
    <w:rsid w:val="0037692B"/>
    <w:rsid w:val="003806A7"/>
    <w:rsid w:val="00380889"/>
    <w:rsid w:val="00380E76"/>
    <w:rsid w:val="0038121C"/>
    <w:rsid w:val="003813B6"/>
    <w:rsid w:val="00381C7A"/>
    <w:rsid w:val="00382A4B"/>
    <w:rsid w:val="00383539"/>
    <w:rsid w:val="0038479F"/>
    <w:rsid w:val="00384D26"/>
    <w:rsid w:val="00385595"/>
    <w:rsid w:val="00390901"/>
    <w:rsid w:val="00390FB3"/>
    <w:rsid w:val="00391C87"/>
    <w:rsid w:val="00391E0D"/>
    <w:rsid w:val="0039267C"/>
    <w:rsid w:val="00393291"/>
    <w:rsid w:val="00394901"/>
    <w:rsid w:val="00396E0C"/>
    <w:rsid w:val="00397A8B"/>
    <w:rsid w:val="00397DE1"/>
    <w:rsid w:val="003A0289"/>
    <w:rsid w:val="003A05A4"/>
    <w:rsid w:val="003A1A53"/>
    <w:rsid w:val="003A1BF7"/>
    <w:rsid w:val="003A2F44"/>
    <w:rsid w:val="003A3888"/>
    <w:rsid w:val="003A3DFC"/>
    <w:rsid w:val="003A4F76"/>
    <w:rsid w:val="003A50AE"/>
    <w:rsid w:val="003A5385"/>
    <w:rsid w:val="003A79A7"/>
    <w:rsid w:val="003B1460"/>
    <w:rsid w:val="003B3893"/>
    <w:rsid w:val="003B3CEA"/>
    <w:rsid w:val="003B5483"/>
    <w:rsid w:val="003B55BA"/>
    <w:rsid w:val="003B561F"/>
    <w:rsid w:val="003B6A0D"/>
    <w:rsid w:val="003B6F63"/>
    <w:rsid w:val="003C0077"/>
    <w:rsid w:val="003C042A"/>
    <w:rsid w:val="003C0DCF"/>
    <w:rsid w:val="003C0F72"/>
    <w:rsid w:val="003C135E"/>
    <w:rsid w:val="003C4355"/>
    <w:rsid w:val="003C5CBD"/>
    <w:rsid w:val="003C61AD"/>
    <w:rsid w:val="003C6AB3"/>
    <w:rsid w:val="003D1299"/>
    <w:rsid w:val="003D234C"/>
    <w:rsid w:val="003D4436"/>
    <w:rsid w:val="003D4638"/>
    <w:rsid w:val="003D4D69"/>
    <w:rsid w:val="003D509A"/>
    <w:rsid w:val="003D6CD9"/>
    <w:rsid w:val="003D7A8D"/>
    <w:rsid w:val="003E22CB"/>
    <w:rsid w:val="003E3836"/>
    <w:rsid w:val="003E6544"/>
    <w:rsid w:val="003E76F9"/>
    <w:rsid w:val="003E771C"/>
    <w:rsid w:val="003E784C"/>
    <w:rsid w:val="003F07AF"/>
    <w:rsid w:val="003F08B3"/>
    <w:rsid w:val="003F27D1"/>
    <w:rsid w:val="003F287E"/>
    <w:rsid w:val="003F3589"/>
    <w:rsid w:val="003F5F92"/>
    <w:rsid w:val="003F6E6C"/>
    <w:rsid w:val="003F7000"/>
    <w:rsid w:val="00400A85"/>
    <w:rsid w:val="004023F4"/>
    <w:rsid w:val="00402479"/>
    <w:rsid w:val="00403815"/>
    <w:rsid w:val="004048A3"/>
    <w:rsid w:val="00404D47"/>
    <w:rsid w:val="00406562"/>
    <w:rsid w:val="0041052A"/>
    <w:rsid w:val="004113DE"/>
    <w:rsid w:val="00411CC6"/>
    <w:rsid w:val="00412DCF"/>
    <w:rsid w:val="004144EE"/>
    <w:rsid w:val="004146BE"/>
    <w:rsid w:val="00414855"/>
    <w:rsid w:val="00415460"/>
    <w:rsid w:val="00415483"/>
    <w:rsid w:val="004170E4"/>
    <w:rsid w:val="00417166"/>
    <w:rsid w:val="00417C87"/>
    <w:rsid w:val="00420B2F"/>
    <w:rsid w:val="004214D7"/>
    <w:rsid w:val="004217F6"/>
    <w:rsid w:val="00423226"/>
    <w:rsid w:val="0042446A"/>
    <w:rsid w:val="00424F30"/>
    <w:rsid w:val="00426B65"/>
    <w:rsid w:val="004277A4"/>
    <w:rsid w:val="00433069"/>
    <w:rsid w:val="004337A1"/>
    <w:rsid w:val="0043485E"/>
    <w:rsid w:val="00437F57"/>
    <w:rsid w:val="00442A6D"/>
    <w:rsid w:val="00442CCD"/>
    <w:rsid w:val="00442FCA"/>
    <w:rsid w:val="00446BF2"/>
    <w:rsid w:val="0044738E"/>
    <w:rsid w:val="00450B3B"/>
    <w:rsid w:val="0045283E"/>
    <w:rsid w:val="004533B3"/>
    <w:rsid w:val="0045374A"/>
    <w:rsid w:val="004557D6"/>
    <w:rsid w:val="00455DFC"/>
    <w:rsid w:val="00456DED"/>
    <w:rsid w:val="00457051"/>
    <w:rsid w:val="0045711B"/>
    <w:rsid w:val="0045730E"/>
    <w:rsid w:val="004600FF"/>
    <w:rsid w:val="004635D2"/>
    <w:rsid w:val="00464917"/>
    <w:rsid w:val="00464C0F"/>
    <w:rsid w:val="00465BFC"/>
    <w:rsid w:val="00467C2D"/>
    <w:rsid w:val="00470B07"/>
    <w:rsid w:val="004713A9"/>
    <w:rsid w:val="00471CE8"/>
    <w:rsid w:val="00471FCB"/>
    <w:rsid w:val="00472342"/>
    <w:rsid w:val="004724DE"/>
    <w:rsid w:val="0047373F"/>
    <w:rsid w:val="00473CA5"/>
    <w:rsid w:val="004741E2"/>
    <w:rsid w:val="00475D26"/>
    <w:rsid w:val="00476668"/>
    <w:rsid w:val="00477723"/>
    <w:rsid w:val="00477A9D"/>
    <w:rsid w:val="00482FDC"/>
    <w:rsid w:val="00483C56"/>
    <w:rsid w:val="004840C2"/>
    <w:rsid w:val="004870D9"/>
    <w:rsid w:val="0048747D"/>
    <w:rsid w:val="004920D8"/>
    <w:rsid w:val="004922BE"/>
    <w:rsid w:val="004936A3"/>
    <w:rsid w:val="004938FA"/>
    <w:rsid w:val="00493EA2"/>
    <w:rsid w:val="004949D0"/>
    <w:rsid w:val="00495D80"/>
    <w:rsid w:val="00496DAA"/>
    <w:rsid w:val="0049745E"/>
    <w:rsid w:val="0049771B"/>
    <w:rsid w:val="004A3470"/>
    <w:rsid w:val="004A34D5"/>
    <w:rsid w:val="004A43F1"/>
    <w:rsid w:val="004A45DC"/>
    <w:rsid w:val="004A4D14"/>
    <w:rsid w:val="004A6496"/>
    <w:rsid w:val="004A6520"/>
    <w:rsid w:val="004A7831"/>
    <w:rsid w:val="004A7E33"/>
    <w:rsid w:val="004B16F8"/>
    <w:rsid w:val="004B2FCC"/>
    <w:rsid w:val="004B3A7B"/>
    <w:rsid w:val="004B3BCD"/>
    <w:rsid w:val="004B430B"/>
    <w:rsid w:val="004B5F0B"/>
    <w:rsid w:val="004C0DE2"/>
    <w:rsid w:val="004C14D8"/>
    <w:rsid w:val="004C1F63"/>
    <w:rsid w:val="004C2480"/>
    <w:rsid w:val="004C39DE"/>
    <w:rsid w:val="004C40E8"/>
    <w:rsid w:val="004C4277"/>
    <w:rsid w:val="004C4F45"/>
    <w:rsid w:val="004C6AD8"/>
    <w:rsid w:val="004C749A"/>
    <w:rsid w:val="004C75FD"/>
    <w:rsid w:val="004D08F5"/>
    <w:rsid w:val="004D35E2"/>
    <w:rsid w:val="004D438D"/>
    <w:rsid w:val="004D5A16"/>
    <w:rsid w:val="004D5E02"/>
    <w:rsid w:val="004D5EB9"/>
    <w:rsid w:val="004D652F"/>
    <w:rsid w:val="004D667C"/>
    <w:rsid w:val="004D78EC"/>
    <w:rsid w:val="004E4352"/>
    <w:rsid w:val="004E5323"/>
    <w:rsid w:val="004E58C3"/>
    <w:rsid w:val="004E5987"/>
    <w:rsid w:val="004F2383"/>
    <w:rsid w:val="004F2734"/>
    <w:rsid w:val="004F5854"/>
    <w:rsid w:val="004F59CD"/>
    <w:rsid w:val="004F6185"/>
    <w:rsid w:val="004F62DE"/>
    <w:rsid w:val="004F7A65"/>
    <w:rsid w:val="00500B53"/>
    <w:rsid w:val="00501313"/>
    <w:rsid w:val="0050561A"/>
    <w:rsid w:val="00505654"/>
    <w:rsid w:val="00505BA0"/>
    <w:rsid w:val="00505E50"/>
    <w:rsid w:val="00506913"/>
    <w:rsid w:val="00507FE0"/>
    <w:rsid w:val="00510877"/>
    <w:rsid w:val="00511A0C"/>
    <w:rsid w:val="00511BD6"/>
    <w:rsid w:val="005121D5"/>
    <w:rsid w:val="005125C4"/>
    <w:rsid w:val="005129AA"/>
    <w:rsid w:val="00513E32"/>
    <w:rsid w:val="00515F69"/>
    <w:rsid w:val="005175D0"/>
    <w:rsid w:val="00517E17"/>
    <w:rsid w:val="005201D8"/>
    <w:rsid w:val="00520BBC"/>
    <w:rsid w:val="0052172B"/>
    <w:rsid w:val="005229E8"/>
    <w:rsid w:val="00523347"/>
    <w:rsid w:val="005233D3"/>
    <w:rsid w:val="00524EF6"/>
    <w:rsid w:val="00525967"/>
    <w:rsid w:val="005265A2"/>
    <w:rsid w:val="00530F5B"/>
    <w:rsid w:val="0053216C"/>
    <w:rsid w:val="005321F4"/>
    <w:rsid w:val="005332F5"/>
    <w:rsid w:val="00534A1D"/>
    <w:rsid w:val="00535E22"/>
    <w:rsid w:val="00536217"/>
    <w:rsid w:val="00536591"/>
    <w:rsid w:val="005406D3"/>
    <w:rsid w:val="005417B5"/>
    <w:rsid w:val="005429B4"/>
    <w:rsid w:val="00542BE8"/>
    <w:rsid w:val="00543E4D"/>
    <w:rsid w:val="00544F99"/>
    <w:rsid w:val="005455AB"/>
    <w:rsid w:val="00545FB5"/>
    <w:rsid w:val="0054664E"/>
    <w:rsid w:val="0055081A"/>
    <w:rsid w:val="0055109E"/>
    <w:rsid w:val="00552997"/>
    <w:rsid w:val="0055414F"/>
    <w:rsid w:val="00555069"/>
    <w:rsid w:val="005573D3"/>
    <w:rsid w:val="005579ED"/>
    <w:rsid w:val="005579F7"/>
    <w:rsid w:val="005605A1"/>
    <w:rsid w:val="00560E96"/>
    <w:rsid w:val="0056119D"/>
    <w:rsid w:val="005621B2"/>
    <w:rsid w:val="005626BA"/>
    <w:rsid w:val="00562810"/>
    <w:rsid w:val="00562E63"/>
    <w:rsid w:val="00564E19"/>
    <w:rsid w:val="00567D40"/>
    <w:rsid w:val="005701D0"/>
    <w:rsid w:val="005703A8"/>
    <w:rsid w:val="00574ED6"/>
    <w:rsid w:val="00575107"/>
    <w:rsid w:val="0057514C"/>
    <w:rsid w:val="0057789B"/>
    <w:rsid w:val="00577B05"/>
    <w:rsid w:val="005823D7"/>
    <w:rsid w:val="005829CA"/>
    <w:rsid w:val="0058331B"/>
    <w:rsid w:val="00583807"/>
    <w:rsid w:val="00584BB2"/>
    <w:rsid w:val="0058529B"/>
    <w:rsid w:val="00587BB5"/>
    <w:rsid w:val="00590C91"/>
    <w:rsid w:val="00592CAB"/>
    <w:rsid w:val="0059626E"/>
    <w:rsid w:val="005A08BE"/>
    <w:rsid w:val="005A0CF6"/>
    <w:rsid w:val="005A2D70"/>
    <w:rsid w:val="005A4358"/>
    <w:rsid w:val="005A4418"/>
    <w:rsid w:val="005A46CE"/>
    <w:rsid w:val="005A4D2D"/>
    <w:rsid w:val="005A6378"/>
    <w:rsid w:val="005A6DEC"/>
    <w:rsid w:val="005A7CD3"/>
    <w:rsid w:val="005B01F2"/>
    <w:rsid w:val="005B05A1"/>
    <w:rsid w:val="005B1396"/>
    <w:rsid w:val="005B1F31"/>
    <w:rsid w:val="005B4296"/>
    <w:rsid w:val="005B4DDD"/>
    <w:rsid w:val="005B5F54"/>
    <w:rsid w:val="005C1FAF"/>
    <w:rsid w:val="005C27AF"/>
    <w:rsid w:val="005C4A52"/>
    <w:rsid w:val="005C4D64"/>
    <w:rsid w:val="005C78FA"/>
    <w:rsid w:val="005C7928"/>
    <w:rsid w:val="005D14A8"/>
    <w:rsid w:val="005D14FC"/>
    <w:rsid w:val="005D18D2"/>
    <w:rsid w:val="005D2677"/>
    <w:rsid w:val="005D2D5F"/>
    <w:rsid w:val="005D353A"/>
    <w:rsid w:val="005D3582"/>
    <w:rsid w:val="005D3B5D"/>
    <w:rsid w:val="005D482A"/>
    <w:rsid w:val="005D60FF"/>
    <w:rsid w:val="005D73C6"/>
    <w:rsid w:val="005E0114"/>
    <w:rsid w:val="005E0DB4"/>
    <w:rsid w:val="005E1B1B"/>
    <w:rsid w:val="005E2082"/>
    <w:rsid w:val="005E23AD"/>
    <w:rsid w:val="005E68F8"/>
    <w:rsid w:val="005E6F70"/>
    <w:rsid w:val="005E7BEF"/>
    <w:rsid w:val="005F37D2"/>
    <w:rsid w:val="005F4E1B"/>
    <w:rsid w:val="005F5031"/>
    <w:rsid w:val="005F5398"/>
    <w:rsid w:val="005F67C7"/>
    <w:rsid w:val="005F6ABB"/>
    <w:rsid w:val="005F6FFE"/>
    <w:rsid w:val="005F777A"/>
    <w:rsid w:val="005F7A1F"/>
    <w:rsid w:val="00600CAA"/>
    <w:rsid w:val="00600E98"/>
    <w:rsid w:val="00600F6F"/>
    <w:rsid w:val="0060108D"/>
    <w:rsid w:val="00601D83"/>
    <w:rsid w:val="00602046"/>
    <w:rsid w:val="0060382E"/>
    <w:rsid w:val="00604966"/>
    <w:rsid w:val="006049C5"/>
    <w:rsid w:val="006054D5"/>
    <w:rsid w:val="00605D8F"/>
    <w:rsid w:val="00605DED"/>
    <w:rsid w:val="006060CF"/>
    <w:rsid w:val="00607554"/>
    <w:rsid w:val="00610A49"/>
    <w:rsid w:val="00611119"/>
    <w:rsid w:val="006114D8"/>
    <w:rsid w:val="00613C23"/>
    <w:rsid w:val="0061418D"/>
    <w:rsid w:val="006150C7"/>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28A"/>
    <w:rsid w:val="00641F38"/>
    <w:rsid w:val="00642A8F"/>
    <w:rsid w:val="00643BA9"/>
    <w:rsid w:val="00644C49"/>
    <w:rsid w:val="006464FE"/>
    <w:rsid w:val="00646EA4"/>
    <w:rsid w:val="0064745B"/>
    <w:rsid w:val="0065242B"/>
    <w:rsid w:val="00652638"/>
    <w:rsid w:val="006526C1"/>
    <w:rsid w:val="00652DD2"/>
    <w:rsid w:val="0065707C"/>
    <w:rsid w:val="0065713F"/>
    <w:rsid w:val="00657623"/>
    <w:rsid w:val="00657E57"/>
    <w:rsid w:val="00660C81"/>
    <w:rsid w:val="00660EDC"/>
    <w:rsid w:val="006617A4"/>
    <w:rsid w:val="006643E9"/>
    <w:rsid w:val="00664FE3"/>
    <w:rsid w:val="00667DA0"/>
    <w:rsid w:val="0067116A"/>
    <w:rsid w:val="0067271C"/>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2752"/>
    <w:rsid w:val="00693AF4"/>
    <w:rsid w:val="00693B4A"/>
    <w:rsid w:val="00694612"/>
    <w:rsid w:val="006A0106"/>
    <w:rsid w:val="006A019F"/>
    <w:rsid w:val="006A0550"/>
    <w:rsid w:val="006A0B82"/>
    <w:rsid w:val="006A15A1"/>
    <w:rsid w:val="006A2690"/>
    <w:rsid w:val="006A29BE"/>
    <w:rsid w:val="006A41E2"/>
    <w:rsid w:val="006A5D48"/>
    <w:rsid w:val="006A780B"/>
    <w:rsid w:val="006A78FD"/>
    <w:rsid w:val="006B1632"/>
    <w:rsid w:val="006B2529"/>
    <w:rsid w:val="006B2CA4"/>
    <w:rsid w:val="006B2D7F"/>
    <w:rsid w:val="006B54BB"/>
    <w:rsid w:val="006B5BAB"/>
    <w:rsid w:val="006B6994"/>
    <w:rsid w:val="006B6F21"/>
    <w:rsid w:val="006B7130"/>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4A63"/>
    <w:rsid w:val="006E7EAD"/>
    <w:rsid w:val="006F0316"/>
    <w:rsid w:val="006F1FC8"/>
    <w:rsid w:val="006F35C0"/>
    <w:rsid w:val="006F381F"/>
    <w:rsid w:val="006F3A31"/>
    <w:rsid w:val="006F3BFD"/>
    <w:rsid w:val="006F4482"/>
    <w:rsid w:val="006F57F7"/>
    <w:rsid w:val="006F611E"/>
    <w:rsid w:val="006F7821"/>
    <w:rsid w:val="0070000C"/>
    <w:rsid w:val="00702468"/>
    <w:rsid w:val="00702633"/>
    <w:rsid w:val="00702EF7"/>
    <w:rsid w:val="007031BA"/>
    <w:rsid w:val="0070412D"/>
    <w:rsid w:val="00707BC4"/>
    <w:rsid w:val="007103D1"/>
    <w:rsid w:val="007104BC"/>
    <w:rsid w:val="00711101"/>
    <w:rsid w:val="00712816"/>
    <w:rsid w:val="00713260"/>
    <w:rsid w:val="007140B1"/>
    <w:rsid w:val="00714168"/>
    <w:rsid w:val="007143E1"/>
    <w:rsid w:val="00714B3B"/>
    <w:rsid w:val="00714CF1"/>
    <w:rsid w:val="00715EC5"/>
    <w:rsid w:val="007161EE"/>
    <w:rsid w:val="00717887"/>
    <w:rsid w:val="00717AA6"/>
    <w:rsid w:val="007202D3"/>
    <w:rsid w:val="0072098C"/>
    <w:rsid w:val="00721252"/>
    <w:rsid w:val="00722821"/>
    <w:rsid w:val="007228F5"/>
    <w:rsid w:val="00725DC7"/>
    <w:rsid w:val="00727214"/>
    <w:rsid w:val="007272EB"/>
    <w:rsid w:val="0072752B"/>
    <w:rsid w:val="0073214E"/>
    <w:rsid w:val="00733B06"/>
    <w:rsid w:val="00734D57"/>
    <w:rsid w:val="0073522D"/>
    <w:rsid w:val="007369B6"/>
    <w:rsid w:val="00737F05"/>
    <w:rsid w:val="007400D8"/>
    <w:rsid w:val="007417DE"/>
    <w:rsid w:val="0074182D"/>
    <w:rsid w:val="007446FC"/>
    <w:rsid w:val="00745184"/>
    <w:rsid w:val="00745908"/>
    <w:rsid w:val="007461E9"/>
    <w:rsid w:val="00746BCB"/>
    <w:rsid w:val="007477F4"/>
    <w:rsid w:val="00752F02"/>
    <w:rsid w:val="007538C7"/>
    <w:rsid w:val="00755532"/>
    <w:rsid w:val="0075784D"/>
    <w:rsid w:val="00757B89"/>
    <w:rsid w:val="00757C4B"/>
    <w:rsid w:val="00760C68"/>
    <w:rsid w:val="007631E0"/>
    <w:rsid w:val="00763A35"/>
    <w:rsid w:val="007655F8"/>
    <w:rsid w:val="00765FB5"/>
    <w:rsid w:val="0076670A"/>
    <w:rsid w:val="00766820"/>
    <w:rsid w:val="007668E2"/>
    <w:rsid w:val="00767745"/>
    <w:rsid w:val="0077074F"/>
    <w:rsid w:val="00772F48"/>
    <w:rsid w:val="007736BA"/>
    <w:rsid w:val="00774394"/>
    <w:rsid w:val="0077505E"/>
    <w:rsid w:val="00775F8A"/>
    <w:rsid w:val="00776AD2"/>
    <w:rsid w:val="007800E4"/>
    <w:rsid w:val="00780972"/>
    <w:rsid w:val="00780A9E"/>
    <w:rsid w:val="00780AA2"/>
    <w:rsid w:val="00781A9D"/>
    <w:rsid w:val="00781E30"/>
    <w:rsid w:val="00783778"/>
    <w:rsid w:val="007840BB"/>
    <w:rsid w:val="0078561F"/>
    <w:rsid w:val="00785E2E"/>
    <w:rsid w:val="00790164"/>
    <w:rsid w:val="007908C5"/>
    <w:rsid w:val="00791772"/>
    <w:rsid w:val="00794A1F"/>
    <w:rsid w:val="00795F22"/>
    <w:rsid w:val="007A1051"/>
    <w:rsid w:val="007A20AD"/>
    <w:rsid w:val="007A5539"/>
    <w:rsid w:val="007A61EC"/>
    <w:rsid w:val="007A6548"/>
    <w:rsid w:val="007A6E7E"/>
    <w:rsid w:val="007A7415"/>
    <w:rsid w:val="007A7CE5"/>
    <w:rsid w:val="007B00E1"/>
    <w:rsid w:val="007B1211"/>
    <w:rsid w:val="007B187C"/>
    <w:rsid w:val="007B1B6E"/>
    <w:rsid w:val="007B1ECA"/>
    <w:rsid w:val="007B220F"/>
    <w:rsid w:val="007B3B0E"/>
    <w:rsid w:val="007B3DF4"/>
    <w:rsid w:val="007B676A"/>
    <w:rsid w:val="007B6B1E"/>
    <w:rsid w:val="007B7CC9"/>
    <w:rsid w:val="007C0FF1"/>
    <w:rsid w:val="007C2AD4"/>
    <w:rsid w:val="007C2DD4"/>
    <w:rsid w:val="007C3B06"/>
    <w:rsid w:val="007C3E46"/>
    <w:rsid w:val="007C4F78"/>
    <w:rsid w:val="007C5024"/>
    <w:rsid w:val="007C5CBD"/>
    <w:rsid w:val="007C73B8"/>
    <w:rsid w:val="007C7F02"/>
    <w:rsid w:val="007D0488"/>
    <w:rsid w:val="007D3420"/>
    <w:rsid w:val="007D3687"/>
    <w:rsid w:val="007D4EA3"/>
    <w:rsid w:val="007D5362"/>
    <w:rsid w:val="007D6211"/>
    <w:rsid w:val="007E000F"/>
    <w:rsid w:val="007E1135"/>
    <w:rsid w:val="007E1D38"/>
    <w:rsid w:val="007E29CF"/>
    <w:rsid w:val="007E35D8"/>
    <w:rsid w:val="007E496A"/>
    <w:rsid w:val="007E4B0B"/>
    <w:rsid w:val="007E6661"/>
    <w:rsid w:val="007E6721"/>
    <w:rsid w:val="007F0BF8"/>
    <w:rsid w:val="007F24A8"/>
    <w:rsid w:val="007F2E32"/>
    <w:rsid w:val="007F3880"/>
    <w:rsid w:val="007F3B8C"/>
    <w:rsid w:val="007F421B"/>
    <w:rsid w:val="007F47EE"/>
    <w:rsid w:val="00804D26"/>
    <w:rsid w:val="0080635A"/>
    <w:rsid w:val="00807623"/>
    <w:rsid w:val="00807B53"/>
    <w:rsid w:val="00810362"/>
    <w:rsid w:val="00810D34"/>
    <w:rsid w:val="00811503"/>
    <w:rsid w:val="00812EEE"/>
    <w:rsid w:val="00812F41"/>
    <w:rsid w:val="00814767"/>
    <w:rsid w:val="00814E45"/>
    <w:rsid w:val="0081620E"/>
    <w:rsid w:val="0081658F"/>
    <w:rsid w:val="0081739B"/>
    <w:rsid w:val="008179CF"/>
    <w:rsid w:val="00817F37"/>
    <w:rsid w:val="00820CE5"/>
    <w:rsid w:val="00820E00"/>
    <w:rsid w:val="008213F1"/>
    <w:rsid w:val="00825D43"/>
    <w:rsid w:val="00830148"/>
    <w:rsid w:val="008316AD"/>
    <w:rsid w:val="008321C2"/>
    <w:rsid w:val="00833286"/>
    <w:rsid w:val="0083378E"/>
    <w:rsid w:val="00833C7E"/>
    <w:rsid w:val="00834FD5"/>
    <w:rsid w:val="008363A2"/>
    <w:rsid w:val="00837125"/>
    <w:rsid w:val="00841DAA"/>
    <w:rsid w:val="00842834"/>
    <w:rsid w:val="00843765"/>
    <w:rsid w:val="008445D4"/>
    <w:rsid w:val="008446F1"/>
    <w:rsid w:val="008455C7"/>
    <w:rsid w:val="00846FF0"/>
    <w:rsid w:val="00847435"/>
    <w:rsid w:val="00850D23"/>
    <w:rsid w:val="0085298A"/>
    <w:rsid w:val="008547CD"/>
    <w:rsid w:val="00855458"/>
    <w:rsid w:val="0085728C"/>
    <w:rsid w:val="00857626"/>
    <w:rsid w:val="00860BA2"/>
    <w:rsid w:val="0086134D"/>
    <w:rsid w:val="00861FD7"/>
    <w:rsid w:val="0086353D"/>
    <w:rsid w:val="00865057"/>
    <w:rsid w:val="00865472"/>
    <w:rsid w:val="00867E35"/>
    <w:rsid w:val="0087080C"/>
    <w:rsid w:val="00870E37"/>
    <w:rsid w:val="00874671"/>
    <w:rsid w:val="0087635E"/>
    <w:rsid w:val="00876921"/>
    <w:rsid w:val="00876B68"/>
    <w:rsid w:val="0087798C"/>
    <w:rsid w:val="0088013C"/>
    <w:rsid w:val="00880E3A"/>
    <w:rsid w:val="008821C7"/>
    <w:rsid w:val="0088286F"/>
    <w:rsid w:val="00883EAF"/>
    <w:rsid w:val="00884452"/>
    <w:rsid w:val="0089009A"/>
    <w:rsid w:val="008905D7"/>
    <w:rsid w:val="00890679"/>
    <w:rsid w:val="00891EAE"/>
    <w:rsid w:val="008926C3"/>
    <w:rsid w:val="00893951"/>
    <w:rsid w:val="00893FC1"/>
    <w:rsid w:val="008955C5"/>
    <w:rsid w:val="00895B87"/>
    <w:rsid w:val="00896511"/>
    <w:rsid w:val="00897763"/>
    <w:rsid w:val="00897A5A"/>
    <w:rsid w:val="008A08D2"/>
    <w:rsid w:val="008A26A7"/>
    <w:rsid w:val="008A2E7B"/>
    <w:rsid w:val="008A330A"/>
    <w:rsid w:val="008A35E6"/>
    <w:rsid w:val="008A3A4A"/>
    <w:rsid w:val="008A4A15"/>
    <w:rsid w:val="008A4B8E"/>
    <w:rsid w:val="008A5709"/>
    <w:rsid w:val="008A5C8E"/>
    <w:rsid w:val="008B1C95"/>
    <w:rsid w:val="008B30B7"/>
    <w:rsid w:val="008B4DDC"/>
    <w:rsid w:val="008B562E"/>
    <w:rsid w:val="008B5748"/>
    <w:rsid w:val="008B5B9D"/>
    <w:rsid w:val="008B6355"/>
    <w:rsid w:val="008B6A22"/>
    <w:rsid w:val="008B6B0E"/>
    <w:rsid w:val="008B6E1A"/>
    <w:rsid w:val="008C1B0A"/>
    <w:rsid w:val="008C2078"/>
    <w:rsid w:val="008C3BA5"/>
    <w:rsid w:val="008C4D02"/>
    <w:rsid w:val="008C520E"/>
    <w:rsid w:val="008C5B00"/>
    <w:rsid w:val="008C5CA5"/>
    <w:rsid w:val="008C7368"/>
    <w:rsid w:val="008C73D6"/>
    <w:rsid w:val="008D0C62"/>
    <w:rsid w:val="008D2528"/>
    <w:rsid w:val="008D2CD6"/>
    <w:rsid w:val="008D39B0"/>
    <w:rsid w:val="008D3DE0"/>
    <w:rsid w:val="008D462B"/>
    <w:rsid w:val="008D4939"/>
    <w:rsid w:val="008D4F0B"/>
    <w:rsid w:val="008D6568"/>
    <w:rsid w:val="008D7579"/>
    <w:rsid w:val="008D7DA1"/>
    <w:rsid w:val="008E0465"/>
    <w:rsid w:val="008E1195"/>
    <w:rsid w:val="008E1D4D"/>
    <w:rsid w:val="008E2695"/>
    <w:rsid w:val="008E3AEA"/>
    <w:rsid w:val="008E3D60"/>
    <w:rsid w:val="008E6735"/>
    <w:rsid w:val="008E6B68"/>
    <w:rsid w:val="008E724B"/>
    <w:rsid w:val="008E7390"/>
    <w:rsid w:val="008E762D"/>
    <w:rsid w:val="008F000D"/>
    <w:rsid w:val="008F0379"/>
    <w:rsid w:val="008F1F00"/>
    <w:rsid w:val="008F2086"/>
    <w:rsid w:val="008F2E87"/>
    <w:rsid w:val="008F32A1"/>
    <w:rsid w:val="008F4139"/>
    <w:rsid w:val="008F4289"/>
    <w:rsid w:val="008F6E84"/>
    <w:rsid w:val="008F7EBB"/>
    <w:rsid w:val="0090056C"/>
    <w:rsid w:val="00900939"/>
    <w:rsid w:val="00900DF0"/>
    <w:rsid w:val="00903621"/>
    <w:rsid w:val="00905898"/>
    <w:rsid w:val="00907347"/>
    <w:rsid w:val="00907EE2"/>
    <w:rsid w:val="009113AE"/>
    <w:rsid w:val="00911F60"/>
    <w:rsid w:val="00912BCB"/>
    <w:rsid w:val="00914284"/>
    <w:rsid w:val="00914550"/>
    <w:rsid w:val="00914E36"/>
    <w:rsid w:val="00915300"/>
    <w:rsid w:val="009173B9"/>
    <w:rsid w:val="00917AE1"/>
    <w:rsid w:val="009202B1"/>
    <w:rsid w:val="0092042A"/>
    <w:rsid w:val="009216CA"/>
    <w:rsid w:val="009227BC"/>
    <w:rsid w:val="00922808"/>
    <w:rsid w:val="00922934"/>
    <w:rsid w:val="00922C87"/>
    <w:rsid w:val="00923CCF"/>
    <w:rsid w:val="009245CB"/>
    <w:rsid w:val="009259EF"/>
    <w:rsid w:val="00927725"/>
    <w:rsid w:val="00930782"/>
    <w:rsid w:val="00931452"/>
    <w:rsid w:val="009322BD"/>
    <w:rsid w:val="009332EE"/>
    <w:rsid w:val="0093355A"/>
    <w:rsid w:val="009335BA"/>
    <w:rsid w:val="009345A8"/>
    <w:rsid w:val="00934660"/>
    <w:rsid w:val="00934E21"/>
    <w:rsid w:val="00934EAF"/>
    <w:rsid w:val="00936B44"/>
    <w:rsid w:val="00936EC8"/>
    <w:rsid w:val="009416FE"/>
    <w:rsid w:val="009417E1"/>
    <w:rsid w:val="00942AE0"/>
    <w:rsid w:val="00945D12"/>
    <w:rsid w:val="00947F9D"/>
    <w:rsid w:val="009501A7"/>
    <w:rsid w:val="00950381"/>
    <w:rsid w:val="00953C4E"/>
    <w:rsid w:val="0096155A"/>
    <w:rsid w:val="00961F69"/>
    <w:rsid w:val="00962287"/>
    <w:rsid w:val="00962690"/>
    <w:rsid w:val="009631D0"/>
    <w:rsid w:val="00966F54"/>
    <w:rsid w:val="00971077"/>
    <w:rsid w:val="00971B25"/>
    <w:rsid w:val="00973E15"/>
    <w:rsid w:val="00973FD3"/>
    <w:rsid w:val="00973FE6"/>
    <w:rsid w:val="009740C4"/>
    <w:rsid w:val="00975F60"/>
    <w:rsid w:val="00976F69"/>
    <w:rsid w:val="00981F79"/>
    <w:rsid w:val="009825C9"/>
    <w:rsid w:val="00983954"/>
    <w:rsid w:val="00983B07"/>
    <w:rsid w:val="009850EF"/>
    <w:rsid w:val="00985278"/>
    <w:rsid w:val="009868FC"/>
    <w:rsid w:val="00990A70"/>
    <w:rsid w:val="00991558"/>
    <w:rsid w:val="00991A16"/>
    <w:rsid w:val="00992433"/>
    <w:rsid w:val="00992BE2"/>
    <w:rsid w:val="009941C2"/>
    <w:rsid w:val="0099562E"/>
    <w:rsid w:val="00995961"/>
    <w:rsid w:val="00996DDC"/>
    <w:rsid w:val="009A2E41"/>
    <w:rsid w:val="009A52C1"/>
    <w:rsid w:val="009A5EA7"/>
    <w:rsid w:val="009B201C"/>
    <w:rsid w:val="009B455D"/>
    <w:rsid w:val="009B4E8F"/>
    <w:rsid w:val="009B7769"/>
    <w:rsid w:val="009C15A9"/>
    <w:rsid w:val="009C22C0"/>
    <w:rsid w:val="009C2436"/>
    <w:rsid w:val="009C441C"/>
    <w:rsid w:val="009C4D37"/>
    <w:rsid w:val="009C5EE1"/>
    <w:rsid w:val="009D0462"/>
    <w:rsid w:val="009D0678"/>
    <w:rsid w:val="009D12AD"/>
    <w:rsid w:val="009D184F"/>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4F3"/>
    <w:rsid w:val="009E1B98"/>
    <w:rsid w:val="009E23CD"/>
    <w:rsid w:val="009E39DC"/>
    <w:rsid w:val="009E3E51"/>
    <w:rsid w:val="009E3FAC"/>
    <w:rsid w:val="009E5378"/>
    <w:rsid w:val="009E56B4"/>
    <w:rsid w:val="009E6D68"/>
    <w:rsid w:val="009F029A"/>
    <w:rsid w:val="009F0DA4"/>
    <w:rsid w:val="009F22D3"/>
    <w:rsid w:val="009F28C9"/>
    <w:rsid w:val="009F38D3"/>
    <w:rsid w:val="009F43C3"/>
    <w:rsid w:val="009F4C2C"/>
    <w:rsid w:val="009F4D28"/>
    <w:rsid w:val="009F5FAF"/>
    <w:rsid w:val="009F6110"/>
    <w:rsid w:val="009F615E"/>
    <w:rsid w:val="009F6933"/>
    <w:rsid w:val="009F7D43"/>
    <w:rsid w:val="00A012D0"/>
    <w:rsid w:val="00A043FE"/>
    <w:rsid w:val="00A05803"/>
    <w:rsid w:val="00A05916"/>
    <w:rsid w:val="00A066B7"/>
    <w:rsid w:val="00A06E1B"/>
    <w:rsid w:val="00A0794D"/>
    <w:rsid w:val="00A13E08"/>
    <w:rsid w:val="00A16741"/>
    <w:rsid w:val="00A2114F"/>
    <w:rsid w:val="00A218A7"/>
    <w:rsid w:val="00A2216E"/>
    <w:rsid w:val="00A22A96"/>
    <w:rsid w:val="00A231F5"/>
    <w:rsid w:val="00A2370B"/>
    <w:rsid w:val="00A23D3E"/>
    <w:rsid w:val="00A24782"/>
    <w:rsid w:val="00A25885"/>
    <w:rsid w:val="00A265F3"/>
    <w:rsid w:val="00A26B10"/>
    <w:rsid w:val="00A26CAA"/>
    <w:rsid w:val="00A26CCB"/>
    <w:rsid w:val="00A27AFB"/>
    <w:rsid w:val="00A304E0"/>
    <w:rsid w:val="00A30AEA"/>
    <w:rsid w:val="00A31536"/>
    <w:rsid w:val="00A31956"/>
    <w:rsid w:val="00A32FBC"/>
    <w:rsid w:val="00A33C0B"/>
    <w:rsid w:val="00A33DC9"/>
    <w:rsid w:val="00A33F77"/>
    <w:rsid w:val="00A35831"/>
    <w:rsid w:val="00A36E14"/>
    <w:rsid w:val="00A3743F"/>
    <w:rsid w:val="00A4082D"/>
    <w:rsid w:val="00A412EF"/>
    <w:rsid w:val="00A414E8"/>
    <w:rsid w:val="00A42EF2"/>
    <w:rsid w:val="00A44D84"/>
    <w:rsid w:val="00A45BD2"/>
    <w:rsid w:val="00A46F60"/>
    <w:rsid w:val="00A4716C"/>
    <w:rsid w:val="00A479EA"/>
    <w:rsid w:val="00A47B58"/>
    <w:rsid w:val="00A50436"/>
    <w:rsid w:val="00A5275D"/>
    <w:rsid w:val="00A52A12"/>
    <w:rsid w:val="00A52ED5"/>
    <w:rsid w:val="00A5372E"/>
    <w:rsid w:val="00A54194"/>
    <w:rsid w:val="00A54753"/>
    <w:rsid w:val="00A54E6E"/>
    <w:rsid w:val="00A5515B"/>
    <w:rsid w:val="00A56526"/>
    <w:rsid w:val="00A578D4"/>
    <w:rsid w:val="00A61015"/>
    <w:rsid w:val="00A61D6F"/>
    <w:rsid w:val="00A61D7A"/>
    <w:rsid w:val="00A62B9C"/>
    <w:rsid w:val="00A64735"/>
    <w:rsid w:val="00A64A5F"/>
    <w:rsid w:val="00A65177"/>
    <w:rsid w:val="00A653BF"/>
    <w:rsid w:val="00A654E5"/>
    <w:rsid w:val="00A659E2"/>
    <w:rsid w:val="00A70474"/>
    <w:rsid w:val="00A70CC3"/>
    <w:rsid w:val="00A72295"/>
    <w:rsid w:val="00A72F5E"/>
    <w:rsid w:val="00A7322E"/>
    <w:rsid w:val="00A73FFB"/>
    <w:rsid w:val="00A766F9"/>
    <w:rsid w:val="00A81E2E"/>
    <w:rsid w:val="00A8265A"/>
    <w:rsid w:val="00A83F16"/>
    <w:rsid w:val="00A84303"/>
    <w:rsid w:val="00A847A0"/>
    <w:rsid w:val="00A84AA9"/>
    <w:rsid w:val="00A84D22"/>
    <w:rsid w:val="00A8510A"/>
    <w:rsid w:val="00A85C2C"/>
    <w:rsid w:val="00A860D4"/>
    <w:rsid w:val="00A8651D"/>
    <w:rsid w:val="00A91BFE"/>
    <w:rsid w:val="00A92240"/>
    <w:rsid w:val="00A931DE"/>
    <w:rsid w:val="00A93D89"/>
    <w:rsid w:val="00A942B3"/>
    <w:rsid w:val="00A94D09"/>
    <w:rsid w:val="00A95A99"/>
    <w:rsid w:val="00A95EB3"/>
    <w:rsid w:val="00A964C1"/>
    <w:rsid w:val="00A9786A"/>
    <w:rsid w:val="00AA1034"/>
    <w:rsid w:val="00AA4A4A"/>
    <w:rsid w:val="00AA548E"/>
    <w:rsid w:val="00AA5C5A"/>
    <w:rsid w:val="00AA6178"/>
    <w:rsid w:val="00AA7926"/>
    <w:rsid w:val="00AA7DE4"/>
    <w:rsid w:val="00AB03BD"/>
    <w:rsid w:val="00AB0A8D"/>
    <w:rsid w:val="00AB2251"/>
    <w:rsid w:val="00AB2C4F"/>
    <w:rsid w:val="00AB5F73"/>
    <w:rsid w:val="00AB606E"/>
    <w:rsid w:val="00AB6968"/>
    <w:rsid w:val="00AC014D"/>
    <w:rsid w:val="00AC2AE9"/>
    <w:rsid w:val="00AC2F0B"/>
    <w:rsid w:val="00AC2FB3"/>
    <w:rsid w:val="00AC409E"/>
    <w:rsid w:val="00AC43E5"/>
    <w:rsid w:val="00AC4FFA"/>
    <w:rsid w:val="00AC559F"/>
    <w:rsid w:val="00AC7204"/>
    <w:rsid w:val="00AC7AC6"/>
    <w:rsid w:val="00AC7EA1"/>
    <w:rsid w:val="00AD07F3"/>
    <w:rsid w:val="00AD0B76"/>
    <w:rsid w:val="00AD12A0"/>
    <w:rsid w:val="00AD15F9"/>
    <w:rsid w:val="00AD1F22"/>
    <w:rsid w:val="00AD3C01"/>
    <w:rsid w:val="00AD445A"/>
    <w:rsid w:val="00AD5E93"/>
    <w:rsid w:val="00AD6ADC"/>
    <w:rsid w:val="00AD7D0B"/>
    <w:rsid w:val="00AE061F"/>
    <w:rsid w:val="00AE1258"/>
    <w:rsid w:val="00AE20E4"/>
    <w:rsid w:val="00AE22A4"/>
    <w:rsid w:val="00AE32D0"/>
    <w:rsid w:val="00AE5BCC"/>
    <w:rsid w:val="00AE665F"/>
    <w:rsid w:val="00AE67D7"/>
    <w:rsid w:val="00AF03C9"/>
    <w:rsid w:val="00AF0428"/>
    <w:rsid w:val="00AF3BFA"/>
    <w:rsid w:val="00AF3E3E"/>
    <w:rsid w:val="00AF490E"/>
    <w:rsid w:val="00AF4CA1"/>
    <w:rsid w:val="00AF57F6"/>
    <w:rsid w:val="00AF629B"/>
    <w:rsid w:val="00B014FF"/>
    <w:rsid w:val="00B03BCC"/>
    <w:rsid w:val="00B04D8B"/>
    <w:rsid w:val="00B068F4"/>
    <w:rsid w:val="00B075DE"/>
    <w:rsid w:val="00B07789"/>
    <w:rsid w:val="00B07E37"/>
    <w:rsid w:val="00B11D1A"/>
    <w:rsid w:val="00B11E5B"/>
    <w:rsid w:val="00B12E10"/>
    <w:rsid w:val="00B13B57"/>
    <w:rsid w:val="00B13CD8"/>
    <w:rsid w:val="00B146AF"/>
    <w:rsid w:val="00B210A2"/>
    <w:rsid w:val="00B216E3"/>
    <w:rsid w:val="00B217E8"/>
    <w:rsid w:val="00B23540"/>
    <w:rsid w:val="00B24B12"/>
    <w:rsid w:val="00B258FE"/>
    <w:rsid w:val="00B26283"/>
    <w:rsid w:val="00B269C8"/>
    <w:rsid w:val="00B26BB7"/>
    <w:rsid w:val="00B27785"/>
    <w:rsid w:val="00B27A0D"/>
    <w:rsid w:val="00B30888"/>
    <w:rsid w:val="00B3107C"/>
    <w:rsid w:val="00B3270A"/>
    <w:rsid w:val="00B32D74"/>
    <w:rsid w:val="00B336D0"/>
    <w:rsid w:val="00B343B6"/>
    <w:rsid w:val="00B35E0E"/>
    <w:rsid w:val="00B36C27"/>
    <w:rsid w:val="00B40231"/>
    <w:rsid w:val="00B41911"/>
    <w:rsid w:val="00B449DE"/>
    <w:rsid w:val="00B46787"/>
    <w:rsid w:val="00B501B5"/>
    <w:rsid w:val="00B508E9"/>
    <w:rsid w:val="00B50A32"/>
    <w:rsid w:val="00B51417"/>
    <w:rsid w:val="00B52B1B"/>
    <w:rsid w:val="00B531F1"/>
    <w:rsid w:val="00B53404"/>
    <w:rsid w:val="00B54027"/>
    <w:rsid w:val="00B54871"/>
    <w:rsid w:val="00B55F29"/>
    <w:rsid w:val="00B562F0"/>
    <w:rsid w:val="00B56E5D"/>
    <w:rsid w:val="00B60F8C"/>
    <w:rsid w:val="00B6365C"/>
    <w:rsid w:val="00B64066"/>
    <w:rsid w:val="00B66E78"/>
    <w:rsid w:val="00B6729E"/>
    <w:rsid w:val="00B70517"/>
    <w:rsid w:val="00B715C6"/>
    <w:rsid w:val="00B74801"/>
    <w:rsid w:val="00B75272"/>
    <w:rsid w:val="00B75BB3"/>
    <w:rsid w:val="00B76878"/>
    <w:rsid w:val="00B76BFB"/>
    <w:rsid w:val="00B77AA5"/>
    <w:rsid w:val="00B802C9"/>
    <w:rsid w:val="00B8045B"/>
    <w:rsid w:val="00B80744"/>
    <w:rsid w:val="00B8210E"/>
    <w:rsid w:val="00B831D5"/>
    <w:rsid w:val="00B8325D"/>
    <w:rsid w:val="00B84B13"/>
    <w:rsid w:val="00B8546D"/>
    <w:rsid w:val="00B85E95"/>
    <w:rsid w:val="00B85EED"/>
    <w:rsid w:val="00B875C0"/>
    <w:rsid w:val="00B9185F"/>
    <w:rsid w:val="00B922CA"/>
    <w:rsid w:val="00B95925"/>
    <w:rsid w:val="00B96A3D"/>
    <w:rsid w:val="00B97BC3"/>
    <w:rsid w:val="00BA24D2"/>
    <w:rsid w:val="00BA2573"/>
    <w:rsid w:val="00BA293F"/>
    <w:rsid w:val="00BA29F9"/>
    <w:rsid w:val="00BA3102"/>
    <w:rsid w:val="00BA3B2B"/>
    <w:rsid w:val="00BA3F7B"/>
    <w:rsid w:val="00BA4EA6"/>
    <w:rsid w:val="00BA629F"/>
    <w:rsid w:val="00BA657A"/>
    <w:rsid w:val="00BA698B"/>
    <w:rsid w:val="00BA6A74"/>
    <w:rsid w:val="00BB0534"/>
    <w:rsid w:val="00BB0DB8"/>
    <w:rsid w:val="00BB0F8F"/>
    <w:rsid w:val="00BB13D7"/>
    <w:rsid w:val="00BB1979"/>
    <w:rsid w:val="00BB2C8C"/>
    <w:rsid w:val="00BB348E"/>
    <w:rsid w:val="00BB354F"/>
    <w:rsid w:val="00BB36A8"/>
    <w:rsid w:val="00BB3CA6"/>
    <w:rsid w:val="00BB4777"/>
    <w:rsid w:val="00BB4EEB"/>
    <w:rsid w:val="00BB5B0A"/>
    <w:rsid w:val="00BC06C3"/>
    <w:rsid w:val="00BC2CF4"/>
    <w:rsid w:val="00BC4B1E"/>
    <w:rsid w:val="00BC4EDC"/>
    <w:rsid w:val="00BC55DE"/>
    <w:rsid w:val="00BC5C7E"/>
    <w:rsid w:val="00BD0BDE"/>
    <w:rsid w:val="00BD1988"/>
    <w:rsid w:val="00BD4AA6"/>
    <w:rsid w:val="00BD4FD8"/>
    <w:rsid w:val="00BD7194"/>
    <w:rsid w:val="00BE17D6"/>
    <w:rsid w:val="00BE1981"/>
    <w:rsid w:val="00BE2349"/>
    <w:rsid w:val="00BE25C9"/>
    <w:rsid w:val="00BE37E1"/>
    <w:rsid w:val="00BE63EA"/>
    <w:rsid w:val="00BE674E"/>
    <w:rsid w:val="00BE6BBF"/>
    <w:rsid w:val="00BE78A4"/>
    <w:rsid w:val="00BF1182"/>
    <w:rsid w:val="00BF2383"/>
    <w:rsid w:val="00BF2BE1"/>
    <w:rsid w:val="00BF4C43"/>
    <w:rsid w:val="00BF6DF9"/>
    <w:rsid w:val="00BF778F"/>
    <w:rsid w:val="00BF7D4A"/>
    <w:rsid w:val="00C017BF"/>
    <w:rsid w:val="00C02983"/>
    <w:rsid w:val="00C030CD"/>
    <w:rsid w:val="00C03981"/>
    <w:rsid w:val="00C04218"/>
    <w:rsid w:val="00C0680D"/>
    <w:rsid w:val="00C07042"/>
    <w:rsid w:val="00C0704F"/>
    <w:rsid w:val="00C07844"/>
    <w:rsid w:val="00C1096D"/>
    <w:rsid w:val="00C10C95"/>
    <w:rsid w:val="00C11B45"/>
    <w:rsid w:val="00C11E3E"/>
    <w:rsid w:val="00C12BCB"/>
    <w:rsid w:val="00C13403"/>
    <w:rsid w:val="00C14AB0"/>
    <w:rsid w:val="00C150BF"/>
    <w:rsid w:val="00C15225"/>
    <w:rsid w:val="00C15596"/>
    <w:rsid w:val="00C15CEE"/>
    <w:rsid w:val="00C15E9D"/>
    <w:rsid w:val="00C167D1"/>
    <w:rsid w:val="00C17D3D"/>
    <w:rsid w:val="00C20660"/>
    <w:rsid w:val="00C212AB"/>
    <w:rsid w:val="00C214F0"/>
    <w:rsid w:val="00C26422"/>
    <w:rsid w:val="00C26C7C"/>
    <w:rsid w:val="00C316D6"/>
    <w:rsid w:val="00C3269F"/>
    <w:rsid w:val="00C3288D"/>
    <w:rsid w:val="00C3404F"/>
    <w:rsid w:val="00C342DB"/>
    <w:rsid w:val="00C360FE"/>
    <w:rsid w:val="00C40EF8"/>
    <w:rsid w:val="00C42785"/>
    <w:rsid w:val="00C45243"/>
    <w:rsid w:val="00C4681F"/>
    <w:rsid w:val="00C509C8"/>
    <w:rsid w:val="00C52184"/>
    <w:rsid w:val="00C5255F"/>
    <w:rsid w:val="00C52AB1"/>
    <w:rsid w:val="00C52E63"/>
    <w:rsid w:val="00C53234"/>
    <w:rsid w:val="00C53989"/>
    <w:rsid w:val="00C53E83"/>
    <w:rsid w:val="00C5465E"/>
    <w:rsid w:val="00C548E2"/>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B3F"/>
    <w:rsid w:val="00C77E8A"/>
    <w:rsid w:val="00C812DC"/>
    <w:rsid w:val="00C81F24"/>
    <w:rsid w:val="00C8594D"/>
    <w:rsid w:val="00C869F3"/>
    <w:rsid w:val="00C87321"/>
    <w:rsid w:val="00C87B7D"/>
    <w:rsid w:val="00C9021F"/>
    <w:rsid w:val="00C91119"/>
    <w:rsid w:val="00C91249"/>
    <w:rsid w:val="00C938EE"/>
    <w:rsid w:val="00C9495E"/>
    <w:rsid w:val="00C94A23"/>
    <w:rsid w:val="00C94E7E"/>
    <w:rsid w:val="00C97C9B"/>
    <w:rsid w:val="00CA0008"/>
    <w:rsid w:val="00CA08AE"/>
    <w:rsid w:val="00CA0E3A"/>
    <w:rsid w:val="00CA12F4"/>
    <w:rsid w:val="00CA1C47"/>
    <w:rsid w:val="00CA1FC1"/>
    <w:rsid w:val="00CA2EAC"/>
    <w:rsid w:val="00CA3333"/>
    <w:rsid w:val="00CA45ED"/>
    <w:rsid w:val="00CA6A22"/>
    <w:rsid w:val="00CA6E12"/>
    <w:rsid w:val="00CB004D"/>
    <w:rsid w:val="00CB08D8"/>
    <w:rsid w:val="00CB0B66"/>
    <w:rsid w:val="00CB181D"/>
    <w:rsid w:val="00CB34CC"/>
    <w:rsid w:val="00CB42F2"/>
    <w:rsid w:val="00CB4618"/>
    <w:rsid w:val="00CC04CB"/>
    <w:rsid w:val="00CC14C4"/>
    <w:rsid w:val="00CC343A"/>
    <w:rsid w:val="00CC4EAB"/>
    <w:rsid w:val="00CC5527"/>
    <w:rsid w:val="00CD1C68"/>
    <w:rsid w:val="00CD32A8"/>
    <w:rsid w:val="00CD3A75"/>
    <w:rsid w:val="00CD6103"/>
    <w:rsid w:val="00CD6205"/>
    <w:rsid w:val="00CD682B"/>
    <w:rsid w:val="00CD7494"/>
    <w:rsid w:val="00CD754D"/>
    <w:rsid w:val="00CD7B47"/>
    <w:rsid w:val="00CD7F80"/>
    <w:rsid w:val="00CE02AD"/>
    <w:rsid w:val="00CE052C"/>
    <w:rsid w:val="00CE053C"/>
    <w:rsid w:val="00CE080E"/>
    <w:rsid w:val="00CE0968"/>
    <w:rsid w:val="00CE10E3"/>
    <w:rsid w:val="00CE120B"/>
    <w:rsid w:val="00CE186F"/>
    <w:rsid w:val="00CE23AA"/>
    <w:rsid w:val="00CE2B42"/>
    <w:rsid w:val="00CE319B"/>
    <w:rsid w:val="00CE40E3"/>
    <w:rsid w:val="00CE4A86"/>
    <w:rsid w:val="00CE4CAE"/>
    <w:rsid w:val="00CE55DA"/>
    <w:rsid w:val="00CE69C0"/>
    <w:rsid w:val="00CF38F4"/>
    <w:rsid w:val="00CF44B5"/>
    <w:rsid w:val="00CF5879"/>
    <w:rsid w:val="00D00375"/>
    <w:rsid w:val="00D022DC"/>
    <w:rsid w:val="00D0253C"/>
    <w:rsid w:val="00D046C9"/>
    <w:rsid w:val="00D05183"/>
    <w:rsid w:val="00D05704"/>
    <w:rsid w:val="00D06BC9"/>
    <w:rsid w:val="00D1042F"/>
    <w:rsid w:val="00D10B08"/>
    <w:rsid w:val="00D12493"/>
    <w:rsid w:val="00D12C7A"/>
    <w:rsid w:val="00D14EF9"/>
    <w:rsid w:val="00D15416"/>
    <w:rsid w:val="00D15C4E"/>
    <w:rsid w:val="00D15F67"/>
    <w:rsid w:val="00D20267"/>
    <w:rsid w:val="00D2066E"/>
    <w:rsid w:val="00D20F4F"/>
    <w:rsid w:val="00D214F7"/>
    <w:rsid w:val="00D22C5B"/>
    <w:rsid w:val="00D23D51"/>
    <w:rsid w:val="00D250CE"/>
    <w:rsid w:val="00D2583C"/>
    <w:rsid w:val="00D276A4"/>
    <w:rsid w:val="00D30181"/>
    <w:rsid w:val="00D304C8"/>
    <w:rsid w:val="00D309E0"/>
    <w:rsid w:val="00D30B29"/>
    <w:rsid w:val="00D33939"/>
    <w:rsid w:val="00D3464C"/>
    <w:rsid w:val="00D3501F"/>
    <w:rsid w:val="00D36224"/>
    <w:rsid w:val="00D3657A"/>
    <w:rsid w:val="00D41625"/>
    <w:rsid w:val="00D416AA"/>
    <w:rsid w:val="00D416F5"/>
    <w:rsid w:val="00D44111"/>
    <w:rsid w:val="00D444A1"/>
    <w:rsid w:val="00D4655A"/>
    <w:rsid w:val="00D46A93"/>
    <w:rsid w:val="00D50EE4"/>
    <w:rsid w:val="00D51945"/>
    <w:rsid w:val="00D51DF5"/>
    <w:rsid w:val="00D522BB"/>
    <w:rsid w:val="00D53045"/>
    <w:rsid w:val="00D5474F"/>
    <w:rsid w:val="00D55056"/>
    <w:rsid w:val="00D5525E"/>
    <w:rsid w:val="00D55BA9"/>
    <w:rsid w:val="00D56D28"/>
    <w:rsid w:val="00D5724D"/>
    <w:rsid w:val="00D61635"/>
    <w:rsid w:val="00D626A9"/>
    <w:rsid w:val="00D628C5"/>
    <w:rsid w:val="00D63DB5"/>
    <w:rsid w:val="00D7066E"/>
    <w:rsid w:val="00D7078F"/>
    <w:rsid w:val="00D72BC6"/>
    <w:rsid w:val="00D7332A"/>
    <w:rsid w:val="00D74447"/>
    <w:rsid w:val="00D75DD0"/>
    <w:rsid w:val="00D763F6"/>
    <w:rsid w:val="00D76EF3"/>
    <w:rsid w:val="00D77FB0"/>
    <w:rsid w:val="00D80DD7"/>
    <w:rsid w:val="00D82050"/>
    <w:rsid w:val="00D838FD"/>
    <w:rsid w:val="00D83927"/>
    <w:rsid w:val="00D84E23"/>
    <w:rsid w:val="00D8588C"/>
    <w:rsid w:val="00D86245"/>
    <w:rsid w:val="00D87378"/>
    <w:rsid w:val="00D87537"/>
    <w:rsid w:val="00D875DD"/>
    <w:rsid w:val="00D8782E"/>
    <w:rsid w:val="00D87CCB"/>
    <w:rsid w:val="00D9043F"/>
    <w:rsid w:val="00D90B10"/>
    <w:rsid w:val="00D91604"/>
    <w:rsid w:val="00D91C87"/>
    <w:rsid w:val="00D91F4D"/>
    <w:rsid w:val="00D92E74"/>
    <w:rsid w:val="00D94CBE"/>
    <w:rsid w:val="00D9594F"/>
    <w:rsid w:val="00D95F0C"/>
    <w:rsid w:val="00D97AB4"/>
    <w:rsid w:val="00DA3D11"/>
    <w:rsid w:val="00DA3E5A"/>
    <w:rsid w:val="00DA3FEA"/>
    <w:rsid w:val="00DA5B39"/>
    <w:rsid w:val="00DA7199"/>
    <w:rsid w:val="00DA7E72"/>
    <w:rsid w:val="00DB07BF"/>
    <w:rsid w:val="00DB1810"/>
    <w:rsid w:val="00DB4301"/>
    <w:rsid w:val="00DB48D7"/>
    <w:rsid w:val="00DC0B04"/>
    <w:rsid w:val="00DC134C"/>
    <w:rsid w:val="00DC262C"/>
    <w:rsid w:val="00DC2DC4"/>
    <w:rsid w:val="00DC3399"/>
    <w:rsid w:val="00DC3D25"/>
    <w:rsid w:val="00DC432D"/>
    <w:rsid w:val="00DC4FD4"/>
    <w:rsid w:val="00DC5F21"/>
    <w:rsid w:val="00DC6174"/>
    <w:rsid w:val="00DC6E87"/>
    <w:rsid w:val="00DC72ED"/>
    <w:rsid w:val="00DC7506"/>
    <w:rsid w:val="00DD035E"/>
    <w:rsid w:val="00DD1C92"/>
    <w:rsid w:val="00DD30E4"/>
    <w:rsid w:val="00DD3DBE"/>
    <w:rsid w:val="00DD461A"/>
    <w:rsid w:val="00DD58FD"/>
    <w:rsid w:val="00DD6697"/>
    <w:rsid w:val="00DD75E5"/>
    <w:rsid w:val="00DD7963"/>
    <w:rsid w:val="00DE04DD"/>
    <w:rsid w:val="00DE1E03"/>
    <w:rsid w:val="00DE2472"/>
    <w:rsid w:val="00DE252A"/>
    <w:rsid w:val="00DE49C0"/>
    <w:rsid w:val="00DE5402"/>
    <w:rsid w:val="00DE7564"/>
    <w:rsid w:val="00DE7AB3"/>
    <w:rsid w:val="00DE7F24"/>
    <w:rsid w:val="00DF0036"/>
    <w:rsid w:val="00DF013F"/>
    <w:rsid w:val="00DF0724"/>
    <w:rsid w:val="00DF1C9D"/>
    <w:rsid w:val="00DF33DE"/>
    <w:rsid w:val="00DF45A5"/>
    <w:rsid w:val="00DF4709"/>
    <w:rsid w:val="00DF5DEB"/>
    <w:rsid w:val="00DF733F"/>
    <w:rsid w:val="00DF7501"/>
    <w:rsid w:val="00DF75DE"/>
    <w:rsid w:val="00DF788A"/>
    <w:rsid w:val="00E0081B"/>
    <w:rsid w:val="00E012D9"/>
    <w:rsid w:val="00E01BE5"/>
    <w:rsid w:val="00E01FDB"/>
    <w:rsid w:val="00E020D9"/>
    <w:rsid w:val="00E03674"/>
    <w:rsid w:val="00E04231"/>
    <w:rsid w:val="00E0486D"/>
    <w:rsid w:val="00E05419"/>
    <w:rsid w:val="00E05C7D"/>
    <w:rsid w:val="00E05EB1"/>
    <w:rsid w:val="00E064FC"/>
    <w:rsid w:val="00E07E3B"/>
    <w:rsid w:val="00E10031"/>
    <w:rsid w:val="00E12301"/>
    <w:rsid w:val="00E12B86"/>
    <w:rsid w:val="00E13CEA"/>
    <w:rsid w:val="00E14272"/>
    <w:rsid w:val="00E1532A"/>
    <w:rsid w:val="00E16CC8"/>
    <w:rsid w:val="00E201A6"/>
    <w:rsid w:val="00E2096C"/>
    <w:rsid w:val="00E21539"/>
    <w:rsid w:val="00E21838"/>
    <w:rsid w:val="00E21C8C"/>
    <w:rsid w:val="00E22360"/>
    <w:rsid w:val="00E23BB7"/>
    <w:rsid w:val="00E25274"/>
    <w:rsid w:val="00E2573D"/>
    <w:rsid w:val="00E266C1"/>
    <w:rsid w:val="00E26E0C"/>
    <w:rsid w:val="00E302B8"/>
    <w:rsid w:val="00E328BA"/>
    <w:rsid w:val="00E338C6"/>
    <w:rsid w:val="00E33FA7"/>
    <w:rsid w:val="00E34E03"/>
    <w:rsid w:val="00E35FED"/>
    <w:rsid w:val="00E36AE9"/>
    <w:rsid w:val="00E36E2D"/>
    <w:rsid w:val="00E375EE"/>
    <w:rsid w:val="00E40018"/>
    <w:rsid w:val="00E40854"/>
    <w:rsid w:val="00E40F9B"/>
    <w:rsid w:val="00E412C8"/>
    <w:rsid w:val="00E41345"/>
    <w:rsid w:val="00E418B7"/>
    <w:rsid w:val="00E41EA7"/>
    <w:rsid w:val="00E42464"/>
    <w:rsid w:val="00E42CB1"/>
    <w:rsid w:val="00E43C72"/>
    <w:rsid w:val="00E440BB"/>
    <w:rsid w:val="00E4428D"/>
    <w:rsid w:val="00E44FFD"/>
    <w:rsid w:val="00E45397"/>
    <w:rsid w:val="00E46C3A"/>
    <w:rsid w:val="00E47ACF"/>
    <w:rsid w:val="00E47FDD"/>
    <w:rsid w:val="00E5134F"/>
    <w:rsid w:val="00E522D2"/>
    <w:rsid w:val="00E538F0"/>
    <w:rsid w:val="00E53E02"/>
    <w:rsid w:val="00E5492C"/>
    <w:rsid w:val="00E549D6"/>
    <w:rsid w:val="00E549E2"/>
    <w:rsid w:val="00E54B68"/>
    <w:rsid w:val="00E55021"/>
    <w:rsid w:val="00E5535D"/>
    <w:rsid w:val="00E55595"/>
    <w:rsid w:val="00E57269"/>
    <w:rsid w:val="00E5737B"/>
    <w:rsid w:val="00E60082"/>
    <w:rsid w:val="00E6065B"/>
    <w:rsid w:val="00E606C0"/>
    <w:rsid w:val="00E626BD"/>
    <w:rsid w:val="00E627A0"/>
    <w:rsid w:val="00E65CB0"/>
    <w:rsid w:val="00E66A5E"/>
    <w:rsid w:val="00E743CA"/>
    <w:rsid w:val="00E7534B"/>
    <w:rsid w:val="00E77401"/>
    <w:rsid w:val="00E80FAC"/>
    <w:rsid w:val="00E831B1"/>
    <w:rsid w:val="00E83822"/>
    <w:rsid w:val="00E8400B"/>
    <w:rsid w:val="00E84422"/>
    <w:rsid w:val="00E8461C"/>
    <w:rsid w:val="00E84665"/>
    <w:rsid w:val="00E84CC7"/>
    <w:rsid w:val="00E8564D"/>
    <w:rsid w:val="00E85DC4"/>
    <w:rsid w:val="00E86E77"/>
    <w:rsid w:val="00E907C3"/>
    <w:rsid w:val="00E9139C"/>
    <w:rsid w:val="00E9272A"/>
    <w:rsid w:val="00E94FA4"/>
    <w:rsid w:val="00E94FED"/>
    <w:rsid w:val="00E952A1"/>
    <w:rsid w:val="00E95F0D"/>
    <w:rsid w:val="00E96488"/>
    <w:rsid w:val="00E966E3"/>
    <w:rsid w:val="00E968B2"/>
    <w:rsid w:val="00E96FC9"/>
    <w:rsid w:val="00EA12AE"/>
    <w:rsid w:val="00EA1B47"/>
    <w:rsid w:val="00EA1C91"/>
    <w:rsid w:val="00EA2192"/>
    <w:rsid w:val="00EA4594"/>
    <w:rsid w:val="00EA4B71"/>
    <w:rsid w:val="00EA4EBA"/>
    <w:rsid w:val="00EA6567"/>
    <w:rsid w:val="00EA79E3"/>
    <w:rsid w:val="00EB24BD"/>
    <w:rsid w:val="00EB3F65"/>
    <w:rsid w:val="00EB40AE"/>
    <w:rsid w:val="00EB51CF"/>
    <w:rsid w:val="00EC0156"/>
    <w:rsid w:val="00EC18D0"/>
    <w:rsid w:val="00EC2A52"/>
    <w:rsid w:val="00EC4AB0"/>
    <w:rsid w:val="00EC56D6"/>
    <w:rsid w:val="00EC5EF0"/>
    <w:rsid w:val="00EC7841"/>
    <w:rsid w:val="00EC7BC2"/>
    <w:rsid w:val="00ED071E"/>
    <w:rsid w:val="00ED1ED0"/>
    <w:rsid w:val="00ED250C"/>
    <w:rsid w:val="00ED3C7F"/>
    <w:rsid w:val="00ED46F3"/>
    <w:rsid w:val="00ED5629"/>
    <w:rsid w:val="00ED76C6"/>
    <w:rsid w:val="00ED785A"/>
    <w:rsid w:val="00ED7B21"/>
    <w:rsid w:val="00ED7D8E"/>
    <w:rsid w:val="00ED7F27"/>
    <w:rsid w:val="00EE1586"/>
    <w:rsid w:val="00EE7810"/>
    <w:rsid w:val="00EE7916"/>
    <w:rsid w:val="00EE7A1F"/>
    <w:rsid w:val="00EE7F74"/>
    <w:rsid w:val="00EF1579"/>
    <w:rsid w:val="00EF2112"/>
    <w:rsid w:val="00EF25C0"/>
    <w:rsid w:val="00EF311A"/>
    <w:rsid w:val="00EF3535"/>
    <w:rsid w:val="00EF41B6"/>
    <w:rsid w:val="00EF43C0"/>
    <w:rsid w:val="00EF4DA7"/>
    <w:rsid w:val="00EF56AC"/>
    <w:rsid w:val="00EF67D7"/>
    <w:rsid w:val="00EF70EB"/>
    <w:rsid w:val="00EF77F3"/>
    <w:rsid w:val="00F014A8"/>
    <w:rsid w:val="00F016AE"/>
    <w:rsid w:val="00F02BCC"/>
    <w:rsid w:val="00F04BBF"/>
    <w:rsid w:val="00F04F66"/>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CC9"/>
    <w:rsid w:val="00F2234E"/>
    <w:rsid w:val="00F22901"/>
    <w:rsid w:val="00F23908"/>
    <w:rsid w:val="00F24356"/>
    <w:rsid w:val="00F248A4"/>
    <w:rsid w:val="00F24C95"/>
    <w:rsid w:val="00F25509"/>
    <w:rsid w:val="00F25E7F"/>
    <w:rsid w:val="00F25EDD"/>
    <w:rsid w:val="00F272E7"/>
    <w:rsid w:val="00F27BAE"/>
    <w:rsid w:val="00F304D5"/>
    <w:rsid w:val="00F312BE"/>
    <w:rsid w:val="00F313CD"/>
    <w:rsid w:val="00F31EEB"/>
    <w:rsid w:val="00F32049"/>
    <w:rsid w:val="00F32B4B"/>
    <w:rsid w:val="00F32EFA"/>
    <w:rsid w:val="00F332CF"/>
    <w:rsid w:val="00F3684A"/>
    <w:rsid w:val="00F36ED1"/>
    <w:rsid w:val="00F37805"/>
    <w:rsid w:val="00F378C1"/>
    <w:rsid w:val="00F408A7"/>
    <w:rsid w:val="00F409F0"/>
    <w:rsid w:val="00F43B25"/>
    <w:rsid w:val="00F4477B"/>
    <w:rsid w:val="00F505A3"/>
    <w:rsid w:val="00F50C10"/>
    <w:rsid w:val="00F52C7E"/>
    <w:rsid w:val="00F53844"/>
    <w:rsid w:val="00F5537D"/>
    <w:rsid w:val="00F55602"/>
    <w:rsid w:val="00F55C05"/>
    <w:rsid w:val="00F5729E"/>
    <w:rsid w:val="00F60B7E"/>
    <w:rsid w:val="00F622E2"/>
    <w:rsid w:val="00F6311D"/>
    <w:rsid w:val="00F63B9D"/>
    <w:rsid w:val="00F64418"/>
    <w:rsid w:val="00F64FAE"/>
    <w:rsid w:val="00F65F60"/>
    <w:rsid w:val="00F67F35"/>
    <w:rsid w:val="00F70432"/>
    <w:rsid w:val="00F7068C"/>
    <w:rsid w:val="00F72200"/>
    <w:rsid w:val="00F72746"/>
    <w:rsid w:val="00F755DA"/>
    <w:rsid w:val="00F77D51"/>
    <w:rsid w:val="00F80010"/>
    <w:rsid w:val="00F8040D"/>
    <w:rsid w:val="00F805B1"/>
    <w:rsid w:val="00F814EE"/>
    <w:rsid w:val="00F8156C"/>
    <w:rsid w:val="00F81CA9"/>
    <w:rsid w:val="00F82423"/>
    <w:rsid w:val="00F8487F"/>
    <w:rsid w:val="00F86881"/>
    <w:rsid w:val="00F86AFF"/>
    <w:rsid w:val="00F9099C"/>
    <w:rsid w:val="00F91145"/>
    <w:rsid w:val="00F9223A"/>
    <w:rsid w:val="00F93027"/>
    <w:rsid w:val="00F933F0"/>
    <w:rsid w:val="00F9451F"/>
    <w:rsid w:val="00F96208"/>
    <w:rsid w:val="00F9654A"/>
    <w:rsid w:val="00F979DB"/>
    <w:rsid w:val="00FA1E4A"/>
    <w:rsid w:val="00FA2770"/>
    <w:rsid w:val="00FA2801"/>
    <w:rsid w:val="00FA4180"/>
    <w:rsid w:val="00FA4505"/>
    <w:rsid w:val="00FA4BDD"/>
    <w:rsid w:val="00FA4D84"/>
    <w:rsid w:val="00FA4F12"/>
    <w:rsid w:val="00FA5D6D"/>
    <w:rsid w:val="00FB0722"/>
    <w:rsid w:val="00FB2F72"/>
    <w:rsid w:val="00FB434F"/>
    <w:rsid w:val="00FB4C38"/>
    <w:rsid w:val="00FB596C"/>
    <w:rsid w:val="00FB61F0"/>
    <w:rsid w:val="00FB65AC"/>
    <w:rsid w:val="00FB7B78"/>
    <w:rsid w:val="00FC14C8"/>
    <w:rsid w:val="00FC196D"/>
    <w:rsid w:val="00FC34E8"/>
    <w:rsid w:val="00FC3DEB"/>
    <w:rsid w:val="00FC407E"/>
    <w:rsid w:val="00FC45C9"/>
    <w:rsid w:val="00FC4BD9"/>
    <w:rsid w:val="00FC4D9A"/>
    <w:rsid w:val="00FC50D2"/>
    <w:rsid w:val="00FC5243"/>
    <w:rsid w:val="00FC56BC"/>
    <w:rsid w:val="00FC620D"/>
    <w:rsid w:val="00FC695B"/>
    <w:rsid w:val="00FC71E8"/>
    <w:rsid w:val="00FD0540"/>
    <w:rsid w:val="00FD1C3A"/>
    <w:rsid w:val="00FD2521"/>
    <w:rsid w:val="00FD2638"/>
    <w:rsid w:val="00FD2B91"/>
    <w:rsid w:val="00FD4FB3"/>
    <w:rsid w:val="00FD5776"/>
    <w:rsid w:val="00FD5BB3"/>
    <w:rsid w:val="00FD5E5A"/>
    <w:rsid w:val="00FD6B4E"/>
    <w:rsid w:val="00FE0C89"/>
    <w:rsid w:val="00FE3446"/>
    <w:rsid w:val="00FE34D6"/>
    <w:rsid w:val="00FE383B"/>
    <w:rsid w:val="00FE3B54"/>
    <w:rsid w:val="00FE4072"/>
    <w:rsid w:val="00FE4AD9"/>
    <w:rsid w:val="00FF0555"/>
    <w:rsid w:val="00FF10C0"/>
    <w:rsid w:val="00FF1289"/>
    <w:rsid w:val="00FF4C30"/>
    <w:rsid w:val="00FF4CF7"/>
    <w:rsid w:val="00FF4D6D"/>
    <w:rsid w:val="00FF4F7F"/>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D878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D8782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DB4301"/>
    <w:rPr>
      <w:sz w:val="16"/>
      <w:szCs w:val="16"/>
    </w:rPr>
  </w:style>
  <w:style w:type="paragraph" w:styleId="CommentText">
    <w:name w:val="annotation text"/>
    <w:basedOn w:val="Normal"/>
    <w:link w:val="CommentTextChar"/>
    <w:rsid w:val="00DB4301"/>
  </w:style>
  <w:style w:type="character" w:customStyle="1" w:styleId="CommentTextChar">
    <w:name w:val="Comment Text Char"/>
    <w:basedOn w:val="DefaultParagraphFont"/>
    <w:link w:val="CommentText"/>
    <w:rsid w:val="00DB4301"/>
  </w:style>
  <w:style w:type="paragraph" w:styleId="CommentSubject">
    <w:name w:val="annotation subject"/>
    <w:basedOn w:val="CommentText"/>
    <w:next w:val="CommentText"/>
    <w:link w:val="CommentSubjectChar"/>
    <w:rsid w:val="00DB4301"/>
    <w:rPr>
      <w:b/>
      <w:bCs/>
    </w:rPr>
  </w:style>
  <w:style w:type="character" w:customStyle="1" w:styleId="CommentSubjectChar">
    <w:name w:val="Comment Subject Char"/>
    <w:basedOn w:val="CommentTextChar"/>
    <w:link w:val="CommentSubject"/>
    <w:rsid w:val="00DB43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D878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D8782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DB4301"/>
    <w:rPr>
      <w:sz w:val="16"/>
      <w:szCs w:val="16"/>
    </w:rPr>
  </w:style>
  <w:style w:type="paragraph" w:styleId="CommentText">
    <w:name w:val="annotation text"/>
    <w:basedOn w:val="Normal"/>
    <w:link w:val="CommentTextChar"/>
    <w:rsid w:val="00DB4301"/>
  </w:style>
  <w:style w:type="character" w:customStyle="1" w:styleId="CommentTextChar">
    <w:name w:val="Comment Text Char"/>
    <w:basedOn w:val="DefaultParagraphFont"/>
    <w:link w:val="CommentText"/>
    <w:rsid w:val="00DB4301"/>
  </w:style>
  <w:style w:type="paragraph" w:styleId="CommentSubject">
    <w:name w:val="annotation subject"/>
    <w:basedOn w:val="CommentText"/>
    <w:next w:val="CommentText"/>
    <w:link w:val="CommentSubjectChar"/>
    <w:rsid w:val="00DB4301"/>
    <w:rPr>
      <w:b/>
      <w:bCs/>
    </w:rPr>
  </w:style>
  <w:style w:type="character" w:customStyle="1" w:styleId="CommentSubjectChar">
    <w:name w:val="Comment Subject Char"/>
    <w:basedOn w:val="CommentTextChar"/>
    <w:link w:val="CommentSubject"/>
    <w:rsid w:val="00DB43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EFAAA-1853-450E-B741-8BE59B4B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9075</Words>
  <Characters>47869</Characters>
  <Application>Microsoft Office Word</Application>
  <DocSecurity>4</DocSecurity>
  <Lines>398</Lines>
  <Paragraphs>113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Reynolds, Doris</cp:lastModifiedBy>
  <cp:revision>2</cp:revision>
  <cp:lastPrinted>2016-07-06T13:01:00Z</cp:lastPrinted>
  <dcterms:created xsi:type="dcterms:W3CDTF">2016-07-06T13:02:00Z</dcterms:created>
  <dcterms:modified xsi:type="dcterms:W3CDTF">2016-07-06T13:02:00Z</dcterms:modified>
</cp:coreProperties>
</file>