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62B94" w:rsidTr="00DA06CC">
        <w:trPr>
          <w:trHeight w:val="990"/>
        </w:trPr>
        <w:tc>
          <w:tcPr>
            <w:tcW w:w="1363" w:type="dxa"/>
          </w:tcPr>
          <w:p w:rsidR="00B62B94" w:rsidRDefault="00B62B94" w:rsidP="00DA06C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62B94" w:rsidRDefault="00B62B94" w:rsidP="00DA06C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62B94" w:rsidRDefault="00B62B94" w:rsidP="00DA06C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62B94" w:rsidRDefault="00B62B94" w:rsidP="00DA06C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62B94" w:rsidRDefault="00B62B94" w:rsidP="00EE79E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BOX </w:t>
            </w:r>
            <w:r w:rsidRPr="00EE79E3">
              <w:rPr>
                <w:rFonts w:ascii="Arial" w:hAnsi="Arial"/>
                <w:color w:val="000080"/>
                <w:spacing w:val="-3"/>
                <w:sz w:val="26"/>
              </w:rPr>
              <w:t>32</w:t>
            </w:r>
            <w:r w:rsidR="00EE79E3" w:rsidRPr="00EE79E3">
              <w:rPr>
                <w:rFonts w:ascii="Arial" w:hAnsi="Arial"/>
                <w:color w:val="000080"/>
                <w:spacing w:val="-3"/>
                <w:sz w:val="26"/>
              </w:rPr>
              <w:t>6</w:t>
            </w:r>
            <w:r w:rsidRPr="00EE79E3">
              <w:rPr>
                <w:rFonts w:ascii="Arial" w:hAnsi="Arial"/>
                <w:color w:val="000080"/>
                <w:spacing w:val="-3"/>
                <w:sz w:val="26"/>
              </w:rPr>
              <w:t>5,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HARRISBURG, PA 17105-3265</w:t>
            </w:r>
          </w:p>
        </w:tc>
        <w:tc>
          <w:tcPr>
            <w:tcW w:w="1452" w:type="dxa"/>
          </w:tcPr>
          <w:p w:rsidR="00B62B94" w:rsidRDefault="00B62B94" w:rsidP="00DA06CC">
            <w:pPr>
              <w:rPr>
                <w:rFonts w:ascii="Arial" w:hAnsi="Arial"/>
                <w:sz w:val="12"/>
              </w:rPr>
            </w:pPr>
          </w:p>
          <w:p w:rsidR="00B62B94" w:rsidRDefault="00B62B94" w:rsidP="00DA06CC">
            <w:pPr>
              <w:rPr>
                <w:rFonts w:ascii="Arial" w:hAnsi="Arial"/>
                <w:sz w:val="12"/>
              </w:rPr>
            </w:pPr>
          </w:p>
          <w:p w:rsidR="00B62B94" w:rsidRDefault="00B62B94" w:rsidP="00DA06CC">
            <w:pPr>
              <w:rPr>
                <w:rFonts w:ascii="Arial" w:hAnsi="Arial"/>
                <w:sz w:val="12"/>
              </w:rPr>
            </w:pPr>
          </w:p>
          <w:p w:rsidR="00B62B94" w:rsidRDefault="00B62B94" w:rsidP="00DA06CC">
            <w:pPr>
              <w:rPr>
                <w:rFonts w:ascii="Arial" w:hAnsi="Arial"/>
                <w:sz w:val="12"/>
              </w:rPr>
            </w:pPr>
          </w:p>
          <w:p w:rsidR="00B62B94" w:rsidRDefault="00B62B94" w:rsidP="00DA06CC">
            <w:pPr>
              <w:rPr>
                <w:rFonts w:ascii="Arial" w:hAnsi="Arial"/>
                <w:sz w:val="12"/>
              </w:rPr>
            </w:pPr>
          </w:p>
          <w:p w:rsidR="00B62B94" w:rsidRDefault="00B62B94" w:rsidP="00DA06CC">
            <w:pPr>
              <w:rPr>
                <w:rFonts w:ascii="Arial" w:hAnsi="Arial"/>
                <w:sz w:val="12"/>
              </w:rPr>
            </w:pPr>
          </w:p>
          <w:p w:rsidR="00B62B94" w:rsidRDefault="00B62B94" w:rsidP="00DA06CC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1D0B3F" w:rsidRPr="00EE79E3" w:rsidRDefault="00EE79E3" w:rsidP="00DA06CC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EE79E3">
              <w:rPr>
                <w:bCs/>
                <w:color w:val="000000"/>
                <w:sz w:val="18"/>
                <w:szCs w:val="18"/>
              </w:rPr>
              <w:t>C-2014-242765</w:t>
            </w:r>
            <w:r w:rsidR="00DA06CC">
              <w:rPr>
                <w:bCs/>
                <w:color w:val="000000"/>
                <w:sz w:val="18"/>
                <w:szCs w:val="18"/>
              </w:rPr>
              <w:t>7</w:t>
            </w:r>
          </w:p>
        </w:tc>
      </w:tr>
    </w:tbl>
    <w:p w:rsidR="00B62B94" w:rsidRDefault="00B62B94" w:rsidP="00B62B94">
      <w:pPr>
        <w:rPr>
          <w:sz w:val="24"/>
        </w:rPr>
        <w:sectPr w:rsidR="00B62B94">
          <w:pgSz w:w="12240" w:h="15840"/>
          <w:pgMar w:top="504" w:right="1440" w:bottom="1440" w:left="1440" w:header="720" w:footer="720" w:gutter="0"/>
          <w:cols w:space="720"/>
        </w:sectPr>
      </w:pPr>
    </w:p>
    <w:p w:rsidR="00DA50E5" w:rsidRPr="001D70A1" w:rsidRDefault="000E2C58" w:rsidP="00DA50E5">
      <w:pPr>
        <w:ind w:right="-72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July 14, 2016</w:t>
      </w:r>
    </w:p>
    <w:p w:rsidR="00B62B94" w:rsidRDefault="00B62B94" w:rsidP="00B62B94">
      <w:pPr>
        <w:ind w:right="-720"/>
        <w:jc w:val="right"/>
        <w:rPr>
          <w:b/>
          <w:sz w:val="26"/>
          <w:szCs w:val="26"/>
        </w:rPr>
      </w:pPr>
    </w:p>
    <w:p w:rsidR="001D0B3F" w:rsidRDefault="001D0B3F" w:rsidP="000D5F21">
      <w:pPr>
        <w:ind w:left="720" w:right="576" w:hanging="720"/>
        <w:rPr>
          <w:sz w:val="26"/>
          <w:szCs w:val="26"/>
        </w:rPr>
      </w:pPr>
    </w:p>
    <w:p w:rsidR="001D0B3F" w:rsidRDefault="001D0B3F" w:rsidP="000D5F21">
      <w:pPr>
        <w:ind w:left="720" w:right="576" w:hanging="720"/>
        <w:rPr>
          <w:sz w:val="26"/>
          <w:szCs w:val="26"/>
        </w:rPr>
      </w:pPr>
    </w:p>
    <w:p w:rsidR="00EE79E3" w:rsidRPr="001D70A1" w:rsidRDefault="00B62B94" w:rsidP="00EE79E3">
      <w:pPr>
        <w:adjustRightInd w:val="0"/>
        <w:rPr>
          <w:bCs/>
          <w:color w:val="000000"/>
          <w:sz w:val="26"/>
          <w:szCs w:val="26"/>
        </w:rPr>
      </w:pPr>
      <w:r w:rsidRPr="001D70A1">
        <w:rPr>
          <w:sz w:val="26"/>
          <w:szCs w:val="26"/>
        </w:rPr>
        <w:t>Re:</w:t>
      </w:r>
      <w:r w:rsidRPr="001D70A1">
        <w:rPr>
          <w:sz w:val="26"/>
          <w:szCs w:val="26"/>
        </w:rPr>
        <w:tab/>
      </w:r>
      <w:r w:rsidR="00C72065" w:rsidRPr="001D70A1">
        <w:rPr>
          <w:bCs/>
          <w:color w:val="000000"/>
          <w:sz w:val="26"/>
          <w:szCs w:val="26"/>
        </w:rPr>
        <w:t xml:space="preserve">Docket No. </w:t>
      </w:r>
      <w:r w:rsidR="00DA06CC" w:rsidRPr="001D70A1">
        <w:rPr>
          <w:bCs/>
          <w:color w:val="000000"/>
          <w:sz w:val="26"/>
          <w:szCs w:val="26"/>
        </w:rPr>
        <w:t>C-2014-2427657;</w:t>
      </w:r>
      <w:r w:rsidR="00EE79E3" w:rsidRPr="001D70A1">
        <w:rPr>
          <w:bCs/>
          <w:color w:val="000000"/>
          <w:sz w:val="26"/>
          <w:szCs w:val="26"/>
        </w:rPr>
        <w:t xml:space="preserve"> Commonwealth of Pennsylvania, by Attorney General Kathleen G. Kane, Through The Bureau of Consumer Protection And Tanya J. McCloskey, Acting Consumer Advocate v. </w:t>
      </w:r>
      <w:r w:rsidR="00DA06CC" w:rsidRPr="001D70A1">
        <w:rPr>
          <w:bCs/>
          <w:color w:val="000000"/>
          <w:sz w:val="26"/>
          <w:szCs w:val="26"/>
        </w:rPr>
        <w:t>IDT Energy, Inc.</w:t>
      </w:r>
    </w:p>
    <w:p w:rsidR="0088000D" w:rsidRPr="00D12C93" w:rsidRDefault="0088000D" w:rsidP="00B62B94">
      <w:pPr>
        <w:rPr>
          <w:sz w:val="26"/>
          <w:szCs w:val="26"/>
        </w:rPr>
      </w:pPr>
    </w:p>
    <w:p w:rsidR="001D0B3F" w:rsidRDefault="001D0B3F" w:rsidP="00B62B94">
      <w:pPr>
        <w:rPr>
          <w:sz w:val="26"/>
          <w:szCs w:val="26"/>
        </w:rPr>
      </w:pPr>
    </w:p>
    <w:p w:rsidR="00B62B94" w:rsidRDefault="00B62B94" w:rsidP="00B62B94">
      <w:pPr>
        <w:rPr>
          <w:sz w:val="26"/>
          <w:szCs w:val="26"/>
        </w:rPr>
      </w:pPr>
      <w:r w:rsidRPr="00D12C93">
        <w:rPr>
          <w:sz w:val="26"/>
          <w:szCs w:val="26"/>
        </w:rPr>
        <w:t>TO ALL PARTIES</w:t>
      </w:r>
      <w:r>
        <w:rPr>
          <w:sz w:val="26"/>
          <w:szCs w:val="26"/>
        </w:rPr>
        <w:t>:</w:t>
      </w:r>
    </w:p>
    <w:p w:rsidR="00B62B94" w:rsidRPr="00D12C93" w:rsidRDefault="00B62B94" w:rsidP="00B62B94">
      <w:pPr>
        <w:rPr>
          <w:sz w:val="26"/>
          <w:szCs w:val="26"/>
        </w:rPr>
      </w:pPr>
    </w:p>
    <w:p w:rsidR="00EE79E3" w:rsidRDefault="00B62B94" w:rsidP="00E46D6D">
      <w:pPr>
        <w:ind w:firstLine="1440"/>
        <w:rPr>
          <w:sz w:val="26"/>
          <w:szCs w:val="26"/>
        </w:rPr>
      </w:pPr>
      <w:r w:rsidRPr="00D12C93">
        <w:rPr>
          <w:sz w:val="26"/>
          <w:szCs w:val="26"/>
        </w:rPr>
        <w:t xml:space="preserve">On </w:t>
      </w:r>
      <w:r w:rsidR="004D14E8">
        <w:rPr>
          <w:sz w:val="26"/>
          <w:szCs w:val="26"/>
        </w:rPr>
        <w:t xml:space="preserve">June 30, </w:t>
      </w:r>
      <w:r w:rsidR="00EE79E3">
        <w:rPr>
          <w:sz w:val="26"/>
          <w:szCs w:val="26"/>
        </w:rPr>
        <w:t xml:space="preserve">2016, the Commission entered a Tentative Opinion and Order (Order) in the above-captioned docket which, </w:t>
      </w:r>
      <w:r w:rsidR="00EE79E3">
        <w:rPr>
          <w:i/>
          <w:sz w:val="26"/>
          <w:szCs w:val="26"/>
        </w:rPr>
        <w:t>inter alia</w:t>
      </w:r>
      <w:r w:rsidR="00EE79E3">
        <w:rPr>
          <w:sz w:val="26"/>
          <w:szCs w:val="26"/>
        </w:rPr>
        <w:t xml:space="preserve">, tentatively approved </w:t>
      </w:r>
      <w:r w:rsidR="006E50AF">
        <w:rPr>
          <w:sz w:val="26"/>
          <w:szCs w:val="26"/>
        </w:rPr>
        <w:t>a</w:t>
      </w:r>
      <w:r w:rsidR="00EE79E3">
        <w:rPr>
          <w:sz w:val="26"/>
          <w:szCs w:val="26"/>
        </w:rPr>
        <w:t xml:space="preserve"> </w:t>
      </w:r>
      <w:r w:rsidR="00EE79E3" w:rsidRPr="00353AAB">
        <w:rPr>
          <w:sz w:val="26"/>
          <w:szCs w:val="26"/>
        </w:rPr>
        <w:t xml:space="preserve">Joint Petition for Approval of Settlement </w:t>
      </w:r>
      <w:r w:rsidR="006E50AF">
        <w:rPr>
          <w:sz w:val="26"/>
          <w:szCs w:val="26"/>
        </w:rPr>
        <w:t xml:space="preserve">(Settlement) </w:t>
      </w:r>
      <w:r w:rsidR="00EE79E3">
        <w:rPr>
          <w:sz w:val="26"/>
          <w:szCs w:val="26"/>
        </w:rPr>
        <w:t xml:space="preserve">and denied Exceptions filed to the Initial Decision recommending approval of the Settlement.  The </w:t>
      </w:r>
      <w:r w:rsidR="006E50AF">
        <w:rPr>
          <w:sz w:val="26"/>
          <w:szCs w:val="26"/>
        </w:rPr>
        <w:t>O</w:t>
      </w:r>
      <w:r w:rsidR="00EE79E3">
        <w:rPr>
          <w:sz w:val="26"/>
          <w:szCs w:val="26"/>
        </w:rPr>
        <w:t xml:space="preserve">rder provided that </w:t>
      </w:r>
      <w:r w:rsidR="00376AC7" w:rsidRPr="00E4770C">
        <w:rPr>
          <w:sz w:val="26"/>
          <w:szCs w:val="26"/>
        </w:rPr>
        <w:t>Attorney General Kathleen</w:t>
      </w:r>
      <w:r w:rsidR="00376AC7">
        <w:rPr>
          <w:sz w:val="26"/>
          <w:szCs w:val="26"/>
        </w:rPr>
        <w:t> </w:t>
      </w:r>
      <w:r w:rsidR="00376AC7" w:rsidRPr="00E4770C">
        <w:rPr>
          <w:sz w:val="26"/>
          <w:szCs w:val="26"/>
        </w:rPr>
        <w:t>G.</w:t>
      </w:r>
      <w:r w:rsidR="00376AC7">
        <w:t> </w:t>
      </w:r>
      <w:r w:rsidR="00376AC7" w:rsidRPr="00E4770C">
        <w:rPr>
          <w:sz w:val="26"/>
          <w:szCs w:val="26"/>
        </w:rPr>
        <w:t>Kane and Tanya</w:t>
      </w:r>
      <w:r w:rsidR="00376AC7">
        <w:rPr>
          <w:sz w:val="26"/>
          <w:szCs w:val="26"/>
        </w:rPr>
        <w:t> </w:t>
      </w:r>
      <w:r w:rsidR="00376AC7" w:rsidRPr="00E4770C">
        <w:rPr>
          <w:sz w:val="26"/>
          <w:szCs w:val="26"/>
        </w:rPr>
        <w:t>J.</w:t>
      </w:r>
      <w:r w:rsidR="00376AC7">
        <w:rPr>
          <w:sz w:val="26"/>
          <w:szCs w:val="26"/>
        </w:rPr>
        <w:t> </w:t>
      </w:r>
      <w:r w:rsidR="00376AC7" w:rsidRPr="00E4770C">
        <w:rPr>
          <w:sz w:val="26"/>
          <w:szCs w:val="26"/>
        </w:rPr>
        <w:t>McCloskey, Acting Consumer Advocate</w:t>
      </w:r>
      <w:r w:rsidR="00376AC7">
        <w:rPr>
          <w:sz w:val="26"/>
          <w:szCs w:val="26"/>
        </w:rPr>
        <w:t xml:space="preserve">, </w:t>
      </w:r>
      <w:r w:rsidR="00376AC7" w:rsidRPr="00E4770C">
        <w:rPr>
          <w:sz w:val="26"/>
          <w:szCs w:val="26"/>
        </w:rPr>
        <w:t xml:space="preserve">or their successors in office, shall certify to the Commission that the notice </w:t>
      </w:r>
      <w:r w:rsidR="00376AC7">
        <w:rPr>
          <w:sz w:val="26"/>
          <w:szCs w:val="26"/>
        </w:rPr>
        <w:t xml:space="preserve">contained in Ordering </w:t>
      </w:r>
      <w:r w:rsidR="001B2FCD">
        <w:rPr>
          <w:sz w:val="26"/>
          <w:szCs w:val="26"/>
        </w:rPr>
        <w:t xml:space="preserve">Paragraph No. </w:t>
      </w:r>
      <w:r w:rsidR="00376AC7">
        <w:rPr>
          <w:sz w:val="26"/>
          <w:szCs w:val="26"/>
        </w:rPr>
        <w:t xml:space="preserve">3 </w:t>
      </w:r>
      <w:r w:rsidR="00376AC7" w:rsidRPr="00E4770C">
        <w:rPr>
          <w:sz w:val="26"/>
          <w:szCs w:val="26"/>
        </w:rPr>
        <w:t>has been provided to each</w:t>
      </w:r>
      <w:r w:rsidR="00827BE5">
        <w:rPr>
          <w:sz w:val="26"/>
          <w:szCs w:val="26"/>
        </w:rPr>
        <w:t xml:space="preserve"> </w:t>
      </w:r>
      <w:r w:rsidR="00376AC7" w:rsidRPr="00E4770C">
        <w:rPr>
          <w:sz w:val="26"/>
          <w:szCs w:val="26"/>
        </w:rPr>
        <w:t>consumer who voluntarily elects to receive payment from the Refund Pool and sign</w:t>
      </w:r>
      <w:r w:rsidR="00376AC7">
        <w:rPr>
          <w:sz w:val="26"/>
          <w:szCs w:val="26"/>
        </w:rPr>
        <w:t>s</w:t>
      </w:r>
      <w:r w:rsidR="00376AC7" w:rsidRPr="00E4770C">
        <w:rPr>
          <w:sz w:val="26"/>
          <w:szCs w:val="26"/>
        </w:rPr>
        <w:t xml:space="preserve"> a Release of Claims</w:t>
      </w:r>
      <w:r w:rsidR="00376AC7">
        <w:rPr>
          <w:sz w:val="26"/>
          <w:szCs w:val="26"/>
        </w:rPr>
        <w:t xml:space="preserve">.  </w:t>
      </w:r>
      <w:proofErr w:type="gramStart"/>
      <w:r w:rsidR="00376AC7">
        <w:rPr>
          <w:sz w:val="26"/>
          <w:szCs w:val="26"/>
        </w:rPr>
        <w:t xml:space="preserve">The Order further provided that </w:t>
      </w:r>
      <w:r w:rsidR="00EE79E3">
        <w:rPr>
          <w:sz w:val="26"/>
          <w:szCs w:val="26"/>
        </w:rPr>
        <w:t xml:space="preserve">if no adverse comments or objections were filed within seven (7) days of the entry of the </w:t>
      </w:r>
      <w:r w:rsidR="006E50AF">
        <w:rPr>
          <w:sz w:val="26"/>
          <w:szCs w:val="26"/>
        </w:rPr>
        <w:t>O</w:t>
      </w:r>
      <w:r w:rsidR="00EE79E3">
        <w:rPr>
          <w:sz w:val="26"/>
          <w:szCs w:val="26"/>
        </w:rPr>
        <w:t>rder, the Order would become final without further action by the Commission.</w:t>
      </w:r>
      <w:proofErr w:type="gramEnd"/>
      <w:r w:rsidR="00EE79E3">
        <w:rPr>
          <w:sz w:val="26"/>
          <w:szCs w:val="26"/>
        </w:rPr>
        <w:t xml:space="preserve">  </w:t>
      </w:r>
      <w:r w:rsidR="006E50AF">
        <w:rPr>
          <w:i/>
          <w:sz w:val="26"/>
          <w:szCs w:val="26"/>
        </w:rPr>
        <w:t xml:space="preserve">See </w:t>
      </w:r>
      <w:r w:rsidR="00EE79E3">
        <w:rPr>
          <w:sz w:val="26"/>
          <w:szCs w:val="26"/>
        </w:rPr>
        <w:t>Order at</w:t>
      </w:r>
      <w:r w:rsidR="006E50AF">
        <w:rPr>
          <w:sz w:val="26"/>
          <w:szCs w:val="26"/>
        </w:rPr>
        <w:t xml:space="preserve"> 6</w:t>
      </w:r>
      <w:r w:rsidR="004D14E8">
        <w:rPr>
          <w:sz w:val="26"/>
          <w:szCs w:val="26"/>
        </w:rPr>
        <w:t>8</w:t>
      </w:r>
      <w:r w:rsidR="006E50AF">
        <w:rPr>
          <w:sz w:val="26"/>
          <w:szCs w:val="26"/>
        </w:rPr>
        <w:t>,</w:t>
      </w:r>
      <w:r w:rsidR="00EE79E3">
        <w:rPr>
          <w:sz w:val="26"/>
          <w:szCs w:val="26"/>
        </w:rPr>
        <w:t xml:space="preserve"> Ordering </w:t>
      </w:r>
      <w:r w:rsidR="006E50AF">
        <w:rPr>
          <w:sz w:val="26"/>
          <w:szCs w:val="26"/>
        </w:rPr>
        <w:t xml:space="preserve">¶ </w:t>
      </w:r>
      <w:r w:rsidR="004D14E8">
        <w:rPr>
          <w:sz w:val="26"/>
          <w:szCs w:val="26"/>
        </w:rPr>
        <w:t>4</w:t>
      </w:r>
      <w:r w:rsidR="00EE79E3">
        <w:rPr>
          <w:sz w:val="26"/>
          <w:szCs w:val="26"/>
        </w:rPr>
        <w:t>.</w:t>
      </w:r>
    </w:p>
    <w:p w:rsidR="00EE79E3" w:rsidRDefault="00EE79E3" w:rsidP="00E46D6D">
      <w:pPr>
        <w:ind w:firstLine="1440"/>
        <w:rPr>
          <w:sz w:val="26"/>
          <w:szCs w:val="26"/>
        </w:rPr>
      </w:pPr>
    </w:p>
    <w:p w:rsidR="003666EF" w:rsidRDefault="001D70A1" w:rsidP="00E46D6D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On July 7, 2016, the Commonwealth of Pennsylvania, Office of Attorney General, Acting through the Bureau of Consumer Protection and the Office of Consumer Advocate filed a letter certifying that they accept the notice requirements contained in Ordering </w:t>
      </w:r>
      <w:r w:rsidR="001B2FCD">
        <w:rPr>
          <w:sz w:val="26"/>
          <w:szCs w:val="26"/>
        </w:rPr>
        <w:t>Paragraph No. 3.  In addition, n</w:t>
      </w:r>
      <w:r w:rsidR="00EE79E3">
        <w:rPr>
          <w:sz w:val="26"/>
          <w:szCs w:val="26"/>
        </w:rPr>
        <w:t xml:space="preserve">o adverse comments or other objections were filed within seven days following the entry of the Order.  Accordingly, by its terms, the Tentative Opinion and Order entered </w:t>
      </w:r>
      <w:r w:rsidR="001B2FCD">
        <w:rPr>
          <w:sz w:val="26"/>
          <w:szCs w:val="26"/>
        </w:rPr>
        <w:t>June 30, 2016</w:t>
      </w:r>
      <w:r w:rsidR="00EE79E3">
        <w:rPr>
          <w:sz w:val="26"/>
          <w:szCs w:val="26"/>
        </w:rPr>
        <w:t xml:space="preserve">, is deemed final as of </w:t>
      </w:r>
      <w:r w:rsidR="001B2FCD">
        <w:rPr>
          <w:sz w:val="26"/>
          <w:szCs w:val="26"/>
        </w:rPr>
        <w:t>July 8, 2016.</w:t>
      </w:r>
    </w:p>
    <w:p w:rsidR="003666EF" w:rsidRDefault="003666EF" w:rsidP="00E46D6D">
      <w:pPr>
        <w:ind w:firstLine="1440"/>
        <w:rPr>
          <w:sz w:val="26"/>
          <w:szCs w:val="26"/>
        </w:rPr>
      </w:pPr>
    </w:p>
    <w:p w:rsidR="00B62B94" w:rsidRDefault="003666EF" w:rsidP="00E46D6D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Should you have any questions you may contact the Office of Special Assistants, Cheryl Walker Davis, Director.  Please direct your inquiry to </w:t>
      </w:r>
      <w:r w:rsidR="00CF39C3">
        <w:rPr>
          <w:sz w:val="26"/>
          <w:szCs w:val="26"/>
        </w:rPr>
        <w:t xml:space="preserve">Robert Marinko, Deputy Director-Technical, </w:t>
      </w:r>
      <w:r>
        <w:rPr>
          <w:sz w:val="26"/>
          <w:szCs w:val="26"/>
        </w:rPr>
        <w:t>at (717)</w:t>
      </w:r>
      <w:r w:rsidR="00B01133">
        <w:rPr>
          <w:sz w:val="26"/>
          <w:szCs w:val="26"/>
        </w:rPr>
        <w:t xml:space="preserve"> </w:t>
      </w:r>
      <w:r>
        <w:rPr>
          <w:sz w:val="26"/>
          <w:szCs w:val="26"/>
        </w:rPr>
        <w:t>78</w:t>
      </w:r>
      <w:r w:rsidR="00CF39C3">
        <w:rPr>
          <w:sz w:val="26"/>
          <w:szCs w:val="26"/>
        </w:rPr>
        <w:t>3</w:t>
      </w:r>
      <w:r>
        <w:rPr>
          <w:sz w:val="26"/>
          <w:szCs w:val="26"/>
        </w:rPr>
        <w:t>-</w:t>
      </w:r>
      <w:r w:rsidR="00CF39C3">
        <w:rPr>
          <w:sz w:val="26"/>
          <w:szCs w:val="26"/>
        </w:rPr>
        <w:t>3930</w:t>
      </w:r>
      <w:r>
        <w:rPr>
          <w:sz w:val="26"/>
          <w:szCs w:val="26"/>
        </w:rPr>
        <w:t xml:space="preserve"> or</w:t>
      </w:r>
      <w:r w:rsidR="00CF39C3">
        <w:rPr>
          <w:sz w:val="26"/>
          <w:szCs w:val="26"/>
        </w:rPr>
        <w:t xml:space="preserve"> rmarinko@pa.gov.</w:t>
      </w:r>
      <w:r>
        <w:rPr>
          <w:sz w:val="26"/>
          <w:szCs w:val="26"/>
        </w:rPr>
        <w:t xml:space="preserve"> </w:t>
      </w:r>
    </w:p>
    <w:p w:rsidR="001D0B3F" w:rsidRDefault="001D0B3F" w:rsidP="006E50AF">
      <w:pPr>
        <w:rPr>
          <w:sz w:val="26"/>
          <w:szCs w:val="26"/>
        </w:rPr>
      </w:pPr>
    </w:p>
    <w:p w:rsidR="0088000D" w:rsidRDefault="000E2C58" w:rsidP="00E46D6D">
      <w:pPr>
        <w:ind w:firstLine="1440"/>
        <w:rPr>
          <w:sz w:val="26"/>
          <w:szCs w:val="26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25DDF7A4" wp14:editId="4F720FB1">
            <wp:simplePos x="0" y="0"/>
            <wp:positionH relativeFrom="column">
              <wp:posOffset>2969260</wp:posOffset>
            </wp:positionH>
            <wp:positionV relativeFrom="paragraph">
              <wp:posOffset>138430</wp:posOffset>
            </wp:positionV>
            <wp:extent cx="2200275" cy="8382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62B94" w:rsidRDefault="00B62B94" w:rsidP="00EB4230">
      <w:pPr>
        <w:rPr>
          <w:sz w:val="26"/>
          <w:szCs w:val="26"/>
        </w:rPr>
      </w:pP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Pr="00D12C93">
        <w:rPr>
          <w:sz w:val="26"/>
          <w:szCs w:val="26"/>
        </w:rPr>
        <w:t>Very truly yours,</w:t>
      </w:r>
    </w:p>
    <w:p w:rsidR="00441FD0" w:rsidRPr="00D12C93" w:rsidRDefault="00441FD0" w:rsidP="00EB4230">
      <w:pPr>
        <w:rPr>
          <w:sz w:val="26"/>
          <w:szCs w:val="26"/>
        </w:rPr>
      </w:pPr>
    </w:p>
    <w:p w:rsidR="00DF0025" w:rsidRDefault="00DF0025" w:rsidP="00EB4230">
      <w:pPr>
        <w:rPr>
          <w:sz w:val="26"/>
          <w:szCs w:val="26"/>
        </w:rPr>
      </w:pPr>
    </w:p>
    <w:p w:rsidR="00587CCC" w:rsidRDefault="00185D09" w:rsidP="008516C6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177628A4" wp14:editId="2B01C6BD">
            <wp:simplePos x="0" y="0"/>
            <wp:positionH relativeFrom="column">
              <wp:posOffset>2600325</wp:posOffset>
            </wp:positionH>
            <wp:positionV relativeFrom="paragraph">
              <wp:posOffset>4379595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2B94" w:rsidRPr="00D12C93" w:rsidRDefault="00441FD0" w:rsidP="00441FD0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1D0B3F">
        <w:rPr>
          <w:sz w:val="26"/>
          <w:szCs w:val="26"/>
        </w:rPr>
        <w:tab/>
      </w:r>
      <w:r w:rsidR="000D5F21">
        <w:rPr>
          <w:sz w:val="26"/>
          <w:szCs w:val="26"/>
        </w:rPr>
        <w:t>Rosemary Chiavetta</w:t>
      </w:r>
    </w:p>
    <w:p w:rsidR="00C52EB6" w:rsidRDefault="001D0B3F" w:rsidP="00EB4230"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62B94" w:rsidRPr="00D12C93">
        <w:rPr>
          <w:sz w:val="26"/>
          <w:szCs w:val="26"/>
        </w:rPr>
        <w:t>Secretary</w:t>
      </w:r>
    </w:p>
    <w:sectPr w:rsidR="00C52EB6" w:rsidSect="007D0FBD">
      <w:type w:val="continuous"/>
      <w:pgSz w:w="12240" w:h="15840"/>
      <w:pgMar w:top="50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94"/>
    <w:rsid w:val="00056DE2"/>
    <w:rsid w:val="0006217B"/>
    <w:rsid w:val="00065FA5"/>
    <w:rsid w:val="00087996"/>
    <w:rsid w:val="000977EC"/>
    <w:rsid w:val="000B2C5A"/>
    <w:rsid w:val="000D5F21"/>
    <w:rsid w:val="000E1A1C"/>
    <w:rsid w:val="000E2C58"/>
    <w:rsid w:val="00104F92"/>
    <w:rsid w:val="00181AC7"/>
    <w:rsid w:val="00185D09"/>
    <w:rsid w:val="001907B1"/>
    <w:rsid w:val="0019345D"/>
    <w:rsid w:val="001B2FCD"/>
    <w:rsid w:val="001C46D9"/>
    <w:rsid w:val="001C702D"/>
    <w:rsid w:val="001D0B3F"/>
    <w:rsid w:val="001D70A1"/>
    <w:rsid w:val="00204AD0"/>
    <w:rsid w:val="00232901"/>
    <w:rsid w:val="0025560C"/>
    <w:rsid w:val="002920AD"/>
    <w:rsid w:val="00296BB6"/>
    <w:rsid w:val="002B44F3"/>
    <w:rsid w:val="002E1E1A"/>
    <w:rsid w:val="00320FE4"/>
    <w:rsid w:val="0034202A"/>
    <w:rsid w:val="00354A97"/>
    <w:rsid w:val="003606EB"/>
    <w:rsid w:val="00366356"/>
    <w:rsid w:val="003666EF"/>
    <w:rsid w:val="00376AC7"/>
    <w:rsid w:val="003851F7"/>
    <w:rsid w:val="00395BA6"/>
    <w:rsid w:val="003F4A94"/>
    <w:rsid w:val="00415875"/>
    <w:rsid w:val="00441FD0"/>
    <w:rsid w:val="00455E5B"/>
    <w:rsid w:val="004569EA"/>
    <w:rsid w:val="00475994"/>
    <w:rsid w:val="00480C28"/>
    <w:rsid w:val="00483258"/>
    <w:rsid w:val="004B0328"/>
    <w:rsid w:val="004B6344"/>
    <w:rsid w:val="004C3587"/>
    <w:rsid w:val="004D14E8"/>
    <w:rsid w:val="004F0C27"/>
    <w:rsid w:val="004F2157"/>
    <w:rsid w:val="004F569A"/>
    <w:rsid w:val="00546B89"/>
    <w:rsid w:val="00581438"/>
    <w:rsid w:val="00582241"/>
    <w:rsid w:val="00587CCC"/>
    <w:rsid w:val="005917D1"/>
    <w:rsid w:val="005A124F"/>
    <w:rsid w:val="005B4CAE"/>
    <w:rsid w:val="005C6C54"/>
    <w:rsid w:val="005E0820"/>
    <w:rsid w:val="005F341F"/>
    <w:rsid w:val="005F4487"/>
    <w:rsid w:val="005F7FE0"/>
    <w:rsid w:val="006261E7"/>
    <w:rsid w:val="00644289"/>
    <w:rsid w:val="00651182"/>
    <w:rsid w:val="006541DB"/>
    <w:rsid w:val="00683B07"/>
    <w:rsid w:val="00686954"/>
    <w:rsid w:val="006B7E55"/>
    <w:rsid w:val="006C681E"/>
    <w:rsid w:val="006E50AF"/>
    <w:rsid w:val="006E7430"/>
    <w:rsid w:val="006F2853"/>
    <w:rsid w:val="006F3E97"/>
    <w:rsid w:val="00700D70"/>
    <w:rsid w:val="00721B11"/>
    <w:rsid w:val="00736D36"/>
    <w:rsid w:val="00747180"/>
    <w:rsid w:val="007633D9"/>
    <w:rsid w:val="0076747D"/>
    <w:rsid w:val="007756C1"/>
    <w:rsid w:val="007D0FBD"/>
    <w:rsid w:val="007D4FD1"/>
    <w:rsid w:val="007E1DA2"/>
    <w:rsid w:val="007E4056"/>
    <w:rsid w:val="007F6B69"/>
    <w:rsid w:val="008255D3"/>
    <w:rsid w:val="00827BE5"/>
    <w:rsid w:val="00842EBF"/>
    <w:rsid w:val="0084444F"/>
    <w:rsid w:val="008516C6"/>
    <w:rsid w:val="008573FB"/>
    <w:rsid w:val="008644FD"/>
    <w:rsid w:val="0088000D"/>
    <w:rsid w:val="00884366"/>
    <w:rsid w:val="00894B88"/>
    <w:rsid w:val="008A6D58"/>
    <w:rsid w:val="008C2CA5"/>
    <w:rsid w:val="008C4D35"/>
    <w:rsid w:val="008E4D76"/>
    <w:rsid w:val="0090073F"/>
    <w:rsid w:val="00920273"/>
    <w:rsid w:val="00950A70"/>
    <w:rsid w:val="009574B2"/>
    <w:rsid w:val="00965FFA"/>
    <w:rsid w:val="0096639B"/>
    <w:rsid w:val="00966B4A"/>
    <w:rsid w:val="009A497B"/>
    <w:rsid w:val="009B2419"/>
    <w:rsid w:val="009C17A0"/>
    <w:rsid w:val="009D22AF"/>
    <w:rsid w:val="00A13778"/>
    <w:rsid w:val="00A33299"/>
    <w:rsid w:val="00A47424"/>
    <w:rsid w:val="00A57EEC"/>
    <w:rsid w:val="00A6317B"/>
    <w:rsid w:val="00A701F5"/>
    <w:rsid w:val="00AA38E4"/>
    <w:rsid w:val="00AD48D2"/>
    <w:rsid w:val="00B01133"/>
    <w:rsid w:val="00B2191B"/>
    <w:rsid w:val="00B22C59"/>
    <w:rsid w:val="00B30A45"/>
    <w:rsid w:val="00B62B94"/>
    <w:rsid w:val="00B91006"/>
    <w:rsid w:val="00BB370D"/>
    <w:rsid w:val="00BC12F1"/>
    <w:rsid w:val="00BC3B04"/>
    <w:rsid w:val="00BC7403"/>
    <w:rsid w:val="00C04137"/>
    <w:rsid w:val="00C04CFD"/>
    <w:rsid w:val="00C3274E"/>
    <w:rsid w:val="00C33A94"/>
    <w:rsid w:val="00C52EB6"/>
    <w:rsid w:val="00C56DB9"/>
    <w:rsid w:val="00C64C80"/>
    <w:rsid w:val="00C72065"/>
    <w:rsid w:val="00C75E3D"/>
    <w:rsid w:val="00C95EF0"/>
    <w:rsid w:val="00CA1430"/>
    <w:rsid w:val="00CB4C20"/>
    <w:rsid w:val="00CB7F64"/>
    <w:rsid w:val="00CC16FA"/>
    <w:rsid w:val="00CD2099"/>
    <w:rsid w:val="00CF39C3"/>
    <w:rsid w:val="00D008C8"/>
    <w:rsid w:val="00D27E7A"/>
    <w:rsid w:val="00D61CBA"/>
    <w:rsid w:val="00D672BA"/>
    <w:rsid w:val="00DA06CC"/>
    <w:rsid w:val="00DA50E5"/>
    <w:rsid w:val="00DB5FC3"/>
    <w:rsid w:val="00DC09CB"/>
    <w:rsid w:val="00DD023D"/>
    <w:rsid w:val="00DE14A0"/>
    <w:rsid w:val="00DF0025"/>
    <w:rsid w:val="00E146DC"/>
    <w:rsid w:val="00E46D6D"/>
    <w:rsid w:val="00E53130"/>
    <w:rsid w:val="00E72773"/>
    <w:rsid w:val="00E77239"/>
    <w:rsid w:val="00E80A1A"/>
    <w:rsid w:val="00E82B18"/>
    <w:rsid w:val="00E963BE"/>
    <w:rsid w:val="00EA73F7"/>
    <w:rsid w:val="00EB4230"/>
    <w:rsid w:val="00EE79E3"/>
    <w:rsid w:val="00F011A5"/>
    <w:rsid w:val="00F2058A"/>
    <w:rsid w:val="00F212F8"/>
    <w:rsid w:val="00FD6BFD"/>
    <w:rsid w:val="00FD74DF"/>
    <w:rsid w:val="00FE3EF9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66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66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DE624-34AB-4C44-9651-BDDB48BFB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msamuel</dc:creator>
  <cp:lastModifiedBy>Farner, Joyce</cp:lastModifiedBy>
  <cp:revision>3</cp:revision>
  <cp:lastPrinted>2016-07-14T17:03:00Z</cp:lastPrinted>
  <dcterms:created xsi:type="dcterms:W3CDTF">2016-07-14T15:58:00Z</dcterms:created>
  <dcterms:modified xsi:type="dcterms:W3CDTF">2016-07-14T17:03:00Z</dcterms:modified>
</cp:coreProperties>
</file>