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AC3379" w:rsidRDefault="00F43BD3" w:rsidP="00211E20">
      <w:pPr>
        <w:pStyle w:val="Title"/>
        <w:rPr>
          <w:rFonts w:ascii="Times New Roman" w:hAnsi="Times New Roman"/>
          <w:b w:val="0"/>
          <w:szCs w:val="24"/>
        </w:rPr>
      </w:pPr>
      <w:bookmarkStart w:id="0" w:name="_GoBack"/>
      <w:bookmarkEnd w:id="0"/>
      <w:r w:rsidRPr="00AC3379">
        <w:rPr>
          <w:rFonts w:ascii="Times New Roman" w:hAnsi="Times New Roman"/>
          <w:b w:val="0"/>
          <w:szCs w:val="24"/>
        </w:rPr>
        <w:t>BEFORE THE</w:t>
      </w:r>
    </w:p>
    <w:p w:rsidR="00F43BD3" w:rsidRPr="00AC3379" w:rsidRDefault="00F43BD3" w:rsidP="00211E20">
      <w:pPr>
        <w:pStyle w:val="Subtitle"/>
        <w:rPr>
          <w:rFonts w:ascii="Times New Roman" w:hAnsi="Times New Roman"/>
          <w:b w:val="0"/>
          <w:szCs w:val="24"/>
        </w:rPr>
      </w:pPr>
      <w:r w:rsidRPr="00AC3379">
        <w:rPr>
          <w:rFonts w:ascii="Times New Roman" w:hAnsi="Times New Roman"/>
          <w:b w:val="0"/>
          <w:szCs w:val="24"/>
        </w:rPr>
        <w:t>PENNSYLVANIA PUBLIC UTILITY COMMISSION</w:t>
      </w:r>
    </w:p>
    <w:p w:rsidR="00F43BD3" w:rsidRPr="00AC3379" w:rsidRDefault="00F43BD3" w:rsidP="00211E20">
      <w:pPr>
        <w:jc w:val="both"/>
        <w:rPr>
          <w:sz w:val="24"/>
          <w:szCs w:val="24"/>
        </w:rPr>
      </w:pPr>
    </w:p>
    <w:p w:rsidR="00F43BD3" w:rsidRPr="00AC3379" w:rsidRDefault="00F43BD3" w:rsidP="00211E20">
      <w:pPr>
        <w:jc w:val="both"/>
        <w:rPr>
          <w:sz w:val="24"/>
          <w:szCs w:val="24"/>
        </w:rPr>
      </w:pPr>
    </w:p>
    <w:p w:rsidR="004A3500" w:rsidRPr="00AC3379" w:rsidRDefault="004A3500" w:rsidP="00211E20">
      <w:pPr>
        <w:jc w:val="both"/>
        <w:rPr>
          <w:sz w:val="24"/>
          <w:szCs w:val="24"/>
        </w:rPr>
      </w:pPr>
    </w:p>
    <w:p w:rsidR="00A21FB2" w:rsidRPr="00AC3379" w:rsidRDefault="00A21FB2" w:rsidP="00211E20">
      <w:pPr>
        <w:jc w:val="both"/>
        <w:rPr>
          <w:sz w:val="24"/>
          <w:szCs w:val="24"/>
        </w:rPr>
      </w:pPr>
      <w:r w:rsidRPr="00AC3379">
        <w:rPr>
          <w:sz w:val="24"/>
          <w:szCs w:val="24"/>
        </w:rPr>
        <w:t>Thomas Herbert</w:t>
      </w: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t>:</w:t>
      </w:r>
    </w:p>
    <w:p w:rsidR="00A21FB2" w:rsidRPr="00AC3379" w:rsidRDefault="00A21FB2" w:rsidP="00211E20">
      <w:pPr>
        <w:jc w:val="both"/>
        <w:rPr>
          <w:sz w:val="24"/>
          <w:szCs w:val="24"/>
        </w:rPr>
      </w:pP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t>:</w:t>
      </w:r>
    </w:p>
    <w:p w:rsidR="00006094" w:rsidRPr="00AC3379" w:rsidRDefault="00A21FB2" w:rsidP="00211E20">
      <w:pPr>
        <w:jc w:val="both"/>
        <w:rPr>
          <w:sz w:val="24"/>
          <w:szCs w:val="24"/>
        </w:rPr>
      </w:pPr>
      <w:r w:rsidRPr="00AC3379">
        <w:rPr>
          <w:sz w:val="24"/>
          <w:szCs w:val="24"/>
        </w:rPr>
        <w:tab/>
        <w:t>v.</w:t>
      </w: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t>:</w:t>
      </w:r>
      <w:r w:rsidRPr="00AC3379">
        <w:rPr>
          <w:sz w:val="24"/>
          <w:szCs w:val="24"/>
        </w:rPr>
        <w:tab/>
      </w:r>
      <w:r w:rsidRPr="00AC3379">
        <w:rPr>
          <w:sz w:val="24"/>
          <w:szCs w:val="24"/>
        </w:rPr>
        <w:tab/>
        <w:t>C-2015-2512644</w:t>
      </w:r>
    </w:p>
    <w:p w:rsidR="00A21FB2" w:rsidRPr="00AC3379" w:rsidRDefault="00A21FB2" w:rsidP="00211E20">
      <w:pPr>
        <w:jc w:val="both"/>
        <w:rPr>
          <w:sz w:val="24"/>
          <w:szCs w:val="24"/>
        </w:rPr>
      </w:pP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t>:</w:t>
      </w:r>
    </w:p>
    <w:p w:rsidR="00A21FB2" w:rsidRPr="00AC3379" w:rsidRDefault="00A21FB2" w:rsidP="00211E20">
      <w:pPr>
        <w:jc w:val="both"/>
        <w:rPr>
          <w:sz w:val="24"/>
          <w:szCs w:val="24"/>
        </w:rPr>
      </w:pPr>
      <w:r w:rsidRPr="00AC3379">
        <w:rPr>
          <w:sz w:val="24"/>
          <w:szCs w:val="24"/>
        </w:rPr>
        <w:t>PECO Energy Company</w:t>
      </w:r>
      <w:r w:rsidRPr="00AC3379">
        <w:rPr>
          <w:sz w:val="24"/>
          <w:szCs w:val="24"/>
        </w:rPr>
        <w:tab/>
      </w:r>
      <w:r w:rsidRPr="00AC3379">
        <w:rPr>
          <w:sz w:val="24"/>
          <w:szCs w:val="24"/>
        </w:rPr>
        <w:tab/>
      </w:r>
      <w:r w:rsidRPr="00AC3379">
        <w:rPr>
          <w:sz w:val="24"/>
          <w:szCs w:val="24"/>
        </w:rPr>
        <w:tab/>
      </w:r>
      <w:r w:rsidRPr="00AC3379">
        <w:rPr>
          <w:sz w:val="24"/>
          <w:szCs w:val="24"/>
        </w:rPr>
        <w:tab/>
        <w:t>:</w:t>
      </w:r>
    </w:p>
    <w:p w:rsidR="00A21FB2" w:rsidRPr="00AC3379" w:rsidRDefault="00A21FB2" w:rsidP="00211E20">
      <w:pPr>
        <w:jc w:val="both"/>
        <w:rPr>
          <w:sz w:val="24"/>
          <w:szCs w:val="24"/>
        </w:rPr>
      </w:pPr>
    </w:p>
    <w:p w:rsidR="00030CCE" w:rsidRPr="00AC3379" w:rsidRDefault="00030CCE" w:rsidP="00211E20">
      <w:pPr>
        <w:jc w:val="both"/>
        <w:rPr>
          <w:sz w:val="24"/>
          <w:szCs w:val="24"/>
        </w:rPr>
      </w:pPr>
    </w:p>
    <w:p w:rsidR="006A369B" w:rsidRPr="00AC3379" w:rsidRDefault="006A369B" w:rsidP="00211E20">
      <w:pPr>
        <w:jc w:val="both"/>
        <w:rPr>
          <w:sz w:val="24"/>
          <w:szCs w:val="24"/>
        </w:rPr>
      </w:pPr>
    </w:p>
    <w:p w:rsidR="00F43BD3" w:rsidRPr="00AC3379" w:rsidRDefault="00F43BD3" w:rsidP="00211E20">
      <w:pPr>
        <w:pStyle w:val="Heading1"/>
        <w:rPr>
          <w:rFonts w:ascii="Times New Roman" w:hAnsi="Times New Roman"/>
          <w:b w:val="0"/>
          <w:szCs w:val="24"/>
        </w:rPr>
      </w:pPr>
      <w:r w:rsidRPr="00AC3379">
        <w:rPr>
          <w:rFonts w:ascii="Times New Roman" w:hAnsi="Times New Roman"/>
          <w:b w:val="0"/>
          <w:szCs w:val="24"/>
        </w:rPr>
        <w:t>INITIAL DECISION</w:t>
      </w:r>
    </w:p>
    <w:p w:rsidR="00F43BD3" w:rsidRPr="00AC3379" w:rsidRDefault="00F43BD3" w:rsidP="00211E20">
      <w:pPr>
        <w:jc w:val="center"/>
        <w:rPr>
          <w:sz w:val="24"/>
          <w:szCs w:val="24"/>
        </w:rPr>
      </w:pPr>
    </w:p>
    <w:p w:rsidR="00F43BD3" w:rsidRPr="00AC3379" w:rsidRDefault="00F43BD3" w:rsidP="00211E20">
      <w:pPr>
        <w:jc w:val="center"/>
        <w:rPr>
          <w:sz w:val="24"/>
          <w:szCs w:val="24"/>
        </w:rPr>
      </w:pPr>
    </w:p>
    <w:p w:rsidR="00F43BD3" w:rsidRPr="00AC3379" w:rsidRDefault="00F43BD3" w:rsidP="00211E20">
      <w:pPr>
        <w:pStyle w:val="Heading2"/>
        <w:rPr>
          <w:rFonts w:ascii="Times New Roman" w:hAnsi="Times New Roman"/>
          <w:b w:val="0"/>
          <w:szCs w:val="24"/>
        </w:rPr>
      </w:pPr>
      <w:r w:rsidRPr="00AC3379">
        <w:rPr>
          <w:rFonts w:ascii="Times New Roman" w:hAnsi="Times New Roman"/>
          <w:b w:val="0"/>
          <w:szCs w:val="24"/>
        </w:rPr>
        <w:t>Before</w:t>
      </w:r>
    </w:p>
    <w:p w:rsidR="00F43BD3" w:rsidRPr="00AC3379" w:rsidRDefault="00F43BD3" w:rsidP="00211E20">
      <w:pPr>
        <w:jc w:val="center"/>
        <w:rPr>
          <w:sz w:val="24"/>
          <w:szCs w:val="24"/>
        </w:rPr>
      </w:pPr>
      <w:r w:rsidRPr="00AC3379">
        <w:rPr>
          <w:sz w:val="24"/>
          <w:szCs w:val="24"/>
        </w:rPr>
        <w:t>C</w:t>
      </w:r>
      <w:r w:rsidR="00562D4F" w:rsidRPr="00AC3379">
        <w:rPr>
          <w:sz w:val="24"/>
          <w:szCs w:val="24"/>
        </w:rPr>
        <w:t>ynthia Williams Fordham</w:t>
      </w:r>
    </w:p>
    <w:p w:rsidR="00F43BD3" w:rsidRPr="00AC3379" w:rsidRDefault="00F43BD3" w:rsidP="00211E20">
      <w:pPr>
        <w:jc w:val="center"/>
        <w:rPr>
          <w:sz w:val="24"/>
          <w:szCs w:val="24"/>
        </w:rPr>
      </w:pPr>
      <w:r w:rsidRPr="00AC3379">
        <w:rPr>
          <w:sz w:val="24"/>
          <w:szCs w:val="24"/>
        </w:rPr>
        <w:t>Administrative Law Judge</w:t>
      </w:r>
    </w:p>
    <w:p w:rsidR="00F43BD3" w:rsidRPr="00AC3379" w:rsidRDefault="00F43BD3" w:rsidP="00211E20">
      <w:pPr>
        <w:jc w:val="center"/>
        <w:rPr>
          <w:sz w:val="24"/>
          <w:szCs w:val="24"/>
        </w:rPr>
      </w:pPr>
    </w:p>
    <w:p w:rsidR="00CC60A8" w:rsidRPr="00AC3379" w:rsidRDefault="00CC60A8" w:rsidP="00211E20">
      <w:pPr>
        <w:jc w:val="center"/>
        <w:rPr>
          <w:sz w:val="24"/>
          <w:szCs w:val="24"/>
        </w:rPr>
      </w:pPr>
    </w:p>
    <w:p w:rsidR="00F43BD3" w:rsidRPr="00AC3379" w:rsidRDefault="001B2202" w:rsidP="00211E20">
      <w:pPr>
        <w:spacing w:line="360" w:lineRule="auto"/>
        <w:rPr>
          <w:sz w:val="24"/>
          <w:szCs w:val="24"/>
        </w:rPr>
      </w:pPr>
      <w:r w:rsidRPr="00AC3379">
        <w:rPr>
          <w:sz w:val="24"/>
          <w:szCs w:val="24"/>
        </w:rPr>
        <w:tab/>
      </w:r>
      <w:r w:rsidRPr="00AC3379">
        <w:rPr>
          <w:sz w:val="24"/>
          <w:szCs w:val="24"/>
        </w:rPr>
        <w:tab/>
      </w:r>
      <w:r w:rsidR="00973C6D" w:rsidRPr="00AC3379">
        <w:rPr>
          <w:sz w:val="24"/>
          <w:szCs w:val="24"/>
        </w:rPr>
        <w:t xml:space="preserve">The </w:t>
      </w:r>
      <w:r w:rsidR="00D14A81" w:rsidRPr="00AC3379">
        <w:rPr>
          <w:sz w:val="24"/>
          <w:szCs w:val="24"/>
        </w:rPr>
        <w:t>Complainant</w:t>
      </w:r>
      <w:r w:rsidR="00B81DFD" w:rsidRPr="00AC3379">
        <w:rPr>
          <w:sz w:val="24"/>
          <w:szCs w:val="24"/>
        </w:rPr>
        <w:t xml:space="preserve"> alleged that the Respondent </w:t>
      </w:r>
      <w:r w:rsidR="00CA6CF3" w:rsidRPr="00AC3379">
        <w:rPr>
          <w:sz w:val="24"/>
          <w:szCs w:val="24"/>
        </w:rPr>
        <w:t>terminated hi</w:t>
      </w:r>
      <w:r w:rsidR="007841BC" w:rsidRPr="00AC3379">
        <w:rPr>
          <w:sz w:val="24"/>
          <w:szCs w:val="24"/>
        </w:rPr>
        <w:t>s</w:t>
      </w:r>
      <w:r w:rsidR="0085638F" w:rsidRPr="00AC3379">
        <w:rPr>
          <w:sz w:val="24"/>
          <w:szCs w:val="24"/>
        </w:rPr>
        <w:t xml:space="preserve"> </w:t>
      </w:r>
      <w:r w:rsidR="00CA6CF3" w:rsidRPr="00AC3379">
        <w:rPr>
          <w:sz w:val="24"/>
          <w:szCs w:val="24"/>
        </w:rPr>
        <w:t>service</w:t>
      </w:r>
      <w:r w:rsidR="00973C6D" w:rsidRPr="00AC3379">
        <w:rPr>
          <w:sz w:val="24"/>
          <w:szCs w:val="24"/>
        </w:rPr>
        <w:t xml:space="preserve">.  The Respondent presented evidence to show that it complied with the </w:t>
      </w:r>
      <w:r w:rsidR="00E87528" w:rsidRPr="00AC3379">
        <w:rPr>
          <w:sz w:val="24"/>
          <w:szCs w:val="24"/>
        </w:rPr>
        <w:t xml:space="preserve">applicable </w:t>
      </w:r>
      <w:r w:rsidR="00973C6D" w:rsidRPr="00AC3379">
        <w:rPr>
          <w:sz w:val="24"/>
          <w:szCs w:val="24"/>
        </w:rPr>
        <w:t xml:space="preserve">termination requirements.  </w:t>
      </w:r>
      <w:r w:rsidR="007D4143" w:rsidRPr="00AC3379">
        <w:rPr>
          <w:sz w:val="24"/>
          <w:szCs w:val="24"/>
        </w:rPr>
        <w:t>The</w:t>
      </w:r>
      <w:r w:rsidR="00531C7E" w:rsidRPr="00AC3379">
        <w:rPr>
          <w:sz w:val="24"/>
          <w:szCs w:val="24"/>
        </w:rPr>
        <w:t xml:space="preserve"> Complainant’s</w:t>
      </w:r>
      <w:r w:rsidR="007D4143" w:rsidRPr="00AC3379">
        <w:rPr>
          <w:sz w:val="24"/>
          <w:szCs w:val="24"/>
        </w:rPr>
        <w:t xml:space="preserve"> service was restored prior to the hearing.  </w:t>
      </w:r>
      <w:r w:rsidR="00973C6D" w:rsidRPr="00AC3379">
        <w:rPr>
          <w:sz w:val="24"/>
          <w:szCs w:val="24"/>
        </w:rPr>
        <w:t xml:space="preserve">The </w:t>
      </w:r>
      <w:r w:rsidR="00D14A81" w:rsidRPr="00AC3379">
        <w:rPr>
          <w:sz w:val="24"/>
          <w:szCs w:val="24"/>
        </w:rPr>
        <w:t>Complainant</w:t>
      </w:r>
      <w:r w:rsidR="00431E35">
        <w:rPr>
          <w:sz w:val="24"/>
          <w:szCs w:val="24"/>
        </w:rPr>
        <w:t>’s</w:t>
      </w:r>
      <w:r w:rsidR="00973C6D" w:rsidRPr="00AC3379">
        <w:rPr>
          <w:sz w:val="24"/>
          <w:szCs w:val="24"/>
        </w:rPr>
        <w:t xml:space="preserve"> </w:t>
      </w:r>
      <w:r w:rsidR="00006094" w:rsidRPr="00AC3379">
        <w:rPr>
          <w:sz w:val="24"/>
          <w:szCs w:val="24"/>
        </w:rPr>
        <w:t xml:space="preserve">request for a payment arrangement </w:t>
      </w:r>
      <w:proofErr w:type="gramStart"/>
      <w:r w:rsidR="00006094" w:rsidRPr="00AC3379">
        <w:rPr>
          <w:sz w:val="24"/>
          <w:szCs w:val="24"/>
        </w:rPr>
        <w:t>was dismissed</w:t>
      </w:r>
      <w:proofErr w:type="gramEnd"/>
      <w:r w:rsidR="00006094" w:rsidRPr="00AC3379">
        <w:rPr>
          <w:sz w:val="24"/>
          <w:szCs w:val="24"/>
        </w:rPr>
        <w:t xml:space="preserve"> in the order granting the Respondent’s Motion for Judgment on the Pleadings in part.</w:t>
      </w:r>
      <w:r w:rsidR="00973C6D" w:rsidRPr="00AC3379">
        <w:rPr>
          <w:sz w:val="24"/>
          <w:szCs w:val="24"/>
        </w:rPr>
        <w:t xml:space="preserve">  </w:t>
      </w:r>
      <w:r w:rsidRPr="00AC3379">
        <w:rPr>
          <w:sz w:val="24"/>
          <w:szCs w:val="24"/>
        </w:rPr>
        <w:t xml:space="preserve">Therefore, the complaint is dismissed.  </w:t>
      </w:r>
    </w:p>
    <w:p w:rsidR="00CC60A8" w:rsidRPr="00AC3379" w:rsidRDefault="00CC60A8" w:rsidP="00211E20">
      <w:pPr>
        <w:spacing w:line="360" w:lineRule="auto"/>
        <w:jc w:val="center"/>
        <w:rPr>
          <w:sz w:val="24"/>
          <w:szCs w:val="24"/>
        </w:rPr>
      </w:pPr>
    </w:p>
    <w:p w:rsidR="00F43BD3" w:rsidRPr="00AC3379" w:rsidRDefault="00F43BD3" w:rsidP="00211E20">
      <w:pPr>
        <w:pStyle w:val="Heading1"/>
        <w:tabs>
          <w:tab w:val="left" w:pos="1980"/>
        </w:tabs>
        <w:spacing w:line="360" w:lineRule="auto"/>
        <w:rPr>
          <w:rFonts w:ascii="Times New Roman" w:hAnsi="Times New Roman"/>
          <w:b w:val="0"/>
          <w:szCs w:val="24"/>
        </w:rPr>
      </w:pPr>
      <w:r w:rsidRPr="00AC3379">
        <w:rPr>
          <w:rFonts w:ascii="Times New Roman" w:hAnsi="Times New Roman"/>
          <w:b w:val="0"/>
          <w:szCs w:val="24"/>
        </w:rPr>
        <w:t>HISTORY OF THE PROCEEDING</w:t>
      </w:r>
    </w:p>
    <w:p w:rsidR="00474CB9" w:rsidRPr="00AC3379" w:rsidRDefault="00474CB9" w:rsidP="00211E20">
      <w:pPr>
        <w:pStyle w:val="BodyText"/>
        <w:tabs>
          <w:tab w:val="clear" w:pos="1980"/>
          <w:tab w:val="left" w:pos="0"/>
        </w:tabs>
        <w:spacing w:line="360" w:lineRule="auto"/>
        <w:jc w:val="left"/>
        <w:rPr>
          <w:rFonts w:ascii="Times New Roman" w:hAnsi="Times New Roman"/>
          <w:szCs w:val="24"/>
        </w:rPr>
      </w:pPr>
    </w:p>
    <w:p w:rsidR="00804A31" w:rsidRPr="00AC3379" w:rsidRDefault="00AD7225" w:rsidP="00211E20">
      <w:pPr>
        <w:spacing w:line="360" w:lineRule="auto"/>
        <w:rPr>
          <w:sz w:val="24"/>
          <w:szCs w:val="24"/>
        </w:rPr>
      </w:pPr>
      <w:r w:rsidRPr="00AC3379">
        <w:rPr>
          <w:sz w:val="24"/>
          <w:szCs w:val="24"/>
        </w:rPr>
        <w:tab/>
      </w:r>
      <w:r w:rsidRPr="00AC3379">
        <w:rPr>
          <w:sz w:val="24"/>
          <w:szCs w:val="24"/>
        </w:rPr>
        <w:tab/>
        <w:t>On November 9, 2015, Thomas Herbert (“Herbert” or “Complainant”) filed a formal complaint against PE</w:t>
      </w:r>
      <w:r w:rsidR="00211E20">
        <w:rPr>
          <w:sz w:val="24"/>
          <w:szCs w:val="24"/>
        </w:rPr>
        <w:t>CO Energy Company (“PECO” or</w:t>
      </w:r>
      <w:r w:rsidRPr="00AC3379">
        <w:rPr>
          <w:sz w:val="24"/>
          <w:szCs w:val="24"/>
        </w:rPr>
        <w:t xml:space="preserve"> “Respondent”) alleging the following: </w:t>
      </w:r>
      <w:r w:rsidR="00C234F3" w:rsidRPr="00AC3379">
        <w:rPr>
          <w:sz w:val="24"/>
          <w:szCs w:val="24"/>
        </w:rPr>
        <w:t xml:space="preserve">1) </w:t>
      </w:r>
      <w:r w:rsidRPr="00AC3379">
        <w:rPr>
          <w:sz w:val="24"/>
          <w:szCs w:val="24"/>
        </w:rPr>
        <w:t xml:space="preserve">that the </w:t>
      </w:r>
      <w:r w:rsidR="00C234F3" w:rsidRPr="00AC3379">
        <w:rPr>
          <w:sz w:val="24"/>
          <w:szCs w:val="24"/>
        </w:rPr>
        <w:t>Respondent</w:t>
      </w:r>
      <w:r w:rsidRPr="00AC3379">
        <w:rPr>
          <w:sz w:val="24"/>
          <w:szCs w:val="24"/>
        </w:rPr>
        <w:t xml:space="preserve"> shut off his service; </w:t>
      </w:r>
      <w:r w:rsidR="00C234F3" w:rsidRPr="00AC3379">
        <w:rPr>
          <w:sz w:val="24"/>
          <w:szCs w:val="24"/>
        </w:rPr>
        <w:t xml:space="preserve">2) </w:t>
      </w:r>
      <w:r w:rsidRPr="00AC3379">
        <w:rPr>
          <w:sz w:val="24"/>
          <w:szCs w:val="24"/>
        </w:rPr>
        <w:t xml:space="preserve">that he wants his service restored; and </w:t>
      </w:r>
      <w:r w:rsidR="00C234F3" w:rsidRPr="00AC3379">
        <w:rPr>
          <w:sz w:val="24"/>
          <w:szCs w:val="24"/>
        </w:rPr>
        <w:t xml:space="preserve">3) </w:t>
      </w:r>
      <w:r w:rsidRPr="00AC3379">
        <w:rPr>
          <w:sz w:val="24"/>
          <w:szCs w:val="24"/>
        </w:rPr>
        <w:t>that he wants to return to his original payment arrangement of $150.00 a month.</w:t>
      </w:r>
    </w:p>
    <w:p w:rsidR="00AD7225" w:rsidRPr="00AC3379" w:rsidRDefault="00AD7225" w:rsidP="00211E20">
      <w:pPr>
        <w:spacing w:line="360" w:lineRule="auto"/>
        <w:rPr>
          <w:sz w:val="24"/>
          <w:szCs w:val="24"/>
        </w:rPr>
      </w:pPr>
    </w:p>
    <w:p w:rsidR="00AD7225" w:rsidRPr="00AC3379" w:rsidRDefault="00AD7225" w:rsidP="00211E20">
      <w:pPr>
        <w:spacing w:line="360" w:lineRule="auto"/>
        <w:rPr>
          <w:sz w:val="24"/>
          <w:szCs w:val="24"/>
        </w:rPr>
      </w:pPr>
      <w:r w:rsidRPr="00AC3379">
        <w:rPr>
          <w:sz w:val="24"/>
          <w:szCs w:val="24"/>
        </w:rPr>
        <w:tab/>
      </w:r>
      <w:r w:rsidRPr="00AC3379">
        <w:rPr>
          <w:sz w:val="24"/>
          <w:szCs w:val="24"/>
        </w:rPr>
        <w:tab/>
        <w:t xml:space="preserve">On November 16, 2015, the Respondent filed an </w:t>
      </w:r>
      <w:r w:rsidR="00A84AFC" w:rsidRPr="00AC3379">
        <w:rPr>
          <w:sz w:val="24"/>
          <w:szCs w:val="24"/>
        </w:rPr>
        <w:t>a</w:t>
      </w:r>
      <w:r w:rsidRPr="00AC3379">
        <w:rPr>
          <w:sz w:val="24"/>
          <w:szCs w:val="24"/>
        </w:rPr>
        <w:t xml:space="preserve">nswer and </w:t>
      </w:r>
      <w:r w:rsidR="00A84AFC" w:rsidRPr="00AC3379">
        <w:rPr>
          <w:sz w:val="24"/>
          <w:szCs w:val="24"/>
        </w:rPr>
        <w:t xml:space="preserve">new matter </w:t>
      </w:r>
      <w:r w:rsidRPr="00AC3379">
        <w:rPr>
          <w:sz w:val="24"/>
          <w:szCs w:val="24"/>
        </w:rPr>
        <w:t xml:space="preserve">with a </w:t>
      </w:r>
      <w:r w:rsidR="00A84AFC" w:rsidRPr="00AC3379">
        <w:rPr>
          <w:sz w:val="24"/>
          <w:szCs w:val="24"/>
        </w:rPr>
        <w:t xml:space="preserve">notice </w:t>
      </w:r>
      <w:r w:rsidRPr="00AC3379">
        <w:rPr>
          <w:sz w:val="24"/>
          <w:szCs w:val="24"/>
        </w:rPr>
        <w:t xml:space="preserve">to </w:t>
      </w:r>
      <w:r w:rsidR="00A84AFC" w:rsidRPr="00AC3379">
        <w:rPr>
          <w:sz w:val="24"/>
          <w:szCs w:val="24"/>
        </w:rPr>
        <w:t>plead</w:t>
      </w:r>
      <w:r w:rsidRPr="00AC3379">
        <w:rPr>
          <w:sz w:val="24"/>
          <w:szCs w:val="24"/>
        </w:rPr>
        <w:t>.  In the answer, the Respondent denied the material allegations in the complaint</w:t>
      </w:r>
      <w:r w:rsidR="00AC3379" w:rsidRPr="00AC3379">
        <w:rPr>
          <w:sz w:val="24"/>
          <w:szCs w:val="24"/>
        </w:rPr>
        <w:t xml:space="preserve">.  </w:t>
      </w:r>
      <w:r w:rsidRPr="00AC3379">
        <w:rPr>
          <w:sz w:val="24"/>
          <w:szCs w:val="24"/>
        </w:rPr>
        <w:t xml:space="preserve">The Respondent averred that the Complainant was enrolled in the </w:t>
      </w:r>
      <w:r w:rsidR="0090405C" w:rsidRPr="00AC3379">
        <w:rPr>
          <w:sz w:val="24"/>
          <w:szCs w:val="24"/>
        </w:rPr>
        <w:t>Respondent’s Customer Assistance Program (“CAP”)</w:t>
      </w:r>
      <w:r w:rsidRPr="00AC3379">
        <w:rPr>
          <w:sz w:val="24"/>
          <w:szCs w:val="24"/>
        </w:rPr>
        <w:t xml:space="preserve"> on January 25, 2013.  The Complainant was recertified in the </w:t>
      </w:r>
      <w:r w:rsidRPr="00AC3379">
        <w:rPr>
          <w:sz w:val="24"/>
          <w:szCs w:val="24"/>
        </w:rPr>
        <w:lastRenderedPageBreak/>
        <w:t xml:space="preserve">program on January 15, 2015.  The Respondent terminated the Complainant’s service on September 15, 2015.  In the </w:t>
      </w:r>
      <w:r w:rsidR="00642504" w:rsidRPr="00AC3379">
        <w:rPr>
          <w:sz w:val="24"/>
          <w:szCs w:val="24"/>
        </w:rPr>
        <w:t>new matter</w:t>
      </w:r>
      <w:r w:rsidRPr="00AC3379">
        <w:rPr>
          <w:sz w:val="24"/>
          <w:szCs w:val="24"/>
        </w:rPr>
        <w:t xml:space="preserve">, the Respondent averred that the Complainant’s entire balance is comprised of CAP arrears.  The Respondent requested that the complaint be dismissed because, pursuant to 66 Pa.C.S. § 1405(c), customers enrolled in the CAP program are not entitled to </w:t>
      </w:r>
      <w:r w:rsidR="00C011BF" w:rsidRPr="00AC3379">
        <w:rPr>
          <w:sz w:val="24"/>
          <w:szCs w:val="24"/>
        </w:rPr>
        <w:t>a Commission ordered payment arrangement.</w:t>
      </w:r>
    </w:p>
    <w:p w:rsidR="00AD7225" w:rsidRPr="00AC3379" w:rsidRDefault="00AD7225" w:rsidP="00211E20">
      <w:pPr>
        <w:spacing w:line="360" w:lineRule="auto"/>
        <w:rPr>
          <w:sz w:val="24"/>
          <w:szCs w:val="24"/>
        </w:rPr>
      </w:pPr>
    </w:p>
    <w:p w:rsidR="00AD7225" w:rsidRPr="00AC3379" w:rsidRDefault="00AD7225" w:rsidP="00211E20">
      <w:pPr>
        <w:pStyle w:val="BodyText"/>
        <w:tabs>
          <w:tab w:val="clear" w:pos="1980"/>
          <w:tab w:val="left" w:pos="0"/>
        </w:tabs>
        <w:spacing w:line="360" w:lineRule="auto"/>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t xml:space="preserve">The Complainant did not file a response to the Respondent’s </w:t>
      </w:r>
      <w:r w:rsidR="00A84AFC" w:rsidRPr="00AC3379">
        <w:rPr>
          <w:rFonts w:ascii="Times New Roman" w:hAnsi="Times New Roman"/>
          <w:szCs w:val="24"/>
        </w:rPr>
        <w:t>new matter</w:t>
      </w:r>
      <w:r w:rsidRPr="00AC3379">
        <w:rPr>
          <w:rFonts w:ascii="Times New Roman" w:hAnsi="Times New Roman"/>
          <w:szCs w:val="24"/>
        </w:rPr>
        <w:t>.</w:t>
      </w:r>
    </w:p>
    <w:p w:rsidR="00AD7225" w:rsidRPr="00AC3379" w:rsidRDefault="00AD7225" w:rsidP="00211E20">
      <w:pPr>
        <w:pStyle w:val="BodyText"/>
        <w:spacing w:line="360" w:lineRule="auto"/>
        <w:rPr>
          <w:rFonts w:ascii="Times New Roman" w:hAnsi="Times New Roman"/>
          <w:szCs w:val="24"/>
        </w:rPr>
      </w:pPr>
    </w:p>
    <w:p w:rsidR="00AD7225" w:rsidRPr="00AC3379" w:rsidRDefault="00AD7225" w:rsidP="00211E20">
      <w:pPr>
        <w:spacing w:line="360" w:lineRule="auto"/>
        <w:rPr>
          <w:sz w:val="24"/>
          <w:szCs w:val="24"/>
        </w:rPr>
      </w:pPr>
      <w:r w:rsidRPr="00AC3379">
        <w:rPr>
          <w:sz w:val="24"/>
          <w:szCs w:val="24"/>
        </w:rPr>
        <w:tab/>
      </w:r>
      <w:r w:rsidRPr="00AC3379">
        <w:rPr>
          <w:sz w:val="24"/>
          <w:szCs w:val="24"/>
        </w:rPr>
        <w:tab/>
        <w:t>By hearing notice dated November 19, 2015, an initial hearing was scheduled for February 9, 2016 at 9:30 a.m. as one of the call of the docket cases and the matter was assigned to the undersigned.</w:t>
      </w:r>
    </w:p>
    <w:p w:rsidR="00AD7225" w:rsidRPr="00AC3379" w:rsidRDefault="00AD7225" w:rsidP="00211E20">
      <w:pPr>
        <w:spacing w:line="360" w:lineRule="auto"/>
        <w:rPr>
          <w:sz w:val="24"/>
          <w:szCs w:val="24"/>
        </w:rPr>
      </w:pPr>
    </w:p>
    <w:p w:rsidR="00AD7225" w:rsidRPr="00AC3379" w:rsidRDefault="00AD7225" w:rsidP="00211E20">
      <w:pPr>
        <w:pStyle w:val="BodyText"/>
        <w:tabs>
          <w:tab w:val="clear" w:pos="1980"/>
          <w:tab w:val="left" w:pos="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t>On December 10, 2015, the Respondent filed a Motion for Judgment on the Pleadings, pursuant to 52 Pa. Code § 5.102(a), with a Notice to Plead.</w:t>
      </w:r>
    </w:p>
    <w:p w:rsidR="00AD7225" w:rsidRPr="00AC3379" w:rsidRDefault="00AD7225" w:rsidP="00211E20">
      <w:pPr>
        <w:spacing w:line="360" w:lineRule="auto"/>
        <w:rPr>
          <w:sz w:val="24"/>
          <w:szCs w:val="24"/>
        </w:rPr>
      </w:pPr>
    </w:p>
    <w:p w:rsidR="00AD7225" w:rsidRPr="00AC3379" w:rsidRDefault="00AD7225" w:rsidP="00211E20">
      <w:pPr>
        <w:spacing w:line="360" w:lineRule="auto"/>
        <w:rPr>
          <w:sz w:val="24"/>
          <w:szCs w:val="24"/>
        </w:rPr>
      </w:pPr>
      <w:r w:rsidRPr="00AC3379">
        <w:rPr>
          <w:sz w:val="24"/>
          <w:szCs w:val="24"/>
        </w:rPr>
        <w:tab/>
      </w:r>
      <w:r w:rsidRPr="00AC3379">
        <w:rPr>
          <w:sz w:val="24"/>
          <w:szCs w:val="24"/>
        </w:rPr>
        <w:tab/>
      </w:r>
      <w:r w:rsidR="00A84AFC" w:rsidRPr="00AC3379">
        <w:rPr>
          <w:sz w:val="24"/>
          <w:szCs w:val="24"/>
        </w:rPr>
        <w:t>In the Motion</w:t>
      </w:r>
      <w:r w:rsidR="00B475BA" w:rsidRPr="00AC3379">
        <w:rPr>
          <w:sz w:val="24"/>
          <w:szCs w:val="24"/>
        </w:rPr>
        <w:t xml:space="preserve"> for Judgment on the Pleadings</w:t>
      </w:r>
      <w:r w:rsidRPr="00AC3379">
        <w:rPr>
          <w:sz w:val="24"/>
          <w:szCs w:val="24"/>
        </w:rPr>
        <w:t xml:space="preserve">, the Respondent requested that </w:t>
      </w:r>
      <w:r w:rsidR="00C011BF" w:rsidRPr="00AC3379">
        <w:rPr>
          <w:sz w:val="24"/>
          <w:szCs w:val="24"/>
        </w:rPr>
        <w:t>t</w:t>
      </w:r>
      <w:r w:rsidRPr="00AC3379">
        <w:rPr>
          <w:sz w:val="24"/>
          <w:szCs w:val="24"/>
        </w:rPr>
        <w:t xml:space="preserve">he facts in the </w:t>
      </w:r>
      <w:r w:rsidR="00C011BF" w:rsidRPr="00AC3379">
        <w:rPr>
          <w:sz w:val="24"/>
          <w:szCs w:val="24"/>
        </w:rPr>
        <w:t>new m</w:t>
      </w:r>
      <w:r w:rsidRPr="00AC3379">
        <w:rPr>
          <w:sz w:val="24"/>
          <w:szCs w:val="24"/>
        </w:rPr>
        <w:t xml:space="preserve">atter be admitted since the Complainant did not respond.  The Respondent maintained that the Commission cannot grant a payment arrangement to the Complainant since, pursuant to 66 Pa.C.S. § 1405(c), customers enrolled in the CAP Rate program are not entitled to </w:t>
      </w:r>
      <w:r w:rsidR="00A84AFC" w:rsidRPr="00AC3379">
        <w:rPr>
          <w:sz w:val="24"/>
          <w:szCs w:val="24"/>
        </w:rPr>
        <w:t>a Commission ordered payment arrangement</w:t>
      </w:r>
      <w:r w:rsidR="00490ED4" w:rsidRPr="00AC3379">
        <w:rPr>
          <w:sz w:val="24"/>
          <w:szCs w:val="24"/>
        </w:rPr>
        <w:t>.</w:t>
      </w:r>
      <w:r w:rsidRPr="00AC3379">
        <w:rPr>
          <w:sz w:val="24"/>
          <w:szCs w:val="24"/>
        </w:rPr>
        <w:t xml:space="preserve">  Thus, the Respondent requested that the complaint be dismissed. </w:t>
      </w:r>
    </w:p>
    <w:p w:rsidR="00A84AFC" w:rsidRPr="00AC3379" w:rsidRDefault="00A84AFC" w:rsidP="00211E20">
      <w:pPr>
        <w:spacing w:line="360" w:lineRule="auto"/>
        <w:rPr>
          <w:sz w:val="24"/>
          <w:szCs w:val="24"/>
        </w:rPr>
      </w:pPr>
    </w:p>
    <w:p w:rsidR="00AD7225" w:rsidRPr="00AC3379" w:rsidRDefault="00AD7225" w:rsidP="00211E20">
      <w:pPr>
        <w:spacing w:line="360" w:lineRule="auto"/>
        <w:rPr>
          <w:sz w:val="24"/>
          <w:szCs w:val="24"/>
        </w:rPr>
      </w:pPr>
      <w:r w:rsidRPr="00AC3379">
        <w:rPr>
          <w:sz w:val="24"/>
          <w:szCs w:val="24"/>
        </w:rPr>
        <w:tab/>
      </w:r>
      <w:r w:rsidRPr="00AC3379">
        <w:rPr>
          <w:sz w:val="24"/>
          <w:szCs w:val="24"/>
        </w:rPr>
        <w:tab/>
        <w:t>The Complainant did not respond to the Motion for Judgment on the Pleadings within twenty (20) days of</w:t>
      </w:r>
      <w:r w:rsidR="009B73DC" w:rsidRPr="00AC3379">
        <w:rPr>
          <w:sz w:val="24"/>
          <w:szCs w:val="24"/>
        </w:rPr>
        <w:t xml:space="preserve"> service of the Motion.  52 Pa.</w:t>
      </w:r>
      <w:r w:rsidRPr="00AC3379">
        <w:rPr>
          <w:sz w:val="24"/>
          <w:szCs w:val="24"/>
        </w:rPr>
        <w:t>Code § 5.102 (a, b).</w:t>
      </w:r>
    </w:p>
    <w:p w:rsidR="00AD7225" w:rsidRPr="00AC3379" w:rsidRDefault="00AD7225" w:rsidP="00211E20">
      <w:pPr>
        <w:spacing w:line="360" w:lineRule="auto"/>
        <w:rPr>
          <w:sz w:val="24"/>
          <w:szCs w:val="24"/>
        </w:rPr>
      </w:pPr>
    </w:p>
    <w:p w:rsidR="005B733E" w:rsidRPr="00AC3379" w:rsidRDefault="005B733E" w:rsidP="00211E20">
      <w:pPr>
        <w:spacing w:line="360" w:lineRule="auto"/>
        <w:rPr>
          <w:sz w:val="24"/>
          <w:szCs w:val="24"/>
        </w:rPr>
      </w:pPr>
      <w:r w:rsidRPr="00AC3379">
        <w:rPr>
          <w:sz w:val="24"/>
          <w:szCs w:val="24"/>
        </w:rPr>
        <w:tab/>
      </w:r>
      <w:r w:rsidRPr="00AC3379">
        <w:rPr>
          <w:sz w:val="24"/>
          <w:szCs w:val="24"/>
        </w:rPr>
        <w:tab/>
        <w:t xml:space="preserve">On January 5, 2016, the undersigned sent the parties </w:t>
      </w:r>
      <w:r w:rsidR="00642504" w:rsidRPr="00AC3379">
        <w:rPr>
          <w:sz w:val="24"/>
          <w:szCs w:val="24"/>
        </w:rPr>
        <w:t xml:space="preserve">a </w:t>
      </w:r>
      <w:r w:rsidR="009B73DC" w:rsidRPr="00AC3379">
        <w:rPr>
          <w:sz w:val="24"/>
          <w:szCs w:val="24"/>
        </w:rPr>
        <w:t>prehearing order</w:t>
      </w:r>
      <w:r w:rsidRPr="00AC3379">
        <w:rPr>
          <w:sz w:val="24"/>
          <w:szCs w:val="24"/>
        </w:rPr>
        <w:t xml:space="preserve"> that granted in part and denied in part the Respondent’s Motion for Judgment on the Pleadings.</w:t>
      </w:r>
      <w:r w:rsidR="00CE6CE4" w:rsidRPr="00AC3379">
        <w:rPr>
          <w:sz w:val="24"/>
          <w:szCs w:val="24"/>
        </w:rPr>
        <w:t xml:space="preserve">  </w:t>
      </w:r>
      <w:r w:rsidR="00642504" w:rsidRPr="00AC3379">
        <w:rPr>
          <w:sz w:val="24"/>
          <w:szCs w:val="24"/>
        </w:rPr>
        <w:t>Since the Commission cannot establish a payment arrangement for CAP arrears, the Respondent was entitled to judgment as a matter of law on this allegation</w:t>
      </w:r>
      <w:r w:rsidR="00AC3379" w:rsidRPr="00AC3379">
        <w:rPr>
          <w:sz w:val="24"/>
          <w:szCs w:val="24"/>
        </w:rPr>
        <w:t xml:space="preserve">.  </w:t>
      </w:r>
      <w:r w:rsidR="00642504" w:rsidRPr="00AC3379">
        <w:rPr>
          <w:sz w:val="24"/>
          <w:szCs w:val="24"/>
        </w:rPr>
        <w:t>Consequently, the allegation regarding the payment arrangement was dismissed.</w:t>
      </w:r>
    </w:p>
    <w:p w:rsidR="005B733E" w:rsidRPr="00AC3379" w:rsidRDefault="005B733E" w:rsidP="00211E20">
      <w:pPr>
        <w:rPr>
          <w:sz w:val="24"/>
          <w:szCs w:val="24"/>
        </w:rPr>
      </w:pPr>
    </w:p>
    <w:p w:rsidR="0090405C" w:rsidRPr="00AC3379" w:rsidRDefault="005B733E" w:rsidP="00211E20">
      <w:pPr>
        <w:pStyle w:val="BodyText"/>
        <w:tabs>
          <w:tab w:val="clear" w:pos="1980"/>
          <w:tab w:val="left" w:pos="0"/>
        </w:tabs>
        <w:spacing w:line="360" w:lineRule="auto"/>
        <w:jc w:val="left"/>
        <w:rPr>
          <w:rFonts w:ascii="Times New Roman" w:hAnsi="Times New Roman"/>
          <w:szCs w:val="24"/>
        </w:rPr>
      </w:pPr>
      <w:r w:rsidRPr="00AC3379">
        <w:rPr>
          <w:rFonts w:ascii="Times New Roman" w:hAnsi="Times New Roman"/>
          <w:szCs w:val="24"/>
        </w:rPr>
        <w:lastRenderedPageBreak/>
        <w:tab/>
      </w:r>
      <w:r w:rsidRPr="00AC3379">
        <w:rPr>
          <w:rFonts w:ascii="Times New Roman" w:hAnsi="Times New Roman"/>
          <w:szCs w:val="24"/>
        </w:rPr>
        <w:tab/>
      </w:r>
      <w:r w:rsidR="0044338D" w:rsidRPr="00AC3379">
        <w:rPr>
          <w:rFonts w:ascii="Times New Roman" w:hAnsi="Times New Roman"/>
          <w:szCs w:val="24"/>
        </w:rPr>
        <w:t>On January 8, 2016, t</w:t>
      </w:r>
      <w:r w:rsidRPr="00AC3379">
        <w:rPr>
          <w:rFonts w:ascii="Times New Roman" w:hAnsi="Times New Roman"/>
          <w:szCs w:val="24"/>
        </w:rPr>
        <w:t xml:space="preserve">he Complainant requested a sign language interpreter.  </w:t>
      </w:r>
    </w:p>
    <w:p w:rsidR="00387ECA" w:rsidRPr="00AC3379" w:rsidRDefault="00387ECA" w:rsidP="00211E20">
      <w:pPr>
        <w:spacing w:line="360" w:lineRule="auto"/>
        <w:rPr>
          <w:sz w:val="24"/>
          <w:szCs w:val="24"/>
        </w:rPr>
      </w:pPr>
    </w:p>
    <w:p w:rsidR="00387ECA" w:rsidRPr="00AC3379" w:rsidRDefault="00387ECA" w:rsidP="00211E20">
      <w:pPr>
        <w:spacing w:line="360" w:lineRule="auto"/>
        <w:rPr>
          <w:sz w:val="24"/>
          <w:szCs w:val="24"/>
        </w:rPr>
      </w:pPr>
      <w:r w:rsidRPr="00AC3379">
        <w:rPr>
          <w:sz w:val="24"/>
          <w:szCs w:val="24"/>
        </w:rPr>
        <w:tab/>
      </w:r>
      <w:r w:rsidRPr="00AC3379">
        <w:rPr>
          <w:sz w:val="24"/>
          <w:szCs w:val="24"/>
        </w:rPr>
        <w:tab/>
        <w:t>By Hearing Cancellation/Reschedule Notice, dated January 8, 2016, the hearing was rescheduled to Thursday, March 3, 2016 at 2:00 p.m.</w:t>
      </w:r>
    </w:p>
    <w:p w:rsidR="00387ECA" w:rsidRPr="00AC3379" w:rsidRDefault="00387ECA" w:rsidP="00211E20">
      <w:pPr>
        <w:pStyle w:val="BodyText"/>
        <w:tabs>
          <w:tab w:val="clear" w:pos="1980"/>
          <w:tab w:val="left" w:pos="0"/>
        </w:tabs>
        <w:spacing w:line="360" w:lineRule="auto"/>
        <w:jc w:val="left"/>
        <w:rPr>
          <w:rFonts w:ascii="Times New Roman" w:hAnsi="Times New Roman"/>
          <w:szCs w:val="24"/>
        </w:rPr>
      </w:pPr>
    </w:p>
    <w:p w:rsidR="00873E8A" w:rsidRPr="00AC3379" w:rsidRDefault="001C3F82" w:rsidP="00211E20">
      <w:pPr>
        <w:spacing w:line="360" w:lineRule="auto"/>
        <w:rPr>
          <w:sz w:val="24"/>
          <w:szCs w:val="24"/>
        </w:rPr>
      </w:pPr>
      <w:r w:rsidRPr="00AC3379">
        <w:rPr>
          <w:sz w:val="24"/>
          <w:szCs w:val="24"/>
        </w:rPr>
        <w:tab/>
      </w:r>
      <w:r w:rsidRPr="00AC3379">
        <w:rPr>
          <w:sz w:val="24"/>
          <w:szCs w:val="24"/>
        </w:rPr>
        <w:tab/>
      </w:r>
      <w:r w:rsidR="009B73DC" w:rsidRPr="00AC3379">
        <w:rPr>
          <w:sz w:val="24"/>
          <w:szCs w:val="24"/>
        </w:rPr>
        <w:t xml:space="preserve">The undersigned sent the parties </w:t>
      </w:r>
      <w:r w:rsidR="0022614F" w:rsidRPr="00AC3379">
        <w:rPr>
          <w:sz w:val="24"/>
          <w:szCs w:val="24"/>
        </w:rPr>
        <w:t xml:space="preserve">prehearing order #2, </w:t>
      </w:r>
      <w:r w:rsidR="005B733E" w:rsidRPr="00AC3379">
        <w:rPr>
          <w:sz w:val="24"/>
          <w:szCs w:val="24"/>
        </w:rPr>
        <w:t>dated February 12, 2016.</w:t>
      </w:r>
      <w:r w:rsidR="0022614F" w:rsidRPr="00AC3379">
        <w:rPr>
          <w:sz w:val="24"/>
          <w:szCs w:val="24"/>
        </w:rPr>
        <w:t xml:space="preserve"> </w:t>
      </w:r>
    </w:p>
    <w:p w:rsidR="004A568E" w:rsidRPr="00AC3379" w:rsidRDefault="004A568E" w:rsidP="00211E20">
      <w:pPr>
        <w:pStyle w:val="BodyText"/>
        <w:tabs>
          <w:tab w:val="clear" w:pos="1980"/>
          <w:tab w:val="left" w:pos="0"/>
        </w:tabs>
        <w:spacing w:line="360" w:lineRule="auto"/>
        <w:jc w:val="left"/>
        <w:rPr>
          <w:rFonts w:ascii="Times New Roman" w:hAnsi="Times New Roman"/>
          <w:szCs w:val="24"/>
        </w:rPr>
      </w:pPr>
    </w:p>
    <w:p w:rsidR="00BB722E" w:rsidRPr="00AC3379" w:rsidRDefault="009A3EDE" w:rsidP="00211E20">
      <w:pPr>
        <w:pStyle w:val="BodyText"/>
        <w:tabs>
          <w:tab w:val="clear" w:pos="1980"/>
          <w:tab w:val="left" w:pos="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r>
      <w:r w:rsidR="004A3500" w:rsidRPr="00AC3379">
        <w:rPr>
          <w:rFonts w:ascii="Times New Roman" w:hAnsi="Times New Roman"/>
          <w:szCs w:val="24"/>
        </w:rPr>
        <w:t xml:space="preserve">The initial hearing was held in this matter </w:t>
      </w:r>
      <w:r w:rsidR="00293CE7" w:rsidRPr="00AC3379">
        <w:rPr>
          <w:rFonts w:ascii="Times New Roman" w:hAnsi="Times New Roman"/>
          <w:szCs w:val="24"/>
        </w:rPr>
        <w:t xml:space="preserve">in the Philadelphia Regional Office </w:t>
      </w:r>
      <w:r w:rsidR="004A3500" w:rsidRPr="00AC3379">
        <w:rPr>
          <w:rFonts w:ascii="Times New Roman" w:hAnsi="Times New Roman"/>
          <w:szCs w:val="24"/>
        </w:rPr>
        <w:t xml:space="preserve">on </w:t>
      </w:r>
      <w:r w:rsidR="001B6390" w:rsidRPr="00AC3379">
        <w:rPr>
          <w:rFonts w:ascii="Times New Roman" w:hAnsi="Times New Roman"/>
          <w:szCs w:val="24"/>
        </w:rPr>
        <w:t>Thursday, March 3, 2016 at 10:00 a.m.</w:t>
      </w:r>
      <w:r w:rsidR="00293CE7" w:rsidRPr="00AC3379">
        <w:rPr>
          <w:rFonts w:ascii="Times New Roman" w:hAnsi="Times New Roman"/>
          <w:szCs w:val="24"/>
        </w:rPr>
        <w:t xml:space="preserve">, before Administrative Law Judge Cynthia Williams Fordham.  </w:t>
      </w:r>
      <w:r w:rsidR="001B6390" w:rsidRPr="00AC3379">
        <w:rPr>
          <w:rFonts w:ascii="Times New Roman" w:hAnsi="Times New Roman"/>
          <w:szCs w:val="24"/>
        </w:rPr>
        <w:t>Thomas Herbert</w:t>
      </w:r>
      <w:r w:rsidR="00134521" w:rsidRPr="00AC3379">
        <w:rPr>
          <w:rFonts w:ascii="Times New Roman" w:hAnsi="Times New Roman"/>
          <w:szCs w:val="24"/>
        </w:rPr>
        <w:t xml:space="preserve">, </w:t>
      </w:r>
      <w:r w:rsidRPr="00AC3379">
        <w:rPr>
          <w:rFonts w:ascii="Times New Roman" w:hAnsi="Times New Roman"/>
          <w:szCs w:val="24"/>
        </w:rPr>
        <w:t>the Complainant</w:t>
      </w:r>
      <w:r w:rsidR="00134521" w:rsidRPr="00AC3379">
        <w:rPr>
          <w:rFonts w:ascii="Times New Roman" w:hAnsi="Times New Roman"/>
          <w:szCs w:val="24"/>
        </w:rPr>
        <w:t>,</w:t>
      </w:r>
      <w:r w:rsidRPr="00AC3379">
        <w:rPr>
          <w:rFonts w:ascii="Times New Roman" w:hAnsi="Times New Roman"/>
          <w:szCs w:val="24"/>
        </w:rPr>
        <w:t xml:space="preserve"> </w:t>
      </w:r>
      <w:r w:rsidR="00293CE7" w:rsidRPr="00AC3379">
        <w:rPr>
          <w:rFonts w:ascii="Times New Roman" w:hAnsi="Times New Roman"/>
          <w:szCs w:val="24"/>
        </w:rPr>
        <w:t xml:space="preserve">appeared </w:t>
      </w:r>
      <w:r w:rsidR="00293CE7" w:rsidRPr="00AC3379">
        <w:rPr>
          <w:rFonts w:ascii="Times New Roman" w:hAnsi="Times New Roman"/>
          <w:i/>
          <w:szCs w:val="24"/>
        </w:rPr>
        <w:t>pro se</w:t>
      </w:r>
      <w:r w:rsidR="00293CE7" w:rsidRPr="00AC3379">
        <w:rPr>
          <w:rFonts w:ascii="Times New Roman" w:hAnsi="Times New Roman"/>
          <w:szCs w:val="24"/>
        </w:rPr>
        <w:t>, testified in support of the complaint and sponsored</w:t>
      </w:r>
      <w:r w:rsidR="00A421BB" w:rsidRPr="00AC3379">
        <w:rPr>
          <w:rFonts w:ascii="Times New Roman" w:hAnsi="Times New Roman"/>
          <w:szCs w:val="24"/>
        </w:rPr>
        <w:t xml:space="preserve"> </w:t>
      </w:r>
      <w:r w:rsidR="00184726" w:rsidRPr="00AC3379">
        <w:rPr>
          <w:rFonts w:ascii="Times New Roman" w:hAnsi="Times New Roman"/>
          <w:szCs w:val="24"/>
        </w:rPr>
        <w:t xml:space="preserve">the following </w:t>
      </w:r>
      <w:r w:rsidR="00F7531A" w:rsidRPr="00AC3379">
        <w:rPr>
          <w:rFonts w:ascii="Times New Roman" w:hAnsi="Times New Roman"/>
          <w:szCs w:val="24"/>
        </w:rPr>
        <w:t>four</w:t>
      </w:r>
      <w:r w:rsidR="00A421BB" w:rsidRPr="00AC3379">
        <w:rPr>
          <w:rFonts w:ascii="Times New Roman" w:hAnsi="Times New Roman"/>
          <w:szCs w:val="24"/>
        </w:rPr>
        <w:t xml:space="preserve"> exhibits</w:t>
      </w:r>
      <w:r w:rsidR="004A3500" w:rsidRPr="00AC3379">
        <w:rPr>
          <w:rFonts w:ascii="Times New Roman" w:hAnsi="Times New Roman"/>
          <w:szCs w:val="24"/>
        </w:rPr>
        <w:t xml:space="preserve">.  </w:t>
      </w:r>
    </w:p>
    <w:p w:rsidR="00184726" w:rsidRPr="00AC3379" w:rsidRDefault="00184726" w:rsidP="00211E20">
      <w:pPr>
        <w:ind w:left="1440"/>
        <w:rPr>
          <w:sz w:val="24"/>
          <w:szCs w:val="24"/>
        </w:rPr>
      </w:pPr>
    </w:p>
    <w:p w:rsidR="001B6390" w:rsidRPr="00AC3379" w:rsidRDefault="001B6390" w:rsidP="00211E20">
      <w:pPr>
        <w:ind w:left="1440"/>
        <w:rPr>
          <w:sz w:val="24"/>
          <w:szCs w:val="24"/>
        </w:rPr>
      </w:pPr>
      <w:r w:rsidRPr="00AC3379">
        <w:rPr>
          <w:sz w:val="24"/>
          <w:szCs w:val="24"/>
        </w:rPr>
        <w:t xml:space="preserve">Complainant’s Exhibit 1 - </w:t>
      </w:r>
      <w:r w:rsidR="00B67E3D">
        <w:rPr>
          <w:sz w:val="24"/>
          <w:szCs w:val="24"/>
        </w:rPr>
        <w:t xml:space="preserve">July 2015 </w:t>
      </w:r>
      <w:r w:rsidRPr="00AC3379">
        <w:rPr>
          <w:sz w:val="24"/>
          <w:szCs w:val="24"/>
        </w:rPr>
        <w:t>Medical Certificat</w:t>
      </w:r>
      <w:r w:rsidR="00B67E3D">
        <w:rPr>
          <w:sz w:val="24"/>
          <w:szCs w:val="24"/>
        </w:rPr>
        <w:t>e</w:t>
      </w:r>
      <w:r w:rsidR="00454E7F" w:rsidRPr="00AC3379">
        <w:rPr>
          <w:sz w:val="24"/>
          <w:szCs w:val="24"/>
        </w:rPr>
        <w:t>;</w:t>
      </w:r>
    </w:p>
    <w:p w:rsidR="00454E7F" w:rsidRPr="00AC3379" w:rsidRDefault="001B6390" w:rsidP="00211E20">
      <w:pPr>
        <w:ind w:left="1440"/>
        <w:rPr>
          <w:sz w:val="24"/>
          <w:szCs w:val="24"/>
        </w:rPr>
      </w:pPr>
      <w:r w:rsidRPr="00AC3379">
        <w:rPr>
          <w:sz w:val="24"/>
          <w:szCs w:val="24"/>
        </w:rPr>
        <w:t xml:space="preserve">Complainant’s Exhibit 2 - </w:t>
      </w:r>
      <w:r w:rsidR="00454E7F" w:rsidRPr="00AC3379">
        <w:rPr>
          <w:sz w:val="24"/>
          <w:szCs w:val="24"/>
        </w:rPr>
        <w:t>July</w:t>
      </w:r>
      <w:r w:rsidRPr="00AC3379">
        <w:rPr>
          <w:sz w:val="24"/>
          <w:szCs w:val="24"/>
        </w:rPr>
        <w:t xml:space="preserve"> </w:t>
      </w:r>
      <w:r w:rsidR="00454E7F" w:rsidRPr="00AC3379">
        <w:rPr>
          <w:sz w:val="24"/>
          <w:szCs w:val="24"/>
        </w:rPr>
        <w:t>28</w:t>
      </w:r>
      <w:r w:rsidRPr="00AC3379">
        <w:rPr>
          <w:sz w:val="24"/>
          <w:szCs w:val="24"/>
        </w:rPr>
        <w:t xml:space="preserve">, 2015 letter </w:t>
      </w:r>
      <w:r w:rsidR="00454E7F" w:rsidRPr="00AC3379">
        <w:rPr>
          <w:sz w:val="24"/>
          <w:szCs w:val="24"/>
        </w:rPr>
        <w:t xml:space="preserve">from PECO to </w:t>
      </w:r>
      <w:r w:rsidRPr="00AC3379">
        <w:rPr>
          <w:sz w:val="24"/>
          <w:szCs w:val="24"/>
        </w:rPr>
        <w:t>the Complainant;</w:t>
      </w:r>
      <w:r w:rsidR="00454E7F" w:rsidRPr="00AC3379">
        <w:rPr>
          <w:sz w:val="24"/>
          <w:szCs w:val="24"/>
        </w:rPr>
        <w:t xml:space="preserve"> </w:t>
      </w:r>
    </w:p>
    <w:p w:rsidR="00F7531A" w:rsidRPr="00AC3379" w:rsidRDefault="001B6390" w:rsidP="00211E20">
      <w:pPr>
        <w:ind w:left="1440"/>
        <w:rPr>
          <w:sz w:val="24"/>
          <w:szCs w:val="24"/>
        </w:rPr>
      </w:pPr>
      <w:r w:rsidRPr="00AC3379">
        <w:rPr>
          <w:sz w:val="24"/>
          <w:szCs w:val="24"/>
        </w:rPr>
        <w:t xml:space="preserve">Complainant’s Exhibit 3 - September 11, 2015 letter </w:t>
      </w:r>
      <w:r w:rsidR="00F7531A" w:rsidRPr="00AC3379">
        <w:rPr>
          <w:sz w:val="24"/>
          <w:szCs w:val="24"/>
        </w:rPr>
        <w:t>from PECO to</w:t>
      </w:r>
      <w:r w:rsidRPr="00AC3379">
        <w:rPr>
          <w:sz w:val="24"/>
          <w:szCs w:val="24"/>
        </w:rPr>
        <w:t xml:space="preserve"> the Complainant;</w:t>
      </w:r>
      <w:r w:rsidR="00F7531A" w:rsidRPr="00AC3379">
        <w:rPr>
          <w:sz w:val="24"/>
          <w:szCs w:val="24"/>
        </w:rPr>
        <w:t xml:space="preserve"> </w:t>
      </w:r>
      <w:r w:rsidR="0087275C" w:rsidRPr="00AC3379">
        <w:rPr>
          <w:sz w:val="24"/>
          <w:szCs w:val="24"/>
        </w:rPr>
        <w:t>and</w:t>
      </w:r>
    </w:p>
    <w:p w:rsidR="00BB722E" w:rsidRPr="00AC3379" w:rsidRDefault="00184726" w:rsidP="00211E20">
      <w:pPr>
        <w:ind w:left="1440"/>
        <w:rPr>
          <w:sz w:val="24"/>
          <w:szCs w:val="24"/>
        </w:rPr>
      </w:pPr>
      <w:r w:rsidRPr="00AC3379">
        <w:rPr>
          <w:sz w:val="24"/>
          <w:szCs w:val="24"/>
        </w:rPr>
        <w:t>Complainant’s</w:t>
      </w:r>
      <w:r w:rsidR="00BB722E" w:rsidRPr="00AC3379">
        <w:rPr>
          <w:sz w:val="24"/>
          <w:szCs w:val="24"/>
        </w:rPr>
        <w:t xml:space="preserve"> Exhibit </w:t>
      </w:r>
      <w:r w:rsidR="001B6390" w:rsidRPr="00AC3379">
        <w:rPr>
          <w:sz w:val="24"/>
          <w:szCs w:val="24"/>
        </w:rPr>
        <w:t xml:space="preserve">4 </w:t>
      </w:r>
      <w:r w:rsidR="006107AD" w:rsidRPr="00AC3379">
        <w:rPr>
          <w:sz w:val="24"/>
          <w:szCs w:val="24"/>
        </w:rPr>
        <w:t>-</w:t>
      </w:r>
      <w:r w:rsidR="00514853" w:rsidRPr="00AC3379">
        <w:rPr>
          <w:sz w:val="24"/>
          <w:szCs w:val="24"/>
        </w:rPr>
        <w:t xml:space="preserve"> </w:t>
      </w:r>
      <w:r w:rsidR="0044338D" w:rsidRPr="00AC3379">
        <w:rPr>
          <w:sz w:val="24"/>
          <w:szCs w:val="24"/>
        </w:rPr>
        <w:t xml:space="preserve">Shut </w:t>
      </w:r>
      <w:r w:rsidR="006107AD" w:rsidRPr="00AC3379">
        <w:rPr>
          <w:sz w:val="24"/>
          <w:szCs w:val="24"/>
        </w:rPr>
        <w:t>off notice</w:t>
      </w:r>
      <w:r w:rsidR="00804A31" w:rsidRPr="00AC3379">
        <w:rPr>
          <w:sz w:val="24"/>
          <w:szCs w:val="24"/>
        </w:rPr>
        <w:t xml:space="preserve">, dated September </w:t>
      </w:r>
      <w:r w:rsidR="00F7531A" w:rsidRPr="00AC3379">
        <w:rPr>
          <w:sz w:val="24"/>
          <w:szCs w:val="24"/>
        </w:rPr>
        <w:t>15</w:t>
      </w:r>
      <w:r w:rsidR="00804A31" w:rsidRPr="00AC3379">
        <w:rPr>
          <w:sz w:val="24"/>
          <w:szCs w:val="24"/>
        </w:rPr>
        <w:t>, 2015</w:t>
      </w:r>
      <w:r w:rsidR="00F7531A" w:rsidRPr="00AC3379">
        <w:rPr>
          <w:rStyle w:val="FootnoteReference"/>
          <w:sz w:val="24"/>
          <w:szCs w:val="24"/>
        </w:rPr>
        <w:footnoteReference w:id="1"/>
      </w:r>
      <w:r w:rsidR="0087275C" w:rsidRPr="00AC3379">
        <w:rPr>
          <w:sz w:val="24"/>
          <w:szCs w:val="24"/>
        </w:rPr>
        <w:t>.</w:t>
      </w:r>
    </w:p>
    <w:p w:rsidR="002F5DEE" w:rsidRPr="00AC3379" w:rsidRDefault="002F5DEE" w:rsidP="00211E20">
      <w:pPr>
        <w:ind w:left="1440"/>
        <w:rPr>
          <w:sz w:val="24"/>
          <w:szCs w:val="24"/>
        </w:rPr>
      </w:pPr>
    </w:p>
    <w:p w:rsidR="003638EF" w:rsidRPr="00AC3379" w:rsidRDefault="003638EF" w:rsidP="00211E20">
      <w:pPr>
        <w:rPr>
          <w:sz w:val="24"/>
          <w:szCs w:val="24"/>
        </w:rPr>
      </w:pPr>
    </w:p>
    <w:p w:rsidR="00B9694D" w:rsidRPr="00AC3379" w:rsidRDefault="003638EF" w:rsidP="00211E20">
      <w:pPr>
        <w:spacing w:line="360" w:lineRule="auto"/>
        <w:rPr>
          <w:sz w:val="24"/>
          <w:szCs w:val="24"/>
        </w:rPr>
      </w:pPr>
      <w:r w:rsidRPr="00AC3379">
        <w:rPr>
          <w:sz w:val="24"/>
          <w:szCs w:val="24"/>
        </w:rPr>
        <w:tab/>
      </w:r>
      <w:r w:rsidRPr="00AC3379">
        <w:rPr>
          <w:sz w:val="24"/>
          <w:szCs w:val="24"/>
        </w:rPr>
        <w:tab/>
        <w:t>Rebecca Nice interpreted for the Complainant</w:t>
      </w:r>
      <w:r w:rsidR="0044338D" w:rsidRPr="00AC3379">
        <w:rPr>
          <w:sz w:val="24"/>
          <w:szCs w:val="24"/>
        </w:rPr>
        <w:t xml:space="preserve"> who is hearing impaired</w:t>
      </w:r>
      <w:r w:rsidRPr="00AC3379">
        <w:rPr>
          <w:sz w:val="24"/>
          <w:szCs w:val="24"/>
        </w:rPr>
        <w:t>.  Ms. Nice</w:t>
      </w:r>
      <w:r w:rsidR="00B9694D" w:rsidRPr="00AC3379">
        <w:rPr>
          <w:sz w:val="24"/>
          <w:szCs w:val="24"/>
        </w:rPr>
        <w:t xml:space="preserve"> </w:t>
      </w:r>
      <w:r w:rsidR="00F04F63" w:rsidRPr="00AC3379">
        <w:rPr>
          <w:sz w:val="24"/>
          <w:szCs w:val="24"/>
        </w:rPr>
        <w:t>has a</w:t>
      </w:r>
      <w:r w:rsidR="005219BA" w:rsidRPr="00AC3379">
        <w:rPr>
          <w:sz w:val="24"/>
          <w:szCs w:val="24"/>
        </w:rPr>
        <w:t xml:space="preserve"> </w:t>
      </w:r>
      <w:r w:rsidR="006E1830" w:rsidRPr="00AC3379">
        <w:rPr>
          <w:sz w:val="24"/>
          <w:szCs w:val="24"/>
        </w:rPr>
        <w:t>Certificate of Interpretation (</w:t>
      </w:r>
      <w:r w:rsidRPr="00AC3379">
        <w:rPr>
          <w:sz w:val="24"/>
          <w:szCs w:val="24"/>
        </w:rPr>
        <w:t>“</w:t>
      </w:r>
      <w:r w:rsidR="005219BA" w:rsidRPr="00AC3379">
        <w:rPr>
          <w:sz w:val="24"/>
          <w:szCs w:val="24"/>
        </w:rPr>
        <w:t>CI</w:t>
      </w:r>
      <w:r w:rsidRPr="00AC3379">
        <w:rPr>
          <w:sz w:val="24"/>
          <w:szCs w:val="24"/>
        </w:rPr>
        <w:t>”</w:t>
      </w:r>
      <w:r w:rsidR="006E1830" w:rsidRPr="00AC3379">
        <w:rPr>
          <w:sz w:val="24"/>
          <w:szCs w:val="24"/>
        </w:rPr>
        <w:t>)</w:t>
      </w:r>
      <w:r w:rsidR="005219BA" w:rsidRPr="00AC3379">
        <w:rPr>
          <w:sz w:val="24"/>
          <w:szCs w:val="24"/>
        </w:rPr>
        <w:t xml:space="preserve">, a </w:t>
      </w:r>
      <w:r w:rsidR="006E1830" w:rsidRPr="00AC3379">
        <w:rPr>
          <w:sz w:val="24"/>
          <w:szCs w:val="24"/>
        </w:rPr>
        <w:t xml:space="preserve">Certificate </w:t>
      </w:r>
      <w:r w:rsidR="0044338D" w:rsidRPr="00AC3379">
        <w:rPr>
          <w:sz w:val="24"/>
          <w:szCs w:val="24"/>
        </w:rPr>
        <w:t>of Transliteration</w:t>
      </w:r>
      <w:r w:rsidR="006E1830" w:rsidRPr="00AC3379">
        <w:rPr>
          <w:sz w:val="24"/>
          <w:szCs w:val="24"/>
        </w:rPr>
        <w:t xml:space="preserve"> </w:t>
      </w:r>
      <w:r w:rsidRPr="00AC3379">
        <w:rPr>
          <w:sz w:val="24"/>
          <w:szCs w:val="24"/>
        </w:rPr>
        <w:t>(“</w:t>
      </w:r>
      <w:r w:rsidR="005219BA" w:rsidRPr="00AC3379">
        <w:rPr>
          <w:sz w:val="24"/>
          <w:szCs w:val="24"/>
        </w:rPr>
        <w:t>CT</w:t>
      </w:r>
      <w:r w:rsidRPr="00AC3379">
        <w:rPr>
          <w:sz w:val="24"/>
          <w:szCs w:val="24"/>
        </w:rPr>
        <w:t>”)</w:t>
      </w:r>
      <w:r w:rsidR="005219BA" w:rsidRPr="00AC3379">
        <w:rPr>
          <w:sz w:val="24"/>
          <w:szCs w:val="24"/>
        </w:rPr>
        <w:t xml:space="preserve">, </w:t>
      </w:r>
      <w:r w:rsidR="00F04F63" w:rsidRPr="00AC3379">
        <w:rPr>
          <w:sz w:val="24"/>
          <w:szCs w:val="24"/>
        </w:rPr>
        <w:t xml:space="preserve">a </w:t>
      </w:r>
      <w:r w:rsidR="006E1830" w:rsidRPr="00AC3379">
        <w:rPr>
          <w:sz w:val="24"/>
          <w:szCs w:val="24"/>
        </w:rPr>
        <w:t>National Interpreter Certification</w:t>
      </w:r>
      <w:r w:rsidRPr="00AC3379">
        <w:rPr>
          <w:sz w:val="24"/>
          <w:szCs w:val="24"/>
        </w:rPr>
        <w:t xml:space="preserve"> (“</w:t>
      </w:r>
      <w:r w:rsidR="005219BA" w:rsidRPr="00AC3379">
        <w:rPr>
          <w:sz w:val="24"/>
          <w:szCs w:val="24"/>
        </w:rPr>
        <w:t>NIC</w:t>
      </w:r>
      <w:r w:rsidRPr="00AC3379">
        <w:rPr>
          <w:sz w:val="24"/>
          <w:szCs w:val="24"/>
        </w:rPr>
        <w:t>”)</w:t>
      </w:r>
      <w:r w:rsidR="005219BA" w:rsidRPr="00AC3379">
        <w:rPr>
          <w:sz w:val="24"/>
          <w:szCs w:val="24"/>
        </w:rPr>
        <w:t xml:space="preserve">, </w:t>
      </w:r>
      <w:r w:rsidR="00F04F63" w:rsidRPr="00AC3379">
        <w:rPr>
          <w:sz w:val="24"/>
          <w:szCs w:val="24"/>
        </w:rPr>
        <w:t xml:space="preserve">and a </w:t>
      </w:r>
      <w:r w:rsidR="006E1830" w:rsidRPr="00AC3379">
        <w:rPr>
          <w:sz w:val="24"/>
          <w:szCs w:val="24"/>
        </w:rPr>
        <w:t xml:space="preserve">Specialist Certificate Legal </w:t>
      </w:r>
      <w:r w:rsidRPr="00AC3379">
        <w:rPr>
          <w:sz w:val="24"/>
          <w:szCs w:val="24"/>
        </w:rPr>
        <w:t>(“SCL”</w:t>
      </w:r>
      <w:r w:rsidR="0044338D" w:rsidRPr="00AC3379">
        <w:rPr>
          <w:sz w:val="24"/>
          <w:szCs w:val="24"/>
        </w:rPr>
        <w:t>) through</w:t>
      </w:r>
      <w:r w:rsidR="005219BA" w:rsidRPr="00AC3379">
        <w:rPr>
          <w:sz w:val="24"/>
          <w:szCs w:val="24"/>
        </w:rPr>
        <w:t xml:space="preserve"> </w:t>
      </w:r>
      <w:r w:rsidR="00F04F63" w:rsidRPr="00AC3379">
        <w:rPr>
          <w:sz w:val="24"/>
          <w:szCs w:val="24"/>
        </w:rPr>
        <w:t xml:space="preserve">the </w:t>
      </w:r>
      <w:r w:rsidR="006E1830" w:rsidRPr="00AC3379">
        <w:rPr>
          <w:sz w:val="24"/>
          <w:szCs w:val="24"/>
        </w:rPr>
        <w:t xml:space="preserve">Registry of Interpreters for the </w:t>
      </w:r>
      <w:r w:rsidR="0044338D" w:rsidRPr="00AC3379">
        <w:rPr>
          <w:sz w:val="24"/>
          <w:szCs w:val="24"/>
        </w:rPr>
        <w:t>Deaf (</w:t>
      </w:r>
      <w:r w:rsidRPr="00AC3379">
        <w:rPr>
          <w:sz w:val="24"/>
          <w:szCs w:val="24"/>
        </w:rPr>
        <w:t>“</w:t>
      </w:r>
      <w:r w:rsidR="005219BA" w:rsidRPr="00AC3379">
        <w:rPr>
          <w:sz w:val="24"/>
          <w:szCs w:val="24"/>
        </w:rPr>
        <w:t>RID</w:t>
      </w:r>
      <w:r w:rsidRPr="00AC3379">
        <w:rPr>
          <w:sz w:val="24"/>
          <w:szCs w:val="24"/>
        </w:rPr>
        <w:t>”)</w:t>
      </w:r>
      <w:r w:rsidR="0044338D" w:rsidRPr="00AC3379">
        <w:rPr>
          <w:sz w:val="24"/>
          <w:szCs w:val="24"/>
        </w:rPr>
        <w:t xml:space="preserve"> (Tr. 4)</w:t>
      </w:r>
      <w:r w:rsidR="00F04F63" w:rsidRPr="00AC3379">
        <w:rPr>
          <w:sz w:val="24"/>
          <w:szCs w:val="24"/>
        </w:rPr>
        <w:t>.</w:t>
      </w:r>
      <w:r w:rsidR="005219BA" w:rsidRPr="00AC3379">
        <w:rPr>
          <w:sz w:val="24"/>
          <w:szCs w:val="24"/>
        </w:rPr>
        <w:t xml:space="preserve"> </w:t>
      </w:r>
    </w:p>
    <w:p w:rsidR="00F04F63" w:rsidRPr="00AC3379" w:rsidRDefault="00F04F63" w:rsidP="00211E20">
      <w:pPr>
        <w:pStyle w:val="BodyText"/>
        <w:tabs>
          <w:tab w:val="clear" w:pos="1980"/>
          <w:tab w:val="left" w:pos="0"/>
        </w:tabs>
        <w:spacing w:line="360" w:lineRule="auto"/>
        <w:jc w:val="left"/>
        <w:rPr>
          <w:rFonts w:ascii="Times New Roman" w:hAnsi="Times New Roman"/>
          <w:szCs w:val="24"/>
        </w:rPr>
      </w:pPr>
    </w:p>
    <w:p w:rsidR="00CC60A8" w:rsidRPr="00AC3379" w:rsidRDefault="006107AD" w:rsidP="00211E20">
      <w:pPr>
        <w:pStyle w:val="BodyText"/>
        <w:tabs>
          <w:tab w:val="clear" w:pos="1980"/>
          <w:tab w:val="left" w:pos="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r>
      <w:r w:rsidR="00454E7F" w:rsidRPr="00AC3379">
        <w:rPr>
          <w:rFonts w:ascii="Times New Roman" w:hAnsi="Times New Roman"/>
          <w:szCs w:val="24"/>
        </w:rPr>
        <w:t>Margaret A. Morris</w:t>
      </w:r>
      <w:r w:rsidRPr="00AC3379">
        <w:rPr>
          <w:rFonts w:ascii="Times New Roman" w:hAnsi="Times New Roman"/>
          <w:szCs w:val="24"/>
        </w:rPr>
        <w:t xml:space="preserve">, Esquire, represented the Respondent.  </w:t>
      </w:r>
      <w:r w:rsidR="00A80418" w:rsidRPr="00AC3379">
        <w:rPr>
          <w:rFonts w:ascii="Times New Roman" w:hAnsi="Times New Roman"/>
          <w:szCs w:val="24"/>
        </w:rPr>
        <w:t>The Respondent presented o</w:t>
      </w:r>
      <w:r w:rsidR="001B6390" w:rsidRPr="00AC3379">
        <w:rPr>
          <w:rFonts w:ascii="Times New Roman" w:hAnsi="Times New Roman"/>
          <w:szCs w:val="24"/>
        </w:rPr>
        <w:t>ne</w:t>
      </w:r>
      <w:r w:rsidR="00A80418" w:rsidRPr="00AC3379">
        <w:rPr>
          <w:rFonts w:ascii="Times New Roman" w:hAnsi="Times New Roman"/>
          <w:szCs w:val="24"/>
        </w:rPr>
        <w:t xml:space="preserve"> witness</w:t>
      </w:r>
      <w:r w:rsidR="001B6390" w:rsidRPr="00AC3379">
        <w:rPr>
          <w:rFonts w:ascii="Times New Roman" w:hAnsi="Times New Roman"/>
          <w:szCs w:val="24"/>
        </w:rPr>
        <w:t>, Renee Tarpley</w:t>
      </w:r>
      <w:r w:rsidR="00A80418" w:rsidRPr="00AC3379">
        <w:rPr>
          <w:rFonts w:ascii="Times New Roman" w:hAnsi="Times New Roman"/>
          <w:szCs w:val="24"/>
        </w:rPr>
        <w:t xml:space="preserve">, </w:t>
      </w:r>
      <w:r w:rsidR="001B6390" w:rsidRPr="00AC3379">
        <w:rPr>
          <w:rFonts w:ascii="Times New Roman" w:hAnsi="Times New Roman"/>
          <w:szCs w:val="24"/>
        </w:rPr>
        <w:t xml:space="preserve">a senior </w:t>
      </w:r>
      <w:r w:rsidR="00A80418" w:rsidRPr="00AC3379">
        <w:rPr>
          <w:rFonts w:ascii="Times New Roman" w:hAnsi="Times New Roman"/>
          <w:szCs w:val="24"/>
        </w:rPr>
        <w:t>regulatory assessor</w:t>
      </w:r>
      <w:r w:rsidR="00812F5B" w:rsidRPr="00AC3379">
        <w:rPr>
          <w:rFonts w:ascii="Times New Roman" w:hAnsi="Times New Roman"/>
          <w:szCs w:val="24"/>
        </w:rPr>
        <w:t xml:space="preserve"> for the Respondent</w:t>
      </w:r>
      <w:r w:rsidR="00F97E39" w:rsidRPr="00AC3379">
        <w:rPr>
          <w:rFonts w:ascii="Times New Roman" w:hAnsi="Times New Roman"/>
          <w:szCs w:val="24"/>
        </w:rPr>
        <w:t xml:space="preserve">, </w:t>
      </w:r>
      <w:r w:rsidR="00FE1F45" w:rsidRPr="00AC3379">
        <w:rPr>
          <w:rFonts w:ascii="Times New Roman" w:hAnsi="Times New Roman"/>
          <w:szCs w:val="24"/>
        </w:rPr>
        <w:t>who sponsored</w:t>
      </w:r>
      <w:r w:rsidR="001F7603" w:rsidRPr="00AC3379">
        <w:rPr>
          <w:rFonts w:ascii="Times New Roman" w:hAnsi="Times New Roman"/>
          <w:szCs w:val="24"/>
        </w:rPr>
        <w:t xml:space="preserve"> </w:t>
      </w:r>
      <w:r w:rsidR="0022614F" w:rsidRPr="00AC3379">
        <w:rPr>
          <w:rFonts w:ascii="Times New Roman" w:hAnsi="Times New Roman"/>
          <w:szCs w:val="24"/>
        </w:rPr>
        <w:t xml:space="preserve">the following </w:t>
      </w:r>
      <w:r w:rsidR="002C4D00" w:rsidRPr="00AC3379">
        <w:rPr>
          <w:rFonts w:ascii="Times New Roman" w:hAnsi="Times New Roman"/>
          <w:szCs w:val="24"/>
        </w:rPr>
        <w:t>s</w:t>
      </w:r>
      <w:r w:rsidR="00AE7012" w:rsidRPr="00AC3379">
        <w:rPr>
          <w:rFonts w:ascii="Times New Roman" w:hAnsi="Times New Roman"/>
          <w:szCs w:val="24"/>
        </w:rPr>
        <w:t>ix</w:t>
      </w:r>
      <w:r w:rsidR="005559C0" w:rsidRPr="00AC3379">
        <w:rPr>
          <w:rFonts w:ascii="Times New Roman" w:hAnsi="Times New Roman"/>
          <w:szCs w:val="24"/>
        </w:rPr>
        <w:t xml:space="preserve"> </w:t>
      </w:r>
      <w:r w:rsidR="00A80418" w:rsidRPr="00AC3379">
        <w:rPr>
          <w:rFonts w:ascii="Times New Roman" w:hAnsi="Times New Roman"/>
          <w:szCs w:val="24"/>
        </w:rPr>
        <w:t>exhibits:</w:t>
      </w:r>
      <w:r w:rsidR="00AD7DFA" w:rsidRPr="00AC3379">
        <w:rPr>
          <w:rFonts w:ascii="Times New Roman" w:hAnsi="Times New Roman"/>
          <w:szCs w:val="24"/>
          <w:highlight w:val="yellow"/>
        </w:rPr>
        <w:t xml:space="preserve"> </w:t>
      </w:r>
    </w:p>
    <w:p w:rsidR="0022614F" w:rsidRPr="00AC3379" w:rsidRDefault="0022614F" w:rsidP="00211E20">
      <w:pPr>
        <w:pStyle w:val="BodyText"/>
        <w:tabs>
          <w:tab w:val="clear" w:pos="1980"/>
          <w:tab w:val="left" w:pos="0"/>
        </w:tabs>
        <w:spacing w:line="360" w:lineRule="auto"/>
        <w:jc w:val="left"/>
        <w:rPr>
          <w:rFonts w:ascii="Times New Roman" w:hAnsi="Times New Roman"/>
          <w:szCs w:val="24"/>
        </w:rPr>
      </w:pPr>
    </w:p>
    <w:p w:rsidR="005559C0" w:rsidRPr="00AC3379" w:rsidRDefault="00E5648B" w:rsidP="00211E20">
      <w:pPr>
        <w:pStyle w:val="NoSpacing"/>
        <w:ind w:left="1440"/>
        <w:rPr>
          <w:szCs w:val="24"/>
        </w:rPr>
      </w:pPr>
      <w:r w:rsidRPr="00AC3379">
        <w:rPr>
          <w:szCs w:val="24"/>
        </w:rPr>
        <w:t xml:space="preserve">PECO Exhibit </w:t>
      </w:r>
      <w:r w:rsidR="00017C73" w:rsidRPr="00AC3379">
        <w:rPr>
          <w:szCs w:val="24"/>
        </w:rPr>
        <w:t xml:space="preserve">1 - PECO Account Activity </w:t>
      </w:r>
      <w:r w:rsidR="00502142" w:rsidRPr="00AC3379">
        <w:rPr>
          <w:szCs w:val="24"/>
        </w:rPr>
        <w:t>Statement</w:t>
      </w:r>
      <w:r w:rsidR="00B9694D" w:rsidRPr="00AC3379">
        <w:rPr>
          <w:szCs w:val="24"/>
        </w:rPr>
        <w:t xml:space="preserve"> </w:t>
      </w:r>
      <w:r w:rsidR="009B73DC" w:rsidRPr="00AC3379">
        <w:rPr>
          <w:szCs w:val="24"/>
        </w:rPr>
        <w:t xml:space="preserve">for the Complainant for service </w:t>
      </w:r>
      <w:r w:rsidR="00B9694D" w:rsidRPr="00AC3379">
        <w:rPr>
          <w:szCs w:val="24"/>
        </w:rPr>
        <w:t>from June 2012 to January 2016</w:t>
      </w:r>
      <w:r w:rsidR="005559C0" w:rsidRPr="00AC3379">
        <w:rPr>
          <w:szCs w:val="24"/>
        </w:rPr>
        <w:t>;</w:t>
      </w:r>
    </w:p>
    <w:p w:rsidR="005559C0" w:rsidRPr="00AC3379" w:rsidRDefault="00E5648B" w:rsidP="00211E20">
      <w:pPr>
        <w:ind w:left="1440"/>
        <w:rPr>
          <w:sz w:val="24"/>
          <w:szCs w:val="24"/>
        </w:rPr>
      </w:pPr>
      <w:r w:rsidRPr="00AC3379">
        <w:rPr>
          <w:sz w:val="24"/>
          <w:szCs w:val="24"/>
        </w:rPr>
        <w:t xml:space="preserve">PECO Exhibit </w:t>
      </w:r>
      <w:r w:rsidR="00017C73" w:rsidRPr="00AC3379">
        <w:rPr>
          <w:sz w:val="24"/>
          <w:szCs w:val="24"/>
        </w:rPr>
        <w:t>2 -</w:t>
      </w:r>
      <w:r w:rsidR="0062714C" w:rsidRPr="00AC3379">
        <w:rPr>
          <w:sz w:val="24"/>
          <w:szCs w:val="24"/>
        </w:rPr>
        <w:t xml:space="preserve"> Collection Exception </w:t>
      </w:r>
      <w:r w:rsidR="00017C73" w:rsidRPr="00AC3379">
        <w:rPr>
          <w:sz w:val="24"/>
          <w:szCs w:val="24"/>
        </w:rPr>
        <w:t>History</w:t>
      </w:r>
      <w:r w:rsidR="005559C0" w:rsidRPr="00AC3379">
        <w:rPr>
          <w:sz w:val="24"/>
          <w:szCs w:val="24"/>
        </w:rPr>
        <w:t>;</w:t>
      </w:r>
    </w:p>
    <w:p w:rsidR="005559C0" w:rsidRPr="00AC3379" w:rsidRDefault="00E5648B" w:rsidP="00211E20">
      <w:pPr>
        <w:ind w:left="1440"/>
        <w:rPr>
          <w:sz w:val="24"/>
          <w:szCs w:val="24"/>
        </w:rPr>
      </w:pPr>
      <w:r w:rsidRPr="00AC3379">
        <w:rPr>
          <w:sz w:val="24"/>
          <w:szCs w:val="24"/>
        </w:rPr>
        <w:t xml:space="preserve">PECO Exhibit </w:t>
      </w:r>
      <w:r w:rsidR="00017C73" w:rsidRPr="00AC3379">
        <w:rPr>
          <w:sz w:val="24"/>
          <w:szCs w:val="24"/>
        </w:rPr>
        <w:t>3 -</w:t>
      </w:r>
      <w:r w:rsidR="006107AD" w:rsidRPr="00AC3379">
        <w:rPr>
          <w:sz w:val="24"/>
          <w:szCs w:val="24"/>
        </w:rPr>
        <w:t xml:space="preserve"> Collection History</w:t>
      </w:r>
      <w:r w:rsidR="005559C0" w:rsidRPr="00AC3379">
        <w:rPr>
          <w:sz w:val="24"/>
          <w:szCs w:val="24"/>
        </w:rPr>
        <w:t>;</w:t>
      </w:r>
    </w:p>
    <w:p w:rsidR="00017C73" w:rsidRPr="00AC3379" w:rsidRDefault="00E5648B" w:rsidP="00211E20">
      <w:pPr>
        <w:ind w:left="1440"/>
        <w:rPr>
          <w:sz w:val="24"/>
          <w:szCs w:val="24"/>
        </w:rPr>
      </w:pPr>
      <w:r w:rsidRPr="00AC3379">
        <w:rPr>
          <w:sz w:val="24"/>
          <w:szCs w:val="24"/>
        </w:rPr>
        <w:t xml:space="preserve">PECO Exhibit </w:t>
      </w:r>
      <w:r w:rsidR="00017C73" w:rsidRPr="00AC3379">
        <w:rPr>
          <w:sz w:val="24"/>
          <w:szCs w:val="24"/>
        </w:rPr>
        <w:t xml:space="preserve">4 - </w:t>
      </w:r>
      <w:r w:rsidR="006107AD" w:rsidRPr="00AC3379">
        <w:rPr>
          <w:sz w:val="24"/>
          <w:szCs w:val="24"/>
        </w:rPr>
        <w:t>Payment Agr</w:t>
      </w:r>
      <w:r w:rsidR="00017C73" w:rsidRPr="00AC3379">
        <w:rPr>
          <w:sz w:val="24"/>
          <w:szCs w:val="24"/>
        </w:rPr>
        <w:t>e</w:t>
      </w:r>
      <w:r w:rsidR="006107AD" w:rsidRPr="00AC3379">
        <w:rPr>
          <w:sz w:val="24"/>
          <w:szCs w:val="24"/>
        </w:rPr>
        <w:t>emen</w:t>
      </w:r>
      <w:r w:rsidR="00017C73" w:rsidRPr="00AC3379">
        <w:rPr>
          <w:sz w:val="24"/>
          <w:szCs w:val="24"/>
        </w:rPr>
        <w:t>t History</w:t>
      </w:r>
      <w:r w:rsidR="005559C0" w:rsidRPr="00AC3379">
        <w:rPr>
          <w:sz w:val="24"/>
          <w:szCs w:val="24"/>
        </w:rPr>
        <w:t>;</w:t>
      </w:r>
    </w:p>
    <w:p w:rsidR="009B15B6" w:rsidRPr="00AC3379" w:rsidRDefault="009B15B6" w:rsidP="00211E20">
      <w:pPr>
        <w:ind w:left="1440"/>
        <w:rPr>
          <w:sz w:val="24"/>
          <w:szCs w:val="24"/>
        </w:rPr>
      </w:pPr>
    </w:p>
    <w:p w:rsidR="009D55D8" w:rsidRPr="00AC3379" w:rsidRDefault="00E5648B" w:rsidP="00211E20">
      <w:pPr>
        <w:pStyle w:val="NoSpacing"/>
        <w:ind w:left="1440"/>
        <w:rPr>
          <w:szCs w:val="24"/>
        </w:rPr>
      </w:pPr>
      <w:r w:rsidRPr="00AC3379">
        <w:rPr>
          <w:szCs w:val="24"/>
        </w:rPr>
        <w:lastRenderedPageBreak/>
        <w:t xml:space="preserve">PECO Exhibit </w:t>
      </w:r>
      <w:r w:rsidR="004A3CAE" w:rsidRPr="00AC3379">
        <w:rPr>
          <w:szCs w:val="24"/>
        </w:rPr>
        <w:t>5</w:t>
      </w:r>
      <w:r w:rsidR="00017C73" w:rsidRPr="00AC3379">
        <w:rPr>
          <w:szCs w:val="24"/>
        </w:rPr>
        <w:t xml:space="preserve"> </w:t>
      </w:r>
      <w:r w:rsidR="00AE7012" w:rsidRPr="00AC3379">
        <w:rPr>
          <w:szCs w:val="24"/>
        </w:rPr>
        <w:t>- PECO Account Activity Statement for the Complainant for service from January 2016 to February 2016;</w:t>
      </w:r>
      <w:r w:rsidR="00AE7012" w:rsidRPr="00AC3379">
        <w:rPr>
          <w:rStyle w:val="FootnoteReference"/>
          <w:szCs w:val="24"/>
        </w:rPr>
        <w:footnoteReference w:id="2"/>
      </w:r>
      <w:r w:rsidR="00FC6175" w:rsidRPr="00AC3379">
        <w:rPr>
          <w:szCs w:val="24"/>
        </w:rPr>
        <w:t xml:space="preserve"> </w:t>
      </w:r>
      <w:r w:rsidR="004A3CAE" w:rsidRPr="00AC3379">
        <w:rPr>
          <w:szCs w:val="24"/>
        </w:rPr>
        <w:t>and</w:t>
      </w:r>
    </w:p>
    <w:p w:rsidR="00017C73" w:rsidRPr="00AC3379" w:rsidRDefault="00E5648B" w:rsidP="00211E20">
      <w:pPr>
        <w:ind w:left="1440"/>
        <w:rPr>
          <w:sz w:val="24"/>
          <w:szCs w:val="24"/>
        </w:rPr>
      </w:pPr>
      <w:r w:rsidRPr="00AC3379">
        <w:rPr>
          <w:sz w:val="24"/>
          <w:szCs w:val="24"/>
        </w:rPr>
        <w:t xml:space="preserve">PECO Exhibit </w:t>
      </w:r>
      <w:r w:rsidR="00514853" w:rsidRPr="00AC3379">
        <w:rPr>
          <w:sz w:val="24"/>
          <w:szCs w:val="24"/>
        </w:rPr>
        <w:t>7</w:t>
      </w:r>
      <w:r w:rsidR="00FE1F45" w:rsidRPr="00AC3379">
        <w:rPr>
          <w:sz w:val="24"/>
          <w:szCs w:val="24"/>
        </w:rPr>
        <w:t xml:space="preserve"> -</w:t>
      </w:r>
      <w:r w:rsidR="00454155" w:rsidRPr="00AC3379">
        <w:rPr>
          <w:sz w:val="24"/>
          <w:szCs w:val="24"/>
        </w:rPr>
        <w:t xml:space="preserve"> </w:t>
      </w:r>
      <w:r w:rsidR="00514853" w:rsidRPr="00AC3379">
        <w:rPr>
          <w:sz w:val="24"/>
          <w:szCs w:val="24"/>
        </w:rPr>
        <w:t>C</w:t>
      </w:r>
      <w:r w:rsidR="0062714C" w:rsidRPr="00AC3379">
        <w:rPr>
          <w:sz w:val="24"/>
          <w:szCs w:val="24"/>
        </w:rPr>
        <w:t>AP Rate history</w:t>
      </w:r>
      <w:r w:rsidR="00514853" w:rsidRPr="00AC3379">
        <w:rPr>
          <w:sz w:val="24"/>
          <w:szCs w:val="24"/>
        </w:rPr>
        <w:t>.</w:t>
      </w:r>
    </w:p>
    <w:p w:rsidR="00CA1805" w:rsidRPr="00AC3379" w:rsidRDefault="00CA1805" w:rsidP="00211E20">
      <w:pPr>
        <w:pStyle w:val="BodyText"/>
        <w:tabs>
          <w:tab w:val="clear" w:pos="1980"/>
          <w:tab w:val="left" w:pos="0"/>
        </w:tabs>
        <w:spacing w:line="360" w:lineRule="auto"/>
        <w:rPr>
          <w:rFonts w:ascii="Times New Roman" w:hAnsi="Times New Roman"/>
          <w:szCs w:val="24"/>
        </w:rPr>
      </w:pPr>
    </w:p>
    <w:p w:rsidR="00A80418" w:rsidRPr="00AC3379" w:rsidRDefault="00A80418" w:rsidP="00211E20">
      <w:pPr>
        <w:pStyle w:val="BodyText3"/>
        <w:rPr>
          <w:sz w:val="24"/>
          <w:szCs w:val="24"/>
        </w:rPr>
      </w:pPr>
      <w:r w:rsidRPr="00AC3379">
        <w:rPr>
          <w:sz w:val="24"/>
          <w:szCs w:val="24"/>
        </w:rPr>
        <w:tab/>
      </w:r>
      <w:r w:rsidRPr="00AC3379">
        <w:rPr>
          <w:sz w:val="24"/>
          <w:szCs w:val="24"/>
        </w:rPr>
        <w:tab/>
        <w:t xml:space="preserve">The record in this case consists of </w:t>
      </w:r>
      <w:r w:rsidR="0092374F" w:rsidRPr="00AC3379">
        <w:rPr>
          <w:sz w:val="24"/>
          <w:szCs w:val="24"/>
        </w:rPr>
        <w:t>a</w:t>
      </w:r>
      <w:r w:rsidR="00C00FBA" w:rsidRPr="00AC3379">
        <w:rPr>
          <w:sz w:val="24"/>
          <w:szCs w:val="24"/>
        </w:rPr>
        <w:t xml:space="preserve"> </w:t>
      </w:r>
      <w:r w:rsidR="0062714C" w:rsidRPr="00AC3379">
        <w:rPr>
          <w:sz w:val="24"/>
          <w:szCs w:val="24"/>
        </w:rPr>
        <w:t>78</w:t>
      </w:r>
      <w:r w:rsidR="00B67CEC" w:rsidRPr="00AC3379">
        <w:rPr>
          <w:sz w:val="24"/>
          <w:szCs w:val="24"/>
        </w:rPr>
        <w:t>-</w:t>
      </w:r>
      <w:r w:rsidR="00F23C45" w:rsidRPr="00AC3379">
        <w:rPr>
          <w:sz w:val="24"/>
          <w:szCs w:val="24"/>
        </w:rPr>
        <w:t>page</w:t>
      </w:r>
      <w:r w:rsidRPr="00AC3379">
        <w:rPr>
          <w:sz w:val="24"/>
          <w:szCs w:val="24"/>
        </w:rPr>
        <w:t xml:space="preserve"> transcript and </w:t>
      </w:r>
      <w:r w:rsidR="00EC64F4" w:rsidRPr="00AC3379">
        <w:rPr>
          <w:sz w:val="24"/>
          <w:szCs w:val="24"/>
        </w:rPr>
        <w:t xml:space="preserve">the </w:t>
      </w:r>
      <w:r w:rsidR="00514853" w:rsidRPr="00AC3379">
        <w:rPr>
          <w:sz w:val="24"/>
          <w:szCs w:val="24"/>
        </w:rPr>
        <w:t xml:space="preserve">ten </w:t>
      </w:r>
      <w:r w:rsidR="00EC64F4" w:rsidRPr="00AC3379">
        <w:rPr>
          <w:sz w:val="24"/>
          <w:szCs w:val="24"/>
        </w:rPr>
        <w:t>exhibits listed above</w:t>
      </w:r>
      <w:r w:rsidRPr="00AC3379">
        <w:rPr>
          <w:sz w:val="24"/>
          <w:szCs w:val="24"/>
        </w:rPr>
        <w:t>.</w:t>
      </w:r>
      <w:r w:rsidR="00A67306" w:rsidRPr="00AC3379">
        <w:rPr>
          <w:sz w:val="24"/>
          <w:szCs w:val="24"/>
        </w:rPr>
        <w:t xml:space="preserve">  The record closed on </w:t>
      </w:r>
      <w:r w:rsidR="000D7203" w:rsidRPr="00AC3379">
        <w:rPr>
          <w:sz w:val="24"/>
          <w:szCs w:val="24"/>
        </w:rPr>
        <w:t xml:space="preserve">March </w:t>
      </w:r>
      <w:r w:rsidR="0062714C" w:rsidRPr="00AC3379">
        <w:rPr>
          <w:sz w:val="24"/>
          <w:szCs w:val="24"/>
        </w:rPr>
        <w:t>29</w:t>
      </w:r>
      <w:r w:rsidR="00A67306" w:rsidRPr="00AC3379">
        <w:rPr>
          <w:sz w:val="24"/>
          <w:szCs w:val="24"/>
        </w:rPr>
        <w:t>, 20</w:t>
      </w:r>
      <w:r w:rsidR="00A17072" w:rsidRPr="00AC3379">
        <w:rPr>
          <w:sz w:val="24"/>
          <w:szCs w:val="24"/>
        </w:rPr>
        <w:t>1</w:t>
      </w:r>
      <w:r w:rsidR="008341C1" w:rsidRPr="00AC3379">
        <w:rPr>
          <w:sz w:val="24"/>
          <w:szCs w:val="24"/>
        </w:rPr>
        <w:t>6</w:t>
      </w:r>
      <w:r w:rsidR="00F97E39" w:rsidRPr="00AC3379">
        <w:rPr>
          <w:sz w:val="24"/>
          <w:szCs w:val="24"/>
        </w:rPr>
        <w:t xml:space="preserve">, </w:t>
      </w:r>
      <w:r w:rsidR="0062714C" w:rsidRPr="00AC3379">
        <w:rPr>
          <w:sz w:val="24"/>
          <w:szCs w:val="24"/>
        </w:rPr>
        <w:t xml:space="preserve">when </w:t>
      </w:r>
      <w:r w:rsidR="00F97E39" w:rsidRPr="00AC3379">
        <w:rPr>
          <w:sz w:val="24"/>
          <w:szCs w:val="24"/>
        </w:rPr>
        <w:t xml:space="preserve">the </w:t>
      </w:r>
      <w:r w:rsidR="0062714C" w:rsidRPr="00AC3379">
        <w:rPr>
          <w:sz w:val="24"/>
          <w:szCs w:val="24"/>
        </w:rPr>
        <w:t>transcript was</w:t>
      </w:r>
      <w:r w:rsidR="00F97E39" w:rsidRPr="00AC3379">
        <w:rPr>
          <w:sz w:val="24"/>
          <w:szCs w:val="24"/>
        </w:rPr>
        <w:t xml:space="preserve"> received</w:t>
      </w:r>
      <w:r w:rsidR="00A67306" w:rsidRPr="00AC3379">
        <w:rPr>
          <w:sz w:val="24"/>
          <w:szCs w:val="24"/>
        </w:rPr>
        <w:t>.</w:t>
      </w:r>
    </w:p>
    <w:p w:rsidR="000F3905" w:rsidRPr="00AC3379" w:rsidRDefault="000F3905" w:rsidP="00211E20">
      <w:pPr>
        <w:pStyle w:val="BodyText3"/>
        <w:rPr>
          <w:sz w:val="24"/>
          <w:szCs w:val="24"/>
        </w:rPr>
      </w:pPr>
    </w:p>
    <w:p w:rsidR="000F3905" w:rsidRPr="00AC3379" w:rsidRDefault="000F3905" w:rsidP="00211E20">
      <w:pPr>
        <w:pStyle w:val="Heading1"/>
        <w:tabs>
          <w:tab w:val="left" w:pos="1980"/>
        </w:tabs>
        <w:spacing w:line="360" w:lineRule="auto"/>
        <w:rPr>
          <w:rFonts w:ascii="Times New Roman" w:hAnsi="Times New Roman"/>
          <w:b w:val="0"/>
          <w:szCs w:val="24"/>
        </w:rPr>
      </w:pPr>
      <w:r w:rsidRPr="00AC3379">
        <w:rPr>
          <w:rFonts w:ascii="Times New Roman" w:hAnsi="Times New Roman"/>
          <w:b w:val="0"/>
          <w:szCs w:val="24"/>
        </w:rPr>
        <w:t>FINDINGS OF FACT</w:t>
      </w:r>
    </w:p>
    <w:p w:rsidR="0092374F" w:rsidRPr="00AC3379" w:rsidRDefault="0092374F" w:rsidP="00211E20">
      <w:pPr>
        <w:spacing w:line="360" w:lineRule="auto"/>
        <w:rPr>
          <w:rFonts w:eastAsia="Batang"/>
          <w:sz w:val="24"/>
          <w:szCs w:val="24"/>
          <w:highlight w:val="yellow"/>
        </w:rPr>
      </w:pPr>
    </w:p>
    <w:p w:rsidR="004A3500" w:rsidRPr="00AC3379" w:rsidRDefault="009333C8" w:rsidP="00211E20">
      <w:pPr>
        <w:pStyle w:val="NoSpacing"/>
        <w:numPr>
          <w:ilvl w:val="0"/>
          <w:numId w:val="28"/>
        </w:numPr>
        <w:spacing w:line="360" w:lineRule="auto"/>
        <w:ind w:left="0" w:firstLine="1440"/>
        <w:rPr>
          <w:rFonts w:eastAsia="Batang"/>
          <w:szCs w:val="24"/>
        </w:rPr>
      </w:pPr>
      <w:r w:rsidRPr="00AC3379">
        <w:rPr>
          <w:rFonts w:eastAsia="Batang"/>
          <w:szCs w:val="24"/>
        </w:rPr>
        <w:t xml:space="preserve">The </w:t>
      </w:r>
      <w:r w:rsidR="00D14A81" w:rsidRPr="00AC3379">
        <w:rPr>
          <w:rFonts w:eastAsia="Batang"/>
          <w:szCs w:val="24"/>
        </w:rPr>
        <w:t>Complainant</w:t>
      </w:r>
      <w:r w:rsidR="004A3500" w:rsidRPr="00AC3379">
        <w:rPr>
          <w:rFonts w:eastAsia="Batang"/>
          <w:szCs w:val="24"/>
        </w:rPr>
        <w:t xml:space="preserve"> </w:t>
      </w:r>
      <w:r w:rsidR="00213BF5" w:rsidRPr="00AC3379">
        <w:rPr>
          <w:rFonts w:eastAsia="Batang"/>
          <w:szCs w:val="24"/>
        </w:rPr>
        <w:t>is</w:t>
      </w:r>
      <w:r w:rsidR="004A3500" w:rsidRPr="00AC3379">
        <w:rPr>
          <w:rFonts w:eastAsia="Batang"/>
          <w:szCs w:val="24"/>
        </w:rPr>
        <w:t xml:space="preserve"> </w:t>
      </w:r>
      <w:r w:rsidR="001B6390" w:rsidRPr="00AC3379">
        <w:rPr>
          <w:szCs w:val="24"/>
        </w:rPr>
        <w:t>Thomas Herbert</w:t>
      </w:r>
      <w:r w:rsidR="0057266A" w:rsidRPr="00AC3379">
        <w:rPr>
          <w:szCs w:val="24"/>
        </w:rPr>
        <w:t>.</w:t>
      </w:r>
    </w:p>
    <w:p w:rsidR="00895006" w:rsidRPr="00AC3379" w:rsidRDefault="00895006" w:rsidP="00211E20">
      <w:pPr>
        <w:pStyle w:val="NoSpacing"/>
        <w:spacing w:line="360" w:lineRule="auto"/>
        <w:ind w:firstLine="1440"/>
        <w:rPr>
          <w:szCs w:val="24"/>
        </w:rPr>
      </w:pPr>
    </w:p>
    <w:p w:rsidR="000149FB" w:rsidRPr="00AC3379" w:rsidRDefault="000149FB" w:rsidP="00211E20">
      <w:pPr>
        <w:pStyle w:val="NoSpacing"/>
        <w:numPr>
          <w:ilvl w:val="0"/>
          <w:numId w:val="28"/>
        </w:numPr>
        <w:spacing w:line="360" w:lineRule="auto"/>
        <w:ind w:left="0" w:firstLine="1440"/>
        <w:rPr>
          <w:rFonts w:eastAsia="Batang"/>
          <w:szCs w:val="24"/>
        </w:rPr>
      </w:pPr>
      <w:r w:rsidRPr="00AC3379">
        <w:rPr>
          <w:rFonts w:eastAsia="Batang"/>
          <w:szCs w:val="24"/>
        </w:rPr>
        <w:t>The Respondent in this proceeding is PECO Energy Company.</w:t>
      </w:r>
    </w:p>
    <w:p w:rsidR="000149FB" w:rsidRPr="00AC3379" w:rsidRDefault="000149FB" w:rsidP="00211E20">
      <w:pPr>
        <w:pStyle w:val="NoSpacing"/>
        <w:spacing w:line="360" w:lineRule="auto"/>
        <w:ind w:firstLine="1440"/>
        <w:rPr>
          <w:rFonts w:eastAsia="Batang"/>
          <w:szCs w:val="24"/>
        </w:rPr>
      </w:pPr>
    </w:p>
    <w:p w:rsidR="00B73CD3" w:rsidRPr="00AC3379" w:rsidRDefault="00B73CD3" w:rsidP="00211E20">
      <w:pPr>
        <w:pStyle w:val="NoSpacing"/>
        <w:numPr>
          <w:ilvl w:val="0"/>
          <w:numId w:val="28"/>
        </w:numPr>
        <w:spacing w:line="360" w:lineRule="auto"/>
        <w:ind w:left="0" w:firstLine="1440"/>
        <w:rPr>
          <w:rFonts w:eastAsia="Batang"/>
          <w:b/>
          <w:szCs w:val="24"/>
        </w:rPr>
      </w:pPr>
      <w:r w:rsidRPr="00AC3379">
        <w:rPr>
          <w:szCs w:val="24"/>
        </w:rPr>
        <w:t xml:space="preserve">The </w:t>
      </w:r>
      <w:r w:rsidR="00D14A81" w:rsidRPr="00AC3379">
        <w:rPr>
          <w:szCs w:val="24"/>
        </w:rPr>
        <w:t>Complainant</w:t>
      </w:r>
      <w:r w:rsidRPr="00AC3379">
        <w:rPr>
          <w:szCs w:val="24"/>
        </w:rPr>
        <w:t xml:space="preserve"> </w:t>
      </w:r>
      <w:r w:rsidR="009767CA" w:rsidRPr="00AC3379">
        <w:rPr>
          <w:szCs w:val="24"/>
        </w:rPr>
        <w:t xml:space="preserve">lives at </w:t>
      </w:r>
      <w:r w:rsidR="00B9694D" w:rsidRPr="00AC3379">
        <w:rPr>
          <w:szCs w:val="24"/>
        </w:rPr>
        <w:t xml:space="preserve">918 E. Schiller </w:t>
      </w:r>
      <w:r w:rsidR="005B733E" w:rsidRPr="00AC3379">
        <w:rPr>
          <w:szCs w:val="24"/>
        </w:rPr>
        <w:t>Street, Philadelphia.PA</w:t>
      </w:r>
      <w:r w:rsidR="00B9694D" w:rsidRPr="00AC3379">
        <w:rPr>
          <w:szCs w:val="24"/>
        </w:rPr>
        <w:t xml:space="preserve"> </w:t>
      </w:r>
      <w:r w:rsidR="00FC6175" w:rsidRPr="00AC3379">
        <w:rPr>
          <w:szCs w:val="24"/>
        </w:rPr>
        <w:t xml:space="preserve">19134 </w:t>
      </w:r>
      <w:r w:rsidR="00B9694D" w:rsidRPr="00AC3379">
        <w:rPr>
          <w:szCs w:val="24"/>
        </w:rPr>
        <w:t xml:space="preserve">(“service address”) (Tr. </w:t>
      </w:r>
      <w:r w:rsidR="0087275C" w:rsidRPr="00AC3379">
        <w:rPr>
          <w:szCs w:val="24"/>
        </w:rPr>
        <w:t>8</w:t>
      </w:r>
      <w:r w:rsidR="00B9694D" w:rsidRPr="00AC3379">
        <w:rPr>
          <w:szCs w:val="24"/>
        </w:rPr>
        <w:t xml:space="preserve">; </w:t>
      </w:r>
      <w:r w:rsidR="00AE7012" w:rsidRPr="00AC3379">
        <w:rPr>
          <w:szCs w:val="24"/>
        </w:rPr>
        <w:t xml:space="preserve">C. Ex. 1; </w:t>
      </w:r>
      <w:r w:rsidR="00B9694D" w:rsidRPr="00AC3379">
        <w:rPr>
          <w:szCs w:val="24"/>
        </w:rPr>
        <w:t>PECO Ex</w:t>
      </w:r>
      <w:r w:rsidR="00FC6175" w:rsidRPr="00AC3379">
        <w:rPr>
          <w:szCs w:val="24"/>
        </w:rPr>
        <w:t>s</w:t>
      </w:r>
      <w:r w:rsidR="00B9694D" w:rsidRPr="00AC3379">
        <w:rPr>
          <w:szCs w:val="24"/>
        </w:rPr>
        <w:t>. 1</w:t>
      </w:r>
      <w:r w:rsidR="00FC6175" w:rsidRPr="00AC3379">
        <w:rPr>
          <w:szCs w:val="24"/>
        </w:rPr>
        <w:t>, 5</w:t>
      </w:r>
      <w:r w:rsidR="00B9694D" w:rsidRPr="00AC3379">
        <w:rPr>
          <w:szCs w:val="24"/>
        </w:rPr>
        <w:t>).</w:t>
      </w:r>
      <w:r w:rsidR="00B6703B" w:rsidRPr="00AC3379">
        <w:rPr>
          <w:b/>
          <w:szCs w:val="24"/>
        </w:rPr>
        <w:t xml:space="preserve"> </w:t>
      </w:r>
    </w:p>
    <w:p w:rsidR="00C72C5E" w:rsidRPr="00AC3379" w:rsidRDefault="00C72C5E" w:rsidP="00211E20">
      <w:pPr>
        <w:pStyle w:val="ListParagraph"/>
        <w:spacing w:after="0" w:line="360" w:lineRule="auto"/>
        <w:ind w:left="0" w:firstLine="1440"/>
        <w:rPr>
          <w:rFonts w:ascii="Times New Roman" w:eastAsia="Batang" w:hAnsi="Times New Roman"/>
          <w:sz w:val="24"/>
          <w:szCs w:val="24"/>
        </w:rPr>
      </w:pPr>
    </w:p>
    <w:p w:rsidR="00C72C5E" w:rsidRPr="00AC3379" w:rsidRDefault="00C72C5E" w:rsidP="00211E20">
      <w:pPr>
        <w:pStyle w:val="NoSpacing"/>
        <w:numPr>
          <w:ilvl w:val="0"/>
          <w:numId w:val="28"/>
        </w:numPr>
        <w:spacing w:line="360" w:lineRule="auto"/>
        <w:ind w:left="0" w:firstLine="1440"/>
        <w:rPr>
          <w:rFonts w:eastAsia="Batang"/>
          <w:szCs w:val="24"/>
        </w:rPr>
      </w:pPr>
      <w:r w:rsidRPr="00AC3379">
        <w:rPr>
          <w:rFonts w:eastAsia="Batang"/>
          <w:szCs w:val="24"/>
        </w:rPr>
        <w:t>The Respondent provides electric residential</w:t>
      </w:r>
      <w:r w:rsidR="0087275C" w:rsidRPr="00AC3379">
        <w:rPr>
          <w:rFonts w:eastAsia="Batang"/>
          <w:szCs w:val="24"/>
        </w:rPr>
        <w:t xml:space="preserve"> service</w:t>
      </w:r>
      <w:r w:rsidRPr="00AC3379">
        <w:rPr>
          <w:rFonts w:eastAsia="Batang"/>
          <w:szCs w:val="24"/>
        </w:rPr>
        <w:t xml:space="preserve"> </w:t>
      </w:r>
      <w:r w:rsidR="000E63B2" w:rsidRPr="00AC3379">
        <w:rPr>
          <w:rFonts w:eastAsia="Batang"/>
          <w:szCs w:val="24"/>
        </w:rPr>
        <w:t>to</w:t>
      </w:r>
      <w:r w:rsidRPr="00AC3379">
        <w:rPr>
          <w:rFonts w:eastAsia="Batang"/>
          <w:szCs w:val="24"/>
        </w:rPr>
        <w:t xml:space="preserve"> the Complainant at the service </w:t>
      </w:r>
      <w:r w:rsidR="00B9694D" w:rsidRPr="00AC3379">
        <w:rPr>
          <w:rFonts w:eastAsia="Batang"/>
          <w:szCs w:val="24"/>
        </w:rPr>
        <w:t>address (Tr. 3</w:t>
      </w:r>
      <w:r w:rsidRPr="00AC3379">
        <w:rPr>
          <w:rFonts w:eastAsia="Batang"/>
          <w:szCs w:val="24"/>
        </w:rPr>
        <w:t>2; PECO Ex. 1).</w:t>
      </w:r>
    </w:p>
    <w:p w:rsidR="00FC6175" w:rsidRPr="00AC3379" w:rsidRDefault="00FC6175" w:rsidP="00211E20">
      <w:pPr>
        <w:pStyle w:val="NoSpacing"/>
        <w:spacing w:line="360" w:lineRule="auto"/>
        <w:ind w:firstLine="1440"/>
        <w:rPr>
          <w:rFonts w:eastAsia="Batang"/>
          <w:szCs w:val="24"/>
        </w:rPr>
      </w:pPr>
    </w:p>
    <w:p w:rsidR="00A132CE" w:rsidRPr="00AC3379" w:rsidRDefault="00A132CE" w:rsidP="00211E20">
      <w:pPr>
        <w:pStyle w:val="ListParagraph"/>
        <w:numPr>
          <w:ilvl w:val="0"/>
          <w:numId w:val="28"/>
        </w:numPr>
        <w:spacing w:after="0" w:line="360" w:lineRule="auto"/>
        <w:ind w:left="0" w:firstLine="1440"/>
        <w:rPr>
          <w:rFonts w:ascii="Times New Roman" w:hAnsi="Times New Roman"/>
          <w:sz w:val="24"/>
          <w:szCs w:val="24"/>
        </w:rPr>
      </w:pPr>
      <w:r w:rsidRPr="00AC3379">
        <w:rPr>
          <w:rFonts w:ascii="Times New Roman" w:hAnsi="Times New Roman"/>
          <w:sz w:val="24"/>
          <w:szCs w:val="24"/>
        </w:rPr>
        <w:t>The Complainant has a special fire alarm for deaf people, which flashes the lights (Tr. 10).</w:t>
      </w:r>
    </w:p>
    <w:p w:rsidR="00A132CE" w:rsidRPr="00AC3379" w:rsidRDefault="00A132CE" w:rsidP="00211E20">
      <w:pPr>
        <w:pStyle w:val="ListParagraph"/>
        <w:spacing w:after="0" w:line="360" w:lineRule="auto"/>
        <w:ind w:left="0" w:firstLine="1440"/>
        <w:rPr>
          <w:rFonts w:ascii="Times New Roman" w:hAnsi="Times New Roman"/>
          <w:sz w:val="24"/>
          <w:szCs w:val="24"/>
        </w:rPr>
      </w:pPr>
    </w:p>
    <w:p w:rsidR="00A132CE" w:rsidRPr="00AC3379" w:rsidRDefault="00A132CE" w:rsidP="00211E20">
      <w:pPr>
        <w:pStyle w:val="ListParagraph"/>
        <w:numPr>
          <w:ilvl w:val="0"/>
          <w:numId w:val="28"/>
        </w:numPr>
        <w:spacing w:after="0" w:line="360" w:lineRule="auto"/>
        <w:ind w:left="0" w:firstLine="1440"/>
        <w:rPr>
          <w:rFonts w:ascii="Times New Roman" w:hAnsi="Times New Roman"/>
          <w:sz w:val="24"/>
          <w:szCs w:val="24"/>
        </w:rPr>
      </w:pPr>
      <w:r w:rsidRPr="00AC3379">
        <w:rPr>
          <w:rFonts w:ascii="Times New Roman" w:hAnsi="Times New Roman"/>
          <w:sz w:val="24"/>
          <w:szCs w:val="24"/>
        </w:rPr>
        <w:t xml:space="preserve">The Complainant uses a </w:t>
      </w:r>
      <w:r w:rsidR="0087275C" w:rsidRPr="00AC3379">
        <w:rPr>
          <w:rFonts w:ascii="Times New Roman" w:hAnsi="Times New Roman"/>
          <w:sz w:val="24"/>
          <w:szCs w:val="24"/>
        </w:rPr>
        <w:t>videophone, which</w:t>
      </w:r>
      <w:r w:rsidRPr="00AC3379">
        <w:rPr>
          <w:rFonts w:ascii="Times New Roman" w:hAnsi="Times New Roman"/>
          <w:sz w:val="24"/>
          <w:szCs w:val="24"/>
        </w:rPr>
        <w:t xml:space="preserve"> uses electricity (Tr. 10, 11).</w:t>
      </w:r>
    </w:p>
    <w:p w:rsidR="00A132CE" w:rsidRPr="00AC3379" w:rsidRDefault="00A132CE" w:rsidP="00211E20">
      <w:pPr>
        <w:spacing w:line="360" w:lineRule="auto"/>
        <w:ind w:firstLine="1440"/>
        <w:rPr>
          <w:sz w:val="24"/>
          <w:szCs w:val="24"/>
        </w:rPr>
      </w:pPr>
    </w:p>
    <w:p w:rsidR="00A132CE" w:rsidRPr="00AC3379" w:rsidRDefault="00A132CE" w:rsidP="00211E20">
      <w:pPr>
        <w:pStyle w:val="ListParagraph"/>
        <w:numPr>
          <w:ilvl w:val="0"/>
          <w:numId w:val="28"/>
        </w:numPr>
        <w:spacing w:after="0" w:line="360" w:lineRule="auto"/>
        <w:ind w:left="0" w:firstLine="1440"/>
        <w:rPr>
          <w:rFonts w:ascii="Times New Roman" w:hAnsi="Times New Roman"/>
          <w:sz w:val="24"/>
          <w:szCs w:val="24"/>
        </w:rPr>
      </w:pPr>
      <w:r w:rsidRPr="00AC3379">
        <w:rPr>
          <w:rFonts w:ascii="Times New Roman" w:hAnsi="Times New Roman"/>
          <w:sz w:val="24"/>
          <w:szCs w:val="24"/>
        </w:rPr>
        <w:t>The Complainant has a door alarm for deaf people, which flashes the lights (Tr. 11).</w:t>
      </w:r>
    </w:p>
    <w:p w:rsidR="00895006" w:rsidRPr="00AC3379" w:rsidRDefault="00895006" w:rsidP="00211E20">
      <w:pPr>
        <w:pStyle w:val="NoSpacing"/>
        <w:spacing w:line="360" w:lineRule="auto"/>
        <w:ind w:firstLine="1440"/>
        <w:rPr>
          <w:rFonts w:eastAsia="Batang"/>
          <w:szCs w:val="24"/>
        </w:rPr>
      </w:pPr>
    </w:p>
    <w:p w:rsidR="00C72C5E" w:rsidRPr="00AC3379" w:rsidRDefault="0036509F" w:rsidP="00211E20">
      <w:pPr>
        <w:pStyle w:val="NoSpacing"/>
        <w:numPr>
          <w:ilvl w:val="0"/>
          <w:numId w:val="28"/>
        </w:numPr>
        <w:spacing w:line="360" w:lineRule="auto"/>
        <w:ind w:left="0" w:firstLine="1440"/>
        <w:rPr>
          <w:rFonts w:eastAsia="Batang"/>
          <w:szCs w:val="24"/>
        </w:rPr>
      </w:pPr>
      <w:r w:rsidRPr="00AC3379">
        <w:rPr>
          <w:rFonts w:eastAsia="Batang"/>
          <w:szCs w:val="24"/>
        </w:rPr>
        <w:t xml:space="preserve">The Complainant was </w:t>
      </w:r>
      <w:r w:rsidR="0087275C" w:rsidRPr="00AC3379">
        <w:rPr>
          <w:rFonts w:eastAsia="Batang"/>
          <w:szCs w:val="24"/>
        </w:rPr>
        <w:t xml:space="preserve">initially </w:t>
      </w:r>
      <w:r w:rsidRPr="00AC3379">
        <w:rPr>
          <w:rFonts w:eastAsia="Batang"/>
          <w:szCs w:val="24"/>
        </w:rPr>
        <w:t>enrolled in the Respondent’s Customer Assistance program (“CAP”)</w:t>
      </w:r>
      <w:r w:rsidR="00C72C5E" w:rsidRPr="00AC3379">
        <w:rPr>
          <w:rFonts w:eastAsia="Batang"/>
          <w:szCs w:val="24"/>
        </w:rPr>
        <w:t>,</w:t>
      </w:r>
      <w:r w:rsidRPr="00AC3379">
        <w:rPr>
          <w:rFonts w:eastAsia="Batang"/>
          <w:szCs w:val="24"/>
        </w:rPr>
        <w:t xml:space="preserve"> </w:t>
      </w:r>
      <w:r w:rsidR="0087275C" w:rsidRPr="00AC3379">
        <w:rPr>
          <w:rFonts w:eastAsia="Batang"/>
          <w:szCs w:val="24"/>
        </w:rPr>
        <w:t>on June 7</w:t>
      </w:r>
      <w:r w:rsidRPr="00AC3379">
        <w:rPr>
          <w:rFonts w:eastAsia="Batang"/>
          <w:i/>
          <w:szCs w:val="24"/>
        </w:rPr>
        <w:t>,</w:t>
      </w:r>
      <w:r w:rsidRPr="00AC3379">
        <w:rPr>
          <w:rFonts w:eastAsia="Batang"/>
          <w:szCs w:val="24"/>
        </w:rPr>
        <w:t xml:space="preserve"> 2007</w:t>
      </w:r>
      <w:r w:rsidR="00C72C5E" w:rsidRPr="00AC3379">
        <w:rPr>
          <w:rFonts w:eastAsia="Batang"/>
          <w:szCs w:val="24"/>
        </w:rPr>
        <w:t xml:space="preserve"> (Tr. </w:t>
      </w:r>
      <w:r w:rsidR="0087275C" w:rsidRPr="00AC3379">
        <w:rPr>
          <w:rFonts w:eastAsia="Batang"/>
          <w:szCs w:val="24"/>
        </w:rPr>
        <w:t>5</w:t>
      </w:r>
      <w:r w:rsidR="00C72C5E" w:rsidRPr="00AC3379">
        <w:rPr>
          <w:rFonts w:eastAsia="Batang"/>
          <w:szCs w:val="24"/>
        </w:rPr>
        <w:t xml:space="preserve">8: PECO Ex. </w:t>
      </w:r>
      <w:r w:rsidR="0087275C" w:rsidRPr="00AC3379">
        <w:rPr>
          <w:rFonts w:eastAsia="Batang"/>
          <w:szCs w:val="24"/>
        </w:rPr>
        <w:t>7</w:t>
      </w:r>
      <w:r w:rsidR="00C72C5E" w:rsidRPr="00AC3379">
        <w:rPr>
          <w:rFonts w:eastAsia="Batang"/>
          <w:szCs w:val="24"/>
        </w:rPr>
        <w:t>)</w:t>
      </w:r>
      <w:r w:rsidR="0087275C" w:rsidRPr="00AC3379">
        <w:rPr>
          <w:rFonts w:eastAsia="Batang"/>
          <w:szCs w:val="24"/>
        </w:rPr>
        <w:t>.</w:t>
      </w:r>
    </w:p>
    <w:p w:rsidR="00FC6175" w:rsidRPr="00AC3379" w:rsidRDefault="00FC6175" w:rsidP="00211E20">
      <w:pPr>
        <w:pStyle w:val="NoSpacing"/>
        <w:spacing w:line="360" w:lineRule="auto"/>
        <w:ind w:firstLine="1440"/>
        <w:rPr>
          <w:rFonts w:eastAsia="Batang"/>
          <w:szCs w:val="24"/>
        </w:rPr>
      </w:pPr>
    </w:p>
    <w:p w:rsidR="00C72C5E" w:rsidRPr="00AC3379" w:rsidRDefault="00C72C5E" w:rsidP="00211E20">
      <w:pPr>
        <w:pStyle w:val="NoSpacing"/>
        <w:numPr>
          <w:ilvl w:val="0"/>
          <w:numId w:val="28"/>
        </w:numPr>
        <w:spacing w:line="360" w:lineRule="auto"/>
        <w:ind w:left="0" w:firstLine="1440"/>
        <w:rPr>
          <w:rFonts w:eastAsia="Batang"/>
          <w:szCs w:val="24"/>
        </w:rPr>
      </w:pPr>
      <w:r w:rsidRPr="00AC3379">
        <w:rPr>
          <w:rFonts w:eastAsia="Batang"/>
          <w:szCs w:val="24"/>
        </w:rPr>
        <w:lastRenderedPageBreak/>
        <w:t>The Complainant was re</w:t>
      </w:r>
      <w:r w:rsidR="000D1E5E" w:rsidRPr="00AC3379">
        <w:rPr>
          <w:rFonts w:eastAsia="Batang"/>
          <w:szCs w:val="24"/>
        </w:rPr>
        <w:t>-</w:t>
      </w:r>
      <w:r w:rsidRPr="00AC3379">
        <w:rPr>
          <w:rFonts w:eastAsia="Batang"/>
          <w:szCs w:val="24"/>
        </w:rPr>
        <w:t>enrolled in CAP, Tier D1 o</w:t>
      </w:r>
      <w:r w:rsidR="004D289B" w:rsidRPr="00AC3379">
        <w:rPr>
          <w:rFonts w:eastAsia="Batang"/>
          <w:szCs w:val="24"/>
        </w:rPr>
        <w:t>n January 25</w:t>
      </w:r>
      <w:r w:rsidRPr="00AC3379">
        <w:rPr>
          <w:rFonts w:eastAsia="Batang"/>
          <w:szCs w:val="24"/>
        </w:rPr>
        <w:t xml:space="preserve">, </w:t>
      </w:r>
      <w:r w:rsidR="004D289B" w:rsidRPr="00AC3379">
        <w:rPr>
          <w:rFonts w:eastAsia="Batang"/>
          <w:szCs w:val="24"/>
        </w:rPr>
        <w:t>2013 (Tr.</w:t>
      </w:r>
      <w:r w:rsidR="009B15B6" w:rsidRPr="00AC3379">
        <w:rPr>
          <w:rFonts w:eastAsia="Batang"/>
          <w:szCs w:val="24"/>
        </w:rPr>
        <w:t xml:space="preserve"> 58</w:t>
      </w:r>
      <w:r w:rsidRPr="00AC3379">
        <w:rPr>
          <w:rFonts w:eastAsia="Batang"/>
          <w:szCs w:val="24"/>
        </w:rPr>
        <w:t xml:space="preserve">; PECO Ex. </w:t>
      </w:r>
      <w:r w:rsidR="004D289B" w:rsidRPr="00AC3379">
        <w:rPr>
          <w:rFonts w:eastAsia="Batang"/>
          <w:szCs w:val="24"/>
        </w:rPr>
        <w:t>7</w:t>
      </w:r>
      <w:r w:rsidRPr="00AC3379">
        <w:rPr>
          <w:rFonts w:eastAsia="Batang"/>
          <w:szCs w:val="24"/>
        </w:rPr>
        <w:t>).</w:t>
      </w:r>
    </w:p>
    <w:p w:rsidR="004D289B" w:rsidRPr="00AC3379" w:rsidRDefault="004D289B" w:rsidP="00211E20">
      <w:pPr>
        <w:pStyle w:val="NoSpacing"/>
        <w:spacing w:line="360" w:lineRule="auto"/>
        <w:ind w:firstLine="1440"/>
        <w:rPr>
          <w:szCs w:val="24"/>
        </w:rPr>
      </w:pPr>
    </w:p>
    <w:p w:rsidR="00306075" w:rsidRPr="00AC3379" w:rsidRDefault="00306075" w:rsidP="00211E20">
      <w:pPr>
        <w:pStyle w:val="NoSpacing"/>
        <w:numPr>
          <w:ilvl w:val="0"/>
          <w:numId w:val="28"/>
        </w:numPr>
        <w:spacing w:line="360" w:lineRule="auto"/>
        <w:ind w:left="0" w:firstLine="1440"/>
        <w:rPr>
          <w:rFonts w:eastAsia="Batang"/>
          <w:szCs w:val="24"/>
        </w:rPr>
      </w:pPr>
      <w:r w:rsidRPr="00AC3379">
        <w:rPr>
          <w:rFonts w:eastAsia="Batang"/>
          <w:szCs w:val="24"/>
        </w:rPr>
        <w:t>The Complainant was re-certified in CAP, Tier D1 on January 29, 2015 (PECO Ex. 7).</w:t>
      </w:r>
    </w:p>
    <w:p w:rsidR="00306075" w:rsidRPr="00AC3379" w:rsidRDefault="00306075" w:rsidP="00211E20">
      <w:pPr>
        <w:pStyle w:val="NoSpacing"/>
        <w:spacing w:line="360" w:lineRule="auto"/>
        <w:ind w:firstLine="1440"/>
        <w:rPr>
          <w:rFonts w:eastAsia="Batang"/>
          <w:szCs w:val="24"/>
        </w:rPr>
      </w:pPr>
    </w:p>
    <w:p w:rsidR="004D289B" w:rsidRPr="00AC3379" w:rsidRDefault="00306075" w:rsidP="00211E20">
      <w:pPr>
        <w:pStyle w:val="NoSpacing"/>
        <w:numPr>
          <w:ilvl w:val="0"/>
          <w:numId w:val="28"/>
        </w:numPr>
        <w:spacing w:line="360" w:lineRule="auto"/>
        <w:ind w:left="0" w:firstLine="1440"/>
        <w:rPr>
          <w:rFonts w:eastAsia="Batang"/>
          <w:szCs w:val="24"/>
        </w:rPr>
      </w:pPr>
      <w:r w:rsidRPr="00AC3379">
        <w:rPr>
          <w:rFonts w:eastAsia="Batang"/>
          <w:szCs w:val="24"/>
        </w:rPr>
        <w:t xml:space="preserve">On CAP Tier D1, the Complainant received a sixty-two percent discount on the first 650-kilowatt hours of usage </w:t>
      </w:r>
      <w:r w:rsidR="009B15B6" w:rsidRPr="00AC3379">
        <w:rPr>
          <w:rFonts w:eastAsia="Batang"/>
          <w:szCs w:val="24"/>
        </w:rPr>
        <w:t xml:space="preserve">and he was billed at the regular rate for usage over 650 kilowatt hours </w:t>
      </w:r>
      <w:r w:rsidRPr="00AC3379">
        <w:rPr>
          <w:rFonts w:eastAsia="Batang"/>
          <w:szCs w:val="24"/>
        </w:rPr>
        <w:t>(Tr.</w:t>
      </w:r>
      <w:r w:rsidR="009B15B6" w:rsidRPr="00AC3379">
        <w:rPr>
          <w:rFonts w:eastAsia="Batang"/>
          <w:szCs w:val="24"/>
        </w:rPr>
        <w:t xml:space="preserve"> 65</w:t>
      </w:r>
      <w:r w:rsidRPr="00AC3379">
        <w:rPr>
          <w:rFonts w:eastAsia="Batang"/>
          <w:szCs w:val="24"/>
        </w:rPr>
        <w:t>; PECO Ex. 7)</w:t>
      </w:r>
      <w:r w:rsidR="009B15B6" w:rsidRPr="00AC3379">
        <w:rPr>
          <w:rFonts w:eastAsia="Batang"/>
          <w:szCs w:val="24"/>
        </w:rPr>
        <w:t>.</w:t>
      </w:r>
      <w:r w:rsidRPr="00AC3379">
        <w:rPr>
          <w:rFonts w:eastAsia="Batang"/>
          <w:szCs w:val="24"/>
        </w:rPr>
        <w:t xml:space="preserve"> </w:t>
      </w:r>
    </w:p>
    <w:p w:rsidR="004D289B" w:rsidRPr="00AC3379" w:rsidRDefault="004D289B" w:rsidP="00211E20">
      <w:pPr>
        <w:pStyle w:val="NoSpacing"/>
        <w:spacing w:line="360" w:lineRule="auto"/>
        <w:ind w:firstLine="1440"/>
        <w:rPr>
          <w:rFonts w:eastAsia="Batang"/>
          <w:szCs w:val="24"/>
        </w:rPr>
      </w:pPr>
    </w:p>
    <w:p w:rsidR="001730ED" w:rsidRPr="00AC3379" w:rsidRDefault="00F355B7" w:rsidP="00211E20">
      <w:pPr>
        <w:pStyle w:val="NoSpacing"/>
        <w:numPr>
          <w:ilvl w:val="0"/>
          <w:numId w:val="28"/>
        </w:numPr>
        <w:spacing w:line="360" w:lineRule="auto"/>
        <w:ind w:left="0" w:firstLine="1440"/>
        <w:rPr>
          <w:rFonts w:eastAsia="Batang"/>
          <w:szCs w:val="24"/>
        </w:rPr>
      </w:pPr>
      <w:r w:rsidRPr="00AC3379">
        <w:rPr>
          <w:szCs w:val="24"/>
        </w:rPr>
        <w:t>On A</w:t>
      </w:r>
      <w:r w:rsidR="009B15B6" w:rsidRPr="00AC3379">
        <w:rPr>
          <w:szCs w:val="24"/>
        </w:rPr>
        <w:t>pril 19</w:t>
      </w:r>
      <w:r w:rsidRPr="00AC3379">
        <w:rPr>
          <w:szCs w:val="24"/>
        </w:rPr>
        <w:t>, 2014, the Complainant’s</w:t>
      </w:r>
      <w:r w:rsidRPr="00AC3379">
        <w:rPr>
          <w:rFonts w:eastAsia="Batang"/>
          <w:szCs w:val="24"/>
        </w:rPr>
        <w:t xml:space="preserve"> gross household income was $74</w:t>
      </w:r>
      <w:r w:rsidR="009B15B6" w:rsidRPr="00AC3379">
        <w:rPr>
          <w:rFonts w:eastAsia="Batang"/>
          <w:szCs w:val="24"/>
        </w:rPr>
        <w:t>1</w:t>
      </w:r>
      <w:r w:rsidRPr="00AC3379">
        <w:rPr>
          <w:rFonts w:eastAsia="Batang"/>
          <w:szCs w:val="24"/>
        </w:rPr>
        <w:t xml:space="preserve">.00 a month for one adult (PECO Ex. </w:t>
      </w:r>
      <w:r w:rsidR="009B15B6" w:rsidRPr="00AC3379">
        <w:rPr>
          <w:rFonts w:eastAsia="Batang"/>
          <w:szCs w:val="24"/>
        </w:rPr>
        <w:t>4</w:t>
      </w:r>
      <w:r w:rsidRPr="00AC3379">
        <w:rPr>
          <w:rFonts w:eastAsia="Batang"/>
          <w:szCs w:val="24"/>
        </w:rPr>
        <w:t>).</w:t>
      </w:r>
      <w:r w:rsidR="001730ED" w:rsidRPr="00AC3379">
        <w:rPr>
          <w:szCs w:val="24"/>
        </w:rPr>
        <w:t xml:space="preserve"> </w:t>
      </w:r>
    </w:p>
    <w:p w:rsidR="00AC3379" w:rsidRPr="00AC3379" w:rsidRDefault="00AC3379" w:rsidP="00211E20">
      <w:pPr>
        <w:pStyle w:val="NoSpacing"/>
        <w:spacing w:line="360" w:lineRule="auto"/>
        <w:rPr>
          <w:rFonts w:eastAsia="Batang"/>
          <w:szCs w:val="24"/>
        </w:rPr>
      </w:pPr>
    </w:p>
    <w:p w:rsidR="005D272B" w:rsidRPr="00AC3379" w:rsidRDefault="00AC3379" w:rsidP="00211E20">
      <w:pPr>
        <w:pStyle w:val="NoSpacing"/>
        <w:numPr>
          <w:ilvl w:val="0"/>
          <w:numId w:val="28"/>
        </w:numPr>
        <w:spacing w:line="360" w:lineRule="auto"/>
        <w:ind w:left="0" w:firstLine="1440"/>
        <w:rPr>
          <w:szCs w:val="24"/>
        </w:rPr>
      </w:pPr>
      <w:r w:rsidRPr="00AC3379">
        <w:rPr>
          <w:szCs w:val="24"/>
        </w:rPr>
        <w:t xml:space="preserve">On </w:t>
      </w:r>
      <w:r w:rsidRPr="00AC3379">
        <w:rPr>
          <w:rFonts w:eastAsia="Batang"/>
          <w:szCs w:val="24"/>
        </w:rPr>
        <w:t>April 19, 2015</w:t>
      </w:r>
      <w:r>
        <w:rPr>
          <w:rFonts w:eastAsia="Batang"/>
          <w:szCs w:val="24"/>
        </w:rPr>
        <w:t>, t</w:t>
      </w:r>
      <w:r w:rsidR="00F355B7" w:rsidRPr="00AC3379">
        <w:rPr>
          <w:szCs w:val="24"/>
        </w:rPr>
        <w:t xml:space="preserve">he Respondent gave the Complainant a payment </w:t>
      </w:r>
      <w:r w:rsidR="00134521" w:rsidRPr="00AC3379">
        <w:rPr>
          <w:szCs w:val="24"/>
        </w:rPr>
        <w:t>arrangement</w:t>
      </w:r>
      <w:r>
        <w:rPr>
          <w:szCs w:val="24"/>
        </w:rPr>
        <w:t xml:space="preserve"> requiring him </w:t>
      </w:r>
      <w:r w:rsidR="009B15B6" w:rsidRPr="00AC3379">
        <w:rPr>
          <w:rFonts w:eastAsia="Batang"/>
          <w:szCs w:val="24"/>
        </w:rPr>
        <w:t xml:space="preserve">to pay installments of $49.53 plus </w:t>
      </w:r>
      <w:r w:rsidR="005D272B" w:rsidRPr="00AC3379">
        <w:rPr>
          <w:szCs w:val="24"/>
        </w:rPr>
        <w:t xml:space="preserve">his </w:t>
      </w:r>
      <w:r w:rsidR="00F355B7" w:rsidRPr="00AC3379">
        <w:rPr>
          <w:szCs w:val="24"/>
        </w:rPr>
        <w:t>budget</w:t>
      </w:r>
      <w:r w:rsidR="005D272B" w:rsidRPr="00AC3379">
        <w:rPr>
          <w:szCs w:val="24"/>
        </w:rPr>
        <w:t xml:space="preserve"> bill</w:t>
      </w:r>
      <w:r w:rsidR="00F355B7" w:rsidRPr="00AC3379">
        <w:rPr>
          <w:szCs w:val="24"/>
        </w:rPr>
        <w:t xml:space="preserve"> </w:t>
      </w:r>
      <w:r w:rsidR="009B15B6" w:rsidRPr="00AC3379">
        <w:rPr>
          <w:szCs w:val="24"/>
        </w:rPr>
        <w:t>each</w:t>
      </w:r>
      <w:r w:rsidR="00F355B7" w:rsidRPr="00AC3379">
        <w:rPr>
          <w:szCs w:val="24"/>
        </w:rPr>
        <w:t xml:space="preserve"> month </w:t>
      </w:r>
      <w:r w:rsidR="001730ED" w:rsidRPr="00AC3379">
        <w:rPr>
          <w:rFonts w:eastAsia="Batang"/>
          <w:szCs w:val="24"/>
        </w:rPr>
        <w:t>on a $1,188.81 balance</w:t>
      </w:r>
      <w:r w:rsidR="001730ED" w:rsidRPr="00AC3379">
        <w:rPr>
          <w:szCs w:val="24"/>
        </w:rPr>
        <w:t xml:space="preserve"> </w:t>
      </w:r>
      <w:r w:rsidR="00F355B7" w:rsidRPr="00AC3379">
        <w:rPr>
          <w:szCs w:val="24"/>
        </w:rPr>
        <w:t xml:space="preserve">(Tr. </w:t>
      </w:r>
      <w:r w:rsidR="009B15B6" w:rsidRPr="00AC3379">
        <w:rPr>
          <w:szCs w:val="24"/>
        </w:rPr>
        <w:t>72, 73</w:t>
      </w:r>
      <w:r w:rsidR="00F355B7" w:rsidRPr="00AC3379">
        <w:rPr>
          <w:szCs w:val="24"/>
        </w:rPr>
        <w:t xml:space="preserve">; PECO Ex. </w:t>
      </w:r>
      <w:r w:rsidR="009B15B6" w:rsidRPr="00AC3379">
        <w:rPr>
          <w:szCs w:val="24"/>
        </w:rPr>
        <w:t>4</w:t>
      </w:r>
      <w:r w:rsidR="00F355B7" w:rsidRPr="00AC3379">
        <w:rPr>
          <w:szCs w:val="24"/>
        </w:rPr>
        <w:t>).</w:t>
      </w:r>
      <w:r w:rsidR="005D272B" w:rsidRPr="00AC3379">
        <w:rPr>
          <w:szCs w:val="24"/>
        </w:rPr>
        <w:t xml:space="preserve">  </w:t>
      </w:r>
    </w:p>
    <w:p w:rsidR="00457558" w:rsidRPr="00AC3379" w:rsidRDefault="00457558" w:rsidP="00211E20">
      <w:pPr>
        <w:pStyle w:val="NoSpacing"/>
        <w:spacing w:line="360" w:lineRule="auto"/>
        <w:ind w:firstLine="1440"/>
        <w:rPr>
          <w:szCs w:val="24"/>
        </w:rPr>
      </w:pPr>
    </w:p>
    <w:p w:rsidR="00AC3379" w:rsidRDefault="00AE7D79" w:rsidP="00211E20">
      <w:pPr>
        <w:pStyle w:val="NoSpacing"/>
        <w:numPr>
          <w:ilvl w:val="0"/>
          <w:numId w:val="28"/>
        </w:numPr>
        <w:spacing w:line="360" w:lineRule="auto"/>
        <w:ind w:left="0" w:firstLine="1440"/>
        <w:rPr>
          <w:szCs w:val="24"/>
        </w:rPr>
      </w:pPr>
      <w:r>
        <w:rPr>
          <w:rFonts w:eastAsia="Batang"/>
          <w:szCs w:val="24"/>
        </w:rPr>
        <w:t>T</w:t>
      </w:r>
      <w:r w:rsidR="00AC3379" w:rsidRPr="00AC3379">
        <w:rPr>
          <w:rFonts w:eastAsia="Batang"/>
          <w:szCs w:val="24"/>
        </w:rPr>
        <w:t>he Respondent terminated the Complainant’s services on July 10, 2015</w:t>
      </w:r>
      <w:r w:rsidR="000B3B9B">
        <w:rPr>
          <w:rFonts w:eastAsia="Batang"/>
          <w:szCs w:val="24"/>
        </w:rPr>
        <w:t xml:space="preserve"> after he defaulted on the payment arrangement</w:t>
      </w:r>
      <w:r w:rsidR="00AC3379" w:rsidRPr="00AC3379">
        <w:rPr>
          <w:rFonts w:eastAsia="Batang"/>
          <w:szCs w:val="24"/>
        </w:rPr>
        <w:t xml:space="preserve"> </w:t>
      </w:r>
      <w:r w:rsidR="00AC3379" w:rsidRPr="00AC3379">
        <w:rPr>
          <w:szCs w:val="24"/>
        </w:rPr>
        <w:t>(Tr. 36</w:t>
      </w:r>
      <w:r>
        <w:rPr>
          <w:szCs w:val="24"/>
        </w:rPr>
        <w:t>, 38</w:t>
      </w:r>
      <w:r w:rsidR="00AC3379" w:rsidRPr="00AC3379">
        <w:rPr>
          <w:szCs w:val="24"/>
        </w:rPr>
        <w:t>; PECO Exs. 1, 3).</w:t>
      </w:r>
    </w:p>
    <w:p w:rsidR="00AC3379" w:rsidRPr="00AC3379" w:rsidRDefault="00AC3379" w:rsidP="00211E20">
      <w:pPr>
        <w:pStyle w:val="NoSpacing"/>
        <w:spacing w:line="360" w:lineRule="auto"/>
        <w:rPr>
          <w:szCs w:val="24"/>
        </w:rPr>
      </w:pPr>
    </w:p>
    <w:p w:rsidR="00457558" w:rsidRPr="00AC3379" w:rsidRDefault="00457558" w:rsidP="00211E20">
      <w:pPr>
        <w:pStyle w:val="NoSpacing"/>
        <w:numPr>
          <w:ilvl w:val="0"/>
          <w:numId w:val="28"/>
        </w:numPr>
        <w:spacing w:line="360" w:lineRule="auto"/>
        <w:ind w:left="0" w:firstLine="1440"/>
        <w:rPr>
          <w:szCs w:val="24"/>
        </w:rPr>
      </w:pPr>
      <w:r w:rsidRPr="00AC3379">
        <w:rPr>
          <w:szCs w:val="24"/>
        </w:rPr>
        <w:t xml:space="preserve">The Complainant’s physician, Murray Brand, M.D., signed </w:t>
      </w:r>
      <w:r w:rsidR="00AE7D79">
        <w:rPr>
          <w:szCs w:val="24"/>
        </w:rPr>
        <w:t>a</w:t>
      </w:r>
      <w:r w:rsidRPr="00AC3379">
        <w:rPr>
          <w:szCs w:val="24"/>
        </w:rPr>
        <w:t xml:space="preserve"> medical certificat</w:t>
      </w:r>
      <w:r w:rsidR="00AE7D79">
        <w:rPr>
          <w:szCs w:val="24"/>
        </w:rPr>
        <w:t>e</w:t>
      </w:r>
      <w:r w:rsidR="00AC3379">
        <w:rPr>
          <w:szCs w:val="24"/>
        </w:rPr>
        <w:t xml:space="preserve"> in</w:t>
      </w:r>
      <w:r w:rsidRPr="00AC3379">
        <w:rPr>
          <w:szCs w:val="24"/>
        </w:rPr>
        <w:t xml:space="preserve"> Ju</w:t>
      </w:r>
      <w:r w:rsidR="00AC3379">
        <w:rPr>
          <w:szCs w:val="24"/>
        </w:rPr>
        <w:t>ly</w:t>
      </w:r>
      <w:r w:rsidRPr="00AC3379">
        <w:rPr>
          <w:szCs w:val="24"/>
        </w:rPr>
        <w:t xml:space="preserve"> 2015 </w:t>
      </w:r>
      <w:r w:rsidR="00AE7D79">
        <w:rPr>
          <w:szCs w:val="24"/>
        </w:rPr>
        <w:t>stat</w:t>
      </w:r>
      <w:r w:rsidRPr="00AC3379">
        <w:rPr>
          <w:szCs w:val="24"/>
        </w:rPr>
        <w:t xml:space="preserve">ing that the </w:t>
      </w:r>
      <w:r w:rsidR="00AC3379">
        <w:rPr>
          <w:szCs w:val="24"/>
        </w:rPr>
        <w:t xml:space="preserve">nature of the </w:t>
      </w:r>
      <w:r w:rsidRPr="00AC3379">
        <w:rPr>
          <w:szCs w:val="24"/>
        </w:rPr>
        <w:t>Complainant</w:t>
      </w:r>
      <w:r w:rsidR="00AC3379">
        <w:rPr>
          <w:szCs w:val="24"/>
        </w:rPr>
        <w:t xml:space="preserve">’s </w:t>
      </w:r>
      <w:r w:rsidRPr="00AC3379">
        <w:rPr>
          <w:szCs w:val="24"/>
        </w:rPr>
        <w:t>illness</w:t>
      </w:r>
      <w:r w:rsidR="00AC3379">
        <w:rPr>
          <w:szCs w:val="24"/>
        </w:rPr>
        <w:t xml:space="preserve"> is </w:t>
      </w:r>
      <w:r w:rsidR="00AE7D79">
        <w:rPr>
          <w:szCs w:val="24"/>
        </w:rPr>
        <w:t xml:space="preserve">that he is </w:t>
      </w:r>
      <w:r w:rsidRPr="00AC3379">
        <w:rPr>
          <w:szCs w:val="24"/>
        </w:rPr>
        <w:t>hearing impaired for life (Tr. 21</w:t>
      </w:r>
      <w:r w:rsidR="00AC3379" w:rsidRPr="00AC3379">
        <w:rPr>
          <w:szCs w:val="24"/>
        </w:rPr>
        <w:t>, 22;</w:t>
      </w:r>
      <w:r w:rsidRPr="00AC3379">
        <w:rPr>
          <w:szCs w:val="24"/>
        </w:rPr>
        <w:t xml:space="preserve"> C. Ex. 1). </w:t>
      </w:r>
    </w:p>
    <w:p w:rsidR="005D272B" w:rsidRPr="00AC3379" w:rsidRDefault="005D272B" w:rsidP="00211E20">
      <w:pPr>
        <w:pStyle w:val="ListParagraph"/>
        <w:spacing w:after="0" w:line="360" w:lineRule="auto"/>
        <w:ind w:left="0" w:firstLine="1440"/>
        <w:rPr>
          <w:rFonts w:ascii="Times New Roman" w:hAnsi="Times New Roman"/>
          <w:sz w:val="24"/>
          <w:szCs w:val="24"/>
        </w:rPr>
      </w:pPr>
    </w:p>
    <w:p w:rsidR="00D470C1" w:rsidRPr="00AC3379" w:rsidRDefault="001730ED" w:rsidP="00211E20">
      <w:pPr>
        <w:pStyle w:val="NoSpacing"/>
        <w:numPr>
          <w:ilvl w:val="0"/>
          <w:numId w:val="28"/>
        </w:numPr>
        <w:spacing w:line="360" w:lineRule="auto"/>
        <w:ind w:left="0" w:firstLine="1440"/>
        <w:rPr>
          <w:szCs w:val="24"/>
        </w:rPr>
      </w:pPr>
      <w:r w:rsidRPr="00AC3379">
        <w:rPr>
          <w:szCs w:val="24"/>
        </w:rPr>
        <w:t>The Complainant’s s</w:t>
      </w:r>
      <w:r w:rsidR="00457558" w:rsidRPr="00AC3379">
        <w:rPr>
          <w:szCs w:val="24"/>
        </w:rPr>
        <w:t xml:space="preserve">ervice was restored </w:t>
      </w:r>
      <w:r w:rsidRPr="00AC3379">
        <w:rPr>
          <w:szCs w:val="24"/>
        </w:rPr>
        <w:t>on July 10, 2015</w:t>
      </w:r>
      <w:r w:rsidR="00457558" w:rsidRPr="00AC3379">
        <w:rPr>
          <w:szCs w:val="24"/>
        </w:rPr>
        <w:t>.</w:t>
      </w:r>
      <w:r w:rsidR="009506C9" w:rsidRPr="00AC3379">
        <w:rPr>
          <w:rFonts w:eastAsia="Batang"/>
          <w:szCs w:val="24"/>
        </w:rPr>
        <w:t xml:space="preserve">with a medical certificate </w:t>
      </w:r>
      <w:r w:rsidR="00F7233E" w:rsidRPr="00AC3379">
        <w:rPr>
          <w:rFonts w:eastAsia="Batang"/>
          <w:szCs w:val="24"/>
        </w:rPr>
        <w:t>(</w:t>
      </w:r>
      <w:r w:rsidR="00D470C1" w:rsidRPr="00AC3379">
        <w:rPr>
          <w:rFonts w:eastAsia="Batang"/>
          <w:szCs w:val="24"/>
        </w:rPr>
        <w:t xml:space="preserve">Tr. </w:t>
      </w:r>
      <w:r w:rsidRPr="00AC3379">
        <w:rPr>
          <w:szCs w:val="24"/>
        </w:rPr>
        <w:t xml:space="preserve">36, </w:t>
      </w:r>
      <w:r w:rsidR="00D470C1" w:rsidRPr="00AC3379">
        <w:rPr>
          <w:rFonts w:eastAsia="Batang"/>
          <w:szCs w:val="24"/>
        </w:rPr>
        <w:t xml:space="preserve">38; </w:t>
      </w:r>
      <w:r w:rsidR="00F7233E" w:rsidRPr="00AC3379">
        <w:rPr>
          <w:rFonts w:eastAsia="Batang"/>
          <w:szCs w:val="24"/>
        </w:rPr>
        <w:t>PECO Ex</w:t>
      </w:r>
      <w:r w:rsidR="00D470C1" w:rsidRPr="00AC3379">
        <w:rPr>
          <w:rFonts w:eastAsia="Batang"/>
          <w:szCs w:val="24"/>
        </w:rPr>
        <w:t>s</w:t>
      </w:r>
      <w:r w:rsidR="00F7233E" w:rsidRPr="00AC3379">
        <w:rPr>
          <w:rFonts w:eastAsia="Batang"/>
          <w:szCs w:val="24"/>
        </w:rPr>
        <w:t>. 1</w:t>
      </w:r>
      <w:r w:rsidR="00D470C1" w:rsidRPr="00AC3379">
        <w:rPr>
          <w:rFonts w:eastAsia="Batang"/>
          <w:szCs w:val="24"/>
        </w:rPr>
        <w:t>, 3</w:t>
      </w:r>
      <w:r w:rsidR="00F7233E" w:rsidRPr="00AC3379">
        <w:rPr>
          <w:rFonts w:eastAsia="Batang"/>
          <w:szCs w:val="24"/>
        </w:rPr>
        <w:t>)</w:t>
      </w:r>
      <w:r w:rsidR="005219BA" w:rsidRPr="00AC3379">
        <w:rPr>
          <w:rFonts w:eastAsia="Batang"/>
          <w:szCs w:val="24"/>
        </w:rPr>
        <w:t>.</w:t>
      </w:r>
      <w:r w:rsidR="00B90626" w:rsidRPr="00AC3379">
        <w:rPr>
          <w:szCs w:val="24"/>
        </w:rPr>
        <w:t xml:space="preserve"> </w:t>
      </w:r>
    </w:p>
    <w:p w:rsidR="001730ED" w:rsidRPr="00AC3379" w:rsidRDefault="001730ED" w:rsidP="00211E20">
      <w:pPr>
        <w:pStyle w:val="NoSpacing"/>
        <w:spacing w:line="360" w:lineRule="auto"/>
        <w:ind w:firstLine="1440"/>
        <w:rPr>
          <w:rFonts w:eastAsia="Batang"/>
          <w:szCs w:val="24"/>
        </w:rPr>
      </w:pPr>
    </w:p>
    <w:p w:rsidR="00076A90" w:rsidRDefault="00D470C1" w:rsidP="00211E20">
      <w:pPr>
        <w:pStyle w:val="NoSpacing"/>
        <w:numPr>
          <w:ilvl w:val="0"/>
          <w:numId w:val="28"/>
        </w:numPr>
        <w:spacing w:line="360" w:lineRule="auto"/>
        <w:ind w:left="0" w:firstLine="1440"/>
        <w:rPr>
          <w:rFonts w:eastAsia="Batang"/>
          <w:szCs w:val="24"/>
        </w:rPr>
      </w:pPr>
      <w:r w:rsidRPr="00AC3379">
        <w:rPr>
          <w:rFonts w:eastAsia="Batang"/>
          <w:szCs w:val="24"/>
        </w:rPr>
        <w:t xml:space="preserve">In the July </w:t>
      </w:r>
      <w:r w:rsidR="00076A90">
        <w:rPr>
          <w:rFonts w:eastAsia="Batang"/>
          <w:szCs w:val="24"/>
        </w:rPr>
        <w:t>28</w:t>
      </w:r>
      <w:r w:rsidRPr="00AC3379">
        <w:rPr>
          <w:rFonts w:eastAsia="Batang"/>
          <w:szCs w:val="24"/>
        </w:rPr>
        <w:t xml:space="preserve">, 2015 letter from PECO, the Complainant was informed that the financial information </w:t>
      </w:r>
      <w:r w:rsidR="00076A90">
        <w:rPr>
          <w:rFonts w:eastAsia="Batang"/>
          <w:szCs w:val="24"/>
        </w:rPr>
        <w:t xml:space="preserve">that he </w:t>
      </w:r>
      <w:r w:rsidRPr="00AC3379">
        <w:rPr>
          <w:rFonts w:eastAsia="Batang"/>
          <w:szCs w:val="24"/>
        </w:rPr>
        <w:t>provided did not warrant a new payment arrangement</w:t>
      </w:r>
    </w:p>
    <w:p w:rsidR="00D470C1" w:rsidRPr="00AC3379" w:rsidRDefault="00D470C1" w:rsidP="00211E20">
      <w:pPr>
        <w:pStyle w:val="NoSpacing"/>
        <w:spacing w:line="360" w:lineRule="auto"/>
        <w:rPr>
          <w:rFonts w:eastAsia="Batang"/>
          <w:szCs w:val="24"/>
        </w:rPr>
      </w:pPr>
      <w:r w:rsidRPr="00AC3379">
        <w:rPr>
          <w:rFonts w:eastAsia="Batang"/>
          <w:szCs w:val="24"/>
        </w:rPr>
        <w:t>(C. Ex. 2).</w:t>
      </w:r>
    </w:p>
    <w:p w:rsidR="00076A90" w:rsidRDefault="00076A90" w:rsidP="00211E20">
      <w:pPr>
        <w:pStyle w:val="NoSpacing"/>
        <w:numPr>
          <w:ilvl w:val="0"/>
          <w:numId w:val="28"/>
        </w:numPr>
        <w:spacing w:line="360" w:lineRule="auto"/>
        <w:ind w:left="0" w:firstLine="1440"/>
        <w:rPr>
          <w:rFonts w:eastAsia="Batang"/>
          <w:szCs w:val="24"/>
        </w:rPr>
      </w:pPr>
      <w:r>
        <w:rPr>
          <w:rFonts w:eastAsia="Batang"/>
          <w:szCs w:val="24"/>
        </w:rPr>
        <w:lastRenderedPageBreak/>
        <w:t>In its July 28, 2015 letter, PECO informed the Complainant that his current balance of $491.34 was due by August 17, 2015 and his past due balance of $1,655.21 was due immediately (Tr. C. Ex. 2).</w:t>
      </w:r>
    </w:p>
    <w:p w:rsidR="00076A90" w:rsidRDefault="00076A90" w:rsidP="00211E20">
      <w:pPr>
        <w:pStyle w:val="NoSpacing"/>
        <w:spacing w:line="360" w:lineRule="auto"/>
        <w:ind w:left="1440"/>
        <w:rPr>
          <w:rFonts w:eastAsia="Batang"/>
          <w:szCs w:val="24"/>
        </w:rPr>
      </w:pPr>
    </w:p>
    <w:p w:rsidR="00B90626" w:rsidRDefault="00B90626" w:rsidP="00211E20">
      <w:pPr>
        <w:pStyle w:val="NoSpacing"/>
        <w:numPr>
          <w:ilvl w:val="0"/>
          <w:numId w:val="28"/>
        </w:numPr>
        <w:spacing w:line="360" w:lineRule="auto"/>
        <w:ind w:left="0" w:firstLine="1440"/>
        <w:rPr>
          <w:rFonts w:eastAsia="Batang"/>
          <w:szCs w:val="24"/>
        </w:rPr>
      </w:pPr>
      <w:r w:rsidRPr="00AC3379">
        <w:rPr>
          <w:rFonts w:eastAsia="Batang"/>
          <w:szCs w:val="24"/>
        </w:rPr>
        <w:t>A $150.00 payment was posted to the Complainant’s account on August 10, 2015</w:t>
      </w:r>
      <w:r w:rsidR="00076A90">
        <w:rPr>
          <w:rFonts w:eastAsia="Batang"/>
          <w:szCs w:val="24"/>
        </w:rPr>
        <w:t xml:space="preserve"> </w:t>
      </w:r>
      <w:r w:rsidR="00D470C1" w:rsidRPr="00AC3379">
        <w:rPr>
          <w:rFonts w:eastAsia="Batang"/>
          <w:szCs w:val="24"/>
        </w:rPr>
        <w:t>(</w:t>
      </w:r>
      <w:r w:rsidR="00AC3379">
        <w:rPr>
          <w:rFonts w:eastAsia="Batang"/>
          <w:szCs w:val="24"/>
        </w:rPr>
        <w:t xml:space="preserve">Tr. 38; </w:t>
      </w:r>
      <w:r w:rsidR="00D470C1" w:rsidRPr="00AC3379">
        <w:rPr>
          <w:rFonts w:eastAsia="Batang"/>
          <w:szCs w:val="24"/>
        </w:rPr>
        <w:t>PECO Ex. 1).</w:t>
      </w:r>
    </w:p>
    <w:p w:rsidR="00AE7D79" w:rsidRDefault="00AE7D79" w:rsidP="00211E20">
      <w:pPr>
        <w:pStyle w:val="NoSpacing"/>
        <w:spacing w:line="360" w:lineRule="auto"/>
        <w:ind w:left="1440"/>
        <w:rPr>
          <w:rFonts w:eastAsia="Batang"/>
          <w:szCs w:val="24"/>
        </w:rPr>
      </w:pPr>
    </w:p>
    <w:p w:rsidR="00076A90" w:rsidRDefault="00AE7D79" w:rsidP="00211E20">
      <w:pPr>
        <w:pStyle w:val="NoSpacing"/>
        <w:numPr>
          <w:ilvl w:val="0"/>
          <w:numId w:val="28"/>
        </w:numPr>
        <w:spacing w:line="360" w:lineRule="auto"/>
        <w:ind w:left="0" w:firstLine="1440"/>
        <w:rPr>
          <w:rFonts w:eastAsia="Batang"/>
          <w:szCs w:val="24"/>
        </w:rPr>
      </w:pPr>
      <w:r>
        <w:rPr>
          <w:rFonts w:eastAsia="Batang"/>
          <w:szCs w:val="24"/>
        </w:rPr>
        <w:t xml:space="preserve">The </w:t>
      </w:r>
      <w:r w:rsidR="00076A90">
        <w:rPr>
          <w:rFonts w:eastAsia="Batang"/>
          <w:szCs w:val="24"/>
        </w:rPr>
        <w:t xml:space="preserve">Complainant’s </w:t>
      </w:r>
      <w:r>
        <w:rPr>
          <w:rFonts w:eastAsia="Batang"/>
          <w:szCs w:val="24"/>
        </w:rPr>
        <w:t>medical certificate expired on August 10, 2015</w:t>
      </w:r>
    </w:p>
    <w:p w:rsidR="00AE7D79" w:rsidRDefault="00AE7D79" w:rsidP="00211E20">
      <w:pPr>
        <w:pStyle w:val="NoSpacing"/>
        <w:spacing w:line="360" w:lineRule="auto"/>
        <w:rPr>
          <w:rFonts w:eastAsia="Batang"/>
          <w:szCs w:val="24"/>
        </w:rPr>
      </w:pPr>
      <w:r>
        <w:rPr>
          <w:rFonts w:eastAsia="Batang"/>
          <w:szCs w:val="24"/>
        </w:rPr>
        <w:t>(Tr. 39; PECO Ex. 3).</w:t>
      </w:r>
    </w:p>
    <w:p w:rsidR="00076A90" w:rsidRDefault="00076A90" w:rsidP="00211E20">
      <w:pPr>
        <w:pStyle w:val="NoSpacing"/>
        <w:spacing w:line="360" w:lineRule="auto"/>
        <w:rPr>
          <w:rFonts w:eastAsia="Batang"/>
          <w:szCs w:val="24"/>
        </w:rPr>
      </w:pPr>
    </w:p>
    <w:p w:rsidR="00AE7D79" w:rsidRDefault="00AE7D79" w:rsidP="00211E20">
      <w:pPr>
        <w:pStyle w:val="NoSpacing"/>
        <w:numPr>
          <w:ilvl w:val="0"/>
          <w:numId w:val="28"/>
        </w:numPr>
        <w:spacing w:line="360" w:lineRule="auto"/>
        <w:ind w:left="0" w:firstLine="1440"/>
        <w:rPr>
          <w:rFonts w:eastAsia="Batang"/>
          <w:szCs w:val="24"/>
        </w:rPr>
      </w:pPr>
      <w:r>
        <w:rPr>
          <w:rFonts w:eastAsia="Batang"/>
          <w:szCs w:val="24"/>
        </w:rPr>
        <w:t>Medical certificates are valid for up to thirty days (Tr. 41; C. Ex. 1).</w:t>
      </w:r>
    </w:p>
    <w:p w:rsidR="00BA5813" w:rsidRDefault="00BA5813" w:rsidP="00211E20">
      <w:pPr>
        <w:pStyle w:val="NoSpacing"/>
        <w:spacing w:line="360" w:lineRule="auto"/>
        <w:ind w:left="1440"/>
        <w:rPr>
          <w:rFonts w:eastAsia="Batang"/>
          <w:szCs w:val="24"/>
        </w:rPr>
      </w:pPr>
    </w:p>
    <w:p w:rsidR="00076A90" w:rsidRDefault="00AE7D79" w:rsidP="00211E20">
      <w:pPr>
        <w:pStyle w:val="NoSpacing"/>
        <w:numPr>
          <w:ilvl w:val="0"/>
          <w:numId w:val="28"/>
        </w:numPr>
        <w:spacing w:line="360" w:lineRule="auto"/>
        <w:ind w:left="0" w:firstLine="1440"/>
        <w:rPr>
          <w:rFonts w:eastAsia="Batang"/>
          <w:szCs w:val="24"/>
        </w:rPr>
      </w:pPr>
      <w:r>
        <w:rPr>
          <w:rFonts w:eastAsia="Batang"/>
          <w:szCs w:val="24"/>
        </w:rPr>
        <w:t xml:space="preserve">The Respondent sent a </w:t>
      </w:r>
      <w:r w:rsidR="00BA5813">
        <w:rPr>
          <w:rFonts w:eastAsia="Batang"/>
          <w:szCs w:val="24"/>
        </w:rPr>
        <w:t>ten-day</w:t>
      </w:r>
      <w:r>
        <w:rPr>
          <w:rFonts w:eastAsia="Batang"/>
          <w:szCs w:val="24"/>
        </w:rPr>
        <w:t xml:space="preserve"> termination notice to the Complainant on August 10, 2015 (Tr. 43, 44; PECO Ex. 3).</w:t>
      </w:r>
    </w:p>
    <w:p w:rsidR="00BA5813" w:rsidRDefault="00BA5813" w:rsidP="00211E20">
      <w:pPr>
        <w:pStyle w:val="NoSpacing"/>
        <w:spacing w:line="360" w:lineRule="auto"/>
        <w:rPr>
          <w:rFonts w:eastAsia="Batang"/>
          <w:szCs w:val="24"/>
        </w:rPr>
      </w:pPr>
    </w:p>
    <w:p w:rsidR="00076A90" w:rsidRDefault="00076A90" w:rsidP="00211E20">
      <w:pPr>
        <w:pStyle w:val="NoSpacing"/>
        <w:numPr>
          <w:ilvl w:val="0"/>
          <w:numId w:val="28"/>
        </w:numPr>
        <w:spacing w:line="360" w:lineRule="auto"/>
        <w:ind w:left="0" w:firstLine="1440"/>
        <w:rPr>
          <w:rFonts w:eastAsia="Batang"/>
          <w:szCs w:val="24"/>
        </w:rPr>
      </w:pPr>
      <w:r>
        <w:rPr>
          <w:rFonts w:eastAsia="Batang"/>
          <w:szCs w:val="24"/>
        </w:rPr>
        <w:t xml:space="preserve">The </w:t>
      </w:r>
      <w:r w:rsidR="00BA5813">
        <w:rPr>
          <w:rFonts w:eastAsia="Batang"/>
          <w:szCs w:val="24"/>
        </w:rPr>
        <w:t>ten-day</w:t>
      </w:r>
      <w:r>
        <w:rPr>
          <w:rFonts w:eastAsia="Batang"/>
          <w:szCs w:val="24"/>
        </w:rPr>
        <w:t xml:space="preserve"> termination notice was valid for sixty days (Tr. 44).</w:t>
      </w:r>
    </w:p>
    <w:p w:rsidR="00BA5813" w:rsidRDefault="00BA5813" w:rsidP="00211E20">
      <w:pPr>
        <w:pStyle w:val="NoSpacing"/>
        <w:spacing w:line="360" w:lineRule="auto"/>
        <w:rPr>
          <w:rFonts w:eastAsia="Batang"/>
          <w:szCs w:val="24"/>
        </w:rPr>
      </w:pPr>
    </w:p>
    <w:p w:rsidR="00076A90" w:rsidRPr="00076A90" w:rsidRDefault="00076A90" w:rsidP="00211E20">
      <w:pPr>
        <w:pStyle w:val="NoSpacing"/>
        <w:numPr>
          <w:ilvl w:val="0"/>
          <w:numId w:val="28"/>
        </w:numPr>
        <w:spacing w:line="360" w:lineRule="auto"/>
        <w:ind w:left="0" w:firstLine="1440"/>
        <w:rPr>
          <w:rFonts w:eastAsia="Batang"/>
          <w:szCs w:val="24"/>
        </w:rPr>
      </w:pPr>
      <w:r>
        <w:rPr>
          <w:rFonts w:eastAsia="Batang"/>
          <w:szCs w:val="24"/>
        </w:rPr>
        <w:t xml:space="preserve">After the Complainant </w:t>
      </w:r>
      <w:r w:rsidR="00BA5813">
        <w:rPr>
          <w:rFonts w:eastAsia="Batang"/>
          <w:szCs w:val="24"/>
        </w:rPr>
        <w:t xml:space="preserve">contacted the Respondent regarding </w:t>
      </w:r>
      <w:r>
        <w:rPr>
          <w:rFonts w:eastAsia="Batang"/>
          <w:szCs w:val="24"/>
        </w:rPr>
        <w:t>the termination notice, the collection was halted on August 14, 2015</w:t>
      </w:r>
      <w:r w:rsidR="00BA5813">
        <w:rPr>
          <w:rFonts w:eastAsia="Batang"/>
          <w:szCs w:val="24"/>
        </w:rPr>
        <w:t>,</w:t>
      </w:r>
      <w:r>
        <w:rPr>
          <w:rFonts w:eastAsia="Batang"/>
          <w:szCs w:val="24"/>
        </w:rPr>
        <w:t xml:space="preserve"> and a utility report was issued</w:t>
      </w:r>
      <w:r w:rsidR="00AE7D79">
        <w:rPr>
          <w:rFonts w:eastAsia="Batang"/>
          <w:szCs w:val="24"/>
        </w:rPr>
        <w:t xml:space="preserve"> </w:t>
      </w:r>
      <w:r>
        <w:rPr>
          <w:rFonts w:eastAsia="Batang"/>
          <w:szCs w:val="24"/>
        </w:rPr>
        <w:t>(Tr. 45; PECO Ex. 3).</w:t>
      </w:r>
    </w:p>
    <w:p w:rsidR="00457558" w:rsidRPr="00AC3379" w:rsidRDefault="00457558" w:rsidP="00211E20">
      <w:pPr>
        <w:pStyle w:val="NoSpacing"/>
        <w:spacing w:line="360" w:lineRule="auto"/>
        <w:ind w:firstLine="1440"/>
        <w:rPr>
          <w:rFonts w:eastAsia="Batang"/>
          <w:szCs w:val="24"/>
        </w:rPr>
      </w:pPr>
    </w:p>
    <w:p w:rsidR="00BA5813" w:rsidRPr="00AC3379" w:rsidRDefault="00BA5813" w:rsidP="00211E20">
      <w:pPr>
        <w:pStyle w:val="ListParagraph"/>
        <w:numPr>
          <w:ilvl w:val="0"/>
          <w:numId w:val="28"/>
        </w:numPr>
        <w:spacing w:after="0" w:line="360" w:lineRule="auto"/>
        <w:ind w:left="0" w:firstLine="1440"/>
        <w:rPr>
          <w:rFonts w:ascii="Times New Roman" w:eastAsia="Batang" w:hAnsi="Times New Roman"/>
          <w:sz w:val="24"/>
          <w:szCs w:val="24"/>
        </w:rPr>
      </w:pPr>
      <w:r w:rsidRPr="00AC3379">
        <w:rPr>
          <w:rFonts w:ascii="Times New Roman" w:hAnsi="Times New Roman"/>
          <w:sz w:val="24"/>
          <w:szCs w:val="24"/>
        </w:rPr>
        <w:t>The Respondent provided 72-hour notice of the proposed termination</w:t>
      </w:r>
      <w:r w:rsidRPr="00AC3379">
        <w:rPr>
          <w:rFonts w:ascii="Times New Roman" w:eastAsia="Batang" w:hAnsi="Times New Roman"/>
          <w:sz w:val="24"/>
          <w:szCs w:val="24"/>
        </w:rPr>
        <w:t xml:space="preserve"> on September 3, 2015</w:t>
      </w:r>
      <w:r w:rsidRPr="00AC3379">
        <w:rPr>
          <w:rFonts w:ascii="Times New Roman" w:hAnsi="Times New Roman"/>
          <w:sz w:val="24"/>
          <w:szCs w:val="24"/>
        </w:rPr>
        <w:t xml:space="preserve"> </w:t>
      </w:r>
      <w:r w:rsidRPr="00AC3379">
        <w:rPr>
          <w:rFonts w:ascii="Times New Roman" w:eastAsia="Batang" w:hAnsi="Times New Roman"/>
          <w:sz w:val="24"/>
          <w:szCs w:val="24"/>
        </w:rPr>
        <w:t xml:space="preserve">(Tr. </w:t>
      </w:r>
      <w:r>
        <w:rPr>
          <w:rFonts w:ascii="Times New Roman" w:eastAsia="Batang" w:hAnsi="Times New Roman"/>
          <w:sz w:val="24"/>
          <w:szCs w:val="24"/>
        </w:rPr>
        <w:t>45, 46</w:t>
      </w:r>
      <w:r w:rsidRPr="00BA5813">
        <w:rPr>
          <w:rFonts w:ascii="Times New Roman" w:eastAsia="Batang" w:hAnsi="Times New Roman"/>
          <w:sz w:val="24"/>
          <w:szCs w:val="24"/>
        </w:rPr>
        <w:t xml:space="preserve">; </w:t>
      </w:r>
      <w:r w:rsidRPr="00BA5813">
        <w:rPr>
          <w:rFonts w:ascii="Times New Roman" w:hAnsi="Times New Roman"/>
          <w:sz w:val="24"/>
          <w:szCs w:val="24"/>
        </w:rPr>
        <w:t>PECO Ex. 3).</w:t>
      </w:r>
      <w:r w:rsidRPr="00AC3379">
        <w:rPr>
          <w:rFonts w:ascii="Times New Roman" w:hAnsi="Times New Roman"/>
          <w:sz w:val="24"/>
          <w:szCs w:val="24"/>
        </w:rPr>
        <w:t xml:space="preserve"> </w:t>
      </w:r>
    </w:p>
    <w:p w:rsidR="00BA5813" w:rsidRDefault="00BA5813" w:rsidP="00211E20">
      <w:pPr>
        <w:pStyle w:val="NoSpacing"/>
        <w:spacing w:line="360" w:lineRule="auto"/>
        <w:rPr>
          <w:rFonts w:eastAsia="Batang"/>
          <w:szCs w:val="24"/>
        </w:rPr>
      </w:pPr>
    </w:p>
    <w:p w:rsidR="005219BA" w:rsidRPr="00AC3379" w:rsidRDefault="00B90626" w:rsidP="00211E20">
      <w:pPr>
        <w:pStyle w:val="NoSpacing"/>
        <w:numPr>
          <w:ilvl w:val="0"/>
          <w:numId w:val="28"/>
        </w:numPr>
        <w:spacing w:line="360" w:lineRule="auto"/>
        <w:ind w:left="0" w:firstLine="1440"/>
        <w:rPr>
          <w:rFonts w:eastAsia="Batang"/>
          <w:szCs w:val="24"/>
        </w:rPr>
      </w:pPr>
      <w:r w:rsidRPr="00AC3379">
        <w:rPr>
          <w:rFonts w:eastAsia="Batang"/>
          <w:szCs w:val="24"/>
        </w:rPr>
        <w:t>The Respondent credited a $321.00 payment to the Complainant’s account on September 4, 2015</w:t>
      </w:r>
      <w:r w:rsidR="00BA5813">
        <w:rPr>
          <w:rFonts w:eastAsia="Batang"/>
          <w:szCs w:val="24"/>
        </w:rPr>
        <w:t xml:space="preserve"> </w:t>
      </w:r>
      <w:r w:rsidR="00D470C1" w:rsidRPr="00AC3379">
        <w:rPr>
          <w:rFonts w:eastAsia="Batang"/>
          <w:szCs w:val="24"/>
        </w:rPr>
        <w:t>(</w:t>
      </w:r>
      <w:r w:rsidR="00AC3379">
        <w:rPr>
          <w:rFonts w:eastAsia="Batang"/>
          <w:szCs w:val="24"/>
        </w:rPr>
        <w:t xml:space="preserve">Tr. 38; </w:t>
      </w:r>
      <w:r w:rsidR="00D470C1" w:rsidRPr="00AC3379">
        <w:rPr>
          <w:rFonts w:eastAsia="Batang"/>
          <w:szCs w:val="24"/>
        </w:rPr>
        <w:t>PECO Ex. 1).</w:t>
      </w:r>
    </w:p>
    <w:p w:rsidR="00D470C1" w:rsidRPr="00AC3379" w:rsidRDefault="00D470C1" w:rsidP="00211E20">
      <w:pPr>
        <w:pStyle w:val="NoSpacing"/>
        <w:spacing w:line="360" w:lineRule="auto"/>
        <w:ind w:firstLine="1440"/>
        <w:rPr>
          <w:rFonts w:eastAsia="Batang"/>
          <w:szCs w:val="24"/>
        </w:rPr>
      </w:pPr>
    </w:p>
    <w:p w:rsidR="00D470C1" w:rsidRPr="00AC3379" w:rsidRDefault="00D470C1" w:rsidP="00211E20">
      <w:pPr>
        <w:pStyle w:val="NoSpacing"/>
        <w:numPr>
          <w:ilvl w:val="0"/>
          <w:numId w:val="28"/>
        </w:numPr>
        <w:spacing w:line="360" w:lineRule="auto"/>
        <w:ind w:left="0" w:firstLine="1440"/>
        <w:rPr>
          <w:rFonts w:eastAsia="Batang"/>
          <w:szCs w:val="24"/>
        </w:rPr>
      </w:pPr>
      <w:r w:rsidRPr="00AC3379">
        <w:rPr>
          <w:szCs w:val="24"/>
        </w:rPr>
        <w:t xml:space="preserve">On </w:t>
      </w:r>
      <w:r w:rsidRPr="00AC3379">
        <w:rPr>
          <w:rFonts w:eastAsia="Batang"/>
          <w:szCs w:val="24"/>
        </w:rPr>
        <w:t xml:space="preserve">September 8, 2015, </w:t>
      </w:r>
      <w:r w:rsidRPr="00AC3379">
        <w:rPr>
          <w:szCs w:val="24"/>
        </w:rPr>
        <w:t xml:space="preserve">the Respondent </w:t>
      </w:r>
      <w:r w:rsidR="00457558" w:rsidRPr="00AC3379">
        <w:rPr>
          <w:szCs w:val="24"/>
        </w:rPr>
        <w:t xml:space="preserve">provided 72-hour notice of the proposed termination </w:t>
      </w:r>
      <w:r w:rsidRPr="00AC3379">
        <w:rPr>
          <w:rFonts w:eastAsia="Batang"/>
          <w:szCs w:val="24"/>
        </w:rPr>
        <w:t>(</w:t>
      </w:r>
      <w:r w:rsidR="00BA5813">
        <w:rPr>
          <w:rFonts w:eastAsia="Batang"/>
          <w:szCs w:val="24"/>
        </w:rPr>
        <w:t>Tr. 46</w:t>
      </w:r>
      <w:r w:rsidRPr="00AC3379">
        <w:rPr>
          <w:szCs w:val="24"/>
        </w:rPr>
        <w:t>; PECO Ex. 3</w:t>
      </w:r>
      <w:r w:rsidRPr="00AC3379">
        <w:rPr>
          <w:rFonts w:eastAsia="Batang"/>
          <w:szCs w:val="24"/>
        </w:rPr>
        <w:t xml:space="preserve">). </w:t>
      </w:r>
    </w:p>
    <w:p w:rsidR="00457558" w:rsidRPr="00AC3379" w:rsidRDefault="00457558" w:rsidP="00211E20">
      <w:pPr>
        <w:pStyle w:val="ListParagraph"/>
        <w:spacing w:after="0" w:line="360" w:lineRule="auto"/>
        <w:ind w:left="0" w:firstLine="1440"/>
        <w:rPr>
          <w:rFonts w:ascii="Times New Roman" w:eastAsia="Batang" w:hAnsi="Times New Roman"/>
          <w:sz w:val="24"/>
          <w:szCs w:val="24"/>
        </w:rPr>
      </w:pPr>
    </w:p>
    <w:p w:rsidR="00F7233E" w:rsidRPr="00AC3379" w:rsidRDefault="00F7233E" w:rsidP="00211E20">
      <w:pPr>
        <w:pStyle w:val="NoSpacing"/>
        <w:numPr>
          <w:ilvl w:val="0"/>
          <w:numId w:val="28"/>
        </w:numPr>
        <w:spacing w:line="360" w:lineRule="auto"/>
        <w:ind w:left="0" w:firstLine="1440"/>
        <w:rPr>
          <w:rFonts w:eastAsia="Batang"/>
          <w:szCs w:val="24"/>
        </w:rPr>
      </w:pPr>
      <w:r w:rsidRPr="00AC3379">
        <w:rPr>
          <w:rFonts w:eastAsia="Batang"/>
          <w:szCs w:val="24"/>
        </w:rPr>
        <w:lastRenderedPageBreak/>
        <w:t xml:space="preserve">In the September 11, 2015 letter from PECO, the Complainant was informed that the financial information </w:t>
      </w:r>
      <w:r w:rsidR="00BA5813">
        <w:rPr>
          <w:rFonts w:eastAsia="Batang"/>
          <w:szCs w:val="24"/>
        </w:rPr>
        <w:t xml:space="preserve">that he </w:t>
      </w:r>
      <w:r w:rsidRPr="00AC3379">
        <w:rPr>
          <w:rFonts w:eastAsia="Batang"/>
          <w:szCs w:val="24"/>
        </w:rPr>
        <w:t>provided did not warrant a new payment arrangement (C. Ex. 3).</w:t>
      </w:r>
    </w:p>
    <w:p w:rsidR="00D470C1" w:rsidRPr="00AC3379" w:rsidRDefault="00D470C1" w:rsidP="00211E20">
      <w:pPr>
        <w:pStyle w:val="NoSpacing"/>
        <w:spacing w:line="360" w:lineRule="auto"/>
        <w:ind w:firstLine="1440"/>
        <w:rPr>
          <w:rFonts w:eastAsia="Batang"/>
          <w:szCs w:val="24"/>
        </w:rPr>
      </w:pPr>
    </w:p>
    <w:p w:rsidR="00F7233E" w:rsidRPr="00AC3379" w:rsidRDefault="00457558" w:rsidP="00211E20">
      <w:pPr>
        <w:pStyle w:val="NoSpacing"/>
        <w:numPr>
          <w:ilvl w:val="0"/>
          <w:numId w:val="28"/>
        </w:numPr>
        <w:spacing w:line="360" w:lineRule="auto"/>
        <w:ind w:left="0" w:firstLine="1440"/>
        <w:rPr>
          <w:rFonts w:eastAsia="Batang"/>
          <w:szCs w:val="24"/>
        </w:rPr>
      </w:pPr>
      <w:r w:rsidRPr="00AC3379">
        <w:rPr>
          <w:rFonts w:eastAsia="Batang"/>
          <w:szCs w:val="24"/>
        </w:rPr>
        <w:t xml:space="preserve">In </w:t>
      </w:r>
      <w:r w:rsidR="00600F99">
        <w:rPr>
          <w:rFonts w:eastAsia="Batang"/>
          <w:szCs w:val="24"/>
        </w:rPr>
        <w:t>i</w:t>
      </w:r>
      <w:r w:rsidRPr="00AC3379">
        <w:rPr>
          <w:rFonts w:eastAsia="Batang"/>
          <w:szCs w:val="24"/>
        </w:rPr>
        <w:t>t</w:t>
      </w:r>
      <w:r w:rsidR="00600F99">
        <w:rPr>
          <w:rFonts w:eastAsia="Batang"/>
          <w:szCs w:val="24"/>
        </w:rPr>
        <w:t xml:space="preserve">s </w:t>
      </w:r>
      <w:r w:rsidR="00F7233E" w:rsidRPr="00AC3379">
        <w:rPr>
          <w:rFonts w:eastAsia="Batang"/>
          <w:szCs w:val="24"/>
        </w:rPr>
        <w:t xml:space="preserve">September 11, 2015 </w:t>
      </w:r>
      <w:r w:rsidRPr="00AC3379">
        <w:rPr>
          <w:rFonts w:eastAsia="Batang"/>
          <w:szCs w:val="24"/>
        </w:rPr>
        <w:t>letter</w:t>
      </w:r>
      <w:r w:rsidR="00600F99">
        <w:rPr>
          <w:rFonts w:eastAsia="Batang"/>
          <w:szCs w:val="24"/>
        </w:rPr>
        <w:t xml:space="preserve">, </w:t>
      </w:r>
      <w:r w:rsidRPr="00AC3379">
        <w:rPr>
          <w:rFonts w:eastAsia="Batang"/>
          <w:szCs w:val="24"/>
        </w:rPr>
        <w:t xml:space="preserve">PECO </w:t>
      </w:r>
      <w:r w:rsidR="00600F99">
        <w:rPr>
          <w:rFonts w:eastAsia="Batang"/>
          <w:szCs w:val="24"/>
        </w:rPr>
        <w:t xml:space="preserve">noted that </w:t>
      </w:r>
      <w:r w:rsidR="00F7233E" w:rsidRPr="00AC3379">
        <w:rPr>
          <w:rFonts w:eastAsia="Batang"/>
          <w:szCs w:val="24"/>
        </w:rPr>
        <w:t>the Complainant’s current balance of $321.00 was due by September 10, 2015</w:t>
      </w:r>
      <w:r w:rsidRPr="00AC3379">
        <w:rPr>
          <w:rFonts w:eastAsia="Batang"/>
          <w:szCs w:val="24"/>
        </w:rPr>
        <w:t>,</w:t>
      </w:r>
      <w:r w:rsidR="00F7233E" w:rsidRPr="00AC3379">
        <w:rPr>
          <w:rFonts w:eastAsia="Batang"/>
          <w:szCs w:val="24"/>
        </w:rPr>
        <w:t xml:space="preserve"> and his past due balance was $1,675.55 </w:t>
      </w:r>
      <w:r w:rsidR="00600F99">
        <w:rPr>
          <w:rFonts w:eastAsia="Batang"/>
          <w:szCs w:val="24"/>
        </w:rPr>
        <w:t xml:space="preserve">was due immediately </w:t>
      </w:r>
      <w:r w:rsidR="00F7233E" w:rsidRPr="00AC3379">
        <w:rPr>
          <w:rFonts w:eastAsia="Batang"/>
          <w:szCs w:val="24"/>
        </w:rPr>
        <w:t>(C. Ex. 3).</w:t>
      </w:r>
    </w:p>
    <w:p w:rsidR="00F7233E" w:rsidRPr="00AC3379" w:rsidRDefault="00F7233E" w:rsidP="00211E20">
      <w:pPr>
        <w:pStyle w:val="NoSpacing"/>
        <w:spacing w:line="360" w:lineRule="auto"/>
        <w:ind w:firstLine="1440"/>
        <w:rPr>
          <w:rFonts w:eastAsia="Batang"/>
          <w:szCs w:val="24"/>
        </w:rPr>
      </w:pPr>
    </w:p>
    <w:p w:rsidR="00D470C1" w:rsidRPr="00AC3379" w:rsidRDefault="00D470C1" w:rsidP="00211E20">
      <w:pPr>
        <w:pStyle w:val="NoSpacing"/>
        <w:numPr>
          <w:ilvl w:val="0"/>
          <w:numId w:val="28"/>
        </w:numPr>
        <w:spacing w:line="360" w:lineRule="auto"/>
        <w:ind w:left="0" w:firstLine="1440"/>
        <w:rPr>
          <w:rFonts w:eastAsia="Batang"/>
          <w:szCs w:val="24"/>
        </w:rPr>
      </w:pPr>
      <w:r w:rsidRPr="00AC3379">
        <w:rPr>
          <w:rFonts w:eastAsia="Batang"/>
          <w:szCs w:val="24"/>
        </w:rPr>
        <w:t>The</w:t>
      </w:r>
      <w:r w:rsidR="00F7233E" w:rsidRPr="00AC3379">
        <w:rPr>
          <w:rFonts w:eastAsia="Batang"/>
          <w:szCs w:val="24"/>
        </w:rPr>
        <w:t xml:space="preserve"> Complainant’s electric service was disconnected for delinquency on September 15, 2015 for the past due amount of $1,996.55 (</w:t>
      </w:r>
      <w:r w:rsidR="00600F99">
        <w:rPr>
          <w:rFonts w:eastAsia="Batang"/>
          <w:szCs w:val="24"/>
        </w:rPr>
        <w:t xml:space="preserve">Tr. 47; </w:t>
      </w:r>
      <w:r w:rsidR="00F7233E" w:rsidRPr="00AC3379">
        <w:rPr>
          <w:rFonts w:eastAsia="Batang"/>
          <w:szCs w:val="24"/>
        </w:rPr>
        <w:t>C. Ex. 4)</w:t>
      </w:r>
      <w:r w:rsidR="00457558" w:rsidRPr="00AC3379">
        <w:rPr>
          <w:rFonts w:eastAsia="Batang"/>
          <w:szCs w:val="24"/>
        </w:rPr>
        <w:t>.</w:t>
      </w:r>
      <w:r w:rsidRPr="00AC3379">
        <w:rPr>
          <w:rFonts w:eastAsia="Batang"/>
          <w:szCs w:val="24"/>
        </w:rPr>
        <w:t xml:space="preserve"> </w:t>
      </w:r>
    </w:p>
    <w:p w:rsidR="00F7233E" w:rsidRPr="00AC3379" w:rsidRDefault="00F7233E" w:rsidP="00211E20">
      <w:pPr>
        <w:pStyle w:val="NoSpacing"/>
        <w:spacing w:line="360" w:lineRule="auto"/>
        <w:ind w:firstLine="1440"/>
        <w:rPr>
          <w:rFonts w:eastAsia="Batang"/>
          <w:szCs w:val="24"/>
        </w:rPr>
      </w:pPr>
    </w:p>
    <w:p w:rsidR="00B40AA4" w:rsidRPr="00AC3379" w:rsidRDefault="003B0DFC" w:rsidP="00211E20">
      <w:pPr>
        <w:pStyle w:val="NoSpacing"/>
        <w:numPr>
          <w:ilvl w:val="0"/>
          <w:numId w:val="28"/>
        </w:numPr>
        <w:spacing w:line="360" w:lineRule="auto"/>
        <w:ind w:left="0" w:firstLine="1440"/>
        <w:rPr>
          <w:szCs w:val="24"/>
        </w:rPr>
      </w:pPr>
      <w:r>
        <w:rPr>
          <w:rFonts w:eastAsia="Batang"/>
          <w:szCs w:val="24"/>
        </w:rPr>
        <w:t>In October 2015, t</w:t>
      </w:r>
      <w:r w:rsidR="009506C9" w:rsidRPr="00AC3379">
        <w:rPr>
          <w:rFonts w:eastAsia="Batang"/>
          <w:szCs w:val="24"/>
        </w:rPr>
        <w:t xml:space="preserve">he </w:t>
      </w:r>
      <w:r w:rsidR="005219BA" w:rsidRPr="00AC3379">
        <w:rPr>
          <w:rFonts w:eastAsia="Batang"/>
          <w:szCs w:val="24"/>
        </w:rPr>
        <w:t xml:space="preserve">final </w:t>
      </w:r>
      <w:r>
        <w:rPr>
          <w:rFonts w:eastAsia="Batang"/>
          <w:szCs w:val="24"/>
        </w:rPr>
        <w:t xml:space="preserve">bill </w:t>
      </w:r>
      <w:r w:rsidR="005219BA" w:rsidRPr="00AC3379">
        <w:rPr>
          <w:rFonts w:eastAsia="Batang"/>
          <w:szCs w:val="24"/>
        </w:rPr>
        <w:t xml:space="preserve">for </w:t>
      </w:r>
      <w:r w:rsidR="00457558" w:rsidRPr="00AC3379">
        <w:rPr>
          <w:rFonts w:eastAsia="Batang"/>
          <w:szCs w:val="24"/>
        </w:rPr>
        <w:t xml:space="preserve">the Complainant’s </w:t>
      </w:r>
      <w:r w:rsidR="005219BA" w:rsidRPr="00AC3379">
        <w:rPr>
          <w:rFonts w:eastAsia="Batang"/>
          <w:szCs w:val="24"/>
        </w:rPr>
        <w:t>account was $2,1</w:t>
      </w:r>
      <w:r>
        <w:rPr>
          <w:rFonts w:eastAsia="Batang"/>
          <w:szCs w:val="24"/>
        </w:rPr>
        <w:t>34</w:t>
      </w:r>
      <w:r w:rsidR="005219BA" w:rsidRPr="00AC3379">
        <w:rPr>
          <w:rFonts w:eastAsia="Batang"/>
          <w:szCs w:val="24"/>
        </w:rPr>
        <w:t>.</w:t>
      </w:r>
      <w:r>
        <w:rPr>
          <w:rFonts w:eastAsia="Batang"/>
          <w:szCs w:val="24"/>
        </w:rPr>
        <w:t>09</w:t>
      </w:r>
      <w:r w:rsidR="00457558" w:rsidRPr="00AC3379">
        <w:rPr>
          <w:rFonts w:eastAsia="Batang"/>
          <w:szCs w:val="24"/>
        </w:rPr>
        <w:t xml:space="preserve"> </w:t>
      </w:r>
      <w:r w:rsidR="00B40AA4" w:rsidRPr="00AC3379">
        <w:rPr>
          <w:szCs w:val="24"/>
        </w:rPr>
        <w:t>(Tr. 3</w:t>
      </w:r>
      <w:r w:rsidR="00AC3379">
        <w:rPr>
          <w:szCs w:val="24"/>
        </w:rPr>
        <w:t>9</w:t>
      </w:r>
      <w:r w:rsidR="00B40AA4" w:rsidRPr="00AC3379">
        <w:rPr>
          <w:szCs w:val="24"/>
        </w:rPr>
        <w:t xml:space="preserve">; PECO Ex. </w:t>
      </w:r>
      <w:r w:rsidR="00AC3379">
        <w:rPr>
          <w:szCs w:val="24"/>
        </w:rPr>
        <w:t>1</w:t>
      </w:r>
      <w:r w:rsidR="00B40AA4" w:rsidRPr="00AC3379">
        <w:rPr>
          <w:szCs w:val="24"/>
        </w:rPr>
        <w:t>).</w:t>
      </w:r>
    </w:p>
    <w:p w:rsidR="00457558" w:rsidRPr="00AC3379" w:rsidRDefault="00457558" w:rsidP="00211E20">
      <w:pPr>
        <w:pStyle w:val="NoSpacing"/>
        <w:spacing w:line="360" w:lineRule="auto"/>
        <w:ind w:firstLine="1440"/>
        <w:rPr>
          <w:rFonts w:eastAsia="Batang"/>
          <w:szCs w:val="24"/>
        </w:rPr>
      </w:pPr>
    </w:p>
    <w:p w:rsidR="005219BA" w:rsidRPr="00AC3379" w:rsidRDefault="00457558" w:rsidP="00211E20">
      <w:pPr>
        <w:pStyle w:val="NoSpacing"/>
        <w:numPr>
          <w:ilvl w:val="0"/>
          <w:numId w:val="28"/>
        </w:numPr>
        <w:spacing w:line="360" w:lineRule="auto"/>
        <w:ind w:left="0" w:firstLine="1440"/>
        <w:rPr>
          <w:rFonts w:eastAsia="Batang"/>
          <w:szCs w:val="24"/>
        </w:rPr>
      </w:pPr>
      <w:r w:rsidRPr="00AC3379">
        <w:rPr>
          <w:rFonts w:eastAsia="Batang"/>
          <w:szCs w:val="24"/>
        </w:rPr>
        <w:t xml:space="preserve">The Respondent </w:t>
      </w:r>
      <w:r w:rsidR="005219BA" w:rsidRPr="00AC3379">
        <w:rPr>
          <w:rFonts w:eastAsia="Batang"/>
          <w:szCs w:val="24"/>
        </w:rPr>
        <w:t xml:space="preserve">restored </w:t>
      </w:r>
      <w:r w:rsidRPr="00AC3379">
        <w:rPr>
          <w:rFonts w:eastAsia="Batang"/>
          <w:szCs w:val="24"/>
        </w:rPr>
        <w:t xml:space="preserve">the Complainant’s service </w:t>
      </w:r>
      <w:r w:rsidR="001730ED" w:rsidRPr="00AC3379">
        <w:rPr>
          <w:rFonts w:eastAsia="Batang"/>
          <w:szCs w:val="24"/>
        </w:rPr>
        <w:t xml:space="preserve">on </w:t>
      </w:r>
      <w:r w:rsidR="005219BA" w:rsidRPr="00AC3379">
        <w:rPr>
          <w:rFonts w:eastAsia="Batang"/>
          <w:szCs w:val="24"/>
        </w:rPr>
        <w:t xml:space="preserve">December </w:t>
      </w:r>
      <w:r w:rsidR="001730ED" w:rsidRPr="00AC3379">
        <w:rPr>
          <w:rFonts w:eastAsia="Batang"/>
          <w:szCs w:val="24"/>
        </w:rPr>
        <w:t xml:space="preserve">31, </w:t>
      </w:r>
      <w:r w:rsidR="005219BA" w:rsidRPr="00AC3379">
        <w:rPr>
          <w:rFonts w:eastAsia="Batang"/>
          <w:szCs w:val="24"/>
        </w:rPr>
        <w:t>2015</w:t>
      </w:r>
      <w:r w:rsidR="00B90626" w:rsidRPr="00AC3379">
        <w:rPr>
          <w:rFonts w:eastAsia="Batang"/>
          <w:szCs w:val="24"/>
        </w:rPr>
        <w:t xml:space="preserve"> </w:t>
      </w:r>
      <w:r w:rsidRPr="00AC3379">
        <w:rPr>
          <w:rFonts w:eastAsia="Batang"/>
          <w:szCs w:val="24"/>
        </w:rPr>
        <w:t>after</w:t>
      </w:r>
      <w:r w:rsidR="001730ED" w:rsidRPr="00AC3379">
        <w:rPr>
          <w:szCs w:val="24"/>
        </w:rPr>
        <w:t xml:space="preserve"> LIHEAP approved </w:t>
      </w:r>
      <w:r w:rsidRPr="00AC3379">
        <w:rPr>
          <w:rFonts w:eastAsia="Batang"/>
          <w:szCs w:val="24"/>
        </w:rPr>
        <w:t xml:space="preserve">LIHEAP CRISIS grants </w:t>
      </w:r>
      <w:r w:rsidR="001730ED" w:rsidRPr="00AC3379">
        <w:rPr>
          <w:szCs w:val="24"/>
        </w:rPr>
        <w:t xml:space="preserve">for the Complainant </w:t>
      </w:r>
      <w:r w:rsidR="00306075" w:rsidRPr="00AC3379">
        <w:rPr>
          <w:rFonts w:eastAsia="Batang"/>
          <w:szCs w:val="24"/>
        </w:rPr>
        <w:t>(Tr. 54, 55;</w:t>
      </w:r>
      <w:r w:rsidR="001730ED" w:rsidRPr="00AC3379">
        <w:rPr>
          <w:rFonts w:eastAsia="Batang"/>
          <w:szCs w:val="24"/>
        </w:rPr>
        <w:t xml:space="preserve"> PECO Ex. 5).</w:t>
      </w:r>
    </w:p>
    <w:p w:rsidR="001730ED" w:rsidRPr="00AC3379" w:rsidRDefault="001730ED" w:rsidP="00211E20">
      <w:pPr>
        <w:pStyle w:val="NoSpacing"/>
        <w:spacing w:line="360" w:lineRule="auto"/>
        <w:ind w:firstLine="1440"/>
        <w:rPr>
          <w:rFonts w:eastAsia="Batang"/>
          <w:szCs w:val="24"/>
        </w:rPr>
      </w:pPr>
    </w:p>
    <w:p w:rsidR="001730ED" w:rsidRDefault="001730ED" w:rsidP="00211E20">
      <w:pPr>
        <w:pStyle w:val="NoSpacing"/>
        <w:numPr>
          <w:ilvl w:val="0"/>
          <w:numId w:val="28"/>
        </w:numPr>
        <w:spacing w:line="360" w:lineRule="auto"/>
        <w:ind w:left="0" w:firstLine="1440"/>
        <w:rPr>
          <w:szCs w:val="24"/>
        </w:rPr>
      </w:pPr>
      <w:r w:rsidRPr="00AC3379">
        <w:rPr>
          <w:szCs w:val="24"/>
        </w:rPr>
        <w:t xml:space="preserve">Since the Respondent finalized his account, the Complainant was an applicant for service and he </w:t>
      </w:r>
      <w:proofErr w:type="gramStart"/>
      <w:r w:rsidRPr="00AC3379">
        <w:rPr>
          <w:szCs w:val="24"/>
        </w:rPr>
        <w:t>was given</w:t>
      </w:r>
      <w:proofErr w:type="gramEnd"/>
      <w:r w:rsidRPr="00AC3379">
        <w:rPr>
          <w:szCs w:val="24"/>
        </w:rPr>
        <w:t xml:space="preserve"> a new account number (Tr. 56, 57; PECO Ex. 5).</w:t>
      </w:r>
    </w:p>
    <w:p w:rsidR="002E4952" w:rsidRPr="00AC3379" w:rsidRDefault="002E4952" w:rsidP="00211E20">
      <w:pPr>
        <w:pStyle w:val="NoSpacing"/>
        <w:spacing w:line="360" w:lineRule="auto"/>
        <w:rPr>
          <w:szCs w:val="24"/>
        </w:rPr>
      </w:pPr>
    </w:p>
    <w:p w:rsidR="000A4B14" w:rsidRPr="00AC3379" w:rsidRDefault="003B0DFC" w:rsidP="00211E20">
      <w:pPr>
        <w:pStyle w:val="NoSpacing"/>
        <w:numPr>
          <w:ilvl w:val="0"/>
          <w:numId w:val="28"/>
        </w:numPr>
        <w:spacing w:line="360" w:lineRule="auto"/>
        <w:ind w:left="0" w:firstLine="1440"/>
        <w:rPr>
          <w:szCs w:val="24"/>
        </w:rPr>
      </w:pPr>
      <w:r w:rsidRPr="00AC3379">
        <w:rPr>
          <w:szCs w:val="24"/>
        </w:rPr>
        <w:t xml:space="preserve">On January 7, 2016, </w:t>
      </w:r>
      <w:r>
        <w:rPr>
          <w:szCs w:val="24"/>
        </w:rPr>
        <w:t>t</w:t>
      </w:r>
      <w:r w:rsidR="00E920DE" w:rsidRPr="00AC3379">
        <w:rPr>
          <w:szCs w:val="24"/>
        </w:rPr>
        <w:t>he Respondent transferred $2,162.78, t</w:t>
      </w:r>
      <w:r w:rsidR="000A4B14" w:rsidRPr="00AC3379">
        <w:rPr>
          <w:szCs w:val="24"/>
        </w:rPr>
        <w:t>h</w:t>
      </w:r>
      <w:r w:rsidR="00E920DE" w:rsidRPr="00AC3379">
        <w:rPr>
          <w:szCs w:val="24"/>
        </w:rPr>
        <w:t xml:space="preserve">e </w:t>
      </w:r>
      <w:r w:rsidR="002E4952">
        <w:rPr>
          <w:szCs w:val="24"/>
        </w:rPr>
        <w:t xml:space="preserve">amount of the </w:t>
      </w:r>
      <w:r w:rsidR="000A4B14" w:rsidRPr="00AC3379">
        <w:rPr>
          <w:szCs w:val="24"/>
        </w:rPr>
        <w:t xml:space="preserve">final bill </w:t>
      </w:r>
      <w:r w:rsidR="002E4952">
        <w:rPr>
          <w:szCs w:val="24"/>
        </w:rPr>
        <w:t xml:space="preserve">plus the </w:t>
      </w:r>
      <w:r w:rsidR="000A4B14" w:rsidRPr="00AC3379">
        <w:rPr>
          <w:szCs w:val="24"/>
        </w:rPr>
        <w:t>late charges</w:t>
      </w:r>
      <w:r w:rsidR="002E4952" w:rsidRPr="00AC3379">
        <w:rPr>
          <w:szCs w:val="24"/>
        </w:rPr>
        <w:t>, from</w:t>
      </w:r>
      <w:r w:rsidR="000A4B14" w:rsidRPr="00AC3379">
        <w:rPr>
          <w:szCs w:val="24"/>
        </w:rPr>
        <w:t xml:space="preserve"> the </w:t>
      </w:r>
      <w:r w:rsidR="00E920DE" w:rsidRPr="00AC3379">
        <w:rPr>
          <w:szCs w:val="24"/>
        </w:rPr>
        <w:t xml:space="preserve">Complainant’s </w:t>
      </w:r>
      <w:r w:rsidR="000A4B14" w:rsidRPr="00AC3379">
        <w:rPr>
          <w:szCs w:val="24"/>
        </w:rPr>
        <w:t xml:space="preserve">inactive account to </w:t>
      </w:r>
      <w:r w:rsidR="00E920DE" w:rsidRPr="00AC3379">
        <w:rPr>
          <w:szCs w:val="24"/>
        </w:rPr>
        <w:t xml:space="preserve">his </w:t>
      </w:r>
      <w:r w:rsidR="000A4B14" w:rsidRPr="00AC3379">
        <w:rPr>
          <w:szCs w:val="24"/>
        </w:rPr>
        <w:t>n</w:t>
      </w:r>
      <w:r w:rsidR="00E920DE" w:rsidRPr="00AC3379">
        <w:rPr>
          <w:szCs w:val="24"/>
        </w:rPr>
        <w:t>e</w:t>
      </w:r>
      <w:r w:rsidR="000A4B14" w:rsidRPr="00AC3379">
        <w:rPr>
          <w:szCs w:val="24"/>
        </w:rPr>
        <w:t>w account</w:t>
      </w:r>
      <w:r w:rsidR="00E920DE" w:rsidRPr="00AC3379">
        <w:rPr>
          <w:szCs w:val="24"/>
        </w:rPr>
        <w:t xml:space="preserve"> </w:t>
      </w:r>
      <w:r w:rsidR="000A4B14" w:rsidRPr="00AC3379">
        <w:rPr>
          <w:szCs w:val="24"/>
        </w:rPr>
        <w:t>(Tr. 57; PECO Exs. 1, 5).</w:t>
      </w:r>
    </w:p>
    <w:p w:rsidR="000A4B14" w:rsidRPr="00AC3379" w:rsidRDefault="000A4B14" w:rsidP="00211E20">
      <w:pPr>
        <w:pStyle w:val="NoSpacing"/>
        <w:spacing w:line="360" w:lineRule="auto"/>
        <w:ind w:firstLine="1440"/>
        <w:rPr>
          <w:szCs w:val="24"/>
        </w:rPr>
      </w:pPr>
    </w:p>
    <w:p w:rsidR="009506C9" w:rsidRPr="003B0DFC" w:rsidRDefault="00E920DE" w:rsidP="00211E20">
      <w:pPr>
        <w:pStyle w:val="NoSpacing"/>
        <w:numPr>
          <w:ilvl w:val="0"/>
          <w:numId w:val="28"/>
        </w:numPr>
        <w:spacing w:line="360" w:lineRule="auto"/>
        <w:ind w:left="0" w:firstLine="1440"/>
        <w:rPr>
          <w:rFonts w:eastAsia="Batang"/>
          <w:szCs w:val="24"/>
        </w:rPr>
      </w:pPr>
      <w:r w:rsidRPr="003B0DFC">
        <w:rPr>
          <w:szCs w:val="24"/>
        </w:rPr>
        <w:t xml:space="preserve">In January 2016, the Respondent </w:t>
      </w:r>
      <w:r w:rsidRPr="003B0DFC">
        <w:rPr>
          <w:rFonts w:eastAsia="Batang"/>
          <w:szCs w:val="24"/>
        </w:rPr>
        <w:t>posted</w:t>
      </w:r>
      <w:r w:rsidRPr="003B0DFC">
        <w:rPr>
          <w:szCs w:val="24"/>
        </w:rPr>
        <w:t xml:space="preserve"> </w:t>
      </w:r>
      <w:r w:rsidR="000A4B14" w:rsidRPr="003B0DFC">
        <w:rPr>
          <w:szCs w:val="24"/>
        </w:rPr>
        <w:t xml:space="preserve">two </w:t>
      </w:r>
      <w:r w:rsidR="009506C9" w:rsidRPr="003B0DFC">
        <w:rPr>
          <w:rFonts w:eastAsia="Batang"/>
          <w:szCs w:val="24"/>
        </w:rPr>
        <w:t xml:space="preserve">LIHEAP CRISIS </w:t>
      </w:r>
      <w:r w:rsidR="000A4B14" w:rsidRPr="003B0DFC">
        <w:rPr>
          <w:szCs w:val="24"/>
        </w:rPr>
        <w:t>grants</w:t>
      </w:r>
      <w:r w:rsidRPr="003B0DFC">
        <w:rPr>
          <w:szCs w:val="24"/>
        </w:rPr>
        <w:t xml:space="preserve"> </w:t>
      </w:r>
      <w:r w:rsidR="002E4952" w:rsidRPr="003B0DFC">
        <w:rPr>
          <w:szCs w:val="24"/>
        </w:rPr>
        <w:t>for</w:t>
      </w:r>
      <w:r w:rsidRPr="003B0DFC">
        <w:rPr>
          <w:szCs w:val="24"/>
        </w:rPr>
        <w:t xml:space="preserve"> </w:t>
      </w:r>
      <w:r w:rsidR="000A4B14" w:rsidRPr="003B0DFC">
        <w:rPr>
          <w:szCs w:val="24"/>
        </w:rPr>
        <w:t>$229</w:t>
      </w:r>
      <w:r w:rsidRPr="003B0DFC">
        <w:rPr>
          <w:szCs w:val="24"/>
        </w:rPr>
        <w:t>.00</w:t>
      </w:r>
      <w:r w:rsidR="000A4B14" w:rsidRPr="003B0DFC">
        <w:rPr>
          <w:szCs w:val="24"/>
        </w:rPr>
        <w:t xml:space="preserve"> and $500.</w:t>
      </w:r>
      <w:r w:rsidRPr="003B0DFC">
        <w:rPr>
          <w:szCs w:val="24"/>
        </w:rPr>
        <w:t xml:space="preserve">00, </w:t>
      </w:r>
      <w:r w:rsidR="009506C9" w:rsidRPr="003B0DFC">
        <w:rPr>
          <w:rFonts w:eastAsia="Batang"/>
          <w:szCs w:val="24"/>
        </w:rPr>
        <w:t>for a total of $</w:t>
      </w:r>
      <w:r w:rsidRPr="003B0DFC">
        <w:rPr>
          <w:rFonts w:eastAsia="Batang"/>
          <w:szCs w:val="24"/>
        </w:rPr>
        <w:t>729</w:t>
      </w:r>
      <w:r w:rsidR="009506C9" w:rsidRPr="003B0DFC">
        <w:rPr>
          <w:rFonts w:eastAsia="Batang"/>
          <w:szCs w:val="24"/>
        </w:rPr>
        <w:t xml:space="preserve">.00 to the Complainant’s account </w:t>
      </w:r>
      <w:r w:rsidR="009506C9" w:rsidRPr="003B0DFC">
        <w:rPr>
          <w:szCs w:val="24"/>
        </w:rPr>
        <w:t xml:space="preserve">(PECO Exs. </w:t>
      </w:r>
      <w:r w:rsidR="003B0DFC" w:rsidRPr="003B0DFC">
        <w:rPr>
          <w:szCs w:val="24"/>
        </w:rPr>
        <w:t>5</w:t>
      </w:r>
      <w:r w:rsidR="009506C9" w:rsidRPr="003B0DFC">
        <w:rPr>
          <w:szCs w:val="24"/>
        </w:rPr>
        <w:t>).</w:t>
      </w:r>
    </w:p>
    <w:p w:rsidR="002E4952" w:rsidRPr="00AC3379" w:rsidRDefault="002E4952" w:rsidP="00211E20">
      <w:pPr>
        <w:pStyle w:val="NoSpacing"/>
        <w:spacing w:line="360" w:lineRule="auto"/>
        <w:rPr>
          <w:rFonts w:eastAsia="Batang"/>
          <w:b/>
          <w:szCs w:val="24"/>
        </w:rPr>
      </w:pPr>
    </w:p>
    <w:p w:rsidR="00F355B7" w:rsidRPr="003B0DFC" w:rsidRDefault="00F355B7" w:rsidP="00211E20">
      <w:pPr>
        <w:pStyle w:val="NoSpacing"/>
        <w:numPr>
          <w:ilvl w:val="0"/>
          <w:numId w:val="28"/>
        </w:numPr>
        <w:spacing w:line="360" w:lineRule="auto"/>
        <w:ind w:left="0" w:firstLine="1440"/>
        <w:rPr>
          <w:szCs w:val="24"/>
        </w:rPr>
      </w:pPr>
      <w:r w:rsidRPr="003B0DFC">
        <w:rPr>
          <w:szCs w:val="24"/>
        </w:rPr>
        <w:t xml:space="preserve">The Respondent issued a payment arrangement on January </w:t>
      </w:r>
      <w:r w:rsidR="003B0DFC" w:rsidRPr="003B0DFC">
        <w:rPr>
          <w:szCs w:val="24"/>
        </w:rPr>
        <w:t>2</w:t>
      </w:r>
      <w:r w:rsidRPr="003B0DFC">
        <w:rPr>
          <w:szCs w:val="24"/>
        </w:rPr>
        <w:t>2, 2016</w:t>
      </w:r>
      <w:r w:rsidR="00C867F3" w:rsidRPr="003B0DFC">
        <w:rPr>
          <w:szCs w:val="24"/>
        </w:rPr>
        <w:t>,</w:t>
      </w:r>
      <w:r w:rsidRPr="003B0DFC">
        <w:rPr>
          <w:szCs w:val="24"/>
        </w:rPr>
        <w:t xml:space="preserve"> requiring the Complainant to pay the current bill plus a monthly installment of $</w:t>
      </w:r>
      <w:r w:rsidR="003B0DFC" w:rsidRPr="003B0DFC">
        <w:rPr>
          <w:szCs w:val="24"/>
        </w:rPr>
        <w:t>59</w:t>
      </w:r>
      <w:r w:rsidRPr="003B0DFC">
        <w:rPr>
          <w:szCs w:val="24"/>
        </w:rPr>
        <w:t>.</w:t>
      </w:r>
      <w:r w:rsidR="003B0DFC" w:rsidRPr="003B0DFC">
        <w:rPr>
          <w:szCs w:val="24"/>
        </w:rPr>
        <w:t>74</w:t>
      </w:r>
      <w:r w:rsidRPr="003B0DFC">
        <w:rPr>
          <w:szCs w:val="24"/>
        </w:rPr>
        <w:t xml:space="preserve"> for 36 months</w:t>
      </w:r>
      <w:r w:rsidR="003B0DFC">
        <w:rPr>
          <w:szCs w:val="24"/>
        </w:rPr>
        <w:t xml:space="preserve"> </w:t>
      </w:r>
      <w:r w:rsidR="000A4B14" w:rsidRPr="003B0DFC">
        <w:rPr>
          <w:szCs w:val="24"/>
        </w:rPr>
        <w:t>(Tr. 57; PECO Ex. 1, 5).</w:t>
      </w:r>
    </w:p>
    <w:p w:rsidR="00F355B7" w:rsidRPr="00AC3379" w:rsidRDefault="00F355B7" w:rsidP="00211E20">
      <w:pPr>
        <w:pStyle w:val="ParaTab1"/>
        <w:numPr>
          <w:ilvl w:val="0"/>
          <w:numId w:val="28"/>
        </w:numPr>
        <w:tabs>
          <w:tab w:val="left" w:pos="0"/>
        </w:tabs>
        <w:spacing w:line="360" w:lineRule="auto"/>
        <w:ind w:left="0" w:firstLine="1440"/>
        <w:rPr>
          <w:rFonts w:ascii="Times New Roman" w:hAnsi="Times New Roman" w:cs="Times New Roman"/>
        </w:rPr>
      </w:pPr>
      <w:r w:rsidRPr="00AC3379">
        <w:rPr>
          <w:rFonts w:ascii="Times New Roman" w:hAnsi="Times New Roman" w:cs="Times New Roman"/>
        </w:rPr>
        <w:lastRenderedPageBreak/>
        <w:t xml:space="preserve">At the time of the hearing, the Complainant’s balance for his electric account was </w:t>
      </w:r>
      <w:r w:rsidR="000A4B14" w:rsidRPr="00AC3379">
        <w:rPr>
          <w:rFonts w:ascii="Times New Roman" w:hAnsi="Times New Roman" w:cs="Times New Roman"/>
        </w:rPr>
        <w:t>$1,876.2</w:t>
      </w:r>
      <w:r w:rsidR="00E920DE" w:rsidRPr="00AC3379">
        <w:rPr>
          <w:rFonts w:ascii="Times New Roman" w:hAnsi="Times New Roman" w:cs="Times New Roman"/>
        </w:rPr>
        <w:t xml:space="preserve">3 </w:t>
      </w:r>
      <w:r w:rsidRPr="00AC3379">
        <w:rPr>
          <w:rFonts w:ascii="Times New Roman" w:hAnsi="Times New Roman" w:cs="Times New Roman"/>
        </w:rPr>
        <w:t>(</w:t>
      </w:r>
      <w:r w:rsidR="003B0DFC">
        <w:rPr>
          <w:rFonts w:ascii="Times New Roman" w:hAnsi="Times New Roman" w:cs="Times New Roman"/>
        </w:rPr>
        <w:t xml:space="preserve">Tr. 57; </w:t>
      </w:r>
      <w:r w:rsidRPr="00AC3379">
        <w:rPr>
          <w:rFonts w:ascii="Times New Roman" w:hAnsi="Times New Roman" w:cs="Times New Roman"/>
        </w:rPr>
        <w:t>PECO Ex. 1).</w:t>
      </w:r>
    </w:p>
    <w:p w:rsidR="000A4B14" w:rsidRPr="00AC3379" w:rsidRDefault="000A4B14" w:rsidP="00211E20">
      <w:pPr>
        <w:pStyle w:val="ListParagraph"/>
        <w:spacing w:after="0"/>
        <w:rPr>
          <w:rFonts w:ascii="Times New Roman" w:hAnsi="Times New Roman"/>
          <w:sz w:val="24"/>
          <w:szCs w:val="24"/>
        </w:rPr>
      </w:pPr>
    </w:p>
    <w:p w:rsidR="000F3905" w:rsidRPr="00AC3379" w:rsidRDefault="000F3905" w:rsidP="00211E20">
      <w:pPr>
        <w:pStyle w:val="Heading1"/>
        <w:spacing w:line="360" w:lineRule="auto"/>
        <w:rPr>
          <w:rFonts w:ascii="Times New Roman" w:hAnsi="Times New Roman"/>
          <w:b w:val="0"/>
          <w:szCs w:val="24"/>
        </w:rPr>
      </w:pPr>
      <w:r w:rsidRPr="00AC3379">
        <w:rPr>
          <w:rFonts w:ascii="Times New Roman" w:hAnsi="Times New Roman"/>
          <w:b w:val="0"/>
          <w:szCs w:val="24"/>
        </w:rPr>
        <w:t>DISCUSSION</w:t>
      </w:r>
    </w:p>
    <w:p w:rsidR="000F3905" w:rsidRPr="00AC3379" w:rsidRDefault="000F3905" w:rsidP="00211E20">
      <w:pPr>
        <w:spacing w:line="360" w:lineRule="auto"/>
        <w:rPr>
          <w:sz w:val="24"/>
          <w:szCs w:val="24"/>
        </w:rPr>
      </w:pPr>
    </w:p>
    <w:p w:rsidR="000F3905" w:rsidRPr="00AC3379" w:rsidRDefault="000F3905" w:rsidP="00211E20">
      <w:pPr>
        <w:pStyle w:val="BodyText"/>
        <w:tabs>
          <w:tab w:val="clear" w:pos="1980"/>
          <w:tab w:val="left" w:pos="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t xml:space="preserve">Pursuant to Section 332(a) of the Public Utility Code, 66 Pa.C.S. § 332(a), the burden of proof is on the proponent of a rule or order.  In this proceeding, the </w:t>
      </w:r>
      <w:r w:rsidR="00D14A81" w:rsidRPr="00AC3379">
        <w:rPr>
          <w:rFonts w:ascii="Times New Roman" w:hAnsi="Times New Roman"/>
          <w:szCs w:val="24"/>
        </w:rPr>
        <w:t>Complainant</w:t>
      </w:r>
      <w:r w:rsidRPr="00AC3379">
        <w:rPr>
          <w:rFonts w:ascii="Times New Roman" w:hAnsi="Times New Roman"/>
          <w:szCs w:val="24"/>
        </w:rPr>
        <w:t xml:space="preserve"> </w:t>
      </w:r>
      <w:r w:rsidR="00A300F3" w:rsidRPr="00AC3379">
        <w:rPr>
          <w:rFonts w:ascii="Times New Roman" w:hAnsi="Times New Roman"/>
          <w:szCs w:val="24"/>
        </w:rPr>
        <w:t>is</w:t>
      </w:r>
      <w:r w:rsidRPr="00AC3379">
        <w:rPr>
          <w:rFonts w:ascii="Times New Roman" w:hAnsi="Times New Roman"/>
          <w:szCs w:val="24"/>
        </w:rPr>
        <w:t xml:space="preserve"> the proponent of a rule or order.  Therefore, the </w:t>
      </w:r>
      <w:r w:rsidR="00D14A81" w:rsidRPr="00AC3379">
        <w:rPr>
          <w:rFonts w:ascii="Times New Roman" w:hAnsi="Times New Roman"/>
          <w:szCs w:val="24"/>
        </w:rPr>
        <w:t>Complainant</w:t>
      </w:r>
      <w:r w:rsidRPr="00AC3379">
        <w:rPr>
          <w:rFonts w:ascii="Times New Roman" w:hAnsi="Times New Roman"/>
          <w:szCs w:val="24"/>
        </w:rPr>
        <w:t xml:space="preserve"> </w:t>
      </w:r>
      <w:r w:rsidR="00A300F3" w:rsidRPr="00AC3379">
        <w:rPr>
          <w:rFonts w:ascii="Times New Roman" w:hAnsi="Times New Roman"/>
          <w:szCs w:val="24"/>
        </w:rPr>
        <w:t>bears</w:t>
      </w:r>
      <w:r w:rsidRPr="00AC3379">
        <w:rPr>
          <w:rFonts w:ascii="Times New Roman" w:hAnsi="Times New Roman"/>
          <w:szCs w:val="24"/>
        </w:rPr>
        <w:t xml:space="preserve"> the burden of proving by a preponderance of the evidence that the Respondent has violated the Public Utility Code or a regulation or order of the Commission.  </w:t>
      </w:r>
      <w:r w:rsidRPr="00AC3379">
        <w:rPr>
          <w:rFonts w:ascii="Times New Roman" w:hAnsi="Times New Roman"/>
          <w:i/>
          <w:iCs/>
          <w:szCs w:val="24"/>
        </w:rPr>
        <w:t>Se-Ling Hosiery v. Margulies</w:t>
      </w:r>
      <w:r w:rsidRPr="00AC3379">
        <w:rPr>
          <w:rFonts w:ascii="Times New Roman" w:hAnsi="Times New Roman"/>
          <w:szCs w:val="24"/>
        </w:rPr>
        <w:t>, 70 A.2d 854 (</w:t>
      </w:r>
      <w:r w:rsidR="00213BF5" w:rsidRPr="00AC3379">
        <w:rPr>
          <w:rFonts w:ascii="Times New Roman" w:hAnsi="Times New Roman"/>
          <w:szCs w:val="24"/>
        </w:rPr>
        <w:t xml:space="preserve">Pa. </w:t>
      </w:r>
      <w:r w:rsidRPr="00AC3379">
        <w:rPr>
          <w:rFonts w:ascii="Times New Roman" w:hAnsi="Times New Roman"/>
          <w:szCs w:val="24"/>
        </w:rPr>
        <w:t xml:space="preserve">1950).  The </w:t>
      </w:r>
      <w:r w:rsidR="00D14A81" w:rsidRPr="00AC3379">
        <w:rPr>
          <w:rFonts w:ascii="Times New Roman" w:hAnsi="Times New Roman"/>
          <w:szCs w:val="24"/>
        </w:rPr>
        <w:t>Complainant</w:t>
      </w:r>
      <w:r w:rsidRPr="00AC3379">
        <w:rPr>
          <w:rFonts w:ascii="Times New Roman" w:hAnsi="Times New Roman"/>
          <w:szCs w:val="24"/>
        </w:rPr>
        <w:t xml:space="preserve"> must show that the utility is responsible or accountable for the problem described in the complaint.  </w:t>
      </w:r>
      <w:r w:rsidRPr="00AC3379">
        <w:rPr>
          <w:rFonts w:ascii="Times New Roman" w:hAnsi="Times New Roman"/>
          <w:i/>
          <w:iCs/>
          <w:szCs w:val="24"/>
        </w:rPr>
        <w:t>Feinstein v. Philadelphia Suburban Water Company</w:t>
      </w:r>
      <w:r w:rsidRPr="00AC3379">
        <w:rPr>
          <w:rFonts w:ascii="Times New Roman" w:hAnsi="Times New Roman"/>
          <w:szCs w:val="24"/>
        </w:rPr>
        <w:t>, 50 Pa. PUC 300 (1976).</w:t>
      </w:r>
    </w:p>
    <w:p w:rsidR="000F3905" w:rsidRPr="00AC3379" w:rsidRDefault="000F3905" w:rsidP="00211E20">
      <w:pPr>
        <w:pStyle w:val="BodyText"/>
        <w:tabs>
          <w:tab w:val="left" w:pos="720"/>
        </w:tabs>
        <w:spacing w:line="360" w:lineRule="auto"/>
        <w:jc w:val="left"/>
        <w:rPr>
          <w:rFonts w:ascii="Times New Roman" w:hAnsi="Times New Roman"/>
          <w:szCs w:val="24"/>
        </w:rPr>
      </w:pPr>
    </w:p>
    <w:p w:rsidR="000F3905" w:rsidRPr="00AC3379" w:rsidRDefault="000F3905" w:rsidP="00211E20">
      <w:pPr>
        <w:pStyle w:val="BodyText"/>
        <w:tabs>
          <w:tab w:val="clear" w:pos="1980"/>
          <w:tab w:val="left" w:pos="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t xml:space="preserve">The record in this proceeding must be reviewed to determine whether the </w:t>
      </w:r>
      <w:r w:rsidR="00D14A81" w:rsidRPr="00AC3379">
        <w:rPr>
          <w:rFonts w:ascii="Times New Roman" w:hAnsi="Times New Roman"/>
          <w:szCs w:val="24"/>
        </w:rPr>
        <w:t>Complainant</w:t>
      </w:r>
      <w:r w:rsidRPr="00AC3379">
        <w:rPr>
          <w:rFonts w:ascii="Times New Roman" w:hAnsi="Times New Roman"/>
          <w:szCs w:val="24"/>
        </w:rPr>
        <w:t xml:space="preserve"> </w:t>
      </w:r>
      <w:r w:rsidR="00EC64F4" w:rsidRPr="00AC3379">
        <w:rPr>
          <w:rFonts w:ascii="Times New Roman" w:hAnsi="Times New Roman"/>
          <w:szCs w:val="24"/>
        </w:rPr>
        <w:t>ha</w:t>
      </w:r>
      <w:r w:rsidR="00A300F3" w:rsidRPr="00AC3379">
        <w:rPr>
          <w:rFonts w:ascii="Times New Roman" w:hAnsi="Times New Roman"/>
          <w:szCs w:val="24"/>
        </w:rPr>
        <w:t>s</w:t>
      </w:r>
      <w:r w:rsidRPr="00AC3379">
        <w:rPr>
          <w:rFonts w:ascii="Times New Roman" w:hAnsi="Times New Roman"/>
          <w:szCs w:val="24"/>
        </w:rPr>
        <w:t xml:space="preserve"> satisfied</w:t>
      </w:r>
      <w:r w:rsidR="00EC64F4" w:rsidRPr="00AC3379">
        <w:rPr>
          <w:rFonts w:ascii="Times New Roman" w:hAnsi="Times New Roman"/>
          <w:szCs w:val="24"/>
        </w:rPr>
        <w:t xml:space="preserve"> </w:t>
      </w:r>
      <w:r w:rsidRPr="00AC3379">
        <w:rPr>
          <w:rFonts w:ascii="Times New Roman" w:hAnsi="Times New Roman"/>
          <w:szCs w:val="24"/>
        </w:rPr>
        <w:t>hi</w:t>
      </w:r>
      <w:r w:rsidR="00A300F3" w:rsidRPr="00AC3379">
        <w:rPr>
          <w:rFonts w:ascii="Times New Roman" w:hAnsi="Times New Roman"/>
          <w:szCs w:val="24"/>
        </w:rPr>
        <w:t>s</w:t>
      </w:r>
      <w:r w:rsidRPr="00AC3379">
        <w:rPr>
          <w:rFonts w:ascii="Times New Roman" w:hAnsi="Times New Roman"/>
          <w:szCs w:val="24"/>
        </w:rPr>
        <w:t xml:space="preserve"> burden of proof.  If the burden of proof has been satisfied, then it must be determined whether the Respondent has submitted evidence of “co-equal” value or weight to refute the </w:t>
      </w:r>
      <w:r w:rsidR="00D14A81" w:rsidRPr="00AC3379">
        <w:rPr>
          <w:rFonts w:ascii="Times New Roman" w:hAnsi="Times New Roman"/>
          <w:szCs w:val="24"/>
        </w:rPr>
        <w:t>Complainant</w:t>
      </w:r>
      <w:r w:rsidRPr="00AC3379">
        <w:rPr>
          <w:rFonts w:ascii="Times New Roman" w:hAnsi="Times New Roman"/>
          <w:szCs w:val="24"/>
        </w:rPr>
        <w:t xml:space="preserve">’ evidence.  If this has occurred, the burden of proof has not been satisfied, unless the </w:t>
      </w:r>
      <w:r w:rsidR="00D14A81" w:rsidRPr="00AC3379">
        <w:rPr>
          <w:rFonts w:ascii="Times New Roman" w:hAnsi="Times New Roman"/>
          <w:szCs w:val="24"/>
        </w:rPr>
        <w:t>Complainant</w:t>
      </w:r>
      <w:r w:rsidRPr="00AC3379">
        <w:rPr>
          <w:rFonts w:ascii="Times New Roman" w:hAnsi="Times New Roman"/>
          <w:szCs w:val="24"/>
        </w:rPr>
        <w:t xml:space="preserve"> presented additional evidence.  </w:t>
      </w:r>
      <w:r w:rsidRPr="00AC3379">
        <w:rPr>
          <w:rFonts w:ascii="Times New Roman" w:hAnsi="Times New Roman"/>
          <w:i/>
          <w:iCs/>
          <w:szCs w:val="24"/>
        </w:rPr>
        <w:t>Morrissey v. Pa. Dept. of</w:t>
      </w:r>
      <w:r w:rsidRPr="00AC3379">
        <w:rPr>
          <w:rFonts w:ascii="Times New Roman" w:hAnsi="Times New Roman"/>
          <w:i/>
          <w:szCs w:val="24"/>
          <w:u w:val="single"/>
        </w:rPr>
        <w:t xml:space="preserve"> </w:t>
      </w:r>
      <w:r w:rsidRPr="00AC3379">
        <w:rPr>
          <w:rFonts w:ascii="Times New Roman" w:hAnsi="Times New Roman"/>
          <w:i/>
          <w:iCs/>
          <w:szCs w:val="24"/>
        </w:rPr>
        <w:t>Highways</w:t>
      </w:r>
      <w:r w:rsidR="00213BF5" w:rsidRPr="00AC3379">
        <w:rPr>
          <w:rFonts w:ascii="Times New Roman" w:hAnsi="Times New Roman"/>
          <w:szCs w:val="24"/>
        </w:rPr>
        <w:t>,</w:t>
      </w:r>
      <w:r w:rsidRPr="00AC3379">
        <w:rPr>
          <w:rFonts w:ascii="Times New Roman" w:hAnsi="Times New Roman"/>
          <w:szCs w:val="24"/>
        </w:rPr>
        <w:t xml:space="preserve"> 225 A.2d 895 (</w:t>
      </w:r>
      <w:r w:rsidR="00213BF5" w:rsidRPr="00AC3379">
        <w:rPr>
          <w:rFonts w:ascii="Times New Roman" w:hAnsi="Times New Roman"/>
          <w:szCs w:val="24"/>
        </w:rPr>
        <w:t xml:space="preserve">Pa. </w:t>
      </w:r>
      <w:r w:rsidRPr="00AC3379">
        <w:rPr>
          <w:rFonts w:ascii="Times New Roman" w:hAnsi="Times New Roman"/>
          <w:szCs w:val="24"/>
        </w:rPr>
        <w:t>1967).</w:t>
      </w:r>
    </w:p>
    <w:p w:rsidR="006F4181" w:rsidRPr="00AC3379" w:rsidRDefault="006F4181" w:rsidP="00211E20">
      <w:pPr>
        <w:pStyle w:val="BodyText"/>
        <w:tabs>
          <w:tab w:val="clear" w:pos="1980"/>
          <w:tab w:val="left" w:pos="0"/>
        </w:tabs>
        <w:spacing w:line="360" w:lineRule="auto"/>
        <w:jc w:val="left"/>
        <w:rPr>
          <w:rFonts w:ascii="Times New Roman" w:hAnsi="Times New Roman"/>
          <w:szCs w:val="24"/>
        </w:rPr>
      </w:pPr>
    </w:p>
    <w:p w:rsidR="000F3905" w:rsidRPr="00AC3379" w:rsidRDefault="000F3905" w:rsidP="00211E20">
      <w:pPr>
        <w:pStyle w:val="BodyText"/>
        <w:tabs>
          <w:tab w:val="clear" w:pos="1980"/>
          <w:tab w:val="left" w:pos="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r>
      <w:r w:rsidR="00785B78" w:rsidRPr="00AC3379">
        <w:rPr>
          <w:rFonts w:ascii="Times New Roman" w:hAnsi="Times New Roman"/>
          <w:szCs w:val="24"/>
        </w:rPr>
        <w:t xml:space="preserve">The </w:t>
      </w:r>
      <w:r w:rsidR="004056C3" w:rsidRPr="00AC3379">
        <w:rPr>
          <w:rFonts w:ascii="Times New Roman" w:hAnsi="Times New Roman"/>
          <w:szCs w:val="24"/>
        </w:rPr>
        <w:t xml:space="preserve">Commission’s decision </w:t>
      </w:r>
      <w:r w:rsidRPr="00AC3379">
        <w:rPr>
          <w:rFonts w:ascii="Times New Roman" w:hAnsi="Times New Roman"/>
          <w:szCs w:val="24"/>
        </w:rPr>
        <w:t xml:space="preserve">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AC3379">
        <w:rPr>
          <w:rFonts w:ascii="Times New Roman" w:hAnsi="Times New Roman"/>
          <w:i/>
          <w:iCs/>
          <w:szCs w:val="24"/>
        </w:rPr>
        <w:t>Norfolk &amp; Western Ry. Co. v. Pa</w:t>
      </w:r>
      <w:r w:rsidRPr="00AC3379">
        <w:rPr>
          <w:rFonts w:ascii="Times New Roman" w:hAnsi="Times New Roman"/>
          <w:i/>
          <w:szCs w:val="24"/>
        </w:rPr>
        <w:t>.</w:t>
      </w:r>
      <w:r w:rsidR="00CB577A" w:rsidRPr="00AC3379">
        <w:rPr>
          <w:rFonts w:ascii="Times New Roman" w:hAnsi="Times New Roman"/>
          <w:i/>
          <w:szCs w:val="24"/>
        </w:rPr>
        <w:t xml:space="preserve"> </w:t>
      </w:r>
      <w:r w:rsidRPr="00AC3379">
        <w:rPr>
          <w:rFonts w:ascii="Times New Roman" w:hAnsi="Times New Roman"/>
          <w:i/>
          <w:iCs/>
          <w:szCs w:val="24"/>
        </w:rPr>
        <w:t>PUC</w:t>
      </w:r>
      <w:r w:rsidRPr="00AC3379">
        <w:rPr>
          <w:rFonts w:ascii="Times New Roman" w:hAnsi="Times New Roman"/>
          <w:iCs/>
          <w:szCs w:val="24"/>
        </w:rPr>
        <w:t>,</w:t>
      </w:r>
      <w:r w:rsidRPr="00AC3379">
        <w:rPr>
          <w:rFonts w:ascii="Times New Roman" w:hAnsi="Times New Roman"/>
          <w:szCs w:val="24"/>
        </w:rPr>
        <w:t xml:space="preserve"> 413 A. 2d 1037 (</w:t>
      </w:r>
      <w:r w:rsidR="00213BF5" w:rsidRPr="00AC3379">
        <w:rPr>
          <w:rFonts w:ascii="Times New Roman" w:hAnsi="Times New Roman"/>
          <w:szCs w:val="24"/>
        </w:rPr>
        <w:t xml:space="preserve">Pa. </w:t>
      </w:r>
      <w:r w:rsidRPr="00AC3379">
        <w:rPr>
          <w:rFonts w:ascii="Times New Roman" w:hAnsi="Times New Roman"/>
          <w:szCs w:val="24"/>
        </w:rPr>
        <w:t xml:space="preserve">1980); </w:t>
      </w:r>
      <w:r w:rsidRPr="00AC3379">
        <w:rPr>
          <w:rFonts w:ascii="Times New Roman" w:hAnsi="Times New Roman"/>
          <w:i/>
          <w:iCs/>
          <w:szCs w:val="24"/>
        </w:rPr>
        <w:t>Murphy v. Dept. of Public Welfare</w:t>
      </w:r>
      <w:r w:rsidR="00213BF5" w:rsidRPr="00AC3379">
        <w:rPr>
          <w:rFonts w:ascii="Times New Roman" w:hAnsi="Times New Roman"/>
          <w:szCs w:val="24"/>
        </w:rPr>
        <w:t>,</w:t>
      </w:r>
      <w:r w:rsidRPr="00AC3379">
        <w:rPr>
          <w:rFonts w:ascii="Times New Roman" w:hAnsi="Times New Roman"/>
          <w:szCs w:val="24"/>
        </w:rPr>
        <w:t xml:space="preserve"> 480 A.2d 382 (</w:t>
      </w:r>
      <w:r w:rsidR="00FA27CB">
        <w:rPr>
          <w:rFonts w:ascii="Times New Roman" w:hAnsi="Times New Roman"/>
          <w:szCs w:val="24"/>
        </w:rPr>
        <w:t>Pa.</w:t>
      </w:r>
      <w:r w:rsidR="00213BF5" w:rsidRPr="00AC3379">
        <w:rPr>
          <w:rFonts w:ascii="Times New Roman" w:hAnsi="Times New Roman"/>
          <w:szCs w:val="24"/>
        </w:rPr>
        <w:t>Cmwlth.</w:t>
      </w:r>
      <w:r w:rsidRPr="00AC3379">
        <w:rPr>
          <w:rFonts w:ascii="Times New Roman" w:hAnsi="Times New Roman"/>
          <w:szCs w:val="24"/>
        </w:rPr>
        <w:t>1984).</w:t>
      </w:r>
    </w:p>
    <w:p w:rsidR="003B0DFC" w:rsidRDefault="003B0DFC" w:rsidP="00211E20">
      <w:pPr>
        <w:rPr>
          <w:sz w:val="24"/>
          <w:szCs w:val="24"/>
        </w:rPr>
      </w:pPr>
      <w:r>
        <w:rPr>
          <w:szCs w:val="24"/>
        </w:rPr>
        <w:br w:type="page"/>
      </w:r>
    </w:p>
    <w:p w:rsidR="00003093" w:rsidRPr="00AC3379" w:rsidRDefault="00003093" w:rsidP="00211E20">
      <w:pPr>
        <w:pStyle w:val="NoSpacing"/>
        <w:tabs>
          <w:tab w:val="left" w:pos="0"/>
        </w:tabs>
        <w:spacing w:line="360" w:lineRule="auto"/>
        <w:rPr>
          <w:spacing w:val="-3"/>
          <w:szCs w:val="24"/>
          <w:u w:val="single"/>
        </w:rPr>
      </w:pPr>
      <w:r w:rsidRPr="00AC3379">
        <w:rPr>
          <w:spacing w:val="-3"/>
          <w:szCs w:val="24"/>
          <w:u w:val="single"/>
        </w:rPr>
        <w:lastRenderedPageBreak/>
        <w:t xml:space="preserve">Termination </w:t>
      </w:r>
    </w:p>
    <w:p w:rsidR="00003093" w:rsidRPr="00AC3379" w:rsidRDefault="00003093" w:rsidP="00211E20">
      <w:pPr>
        <w:pStyle w:val="NoSpacing"/>
        <w:tabs>
          <w:tab w:val="left" w:pos="0"/>
        </w:tabs>
        <w:spacing w:line="360" w:lineRule="auto"/>
        <w:rPr>
          <w:spacing w:val="-3"/>
          <w:szCs w:val="24"/>
          <w:u w:val="single"/>
        </w:rPr>
      </w:pPr>
    </w:p>
    <w:p w:rsidR="00254B85" w:rsidRDefault="00003093" w:rsidP="00211E20">
      <w:pPr>
        <w:pStyle w:val="NoSpacing"/>
        <w:tabs>
          <w:tab w:val="left" w:pos="0"/>
        </w:tabs>
        <w:spacing w:line="360" w:lineRule="auto"/>
        <w:rPr>
          <w:spacing w:val="-3"/>
          <w:szCs w:val="24"/>
        </w:rPr>
      </w:pPr>
      <w:r w:rsidRPr="00AC3379">
        <w:rPr>
          <w:spacing w:val="-3"/>
          <w:szCs w:val="24"/>
        </w:rPr>
        <w:tab/>
      </w:r>
      <w:r w:rsidRPr="00AC3379">
        <w:rPr>
          <w:spacing w:val="-3"/>
          <w:szCs w:val="24"/>
        </w:rPr>
        <w:tab/>
      </w:r>
      <w:r w:rsidR="006F4181" w:rsidRPr="00AC3379">
        <w:rPr>
          <w:spacing w:val="-3"/>
          <w:szCs w:val="24"/>
        </w:rPr>
        <w:t xml:space="preserve">The Complainant </w:t>
      </w:r>
      <w:r w:rsidR="00553ADE" w:rsidRPr="00AC3379">
        <w:rPr>
          <w:spacing w:val="-3"/>
          <w:szCs w:val="24"/>
        </w:rPr>
        <w:t xml:space="preserve">testified that he </w:t>
      </w:r>
      <w:proofErr w:type="gramStart"/>
      <w:r w:rsidR="00553ADE" w:rsidRPr="00AC3379">
        <w:rPr>
          <w:spacing w:val="-3"/>
          <w:szCs w:val="24"/>
        </w:rPr>
        <w:t>was terminated</w:t>
      </w:r>
      <w:proofErr w:type="gramEnd"/>
      <w:r w:rsidR="00553ADE" w:rsidRPr="00AC3379">
        <w:rPr>
          <w:spacing w:val="-3"/>
          <w:szCs w:val="24"/>
        </w:rPr>
        <w:t xml:space="preserve"> </w:t>
      </w:r>
      <w:r w:rsidR="00CA3D42">
        <w:rPr>
          <w:spacing w:val="-3"/>
          <w:szCs w:val="24"/>
        </w:rPr>
        <w:t>o</w:t>
      </w:r>
      <w:r w:rsidR="00553ADE">
        <w:rPr>
          <w:spacing w:val="-3"/>
          <w:szCs w:val="24"/>
        </w:rPr>
        <w:t xml:space="preserve">n </w:t>
      </w:r>
      <w:r w:rsidR="00553ADE" w:rsidRPr="00AC3379">
        <w:rPr>
          <w:spacing w:val="-3"/>
          <w:szCs w:val="24"/>
        </w:rPr>
        <w:t xml:space="preserve">September </w:t>
      </w:r>
      <w:r w:rsidR="00553ADE" w:rsidRPr="003B0DFC">
        <w:rPr>
          <w:spacing w:val="-3"/>
          <w:szCs w:val="24"/>
        </w:rPr>
        <w:t>9, 2015</w:t>
      </w:r>
      <w:r w:rsidR="00553ADE">
        <w:rPr>
          <w:spacing w:val="-3"/>
          <w:szCs w:val="24"/>
        </w:rPr>
        <w:t xml:space="preserve">, </w:t>
      </w:r>
      <w:r w:rsidR="00553ADE" w:rsidRPr="00AC3379">
        <w:rPr>
          <w:spacing w:val="-3"/>
          <w:szCs w:val="24"/>
        </w:rPr>
        <w:t xml:space="preserve">a couple days </w:t>
      </w:r>
      <w:r w:rsidR="00553ADE">
        <w:rPr>
          <w:spacing w:val="-3"/>
          <w:szCs w:val="24"/>
        </w:rPr>
        <w:t xml:space="preserve">after he </w:t>
      </w:r>
      <w:r w:rsidR="006F4181" w:rsidRPr="00AC3379">
        <w:rPr>
          <w:spacing w:val="-3"/>
          <w:szCs w:val="24"/>
        </w:rPr>
        <w:t xml:space="preserve">received a </w:t>
      </w:r>
      <w:r w:rsidR="00E920DE" w:rsidRPr="00AC3379">
        <w:rPr>
          <w:spacing w:val="-3"/>
          <w:szCs w:val="24"/>
        </w:rPr>
        <w:t xml:space="preserve">payment arrangement from the Respondent </w:t>
      </w:r>
      <w:r w:rsidR="00C17267" w:rsidRPr="00AC3379">
        <w:rPr>
          <w:spacing w:val="-3"/>
          <w:szCs w:val="24"/>
        </w:rPr>
        <w:t xml:space="preserve">(Tr. </w:t>
      </w:r>
      <w:r w:rsidR="00553ADE">
        <w:rPr>
          <w:spacing w:val="-3"/>
          <w:szCs w:val="24"/>
        </w:rPr>
        <w:t>9</w:t>
      </w:r>
      <w:r w:rsidR="00C17267" w:rsidRPr="00AC3379">
        <w:rPr>
          <w:spacing w:val="-3"/>
          <w:szCs w:val="24"/>
        </w:rPr>
        <w:t>)</w:t>
      </w:r>
      <w:r w:rsidR="006F4181" w:rsidRPr="00AC3379">
        <w:rPr>
          <w:spacing w:val="-3"/>
          <w:szCs w:val="24"/>
        </w:rPr>
        <w:t xml:space="preserve">.  </w:t>
      </w:r>
    </w:p>
    <w:p w:rsidR="00553ADE" w:rsidRDefault="00553ADE" w:rsidP="00211E20">
      <w:pPr>
        <w:pStyle w:val="NoSpacing"/>
        <w:tabs>
          <w:tab w:val="left" w:pos="0"/>
        </w:tabs>
        <w:spacing w:line="360" w:lineRule="auto"/>
        <w:rPr>
          <w:spacing w:val="-3"/>
          <w:szCs w:val="24"/>
        </w:rPr>
      </w:pPr>
    </w:p>
    <w:p w:rsidR="00553ADE" w:rsidRPr="00AC3379" w:rsidRDefault="00553ADE" w:rsidP="00211E20">
      <w:pPr>
        <w:pStyle w:val="NoSpacing"/>
        <w:tabs>
          <w:tab w:val="left" w:pos="0"/>
        </w:tabs>
        <w:spacing w:line="360" w:lineRule="auto"/>
        <w:rPr>
          <w:spacing w:val="-3"/>
          <w:szCs w:val="24"/>
        </w:rPr>
      </w:pPr>
      <w:r>
        <w:rPr>
          <w:spacing w:val="-3"/>
          <w:szCs w:val="24"/>
        </w:rPr>
        <w:tab/>
      </w:r>
      <w:r>
        <w:rPr>
          <w:spacing w:val="-3"/>
          <w:szCs w:val="24"/>
        </w:rPr>
        <w:tab/>
        <w:t>The Respondent’s witness, Renee Tarpley, testified that the Complainant’s service was terminated in July 2015 and restored with a medical certificate.  When the certificate expired 30 days later, the Respondent sent a ten-day termination notice to the Complainant.  The collections were halted because the Complainant called to make a payment arrangement and because the Complainant made payments.  However, the Complainant was not eligible for a payment arrangement and his payments were less than the amount to prevent termination.  Consequently, the Respondent provided two 72-hour telephone notices and terminated the Complainant’s service on September 15, 2015 (PECO Ex. 3).</w:t>
      </w:r>
    </w:p>
    <w:p w:rsidR="00E920DE" w:rsidRPr="00AC3379" w:rsidRDefault="00E920DE" w:rsidP="00211E20">
      <w:pPr>
        <w:pStyle w:val="NoSpacing"/>
        <w:tabs>
          <w:tab w:val="left" w:pos="0"/>
        </w:tabs>
        <w:spacing w:line="360" w:lineRule="auto"/>
        <w:rPr>
          <w:spacing w:val="-3"/>
          <w:szCs w:val="24"/>
        </w:rPr>
      </w:pPr>
    </w:p>
    <w:p w:rsidR="006713C8" w:rsidRPr="00AC3379" w:rsidRDefault="00254B85" w:rsidP="00211E20">
      <w:pPr>
        <w:pStyle w:val="NoSpacing"/>
        <w:tabs>
          <w:tab w:val="left" w:pos="0"/>
        </w:tabs>
        <w:spacing w:line="360" w:lineRule="auto"/>
        <w:rPr>
          <w:spacing w:val="-3"/>
          <w:szCs w:val="24"/>
        </w:rPr>
      </w:pPr>
      <w:r w:rsidRPr="00AC3379">
        <w:rPr>
          <w:spacing w:val="-3"/>
          <w:szCs w:val="24"/>
        </w:rPr>
        <w:tab/>
      </w:r>
      <w:r w:rsidRPr="00AC3379">
        <w:rPr>
          <w:spacing w:val="-3"/>
          <w:szCs w:val="24"/>
        </w:rPr>
        <w:tab/>
      </w:r>
      <w:r w:rsidR="00553ADE">
        <w:rPr>
          <w:spacing w:val="-3"/>
          <w:szCs w:val="24"/>
        </w:rPr>
        <w:t xml:space="preserve">The Complainant’s </w:t>
      </w:r>
      <w:r w:rsidRPr="00AC3379">
        <w:rPr>
          <w:spacing w:val="-3"/>
          <w:szCs w:val="24"/>
        </w:rPr>
        <w:t xml:space="preserve">service was restored on </w:t>
      </w:r>
      <w:r w:rsidR="00E920DE" w:rsidRPr="00AC3379">
        <w:rPr>
          <w:spacing w:val="-3"/>
          <w:szCs w:val="24"/>
        </w:rPr>
        <w:t>Dec</w:t>
      </w:r>
      <w:r w:rsidRPr="00AC3379">
        <w:rPr>
          <w:spacing w:val="-3"/>
          <w:szCs w:val="24"/>
        </w:rPr>
        <w:t xml:space="preserve">ember </w:t>
      </w:r>
      <w:r w:rsidR="00E920DE" w:rsidRPr="00AC3379">
        <w:rPr>
          <w:spacing w:val="-3"/>
          <w:szCs w:val="24"/>
        </w:rPr>
        <w:t>3</w:t>
      </w:r>
      <w:r w:rsidRPr="00AC3379">
        <w:rPr>
          <w:spacing w:val="-3"/>
          <w:szCs w:val="24"/>
        </w:rPr>
        <w:t xml:space="preserve">1, 2015, after he received approval for LIHEAP CRISIS grants </w:t>
      </w:r>
      <w:r w:rsidR="00553ADE">
        <w:rPr>
          <w:spacing w:val="-3"/>
          <w:szCs w:val="24"/>
        </w:rPr>
        <w:t>(PE</w:t>
      </w:r>
      <w:r w:rsidR="004D5C26" w:rsidRPr="00AC3379">
        <w:rPr>
          <w:spacing w:val="-3"/>
          <w:szCs w:val="24"/>
        </w:rPr>
        <w:t>C</w:t>
      </w:r>
      <w:r w:rsidR="00553ADE">
        <w:rPr>
          <w:spacing w:val="-3"/>
          <w:szCs w:val="24"/>
        </w:rPr>
        <w:t>O</w:t>
      </w:r>
      <w:r w:rsidR="004D5C26" w:rsidRPr="00AC3379">
        <w:rPr>
          <w:spacing w:val="-3"/>
          <w:szCs w:val="24"/>
        </w:rPr>
        <w:t xml:space="preserve"> Ex</w:t>
      </w:r>
      <w:r w:rsidR="00553ADE">
        <w:rPr>
          <w:spacing w:val="-3"/>
          <w:szCs w:val="24"/>
        </w:rPr>
        <w:t>s</w:t>
      </w:r>
      <w:r w:rsidR="004D5C26" w:rsidRPr="00AC3379">
        <w:rPr>
          <w:spacing w:val="-3"/>
          <w:szCs w:val="24"/>
        </w:rPr>
        <w:t>. 4</w:t>
      </w:r>
      <w:r w:rsidR="00553ADE">
        <w:rPr>
          <w:spacing w:val="-3"/>
          <w:szCs w:val="24"/>
        </w:rPr>
        <w:t>, 5</w:t>
      </w:r>
      <w:r w:rsidR="004D5C26" w:rsidRPr="00AC3379">
        <w:rPr>
          <w:spacing w:val="-3"/>
          <w:szCs w:val="24"/>
        </w:rPr>
        <w:t>)</w:t>
      </w:r>
      <w:r w:rsidR="00221D31" w:rsidRPr="00AC3379">
        <w:rPr>
          <w:spacing w:val="-3"/>
          <w:szCs w:val="24"/>
        </w:rPr>
        <w:t>.</w:t>
      </w:r>
    </w:p>
    <w:p w:rsidR="00254B85" w:rsidRPr="00AC3379" w:rsidRDefault="00254B85" w:rsidP="00211E20">
      <w:pPr>
        <w:pStyle w:val="NoSpacing"/>
        <w:tabs>
          <w:tab w:val="left" w:pos="0"/>
        </w:tabs>
        <w:spacing w:line="360" w:lineRule="auto"/>
        <w:rPr>
          <w:spacing w:val="-3"/>
          <w:szCs w:val="24"/>
        </w:rPr>
      </w:pPr>
    </w:p>
    <w:p w:rsidR="006713C8" w:rsidRPr="00AC3379" w:rsidRDefault="006713C8" w:rsidP="00211E20">
      <w:pPr>
        <w:pStyle w:val="NoSpacing"/>
        <w:tabs>
          <w:tab w:val="left" w:pos="0"/>
        </w:tabs>
        <w:spacing w:line="360" w:lineRule="auto"/>
        <w:rPr>
          <w:spacing w:val="-3"/>
          <w:szCs w:val="24"/>
        </w:rPr>
      </w:pPr>
      <w:r w:rsidRPr="00AC3379">
        <w:rPr>
          <w:spacing w:val="-3"/>
          <w:szCs w:val="24"/>
        </w:rPr>
        <w:tab/>
      </w:r>
      <w:r w:rsidRPr="00AC3379">
        <w:rPr>
          <w:spacing w:val="-3"/>
          <w:szCs w:val="24"/>
        </w:rPr>
        <w:tab/>
        <w:t xml:space="preserve">The Commission follows the rules set forth in </w:t>
      </w:r>
      <w:r w:rsidR="00230D8F" w:rsidRPr="00AC3379">
        <w:rPr>
          <w:spacing w:val="-3"/>
          <w:szCs w:val="24"/>
        </w:rPr>
        <w:t xml:space="preserve">section 1406 of </w:t>
      </w:r>
      <w:r w:rsidRPr="00AC3379">
        <w:rPr>
          <w:spacing w:val="-3"/>
          <w:szCs w:val="24"/>
        </w:rPr>
        <w:t>the Responsible Utility Customer Protection Act, 66 Pa.C.S. § 1406</w:t>
      </w:r>
      <w:r w:rsidR="00230D8F" w:rsidRPr="00AC3379">
        <w:rPr>
          <w:spacing w:val="-3"/>
          <w:szCs w:val="24"/>
        </w:rPr>
        <w:t>,</w:t>
      </w:r>
      <w:r w:rsidRPr="00AC3379">
        <w:rPr>
          <w:spacing w:val="-3"/>
          <w:szCs w:val="24"/>
        </w:rPr>
        <w:t xml:space="preserve"> when it addresses terminations.  Section 1406 reads as follows:</w:t>
      </w:r>
    </w:p>
    <w:p w:rsidR="004562CE" w:rsidRPr="00AC3379" w:rsidRDefault="004562CE" w:rsidP="00211E20">
      <w:pPr>
        <w:pStyle w:val="NoSpacing"/>
        <w:tabs>
          <w:tab w:val="left" w:pos="0"/>
        </w:tabs>
        <w:spacing w:line="360" w:lineRule="auto"/>
        <w:rPr>
          <w:spacing w:val="-3"/>
          <w:szCs w:val="24"/>
        </w:rPr>
      </w:pPr>
    </w:p>
    <w:p w:rsidR="006713C8" w:rsidRPr="00AC3379" w:rsidRDefault="001E683C" w:rsidP="00211E20">
      <w:pPr>
        <w:ind w:left="1440" w:right="1440"/>
        <w:rPr>
          <w:b/>
          <w:sz w:val="24"/>
          <w:szCs w:val="24"/>
        </w:rPr>
      </w:pPr>
      <w:r w:rsidRPr="00AC3379">
        <w:rPr>
          <w:b/>
          <w:sz w:val="24"/>
          <w:szCs w:val="24"/>
        </w:rPr>
        <w:t xml:space="preserve">§ </w:t>
      </w:r>
      <w:r w:rsidRPr="00AC3379">
        <w:rPr>
          <w:b/>
          <w:bCs/>
          <w:sz w:val="24"/>
          <w:szCs w:val="24"/>
        </w:rPr>
        <w:t>1406. Termination of utility service.</w:t>
      </w:r>
      <w:r w:rsidRPr="00AC3379">
        <w:rPr>
          <w:b/>
          <w:sz w:val="24"/>
          <w:szCs w:val="24"/>
        </w:rPr>
        <w:t xml:space="preserve"> </w:t>
      </w:r>
    </w:p>
    <w:p w:rsidR="003E15E8" w:rsidRPr="00AC3379" w:rsidRDefault="001E683C" w:rsidP="00211E20">
      <w:pPr>
        <w:ind w:left="1440" w:right="1440"/>
        <w:rPr>
          <w:sz w:val="24"/>
          <w:szCs w:val="24"/>
        </w:rPr>
      </w:pPr>
      <w:r w:rsidRPr="00AC3379">
        <w:rPr>
          <w:sz w:val="24"/>
          <w:szCs w:val="24"/>
        </w:rPr>
        <w:br/>
        <w:t xml:space="preserve">(a) </w:t>
      </w:r>
      <w:r w:rsidRPr="00AC3379">
        <w:rPr>
          <w:iCs/>
          <w:sz w:val="24"/>
          <w:szCs w:val="24"/>
        </w:rPr>
        <w:t xml:space="preserve">Authorized </w:t>
      </w:r>
      <w:r w:rsidRPr="00AC3379">
        <w:rPr>
          <w:bCs/>
          <w:iCs/>
          <w:sz w:val="24"/>
          <w:szCs w:val="24"/>
        </w:rPr>
        <w:t>termination</w:t>
      </w:r>
      <w:r w:rsidRPr="00AC3379">
        <w:rPr>
          <w:iCs/>
          <w:sz w:val="24"/>
          <w:szCs w:val="24"/>
        </w:rPr>
        <w:t xml:space="preserve">. </w:t>
      </w:r>
      <w:r w:rsidRPr="00AC3379">
        <w:rPr>
          <w:sz w:val="24"/>
          <w:szCs w:val="24"/>
        </w:rPr>
        <w:t xml:space="preserve">--A public </w:t>
      </w:r>
      <w:r w:rsidRPr="00AC3379">
        <w:rPr>
          <w:bCs/>
          <w:sz w:val="24"/>
          <w:szCs w:val="24"/>
        </w:rPr>
        <w:t>utility</w:t>
      </w:r>
      <w:r w:rsidRPr="00AC3379">
        <w:rPr>
          <w:sz w:val="24"/>
          <w:szCs w:val="24"/>
        </w:rPr>
        <w:t xml:space="preserve"> may notify a customer and terminate </w:t>
      </w:r>
      <w:r w:rsidRPr="00AC3379">
        <w:rPr>
          <w:bCs/>
          <w:sz w:val="24"/>
          <w:szCs w:val="24"/>
        </w:rPr>
        <w:t>service</w:t>
      </w:r>
      <w:r w:rsidRPr="00AC3379">
        <w:rPr>
          <w:sz w:val="24"/>
          <w:szCs w:val="24"/>
        </w:rPr>
        <w:t xml:space="preserve"> provided to a customer after notice as provided in subsection (b) for any of the following actions by the customer:</w:t>
      </w:r>
      <w:r w:rsidRPr="00AC3379">
        <w:rPr>
          <w:sz w:val="24"/>
          <w:szCs w:val="24"/>
        </w:rPr>
        <w:br/>
      </w:r>
      <w:r w:rsidRPr="00AC3379">
        <w:rPr>
          <w:sz w:val="24"/>
          <w:szCs w:val="24"/>
        </w:rPr>
        <w:br/>
      </w:r>
      <w:r w:rsidR="00FA0842" w:rsidRPr="00AC3379">
        <w:rPr>
          <w:sz w:val="24"/>
          <w:szCs w:val="24"/>
        </w:rPr>
        <w:t xml:space="preserve">  </w:t>
      </w:r>
      <w:r w:rsidRPr="00AC3379">
        <w:rPr>
          <w:sz w:val="24"/>
          <w:szCs w:val="24"/>
        </w:rPr>
        <w:t>(1) Nonpayment of an undisputed delinquent account.</w:t>
      </w:r>
      <w:r w:rsidRPr="00AC3379">
        <w:rPr>
          <w:sz w:val="24"/>
          <w:szCs w:val="24"/>
        </w:rPr>
        <w:br/>
      </w:r>
    </w:p>
    <w:p w:rsidR="003E15E8" w:rsidRPr="00AC3379" w:rsidRDefault="003E15E8" w:rsidP="00211E20">
      <w:pPr>
        <w:ind w:left="1440" w:right="1440"/>
        <w:jc w:val="center"/>
        <w:rPr>
          <w:sz w:val="24"/>
          <w:szCs w:val="24"/>
        </w:rPr>
      </w:pPr>
      <w:r w:rsidRPr="00AC3379">
        <w:rPr>
          <w:sz w:val="24"/>
          <w:szCs w:val="24"/>
        </w:rPr>
        <w:t>…</w:t>
      </w:r>
    </w:p>
    <w:p w:rsidR="001C3F82" w:rsidRPr="00AC3379" w:rsidRDefault="001C3F82" w:rsidP="00211E20">
      <w:pPr>
        <w:ind w:left="1440" w:right="1440"/>
        <w:rPr>
          <w:sz w:val="24"/>
          <w:szCs w:val="24"/>
        </w:rPr>
      </w:pPr>
    </w:p>
    <w:p w:rsidR="009506C9" w:rsidRPr="00AC3379" w:rsidRDefault="001C3F82" w:rsidP="00211E20">
      <w:pPr>
        <w:ind w:left="1440" w:right="1440"/>
        <w:rPr>
          <w:sz w:val="24"/>
          <w:szCs w:val="24"/>
        </w:rPr>
      </w:pPr>
      <w:r w:rsidRPr="00AC3379">
        <w:rPr>
          <w:sz w:val="24"/>
          <w:szCs w:val="24"/>
        </w:rPr>
        <w:t xml:space="preserve"> </w:t>
      </w:r>
      <w:r w:rsidR="001E683C" w:rsidRPr="00AC3379">
        <w:rPr>
          <w:sz w:val="24"/>
          <w:szCs w:val="24"/>
        </w:rPr>
        <w:t xml:space="preserve">(b) </w:t>
      </w:r>
      <w:r w:rsidR="001E683C" w:rsidRPr="00AC3379">
        <w:rPr>
          <w:iCs/>
          <w:sz w:val="24"/>
          <w:szCs w:val="24"/>
        </w:rPr>
        <w:t xml:space="preserve">Notice of </w:t>
      </w:r>
      <w:r w:rsidR="001E683C" w:rsidRPr="00AC3379">
        <w:rPr>
          <w:bCs/>
          <w:iCs/>
          <w:sz w:val="24"/>
          <w:szCs w:val="24"/>
        </w:rPr>
        <w:t>termination of service.</w:t>
      </w:r>
      <w:r w:rsidR="001E683C" w:rsidRPr="00AC3379">
        <w:rPr>
          <w:iCs/>
          <w:sz w:val="24"/>
          <w:szCs w:val="24"/>
        </w:rPr>
        <w:t xml:space="preserve"> </w:t>
      </w:r>
      <w:r w:rsidR="001E683C" w:rsidRPr="00AC3379">
        <w:rPr>
          <w:sz w:val="24"/>
          <w:szCs w:val="24"/>
        </w:rPr>
        <w:br/>
      </w:r>
      <w:r w:rsidR="001E683C" w:rsidRPr="00AC3379">
        <w:rPr>
          <w:sz w:val="24"/>
          <w:szCs w:val="24"/>
        </w:rPr>
        <w:br/>
      </w:r>
      <w:r w:rsidR="00FA0842" w:rsidRPr="00AC3379">
        <w:rPr>
          <w:sz w:val="24"/>
          <w:szCs w:val="24"/>
        </w:rPr>
        <w:t xml:space="preserve">  </w:t>
      </w:r>
      <w:r w:rsidR="001E683C" w:rsidRPr="00AC3379">
        <w:rPr>
          <w:sz w:val="24"/>
          <w:szCs w:val="24"/>
        </w:rPr>
        <w:t xml:space="preserve">(1) Prior to terminating </w:t>
      </w:r>
      <w:r w:rsidR="001E683C" w:rsidRPr="00AC3379">
        <w:rPr>
          <w:bCs/>
          <w:sz w:val="24"/>
          <w:szCs w:val="24"/>
        </w:rPr>
        <w:t>service</w:t>
      </w:r>
      <w:r w:rsidR="001E683C" w:rsidRPr="00AC3379">
        <w:rPr>
          <w:sz w:val="24"/>
          <w:szCs w:val="24"/>
        </w:rPr>
        <w:t xml:space="preserve"> under subsection (a), a public </w:t>
      </w:r>
      <w:r w:rsidR="001E683C" w:rsidRPr="00AC3379">
        <w:rPr>
          <w:bCs/>
          <w:sz w:val="24"/>
          <w:szCs w:val="24"/>
        </w:rPr>
        <w:t>utility</w:t>
      </w:r>
      <w:r w:rsidR="001E683C" w:rsidRPr="00AC3379">
        <w:rPr>
          <w:sz w:val="24"/>
          <w:szCs w:val="24"/>
        </w:rPr>
        <w:t>:</w:t>
      </w:r>
      <w:r w:rsidR="001E683C" w:rsidRPr="00AC3379">
        <w:rPr>
          <w:sz w:val="24"/>
          <w:szCs w:val="24"/>
        </w:rPr>
        <w:br/>
      </w:r>
      <w:r w:rsidR="00FA0842" w:rsidRPr="00AC3379">
        <w:rPr>
          <w:sz w:val="24"/>
          <w:szCs w:val="24"/>
        </w:rPr>
        <w:lastRenderedPageBreak/>
        <w:t xml:space="preserve">    </w:t>
      </w:r>
      <w:r w:rsidR="001E683C" w:rsidRPr="00AC3379">
        <w:rPr>
          <w:sz w:val="24"/>
          <w:szCs w:val="24"/>
        </w:rPr>
        <w:t xml:space="preserve">(i) Shall provide written notice of the </w:t>
      </w:r>
      <w:r w:rsidR="001E683C" w:rsidRPr="00AC3379">
        <w:rPr>
          <w:bCs/>
          <w:sz w:val="24"/>
          <w:szCs w:val="24"/>
        </w:rPr>
        <w:t>termination</w:t>
      </w:r>
      <w:r w:rsidR="001E683C" w:rsidRPr="00AC3379">
        <w:rPr>
          <w:sz w:val="24"/>
          <w:szCs w:val="24"/>
        </w:rPr>
        <w:t xml:space="preserve"> to the customer at least ten days prior to the date of the proposed </w:t>
      </w:r>
      <w:r w:rsidR="001E683C" w:rsidRPr="00AC3379">
        <w:rPr>
          <w:bCs/>
          <w:sz w:val="24"/>
          <w:szCs w:val="24"/>
        </w:rPr>
        <w:t>termination.</w:t>
      </w:r>
      <w:r w:rsidR="003E15E8" w:rsidRPr="00AC3379">
        <w:rPr>
          <w:bCs/>
          <w:sz w:val="24"/>
          <w:szCs w:val="24"/>
        </w:rPr>
        <w:t xml:space="preserve"> </w:t>
      </w:r>
      <w:r w:rsidR="001E683C" w:rsidRPr="00AC3379">
        <w:rPr>
          <w:bCs/>
          <w:sz w:val="24"/>
          <w:szCs w:val="24"/>
        </w:rPr>
        <w:t xml:space="preserve"> The termination</w:t>
      </w:r>
      <w:r w:rsidR="001E683C" w:rsidRPr="00AC3379">
        <w:rPr>
          <w:sz w:val="24"/>
          <w:szCs w:val="24"/>
        </w:rPr>
        <w:t xml:space="preserve"> notice shall remain effective for 60 days.</w:t>
      </w:r>
      <w:r w:rsidR="001E683C" w:rsidRPr="00AC3379">
        <w:rPr>
          <w:sz w:val="24"/>
          <w:szCs w:val="24"/>
        </w:rPr>
        <w:br/>
      </w:r>
      <w:r w:rsidR="001E683C" w:rsidRPr="00AC3379">
        <w:rPr>
          <w:sz w:val="24"/>
          <w:szCs w:val="24"/>
        </w:rPr>
        <w:br/>
      </w:r>
      <w:r w:rsidR="00FA0842" w:rsidRPr="00AC3379">
        <w:rPr>
          <w:sz w:val="24"/>
          <w:szCs w:val="24"/>
        </w:rPr>
        <w:t xml:space="preserve">    </w:t>
      </w:r>
      <w:r w:rsidR="001E683C" w:rsidRPr="00AC3379">
        <w:rPr>
          <w:sz w:val="24"/>
          <w:szCs w:val="24"/>
        </w:rPr>
        <w:t xml:space="preserve">(ii) Shall attempt to contact the customer or occupant, either in person or by telephone, to provide notice of the proposed </w:t>
      </w:r>
      <w:r w:rsidR="001E683C" w:rsidRPr="00AC3379">
        <w:rPr>
          <w:bCs/>
          <w:sz w:val="24"/>
          <w:szCs w:val="24"/>
        </w:rPr>
        <w:t>termination</w:t>
      </w:r>
      <w:r w:rsidR="001E683C" w:rsidRPr="00AC3379">
        <w:rPr>
          <w:sz w:val="24"/>
          <w:szCs w:val="24"/>
        </w:rPr>
        <w:t xml:space="preserve"> at least three days prior to the scheduled </w:t>
      </w:r>
      <w:r w:rsidR="001E683C" w:rsidRPr="00AC3379">
        <w:rPr>
          <w:bCs/>
          <w:sz w:val="24"/>
          <w:szCs w:val="24"/>
        </w:rPr>
        <w:t>termination</w:t>
      </w:r>
      <w:r w:rsidR="001E683C" w:rsidRPr="00AC3379">
        <w:rPr>
          <w:sz w:val="24"/>
          <w:szCs w:val="24"/>
        </w:rPr>
        <w:t xml:space="preserve">. </w:t>
      </w:r>
      <w:r w:rsidR="00801984" w:rsidRPr="00AC3379">
        <w:rPr>
          <w:sz w:val="24"/>
          <w:szCs w:val="24"/>
        </w:rPr>
        <w:t xml:space="preserve"> </w:t>
      </w:r>
      <w:r w:rsidR="001E683C" w:rsidRPr="00AC3379">
        <w:rPr>
          <w:sz w:val="24"/>
          <w:szCs w:val="24"/>
        </w:rPr>
        <w:t>Phone contact shall be deemed complete upon attempted calls on two separate days to the residence between the hours of 7 a.m. and 9 p.m. if the calls were made at various times each day.</w:t>
      </w:r>
      <w:r w:rsidR="001E683C" w:rsidRPr="00AC3379">
        <w:rPr>
          <w:sz w:val="24"/>
          <w:szCs w:val="24"/>
        </w:rPr>
        <w:br/>
      </w:r>
    </w:p>
    <w:p w:rsidR="00230D8F" w:rsidRPr="00AC3379" w:rsidRDefault="009506C9" w:rsidP="00211E20">
      <w:pPr>
        <w:ind w:left="1440" w:right="1440"/>
        <w:jc w:val="center"/>
        <w:rPr>
          <w:sz w:val="24"/>
          <w:szCs w:val="24"/>
        </w:rPr>
      </w:pPr>
      <w:r w:rsidRPr="00AC3379">
        <w:rPr>
          <w:sz w:val="24"/>
          <w:szCs w:val="24"/>
        </w:rPr>
        <w:t>…</w:t>
      </w:r>
      <w:r w:rsidR="001E683C" w:rsidRPr="00AC3379">
        <w:rPr>
          <w:sz w:val="24"/>
          <w:szCs w:val="24"/>
        </w:rPr>
        <w:br/>
      </w:r>
      <w:r w:rsidR="001E683C" w:rsidRPr="00AC3379">
        <w:rPr>
          <w:sz w:val="24"/>
          <w:szCs w:val="24"/>
        </w:rPr>
        <w:br/>
      </w:r>
      <w:r w:rsidR="00FA0842" w:rsidRPr="00AC3379">
        <w:rPr>
          <w:sz w:val="24"/>
          <w:szCs w:val="24"/>
        </w:rPr>
        <w:t xml:space="preserve">    </w:t>
      </w:r>
      <w:r w:rsidR="001E683C" w:rsidRPr="00AC3379">
        <w:rPr>
          <w:sz w:val="24"/>
          <w:szCs w:val="24"/>
        </w:rPr>
        <w:t xml:space="preserve">(iv) After complying with paragraphs (ii) and (iii), the public </w:t>
      </w:r>
      <w:r w:rsidR="001E683C" w:rsidRPr="00AC3379">
        <w:rPr>
          <w:bCs/>
          <w:sz w:val="24"/>
          <w:szCs w:val="24"/>
        </w:rPr>
        <w:t>utility</w:t>
      </w:r>
      <w:r w:rsidR="001E683C" w:rsidRPr="00AC3379">
        <w:rPr>
          <w:sz w:val="24"/>
          <w:szCs w:val="24"/>
        </w:rPr>
        <w:t xml:space="preserve"> shall attempt to make personal contact with the customer or responsible adult at the time </w:t>
      </w:r>
      <w:r w:rsidR="001E683C" w:rsidRPr="00AC3379">
        <w:rPr>
          <w:bCs/>
          <w:sz w:val="24"/>
          <w:szCs w:val="24"/>
        </w:rPr>
        <w:t>service</w:t>
      </w:r>
      <w:r w:rsidR="001E683C" w:rsidRPr="00AC3379">
        <w:rPr>
          <w:sz w:val="24"/>
          <w:szCs w:val="24"/>
        </w:rPr>
        <w:t xml:space="preserve"> is terminated. </w:t>
      </w:r>
      <w:r w:rsidR="00B357C6" w:rsidRPr="00AC3379">
        <w:rPr>
          <w:sz w:val="24"/>
          <w:szCs w:val="24"/>
        </w:rPr>
        <w:t xml:space="preserve"> </w:t>
      </w:r>
      <w:r w:rsidR="001E683C" w:rsidRPr="00AC3379">
        <w:rPr>
          <w:bCs/>
          <w:sz w:val="24"/>
          <w:szCs w:val="24"/>
        </w:rPr>
        <w:t>Termination of service</w:t>
      </w:r>
      <w:r w:rsidR="001E683C" w:rsidRPr="00AC3379">
        <w:rPr>
          <w:sz w:val="24"/>
          <w:szCs w:val="24"/>
        </w:rPr>
        <w:t xml:space="preserve"> shall not be delayed for failure to make personal contact.</w:t>
      </w:r>
      <w:r w:rsidR="001E683C" w:rsidRPr="00AC3379">
        <w:rPr>
          <w:sz w:val="24"/>
          <w:szCs w:val="24"/>
        </w:rPr>
        <w:br/>
      </w:r>
      <w:r w:rsidR="001E683C" w:rsidRPr="00AC3379">
        <w:rPr>
          <w:sz w:val="24"/>
          <w:szCs w:val="24"/>
        </w:rPr>
        <w:br/>
      </w:r>
      <w:r w:rsidR="00FA0842" w:rsidRPr="00AC3379">
        <w:rPr>
          <w:sz w:val="24"/>
          <w:szCs w:val="24"/>
        </w:rPr>
        <w:t xml:space="preserve">  </w:t>
      </w:r>
      <w:r w:rsidR="001E683C" w:rsidRPr="00AC3379">
        <w:rPr>
          <w:sz w:val="24"/>
          <w:szCs w:val="24"/>
        </w:rPr>
        <w:t xml:space="preserve">(2) The public </w:t>
      </w:r>
      <w:r w:rsidR="001E683C" w:rsidRPr="00AC3379">
        <w:rPr>
          <w:bCs/>
          <w:sz w:val="24"/>
          <w:szCs w:val="24"/>
        </w:rPr>
        <w:t>utility</w:t>
      </w:r>
      <w:r w:rsidR="001E683C" w:rsidRPr="00AC3379">
        <w:rPr>
          <w:sz w:val="24"/>
          <w:szCs w:val="24"/>
        </w:rPr>
        <w:t xml:space="preserve"> shall not be required by the commission to take any additional actions prior to </w:t>
      </w:r>
      <w:r w:rsidR="001E683C" w:rsidRPr="00AC3379">
        <w:rPr>
          <w:bCs/>
          <w:sz w:val="24"/>
          <w:szCs w:val="24"/>
        </w:rPr>
        <w:t>termination</w:t>
      </w:r>
      <w:r w:rsidR="001E683C" w:rsidRPr="00AC3379">
        <w:rPr>
          <w:sz w:val="24"/>
          <w:szCs w:val="24"/>
        </w:rPr>
        <w:t>.</w:t>
      </w:r>
      <w:r w:rsidR="001E683C" w:rsidRPr="00AC3379">
        <w:rPr>
          <w:sz w:val="24"/>
          <w:szCs w:val="24"/>
        </w:rPr>
        <w:br/>
      </w:r>
    </w:p>
    <w:p w:rsidR="009A5193" w:rsidRDefault="000D2D71" w:rsidP="00211E20">
      <w:pPr>
        <w:pStyle w:val="NoSpacing"/>
        <w:spacing w:line="360" w:lineRule="auto"/>
        <w:rPr>
          <w:rFonts w:eastAsia="Batang"/>
          <w:szCs w:val="24"/>
        </w:rPr>
      </w:pPr>
      <w:r w:rsidRPr="00AC3379">
        <w:rPr>
          <w:szCs w:val="24"/>
        </w:rPr>
        <w:tab/>
      </w:r>
      <w:r w:rsidRPr="00AC3379">
        <w:rPr>
          <w:szCs w:val="24"/>
        </w:rPr>
        <w:tab/>
      </w:r>
      <w:r w:rsidR="006664E6">
        <w:rPr>
          <w:szCs w:val="24"/>
        </w:rPr>
        <w:t>The evidence in the record demonstrates that the Respondent complied with the Commission’s regulations when it terminated the Complainant.</w:t>
      </w:r>
      <w:r w:rsidR="00DF787B" w:rsidRPr="00AC3379">
        <w:rPr>
          <w:rFonts w:eastAsia="Batang"/>
          <w:szCs w:val="24"/>
        </w:rPr>
        <w:t xml:space="preserve"> </w:t>
      </w:r>
    </w:p>
    <w:p w:rsidR="006664E6" w:rsidRPr="00AC3379" w:rsidRDefault="006664E6" w:rsidP="00211E20">
      <w:pPr>
        <w:pStyle w:val="NoSpacing"/>
        <w:spacing w:line="360" w:lineRule="auto"/>
        <w:rPr>
          <w:rFonts w:eastAsia="Batang"/>
          <w:szCs w:val="24"/>
        </w:rPr>
      </w:pPr>
    </w:p>
    <w:p w:rsidR="009A5193" w:rsidRPr="00AC3379" w:rsidRDefault="00DF787B" w:rsidP="00211E20">
      <w:pPr>
        <w:pStyle w:val="NoSpacing"/>
        <w:spacing w:line="360" w:lineRule="auto"/>
        <w:rPr>
          <w:rFonts w:eastAsia="Batang"/>
          <w:szCs w:val="24"/>
        </w:rPr>
      </w:pPr>
      <w:r w:rsidRPr="00AC3379">
        <w:rPr>
          <w:rFonts w:eastAsia="Batang"/>
          <w:szCs w:val="24"/>
        </w:rPr>
        <w:tab/>
      </w:r>
      <w:r w:rsidRPr="00AC3379">
        <w:rPr>
          <w:rFonts w:eastAsia="Batang"/>
          <w:szCs w:val="24"/>
        </w:rPr>
        <w:tab/>
        <w:t>The Complainant maintains that he should not have been terminated because he</w:t>
      </w:r>
      <w:r w:rsidR="006664E6">
        <w:rPr>
          <w:rFonts w:eastAsia="Batang"/>
          <w:szCs w:val="24"/>
        </w:rPr>
        <w:t xml:space="preserve"> is hearing impaired (Tr. 9; 18).  He did not provide any legal authority to support his allegation.  Although his physician wrote that his illness was for his lifetime, the medical certificate is only val</w:t>
      </w:r>
      <w:r w:rsidRPr="00AC3379">
        <w:rPr>
          <w:rFonts w:eastAsia="Batang"/>
          <w:szCs w:val="24"/>
        </w:rPr>
        <w:t xml:space="preserve">id </w:t>
      </w:r>
      <w:r w:rsidR="006664E6">
        <w:rPr>
          <w:rFonts w:eastAsia="Batang"/>
          <w:szCs w:val="24"/>
        </w:rPr>
        <w:t xml:space="preserve">for thirty days </w:t>
      </w:r>
      <w:r w:rsidR="009A5193" w:rsidRPr="00AC3379">
        <w:rPr>
          <w:rFonts w:eastAsia="Batang"/>
          <w:szCs w:val="24"/>
        </w:rPr>
        <w:t>(C. Ex. 1).</w:t>
      </w:r>
    </w:p>
    <w:p w:rsidR="009A5193" w:rsidRPr="00AC3379" w:rsidRDefault="009A5193" w:rsidP="00211E20">
      <w:pPr>
        <w:pStyle w:val="ListParagraph"/>
        <w:spacing w:after="0" w:line="360" w:lineRule="auto"/>
        <w:ind w:left="0" w:firstLine="1440"/>
        <w:rPr>
          <w:rFonts w:ascii="Times New Roman" w:eastAsia="Batang" w:hAnsi="Times New Roman"/>
          <w:sz w:val="24"/>
          <w:szCs w:val="24"/>
        </w:rPr>
      </w:pPr>
    </w:p>
    <w:p w:rsidR="00230D8F" w:rsidRPr="00AC3379" w:rsidRDefault="008957BD" w:rsidP="00211E20">
      <w:pPr>
        <w:spacing w:line="360" w:lineRule="auto"/>
        <w:ind w:firstLine="1440"/>
        <w:rPr>
          <w:spacing w:val="-3"/>
          <w:sz w:val="24"/>
          <w:szCs w:val="24"/>
        </w:rPr>
      </w:pPr>
      <w:r w:rsidRPr="00AC3379">
        <w:rPr>
          <w:spacing w:val="-3"/>
          <w:sz w:val="24"/>
          <w:szCs w:val="24"/>
        </w:rPr>
        <w:t xml:space="preserve">Based on the evidence in the record, the undersigned concludes that </w:t>
      </w:r>
      <w:r w:rsidRPr="00AC3379">
        <w:rPr>
          <w:rFonts w:eastAsia="Batang"/>
          <w:sz w:val="24"/>
          <w:szCs w:val="24"/>
        </w:rPr>
        <w:t xml:space="preserve">the Respondent </w:t>
      </w:r>
      <w:r w:rsidR="006664E6" w:rsidRPr="00AC3379">
        <w:rPr>
          <w:spacing w:val="-3"/>
          <w:sz w:val="24"/>
          <w:szCs w:val="24"/>
        </w:rPr>
        <w:t>compl</w:t>
      </w:r>
      <w:r w:rsidR="006664E6">
        <w:rPr>
          <w:spacing w:val="-3"/>
          <w:sz w:val="24"/>
          <w:szCs w:val="24"/>
        </w:rPr>
        <w:t>ied</w:t>
      </w:r>
      <w:r w:rsidR="006664E6" w:rsidRPr="00AC3379">
        <w:rPr>
          <w:spacing w:val="-3"/>
          <w:sz w:val="24"/>
          <w:szCs w:val="24"/>
        </w:rPr>
        <w:t xml:space="preserve"> with </w:t>
      </w:r>
      <w:r w:rsidRPr="00AC3379">
        <w:rPr>
          <w:spacing w:val="-3"/>
          <w:sz w:val="24"/>
          <w:szCs w:val="24"/>
        </w:rPr>
        <w:t>66 Pa.C.S. § 1406(b)(1)(i)</w:t>
      </w:r>
      <w:r w:rsidR="006664E6">
        <w:rPr>
          <w:spacing w:val="-3"/>
          <w:sz w:val="24"/>
          <w:szCs w:val="24"/>
        </w:rPr>
        <w:t xml:space="preserve"> and</w:t>
      </w:r>
      <w:r w:rsidRPr="00AC3379">
        <w:rPr>
          <w:rFonts w:eastAsia="Batang"/>
          <w:sz w:val="24"/>
          <w:szCs w:val="24"/>
        </w:rPr>
        <w:t xml:space="preserve"> </w:t>
      </w:r>
      <w:r w:rsidRPr="00AC3379">
        <w:rPr>
          <w:spacing w:val="-3"/>
          <w:sz w:val="24"/>
          <w:szCs w:val="24"/>
        </w:rPr>
        <w:t xml:space="preserve">66 Pa.C.S. § 1406(b)(1)(ii).  </w:t>
      </w:r>
      <w:r w:rsidR="00E546A4" w:rsidRPr="00AC3379">
        <w:rPr>
          <w:spacing w:val="-3"/>
          <w:sz w:val="24"/>
          <w:szCs w:val="24"/>
        </w:rPr>
        <w:t xml:space="preserve">There were unpaid charges on the </w:t>
      </w:r>
      <w:r w:rsidR="00D14A81" w:rsidRPr="00AC3379">
        <w:rPr>
          <w:spacing w:val="-3"/>
          <w:sz w:val="24"/>
          <w:szCs w:val="24"/>
        </w:rPr>
        <w:t>Complainant</w:t>
      </w:r>
      <w:r w:rsidR="00E546A4" w:rsidRPr="00AC3379">
        <w:rPr>
          <w:spacing w:val="-3"/>
          <w:sz w:val="24"/>
          <w:szCs w:val="24"/>
        </w:rPr>
        <w:t>’</w:t>
      </w:r>
      <w:r w:rsidR="00536F7C" w:rsidRPr="00AC3379">
        <w:rPr>
          <w:spacing w:val="-3"/>
          <w:sz w:val="24"/>
          <w:szCs w:val="24"/>
        </w:rPr>
        <w:t>s</w:t>
      </w:r>
      <w:r w:rsidR="00E546A4" w:rsidRPr="00AC3379">
        <w:rPr>
          <w:spacing w:val="-3"/>
          <w:sz w:val="24"/>
          <w:szCs w:val="24"/>
        </w:rPr>
        <w:t xml:space="preserve"> account at the time of the termination.  </w:t>
      </w:r>
      <w:r w:rsidR="00230D8F" w:rsidRPr="00AC3379">
        <w:rPr>
          <w:spacing w:val="-3"/>
          <w:sz w:val="24"/>
          <w:szCs w:val="24"/>
        </w:rPr>
        <w:t xml:space="preserve">Accordingly, the </w:t>
      </w:r>
      <w:r w:rsidR="00D14A81" w:rsidRPr="00AC3379">
        <w:rPr>
          <w:spacing w:val="-3"/>
          <w:sz w:val="24"/>
          <w:szCs w:val="24"/>
        </w:rPr>
        <w:t>Complainant</w:t>
      </w:r>
      <w:r w:rsidR="00230D8F" w:rsidRPr="00AC3379">
        <w:rPr>
          <w:spacing w:val="-3"/>
          <w:sz w:val="24"/>
          <w:szCs w:val="24"/>
        </w:rPr>
        <w:t xml:space="preserve"> ha</w:t>
      </w:r>
      <w:r w:rsidR="005E56AD" w:rsidRPr="00AC3379">
        <w:rPr>
          <w:spacing w:val="-3"/>
          <w:sz w:val="24"/>
          <w:szCs w:val="24"/>
        </w:rPr>
        <w:t>s</w:t>
      </w:r>
      <w:r w:rsidR="00230D8F" w:rsidRPr="00AC3379">
        <w:rPr>
          <w:spacing w:val="-3"/>
          <w:sz w:val="24"/>
          <w:szCs w:val="24"/>
        </w:rPr>
        <w:t xml:space="preserve"> failed to show that the Respondent </w:t>
      </w:r>
      <w:r w:rsidR="006664E6">
        <w:rPr>
          <w:spacing w:val="-3"/>
          <w:sz w:val="24"/>
          <w:szCs w:val="24"/>
        </w:rPr>
        <w:t xml:space="preserve">illegally </w:t>
      </w:r>
      <w:r w:rsidR="00230D8F" w:rsidRPr="00AC3379">
        <w:rPr>
          <w:spacing w:val="-3"/>
          <w:sz w:val="24"/>
          <w:szCs w:val="24"/>
        </w:rPr>
        <w:t>terminated hi</w:t>
      </w:r>
      <w:r w:rsidR="005E56AD" w:rsidRPr="00AC3379">
        <w:rPr>
          <w:spacing w:val="-3"/>
          <w:sz w:val="24"/>
          <w:szCs w:val="24"/>
        </w:rPr>
        <w:t>s</w:t>
      </w:r>
      <w:r w:rsidR="00230D8F" w:rsidRPr="00AC3379">
        <w:rPr>
          <w:spacing w:val="-3"/>
          <w:sz w:val="24"/>
          <w:szCs w:val="24"/>
        </w:rPr>
        <w:t xml:space="preserve"> service</w:t>
      </w:r>
      <w:r w:rsidR="00021993" w:rsidRPr="00AC3379">
        <w:rPr>
          <w:spacing w:val="-3"/>
          <w:sz w:val="24"/>
          <w:szCs w:val="24"/>
        </w:rPr>
        <w:t>.</w:t>
      </w:r>
      <w:r w:rsidR="00543147" w:rsidRPr="00AC3379">
        <w:rPr>
          <w:spacing w:val="-3"/>
          <w:sz w:val="24"/>
          <w:szCs w:val="24"/>
        </w:rPr>
        <w:t xml:space="preserve"> </w:t>
      </w:r>
    </w:p>
    <w:p w:rsidR="006664E6" w:rsidRDefault="006664E6" w:rsidP="00211E20">
      <w:pPr>
        <w:rPr>
          <w:sz w:val="24"/>
          <w:szCs w:val="24"/>
          <w:u w:val="single"/>
        </w:rPr>
      </w:pPr>
      <w:r>
        <w:rPr>
          <w:szCs w:val="24"/>
          <w:u w:val="single"/>
        </w:rPr>
        <w:br w:type="page"/>
      </w:r>
    </w:p>
    <w:p w:rsidR="005219BA" w:rsidRPr="00AC3379" w:rsidRDefault="005219BA" w:rsidP="00211E20">
      <w:pPr>
        <w:pStyle w:val="BodyText"/>
        <w:tabs>
          <w:tab w:val="left" w:pos="-1710"/>
          <w:tab w:val="left" w:pos="-1620"/>
        </w:tabs>
        <w:spacing w:line="360" w:lineRule="auto"/>
        <w:jc w:val="left"/>
        <w:rPr>
          <w:rFonts w:ascii="Times New Roman" w:hAnsi="Times New Roman"/>
          <w:szCs w:val="24"/>
          <w:u w:val="single"/>
        </w:rPr>
      </w:pPr>
      <w:r w:rsidRPr="00AC3379">
        <w:rPr>
          <w:rFonts w:ascii="Times New Roman" w:hAnsi="Times New Roman"/>
          <w:szCs w:val="24"/>
          <w:u w:val="single"/>
        </w:rPr>
        <w:lastRenderedPageBreak/>
        <w:t>Medical Certifications</w:t>
      </w:r>
    </w:p>
    <w:p w:rsidR="005219BA" w:rsidRPr="00AC3379" w:rsidRDefault="005219BA" w:rsidP="00211E20">
      <w:pPr>
        <w:pStyle w:val="BodyText"/>
        <w:tabs>
          <w:tab w:val="left" w:pos="-1710"/>
          <w:tab w:val="left" w:pos="-1620"/>
        </w:tabs>
        <w:spacing w:line="360" w:lineRule="auto"/>
        <w:jc w:val="left"/>
        <w:rPr>
          <w:rFonts w:ascii="Times New Roman" w:hAnsi="Times New Roman"/>
          <w:szCs w:val="24"/>
          <w:u w:val="single"/>
        </w:rPr>
      </w:pPr>
    </w:p>
    <w:p w:rsidR="005219BA" w:rsidRPr="00AC3379" w:rsidRDefault="008E599B" w:rsidP="00211E20">
      <w:pPr>
        <w:pStyle w:val="BodyText"/>
        <w:tabs>
          <w:tab w:val="clear" w:pos="1980"/>
          <w:tab w:val="left" w:pos="-1710"/>
          <w:tab w:val="left" w:pos="-1620"/>
          <w:tab w:val="left" w:pos="0"/>
        </w:tabs>
        <w:spacing w:line="360" w:lineRule="auto"/>
        <w:jc w:val="left"/>
        <w:rPr>
          <w:rFonts w:ascii="Times New Roman" w:hAnsi="Times New Roman"/>
          <w:szCs w:val="24"/>
        </w:rPr>
      </w:pPr>
      <w:r w:rsidRPr="00AC3379">
        <w:rPr>
          <w:rFonts w:ascii="Times New Roman" w:hAnsi="Times New Roman"/>
          <w:szCs w:val="24"/>
        </w:rPr>
        <w:tab/>
      </w:r>
      <w:r w:rsidR="005219BA" w:rsidRPr="00AC3379">
        <w:rPr>
          <w:rFonts w:ascii="Times New Roman" w:hAnsi="Times New Roman"/>
          <w:szCs w:val="24"/>
        </w:rPr>
        <w:tab/>
        <w:t>The pertinent regulations are found in 52 Pa.Code §§ 56.112-56.116.  Sections 56.114 and 56.116 provide as follows:</w:t>
      </w:r>
    </w:p>
    <w:p w:rsidR="005219BA" w:rsidRPr="00AC3379" w:rsidRDefault="005219BA" w:rsidP="00211E20">
      <w:pPr>
        <w:pStyle w:val="BodyText"/>
        <w:tabs>
          <w:tab w:val="left" w:pos="-1710"/>
          <w:tab w:val="left" w:pos="-1620"/>
          <w:tab w:val="left" w:pos="0"/>
        </w:tabs>
        <w:spacing w:line="360" w:lineRule="auto"/>
        <w:jc w:val="left"/>
        <w:rPr>
          <w:rFonts w:ascii="Times New Roman" w:hAnsi="Times New Roman"/>
          <w:szCs w:val="24"/>
        </w:rPr>
      </w:pPr>
    </w:p>
    <w:p w:rsidR="005219BA" w:rsidRPr="00AC3379" w:rsidRDefault="005219BA" w:rsidP="00211E20">
      <w:pPr>
        <w:pStyle w:val="Heading4"/>
        <w:spacing w:before="0"/>
        <w:ind w:left="1440" w:right="1440"/>
        <w:rPr>
          <w:rFonts w:ascii="Times New Roman" w:hAnsi="Times New Roman" w:cs="Times New Roman"/>
          <w:color w:val="auto"/>
          <w:sz w:val="24"/>
          <w:szCs w:val="24"/>
        </w:rPr>
      </w:pPr>
      <w:r w:rsidRPr="00AC3379">
        <w:rPr>
          <w:rFonts w:ascii="Times New Roman" w:hAnsi="Times New Roman" w:cs="Times New Roman"/>
          <w:color w:val="auto"/>
          <w:sz w:val="24"/>
          <w:szCs w:val="24"/>
        </w:rPr>
        <w:t>§ 56.114. Length of postponement; renewals.</w:t>
      </w:r>
    </w:p>
    <w:p w:rsidR="005219BA" w:rsidRPr="00AC3379" w:rsidRDefault="005219BA" w:rsidP="00211E20">
      <w:pPr>
        <w:pStyle w:val="NormalWeb"/>
        <w:spacing w:before="0" w:beforeAutospacing="0" w:after="0" w:afterAutospacing="0"/>
        <w:ind w:left="1440" w:right="1440"/>
      </w:pPr>
      <w:r w:rsidRPr="00AC3379">
        <w:t xml:space="preserve">Service may not be terminated for the time period specified in a medical certification; the maximum length of the certification shall be 30 days. </w:t>
      </w:r>
    </w:p>
    <w:p w:rsidR="005219BA" w:rsidRPr="00AC3379" w:rsidRDefault="005219BA" w:rsidP="00211E20">
      <w:pPr>
        <w:pStyle w:val="NormalWeb"/>
        <w:spacing w:before="0" w:beforeAutospacing="0" w:after="0" w:afterAutospacing="0"/>
        <w:ind w:left="1440" w:right="1440"/>
      </w:pPr>
      <w:r w:rsidRPr="00AC3379">
        <w:t xml:space="preserve">(1) </w:t>
      </w:r>
      <w:r w:rsidRPr="00AC3379">
        <w:rPr>
          <w:i/>
          <w:iCs/>
        </w:rPr>
        <w:t>Time period not specified</w:t>
      </w:r>
      <w:r w:rsidR="006664E6" w:rsidRPr="00AC3379">
        <w:rPr>
          <w:i/>
          <w:iCs/>
        </w:rPr>
        <w:t xml:space="preserve">.  </w:t>
      </w:r>
      <w:r w:rsidRPr="00AC3379">
        <w:t xml:space="preserve">If no length of time is specified or if the time period is not readily ascertainable, service may not be terminated for at least 30 days. </w:t>
      </w:r>
    </w:p>
    <w:p w:rsidR="005219BA" w:rsidRPr="00AC3379" w:rsidRDefault="005219BA" w:rsidP="00211E20">
      <w:pPr>
        <w:pStyle w:val="NormalWeb"/>
        <w:spacing w:before="0" w:beforeAutospacing="0" w:after="0" w:afterAutospacing="0"/>
        <w:ind w:left="1440" w:right="1440"/>
      </w:pPr>
      <w:bookmarkStart w:id="1" w:name="56.114."/>
      <w:r w:rsidRPr="00AC3379">
        <w:t xml:space="preserve">(2) </w:t>
      </w:r>
      <w:r w:rsidRPr="00AC3379">
        <w:rPr>
          <w:i/>
          <w:iCs/>
        </w:rPr>
        <w:t xml:space="preserve">Renewals. </w:t>
      </w:r>
      <w:r w:rsidRPr="00AC3379">
        <w:rPr>
          <w:b/>
        </w:rPr>
        <w:t>Certifications may be renewed in the same manner and for the same time period as provided in §§ 56.112 and 56.113</w:t>
      </w:r>
      <w:r w:rsidRPr="00AC3379">
        <w:t xml:space="preserve"> (relating to postponement of termination pending receipt of certificate; and medical certifications) </w:t>
      </w:r>
      <w:r w:rsidRPr="00AC3379">
        <w:rPr>
          <w:b/>
        </w:rPr>
        <w:t>and this section if the customer has met the obligation under § 56.116</w:t>
      </w:r>
      <w:r w:rsidRPr="00AC3379">
        <w:t xml:space="preserve"> (relating to duty of customer to pay bills).  </w:t>
      </w:r>
      <w:r w:rsidRPr="00AC3379">
        <w:rPr>
          <w:b/>
        </w:rPr>
        <w:t>In instances when a customer has not met the obligation in § 56.116 to equitably make payments on all bills, the number of renewals for the customer’s household is limited to two 30-day certifications filed for the same set of arrearages.  In these instances the public utility is not required to honor a third renewal of a medical certificate</w:t>
      </w:r>
      <w:r w:rsidRPr="00AC3379">
        <w:t xml:space="preserve"> and is not required to follow § 56.118(3) (relating to right of public utility to petition the Commission)</w:t>
      </w:r>
      <w:r w:rsidR="006664E6" w:rsidRPr="00AC3379">
        <w:t xml:space="preserve">.  </w:t>
      </w:r>
      <w:r w:rsidRPr="00AC3379">
        <w:t>The public utility shall apply the dispute procedures in §§ 56.151 and 56.152 (relating to public utility company dispute procedures).  When the customer eliminates these arrearages, the customer is eligible to file new medical certificates.</w:t>
      </w:r>
      <w:bookmarkEnd w:id="1"/>
    </w:p>
    <w:p w:rsidR="00424610" w:rsidRPr="00AC3379" w:rsidRDefault="00424610" w:rsidP="00211E20">
      <w:pPr>
        <w:pStyle w:val="NormalWeb"/>
        <w:spacing w:before="0" w:beforeAutospacing="0" w:after="0" w:afterAutospacing="0"/>
        <w:ind w:left="1440" w:right="1440"/>
      </w:pPr>
    </w:p>
    <w:p w:rsidR="005219BA" w:rsidRPr="00AC3379" w:rsidRDefault="005219BA" w:rsidP="00211E20">
      <w:pPr>
        <w:pStyle w:val="Heading4"/>
        <w:spacing w:before="0"/>
        <w:ind w:left="1440" w:right="1440"/>
        <w:rPr>
          <w:rFonts w:ascii="Times New Roman" w:hAnsi="Times New Roman" w:cs="Times New Roman"/>
          <w:color w:val="auto"/>
          <w:sz w:val="24"/>
          <w:szCs w:val="24"/>
        </w:rPr>
      </w:pPr>
      <w:r w:rsidRPr="00AC3379">
        <w:rPr>
          <w:rFonts w:ascii="Times New Roman" w:hAnsi="Times New Roman" w:cs="Times New Roman"/>
          <w:color w:val="auto"/>
          <w:sz w:val="24"/>
          <w:szCs w:val="24"/>
        </w:rPr>
        <w:t>§ 56.116. Duty of customer to pay bills.</w:t>
      </w:r>
    </w:p>
    <w:p w:rsidR="005219BA" w:rsidRPr="00AC3379" w:rsidRDefault="005219BA" w:rsidP="00211E20">
      <w:pPr>
        <w:pStyle w:val="NormalWeb"/>
        <w:spacing w:before="0" w:beforeAutospacing="0" w:after="0" w:afterAutospacing="0"/>
        <w:ind w:left="1440" w:right="1440"/>
      </w:pPr>
      <w:bookmarkStart w:id="2" w:name="56.116."/>
      <w:r w:rsidRPr="00AC3379">
        <w:rPr>
          <w:b/>
        </w:rPr>
        <w:t>Whenever service is restored or termination postponed under the medical emergency procedures, the customer shall retain a duty to make payment on all current undisputed bills</w:t>
      </w:r>
      <w:r w:rsidRPr="00AC3379">
        <w:t xml:space="preserve"> or budget billing amount as determined under § 56.12(7) (relating to meter reading; estimated billing; customer readings).</w:t>
      </w:r>
      <w:bookmarkEnd w:id="2"/>
    </w:p>
    <w:p w:rsidR="005219BA" w:rsidRPr="00AC3379" w:rsidRDefault="005219BA" w:rsidP="00211E20">
      <w:pPr>
        <w:pStyle w:val="BodyText"/>
        <w:tabs>
          <w:tab w:val="left" w:pos="-1710"/>
          <w:tab w:val="left" w:pos="-1620"/>
        </w:tabs>
        <w:spacing w:line="360" w:lineRule="auto"/>
        <w:ind w:firstLine="1440"/>
        <w:rPr>
          <w:rFonts w:ascii="Times New Roman" w:hAnsi="Times New Roman"/>
          <w:szCs w:val="24"/>
        </w:rPr>
      </w:pPr>
      <w:r w:rsidRPr="00AC3379">
        <w:rPr>
          <w:rFonts w:ascii="Times New Roman" w:hAnsi="Times New Roman"/>
          <w:szCs w:val="24"/>
        </w:rPr>
        <w:t>(Emphasis added.)</w:t>
      </w:r>
    </w:p>
    <w:p w:rsidR="005219BA" w:rsidRPr="00AC3379" w:rsidRDefault="005219BA" w:rsidP="00211E20">
      <w:pPr>
        <w:pStyle w:val="BodyText"/>
        <w:tabs>
          <w:tab w:val="left" w:pos="-1710"/>
          <w:tab w:val="left" w:pos="-1620"/>
        </w:tabs>
        <w:spacing w:line="360" w:lineRule="auto"/>
        <w:jc w:val="left"/>
        <w:rPr>
          <w:rFonts w:ascii="Times New Roman" w:hAnsi="Times New Roman"/>
          <w:szCs w:val="24"/>
        </w:rPr>
      </w:pPr>
    </w:p>
    <w:p w:rsidR="005219BA" w:rsidRPr="00AC3379" w:rsidRDefault="005219BA" w:rsidP="00211E20">
      <w:pPr>
        <w:spacing w:line="360" w:lineRule="auto"/>
        <w:rPr>
          <w:sz w:val="24"/>
          <w:szCs w:val="24"/>
        </w:rPr>
      </w:pPr>
      <w:r w:rsidRPr="00AC3379">
        <w:rPr>
          <w:sz w:val="24"/>
          <w:szCs w:val="24"/>
        </w:rPr>
        <w:tab/>
      </w:r>
      <w:r w:rsidRPr="00AC3379">
        <w:rPr>
          <w:sz w:val="24"/>
          <w:szCs w:val="24"/>
        </w:rPr>
        <w:tab/>
        <w:t xml:space="preserve">The Respondent </w:t>
      </w:r>
      <w:r w:rsidR="006664E6">
        <w:rPr>
          <w:sz w:val="24"/>
          <w:szCs w:val="24"/>
        </w:rPr>
        <w:t xml:space="preserve">restored </w:t>
      </w:r>
      <w:r w:rsidRPr="00AC3379">
        <w:rPr>
          <w:sz w:val="24"/>
          <w:szCs w:val="24"/>
        </w:rPr>
        <w:t xml:space="preserve">the Complainant’s </w:t>
      </w:r>
      <w:r w:rsidR="006664E6">
        <w:rPr>
          <w:sz w:val="24"/>
          <w:szCs w:val="24"/>
        </w:rPr>
        <w:t xml:space="preserve">service with a </w:t>
      </w:r>
      <w:r w:rsidRPr="00AC3379">
        <w:rPr>
          <w:sz w:val="24"/>
          <w:szCs w:val="24"/>
        </w:rPr>
        <w:t xml:space="preserve">medical certificate </w:t>
      </w:r>
      <w:r w:rsidR="006664E6">
        <w:rPr>
          <w:sz w:val="24"/>
          <w:szCs w:val="24"/>
        </w:rPr>
        <w:t>on</w:t>
      </w:r>
      <w:r w:rsidRPr="00AC3379">
        <w:rPr>
          <w:sz w:val="24"/>
          <w:szCs w:val="24"/>
        </w:rPr>
        <w:t xml:space="preserve"> </w:t>
      </w:r>
      <w:r w:rsidR="006664E6">
        <w:rPr>
          <w:sz w:val="24"/>
          <w:szCs w:val="24"/>
        </w:rPr>
        <w:t>July 10</w:t>
      </w:r>
      <w:r w:rsidRPr="00AC3379">
        <w:rPr>
          <w:sz w:val="24"/>
          <w:szCs w:val="24"/>
        </w:rPr>
        <w:t>, 201</w:t>
      </w:r>
      <w:r w:rsidR="006664E6">
        <w:rPr>
          <w:sz w:val="24"/>
          <w:szCs w:val="24"/>
        </w:rPr>
        <w:t>5</w:t>
      </w:r>
      <w:r w:rsidRPr="00AC3379">
        <w:rPr>
          <w:sz w:val="24"/>
          <w:szCs w:val="24"/>
        </w:rPr>
        <w:t xml:space="preserve"> (</w:t>
      </w:r>
      <w:r w:rsidR="00AB2F94">
        <w:rPr>
          <w:sz w:val="24"/>
          <w:szCs w:val="24"/>
        </w:rPr>
        <w:t>PECO Ex. 2</w:t>
      </w:r>
      <w:r w:rsidRPr="00AC3379">
        <w:rPr>
          <w:sz w:val="24"/>
          <w:szCs w:val="24"/>
        </w:rPr>
        <w:t xml:space="preserve">).  The </w:t>
      </w:r>
      <w:r w:rsidR="00AB2F94">
        <w:rPr>
          <w:sz w:val="24"/>
          <w:szCs w:val="24"/>
        </w:rPr>
        <w:t xml:space="preserve">Respondent had accepted </w:t>
      </w:r>
      <w:r w:rsidRPr="00AC3379">
        <w:rPr>
          <w:sz w:val="24"/>
          <w:szCs w:val="24"/>
        </w:rPr>
        <w:t>the Complainant’s medical certificate</w:t>
      </w:r>
      <w:r w:rsidR="00AB2F94">
        <w:rPr>
          <w:sz w:val="24"/>
          <w:szCs w:val="24"/>
        </w:rPr>
        <w:t xml:space="preserve">s several times including on October 25, 2013, September 18, 2013 and January 3, </w:t>
      </w:r>
      <w:r w:rsidR="00AB2F94">
        <w:rPr>
          <w:sz w:val="24"/>
          <w:szCs w:val="24"/>
        </w:rPr>
        <w:lastRenderedPageBreak/>
        <w:t xml:space="preserve">2013. </w:t>
      </w:r>
      <w:r w:rsidRPr="00AC3379">
        <w:rPr>
          <w:sz w:val="24"/>
          <w:szCs w:val="24"/>
        </w:rPr>
        <w:t xml:space="preserve"> Since the Complainant has not complied with the requirement in 52 Pa.Code § 56.116 to pay his bills, the number of renewals for the customer’s household is limited to two certificates filed for the same set of arrearages.  Therefore, the Respondent is not required to honor </w:t>
      </w:r>
      <w:r w:rsidR="00832BFC">
        <w:rPr>
          <w:sz w:val="24"/>
          <w:szCs w:val="24"/>
        </w:rPr>
        <w:t xml:space="preserve">another </w:t>
      </w:r>
      <w:r w:rsidRPr="00AC3379">
        <w:rPr>
          <w:sz w:val="24"/>
          <w:szCs w:val="24"/>
        </w:rPr>
        <w:t xml:space="preserve">medical certificate.  </w:t>
      </w:r>
    </w:p>
    <w:p w:rsidR="005E56AD" w:rsidRPr="00AC3379" w:rsidRDefault="005E56AD" w:rsidP="00211E20">
      <w:pPr>
        <w:pStyle w:val="NoSpacing"/>
        <w:tabs>
          <w:tab w:val="left" w:pos="0"/>
        </w:tabs>
        <w:spacing w:line="360" w:lineRule="auto"/>
        <w:rPr>
          <w:spacing w:val="-3"/>
          <w:szCs w:val="24"/>
          <w:u w:val="single"/>
        </w:rPr>
      </w:pPr>
    </w:p>
    <w:p w:rsidR="007D53B1" w:rsidRPr="00AC3379" w:rsidRDefault="00903EA9" w:rsidP="00211E20">
      <w:pPr>
        <w:pStyle w:val="BodyText"/>
        <w:tabs>
          <w:tab w:val="clear" w:pos="198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t xml:space="preserve">The </w:t>
      </w:r>
      <w:r w:rsidR="00D14A81" w:rsidRPr="00AC3379">
        <w:rPr>
          <w:rFonts w:ascii="Times New Roman" w:hAnsi="Times New Roman"/>
          <w:szCs w:val="24"/>
        </w:rPr>
        <w:t>Complainant</w:t>
      </w:r>
      <w:r w:rsidRPr="00AC3379">
        <w:rPr>
          <w:rFonts w:ascii="Times New Roman" w:hAnsi="Times New Roman"/>
          <w:szCs w:val="24"/>
        </w:rPr>
        <w:t xml:space="preserve"> failed to prove that the Respondent violated a Commission regulation, the Public Utility Code or its </w:t>
      </w:r>
      <w:r w:rsidR="00973C6D" w:rsidRPr="00AC3379">
        <w:rPr>
          <w:rFonts w:ascii="Times New Roman" w:hAnsi="Times New Roman"/>
          <w:szCs w:val="24"/>
        </w:rPr>
        <w:t>tariff.</w:t>
      </w:r>
    </w:p>
    <w:p w:rsidR="00A1422D" w:rsidRPr="00AC3379" w:rsidRDefault="00A1422D" w:rsidP="00211E20">
      <w:pPr>
        <w:pStyle w:val="BodyText"/>
        <w:tabs>
          <w:tab w:val="clear" w:pos="1980"/>
        </w:tabs>
        <w:spacing w:line="360" w:lineRule="auto"/>
        <w:jc w:val="left"/>
        <w:rPr>
          <w:rFonts w:ascii="Times New Roman" w:hAnsi="Times New Roman"/>
          <w:szCs w:val="24"/>
        </w:rPr>
      </w:pPr>
    </w:p>
    <w:p w:rsidR="00903EA9" w:rsidRPr="00AC3379" w:rsidRDefault="007D53B1" w:rsidP="00211E20">
      <w:pPr>
        <w:pStyle w:val="BodyText"/>
        <w:tabs>
          <w:tab w:val="clear" w:pos="198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t xml:space="preserve">Accordingly, </w:t>
      </w:r>
      <w:r w:rsidR="00903EA9" w:rsidRPr="00AC3379">
        <w:rPr>
          <w:rFonts w:ascii="Times New Roman" w:hAnsi="Times New Roman"/>
          <w:szCs w:val="24"/>
        </w:rPr>
        <w:t>the complaint is dismissed.</w:t>
      </w:r>
    </w:p>
    <w:p w:rsidR="00AB2F94" w:rsidRDefault="00AB2F94" w:rsidP="00211E20">
      <w:pPr>
        <w:pStyle w:val="Heading1"/>
        <w:spacing w:line="360" w:lineRule="auto"/>
        <w:rPr>
          <w:rFonts w:ascii="Times New Roman" w:hAnsi="Times New Roman"/>
          <w:b w:val="0"/>
          <w:szCs w:val="24"/>
        </w:rPr>
      </w:pPr>
    </w:p>
    <w:p w:rsidR="00F43BD3" w:rsidRPr="00AC3379" w:rsidRDefault="00F43BD3" w:rsidP="00211E20">
      <w:pPr>
        <w:pStyle w:val="Heading1"/>
        <w:spacing w:line="360" w:lineRule="auto"/>
        <w:rPr>
          <w:rFonts w:ascii="Times New Roman" w:hAnsi="Times New Roman"/>
          <w:b w:val="0"/>
          <w:szCs w:val="24"/>
        </w:rPr>
      </w:pPr>
      <w:r w:rsidRPr="00AC3379">
        <w:rPr>
          <w:rFonts w:ascii="Times New Roman" w:hAnsi="Times New Roman"/>
          <w:b w:val="0"/>
          <w:szCs w:val="24"/>
        </w:rPr>
        <w:t>CONCLUSIONS OF LAW</w:t>
      </w:r>
    </w:p>
    <w:p w:rsidR="00F43BD3" w:rsidRPr="00AC3379" w:rsidRDefault="00F43BD3" w:rsidP="00211E20">
      <w:pPr>
        <w:spacing w:line="360" w:lineRule="auto"/>
        <w:rPr>
          <w:sz w:val="24"/>
          <w:szCs w:val="24"/>
        </w:rPr>
      </w:pPr>
    </w:p>
    <w:p w:rsidR="00F43BD3" w:rsidRPr="00AC3379" w:rsidRDefault="00F43BD3" w:rsidP="00211E20">
      <w:pPr>
        <w:pStyle w:val="Heading1"/>
        <w:spacing w:line="360" w:lineRule="auto"/>
        <w:ind w:left="-86" w:firstLine="1526"/>
        <w:jc w:val="left"/>
        <w:rPr>
          <w:rFonts w:ascii="Times New Roman" w:hAnsi="Times New Roman"/>
          <w:b w:val="0"/>
          <w:bCs/>
          <w:szCs w:val="24"/>
          <w:u w:val="none"/>
        </w:rPr>
      </w:pPr>
      <w:r w:rsidRPr="00AC3379">
        <w:rPr>
          <w:rFonts w:ascii="Times New Roman" w:hAnsi="Times New Roman"/>
          <w:b w:val="0"/>
          <w:szCs w:val="24"/>
          <w:u w:val="none"/>
        </w:rPr>
        <w:t>1.</w:t>
      </w:r>
      <w:r w:rsidRPr="00AC3379">
        <w:rPr>
          <w:rFonts w:ascii="Times New Roman" w:hAnsi="Times New Roman"/>
          <w:b w:val="0"/>
          <w:szCs w:val="24"/>
          <w:u w:val="none"/>
        </w:rPr>
        <w:tab/>
        <w:t>The Commission has jurisdiction over the parties and subject matter in this proceeding.</w:t>
      </w:r>
      <w:r w:rsidR="00CF7ED5" w:rsidRPr="00AC3379">
        <w:rPr>
          <w:rFonts w:ascii="Times New Roman" w:hAnsi="Times New Roman"/>
          <w:b w:val="0"/>
          <w:szCs w:val="24"/>
          <w:u w:val="none"/>
        </w:rPr>
        <w:t xml:space="preserve"> </w:t>
      </w:r>
      <w:r w:rsidR="00952008" w:rsidRPr="00AC3379">
        <w:rPr>
          <w:rFonts w:ascii="Times New Roman" w:hAnsi="Times New Roman"/>
          <w:b w:val="0"/>
          <w:szCs w:val="24"/>
          <w:u w:val="none"/>
        </w:rPr>
        <w:t xml:space="preserve"> </w:t>
      </w:r>
      <w:r w:rsidR="00CF7ED5" w:rsidRPr="00AC3379">
        <w:rPr>
          <w:rFonts w:ascii="Times New Roman" w:hAnsi="Times New Roman"/>
          <w:b w:val="0"/>
          <w:szCs w:val="24"/>
          <w:u w:val="none"/>
        </w:rPr>
        <w:t xml:space="preserve">66 Pa.C.S. </w:t>
      </w:r>
      <w:r w:rsidR="00CF7ED5" w:rsidRPr="00AC3379">
        <w:rPr>
          <w:rFonts w:ascii="Times New Roman" w:hAnsi="Times New Roman"/>
          <w:b w:val="0"/>
          <w:bCs/>
          <w:szCs w:val="24"/>
          <w:u w:val="none"/>
        </w:rPr>
        <w:t>§</w:t>
      </w:r>
      <w:r w:rsidR="008C609E" w:rsidRPr="00AC3379">
        <w:rPr>
          <w:rFonts w:ascii="Times New Roman" w:hAnsi="Times New Roman"/>
          <w:b w:val="0"/>
          <w:bCs/>
          <w:szCs w:val="24"/>
          <w:u w:val="none"/>
        </w:rPr>
        <w:t xml:space="preserve"> </w:t>
      </w:r>
      <w:r w:rsidR="00CF7ED5" w:rsidRPr="00AC3379">
        <w:rPr>
          <w:rFonts w:ascii="Times New Roman" w:hAnsi="Times New Roman"/>
          <w:b w:val="0"/>
          <w:bCs/>
          <w:szCs w:val="24"/>
          <w:u w:val="none"/>
        </w:rPr>
        <w:t>701.</w:t>
      </w:r>
    </w:p>
    <w:p w:rsidR="0002052F" w:rsidRPr="00AC3379" w:rsidRDefault="0002052F" w:rsidP="00211E20">
      <w:pPr>
        <w:pStyle w:val="BodyText"/>
        <w:tabs>
          <w:tab w:val="clear" w:pos="1980"/>
        </w:tabs>
        <w:spacing w:line="360" w:lineRule="auto"/>
        <w:jc w:val="left"/>
        <w:rPr>
          <w:rFonts w:ascii="Times New Roman" w:hAnsi="Times New Roman"/>
          <w:szCs w:val="24"/>
        </w:rPr>
      </w:pPr>
    </w:p>
    <w:p w:rsidR="0002052F" w:rsidRPr="00AC3379" w:rsidRDefault="0002052F" w:rsidP="00211E20">
      <w:pPr>
        <w:pStyle w:val="BodyText"/>
        <w:tabs>
          <w:tab w:val="clear" w:pos="198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r>
      <w:proofErr w:type="gramStart"/>
      <w:r w:rsidRPr="00AC3379">
        <w:rPr>
          <w:rFonts w:ascii="Times New Roman" w:hAnsi="Times New Roman"/>
          <w:szCs w:val="24"/>
        </w:rPr>
        <w:t>2.</w:t>
      </w:r>
      <w:r w:rsidRPr="00AC3379">
        <w:rPr>
          <w:rFonts w:ascii="Times New Roman" w:hAnsi="Times New Roman"/>
          <w:szCs w:val="24"/>
        </w:rPr>
        <w:tab/>
        <w:t xml:space="preserve">That the </w:t>
      </w:r>
      <w:r w:rsidR="00D14A81" w:rsidRPr="00AC3379">
        <w:rPr>
          <w:rFonts w:ascii="Times New Roman" w:hAnsi="Times New Roman"/>
          <w:szCs w:val="24"/>
        </w:rPr>
        <w:t>Complainant</w:t>
      </w:r>
      <w:r w:rsidR="00973C6D" w:rsidRPr="00AC3379">
        <w:rPr>
          <w:rFonts w:ascii="Times New Roman" w:hAnsi="Times New Roman"/>
          <w:szCs w:val="24"/>
        </w:rPr>
        <w:t xml:space="preserve"> </w:t>
      </w:r>
      <w:r w:rsidR="00E069B2" w:rsidRPr="00AC3379">
        <w:rPr>
          <w:rFonts w:ascii="Times New Roman" w:hAnsi="Times New Roman"/>
          <w:szCs w:val="24"/>
        </w:rPr>
        <w:t>has</w:t>
      </w:r>
      <w:r w:rsidRPr="00AC3379">
        <w:rPr>
          <w:rFonts w:ascii="Times New Roman" w:hAnsi="Times New Roman"/>
          <w:szCs w:val="24"/>
        </w:rPr>
        <w:t xml:space="preserve"> the burden of proo</w:t>
      </w:r>
      <w:r w:rsidR="00372F48">
        <w:rPr>
          <w:rFonts w:ascii="Times New Roman" w:hAnsi="Times New Roman"/>
          <w:szCs w:val="24"/>
        </w:rPr>
        <w:t>f in this matter pursuant to 66 </w:t>
      </w:r>
      <w:proofErr w:type="spellStart"/>
      <w:r w:rsidRPr="00AC3379">
        <w:rPr>
          <w:rFonts w:ascii="Times New Roman" w:hAnsi="Times New Roman"/>
          <w:szCs w:val="24"/>
        </w:rPr>
        <w:t>Pa.C.S</w:t>
      </w:r>
      <w:proofErr w:type="spellEnd"/>
      <w:r w:rsidRPr="00AC3379">
        <w:rPr>
          <w:rFonts w:ascii="Times New Roman" w:hAnsi="Times New Roman"/>
          <w:szCs w:val="24"/>
        </w:rPr>
        <w:t>.</w:t>
      </w:r>
      <w:proofErr w:type="gramEnd"/>
      <w:r w:rsidRPr="00AC3379">
        <w:rPr>
          <w:rFonts w:ascii="Times New Roman" w:hAnsi="Times New Roman"/>
          <w:szCs w:val="24"/>
        </w:rPr>
        <w:t xml:space="preserve"> </w:t>
      </w:r>
      <w:proofErr w:type="gramStart"/>
      <w:r w:rsidRPr="00AC3379">
        <w:rPr>
          <w:rFonts w:ascii="Times New Roman" w:hAnsi="Times New Roman"/>
          <w:szCs w:val="24"/>
        </w:rPr>
        <w:t>§</w:t>
      </w:r>
      <w:r w:rsidR="008C609E" w:rsidRPr="00AC3379">
        <w:rPr>
          <w:rFonts w:ascii="Times New Roman" w:hAnsi="Times New Roman"/>
          <w:szCs w:val="24"/>
        </w:rPr>
        <w:t xml:space="preserve"> </w:t>
      </w:r>
      <w:r w:rsidRPr="00AC3379">
        <w:rPr>
          <w:rFonts w:ascii="Times New Roman" w:hAnsi="Times New Roman"/>
          <w:szCs w:val="24"/>
        </w:rPr>
        <w:t>332(a).</w:t>
      </w:r>
      <w:proofErr w:type="gramEnd"/>
    </w:p>
    <w:p w:rsidR="00B2658B" w:rsidRPr="00AC3379" w:rsidRDefault="00B2658B" w:rsidP="00211E20">
      <w:pPr>
        <w:pStyle w:val="BodyText"/>
        <w:tabs>
          <w:tab w:val="clear" w:pos="1980"/>
        </w:tabs>
        <w:spacing w:line="360" w:lineRule="auto"/>
        <w:jc w:val="left"/>
        <w:rPr>
          <w:rFonts w:ascii="Times New Roman" w:hAnsi="Times New Roman"/>
          <w:szCs w:val="24"/>
        </w:rPr>
      </w:pPr>
    </w:p>
    <w:p w:rsidR="00FC1E61" w:rsidRPr="00AC3379" w:rsidRDefault="00B2658B" w:rsidP="00211E20">
      <w:pPr>
        <w:pStyle w:val="BodyText"/>
        <w:tabs>
          <w:tab w:val="clear" w:pos="198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t>3.</w:t>
      </w:r>
      <w:r w:rsidRPr="00AC3379">
        <w:rPr>
          <w:rFonts w:ascii="Times New Roman" w:hAnsi="Times New Roman"/>
          <w:szCs w:val="24"/>
        </w:rPr>
        <w:tab/>
        <w:t xml:space="preserve">The Respondent complied with the termination requirements set forth in </w:t>
      </w:r>
    </w:p>
    <w:p w:rsidR="00B2658B" w:rsidRPr="00AC3379" w:rsidRDefault="00B2658B" w:rsidP="00211E20">
      <w:pPr>
        <w:pStyle w:val="BodyText"/>
        <w:tabs>
          <w:tab w:val="clear" w:pos="1980"/>
        </w:tabs>
        <w:spacing w:line="360" w:lineRule="auto"/>
        <w:jc w:val="left"/>
        <w:rPr>
          <w:rFonts w:ascii="Times New Roman" w:hAnsi="Times New Roman"/>
          <w:spacing w:val="-3"/>
          <w:szCs w:val="24"/>
        </w:rPr>
      </w:pPr>
      <w:r w:rsidRPr="00AC3379">
        <w:rPr>
          <w:rFonts w:ascii="Times New Roman" w:hAnsi="Times New Roman"/>
          <w:szCs w:val="24"/>
        </w:rPr>
        <w:t xml:space="preserve">§ 1406 of the </w:t>
      </w:r>
      <w:r w:rsidRPr="00AC3379">
        <w:rPr>
          <w:rFonts w:ascii="Times New Roman" w:hAnsi="Times New Roman"/>
          <w:spacing w:val="-3"/>
          <w:szCs w:val="24"/>
        </w:rPr>
        <w:t>Responsible Utility Customer Protection Act, 66 Pa.C.S. § 1406.</w:t>
      </w:r>
    </w:p>
    <w:p w:rsidR="00B2658B" w:rsidRPr="00AC3379" w:rsidRDefault="00B2658B" w:rsidP="00211E20">
      <w:pPr>
        <w:pStyle w:val="BodyText"/>
        <w:tabs>
          <w:tab w:val="clear" w:pos="1980"/>
        </w:tabs>
        <w:spacing w:line="360" w:lineRule="auto"/>
        <w:jc w:val="left"/>
        <w:rPr>
          <w:rFonts w:ascii="Times New Roman" w:hAnsi="Times New Roman"/>
          <w:szCs w:val="24"/>
        </w:rPr>
      </w:pPr>
    </w:p>
    <w:p w:rsidR="008E0D87" w:rsidRPr="00AC3379" w:rsidRDefault="008E0D87" w:rsidP="00211E20">
      <w:pPr>
        <w:spacing w:line="360" w:lineRule="auto"/>
        <w:rPr>
          <w:sz w:val="24"/>
          <w:szCs w:val="24"/>
        </w:rPr>
      </w:pPr>
      <w:r w:rsidRPr="00AC3379">
        <w:rPr>
          <w:sz w:val="24"/>
          <w:szCs w:val="24"/>
        </w:rPr>
        <w:tab/>
      </w:r>
      <w:r w:rsidRPr="00AC3379">
        <w:rPr>
          <w:sz w:val="24"/>
          <w:szCs w:val="24"/>
        </w:rPr>
        <w:tab/>
        <w:t>4.</w:t>
      </w:r>
      <w:r w:rsidRPr="00AC3379">
        <w:rPr>
          <w:sz w:val="24"/>
          <w:szCs w:val="24"/>
        </w:rPr>
        <w:tab/>
        <w:t>Pursuant to 66 Pa.C.S. § 1405(c), customers enrolled in the CAP program are not entitled to a Commission ordered payment arrangement.</w:t>
      </w:r>
    </w:p>
    <w:p w:rsidR="008E0D87" w:rsidRPr="00AC3379" w:rsidRDefault="008E0D87" w:rsidP="00211E20">
      <w:pPr>
        <w:pStyle w:val="BodyText"/>
        <w:tabs>
          <w:tab w:val="clear" w:pos="1980"/>
        </w:tabs>
        <w:spacing w:line="360" w:lineRule="auto"/>
        <w:jc w:val="left"/>
        <w:rPr>
          <w:rFonts w:ascii="Times New Roman" w:hAnsi="Times New Roman"/>
          <w:szCs w:val="24"/>
        </w:rPr>
      </w:pPr>
    </w:p>
    <w:p w:rsidR="00F318A0" w:rsidRPr="00AC3379" w:rsidRDefault="00B2658B" w:rsidP="00211E20">
      <w:pPr>
        <w:pStyle w:val="BodyText"/>
        <w:tabs>
          <w:tab w:val="clear" w:pos="1980"/>
        </w:tabs>
        <w:spacing w:line="360" w:lineRule="auto"/>
        <w:jc w:val="left"/>
        <w:rPr>
          <w:rFonts w:ascii="Times New Roman" w:hAnsi="Times New Roman"/>
          <w:szCs w:val="24"/>
        </w:rPr>
      </w:pPr>
      <w:r w:rsidRPr="00AC3379">
        <w:rPr>
          <w:rFonts w:ascii="Times New Roman" w:hAnsi="Times New Roman"/>
          <w:szCs w:val="24"/>
        </w:rPr>
        <w:tab/>
      </w:r>
      <w:r w:rsidRPr="00AC3379">
        <w:rPr>
          <w:rFonts w:ascii="Times New Roman" w:hAnsi="Times New Roman"/>
          <w:szCs w:val="24"/>
        </w:rPr>
        <w:tab/>
      </w:r>
      <w:r w:rsidR="008E0D87" w:rsidRPr="00AC3379">
        <w:rPr>
          <w:rFonts w:ascii="Times New Roman" w:hAnsi="Times New Roman"/>
          <w:szCs w:val="24"/>
        </w:rPr>
        <w:t>5</w:t>
      </w:r>
      <w:r w:rsidRPr="00AC3379">
        <w:rPr>
          <w:rFonts w:ascii="Times New Roman" w:hAnsi="Times New Roman"/>
          <w:szCs w:val="24"/>
        </w:rPr>
        <w:t>.</w:t>
      </w:r>
      <w:r w:rsidRPr="00AC3379">
        <w:rPr>
          <w:rFonts w:ascii="Times New Roman" w:hAnsi="Times New Roman"/>
          <w:szCs w:val="24"/>
        </w:rPr>
        <w:tab/>
      </w:r>
      <w:r w:rsidR="0002052F" w:rsidRPr="00AC3379">
        <w:rPr>
          <w:rFonts w:ascii="Times New Roman" w:hAnsi="Times New Roman"/>
          <w:szCs w:val="24"/>
        </w:rPr>
        <w:t xml:space="preserve">The </w:t>
      </w:r>
      <w:r w:rsidR="00D14A81" w:rsidRPr="00AC3379">
        <w:rPr>
          <w:rFonts w:ascii="Times New Roman" w:hAnsi="Times New Roman"/>
          <w:szCs w:val="24"/>
        </w:rPr>
        <w:t>Complainant</w:t>
      </w:r>
      <w:r w:rsidR="00973C6D" w:rsidRPr="00AC3379">
        <w:rPr>
          <w:rFonts w:ascii="Times New Roman" w:hAnsi="Times New Roman"/>
          <w:szCs w:val="24"/>
        </w:rPr>
        <w:t xml:space="preserve"> </w:t>
      </w:r>
      <w:r w:rsidR="0002052F" w:rsidRPr="00AC3379">
        <w:rPr>
          <w:rFonts w:ascii="Times New Roman" w:hAnsi="Times New Roman"/>
          <w:szCs w:val="24"/>
        </w:rPr>
        <w:t xml:space="preserve">failed to sustain </w:t>
      </w:r>
      <w:r w:rsidR="00E069B2" w:rsidRPr="00AC3379">
        <w:rPr>
          <w:rFonts w:ascii="Times New Roman" w:hAnsi="Times New Roman"/>
          <w:szCs w:val="24"/>
        </w:rPr>
        <w:t>his</w:t>
      </w:r>
      <w:r w:rsidR="0002052F" w:rsidRPr="00AC3379">
        <w:rPr>
          <w:rFonts w:ascii="Times New Roman" w:hAnsi="Times New Roman"/>
          <w:szCs w:val="24"/>
        </w:rPr>
        <w:t xml:space="preserve"> burden of proof. </w:t>
      </w:r>
    </w:p>
    <w:p w:rsidR="00EF39DD" w:rsidRDefault="00EF39DD" w:rsidP="00211E20">
      <w:pPr>
        <w:rPr>
          <w:sz w:val="24"/>
          <w:szCs w:val="24"/>
        </w:rPr>
      </w:pPr>
      <w:r>
        <w:rPr>
          <w:sz w:val="24"/>
          <w:szCs w:val="24"/>
        </w:rPr>
        <w:br w:type="page"/>
      </w:r>
    </w:p>
    <w:p w:rsidR="00F43BD3" w:rsidRPr="00AC3379" w:rsidRDefault="00F43BD3" w:rsidP="00211E20">
      <w:pPr>
        <w:pStyle w:val="Heading3"/>
        <w:rPr>
          <w:b w:val="0"/>
          <w:sz w:val="24"/>
          <w:szCs w:val="24"/>
        </w:rPr>
      </w:pPr>
      <w:r w:rsidRPr="00AC3379">
        <w:rPr>
          <w:b w:val="0"/>
          <w:sz w:val="24"/>
          <w:szCs w:val="24"/>
        </w:rPr>
        <w:lastRenderedPageBreak/>
        <w:t>ORDER</w:t>
      </w:r>
    </w:p>
    <w:p w:rsidR="00577606" w:rsidRPr="00AC3379" w:rsidRDefault="00577606" w:rsidP="00211E20">
      <w:pPr>
        <w:spacing w:line="360" w:lineRule="auto"/>
        <w:rPr>
          <w:sz w:val="24"/>
          <w:szCs w:val="24"/>
        </w:rPr>
      </w:pPr>
    </w:p>
    <w:p w:rsidR="00970B6A" w:rsidRPr="00AC3379" w:rsidRDefault="00970B6A" w:rsidP="00211E20">
      <w:pPr>
        <w:spacing w:line="360" w:lineRule="auto"/>
        <w:rPr>
          <w:sz w:val="24"/>
          <w:szCs w:val="24"/>
        </w:rPr>
      </w:pPr>
    </w:p>
    <w:p w:rsidR="00F43BD3" w:rsidRPr="00AC3379" w:rsidRDefault="00F43BD3" w:rsidP="00211E20">
      <w:pPr>
        <w:spacing w:line="360" w:lineRule="auto"/>
        <w:rPr>
          <w:sz w:val="24"/>
          <w:szCs w:val="24"/>
        </w:rPr>
      </w:pPr>
      <w:r w:rsidRPr="00AC3379">
        <w:rPr>
          <w:sz w:val="24"/>
          <w:szCs w:val="24"/>
        </w:rPr>
        <w:tab/>
      </w:r>
      <w:r w:rsidRPr="00AC3379">
        <w:rPr>
          <w:sz w:val="24"/>
          <w:szCs w:val="24"/>
        </w:rPr>
        <w:tab/>
        <w:t>THEREFORE,</w:t>
      </w:r>
    </w:p>
    <w:p w:rsidR="00562D4F" w:rsidRPr="00AC3379" w:rsidRDefault="00562D4F" w:rsidP="00211E20">
      <w:pPr>
        <w:spacing w:line="360" w:lineRule="auto"/>
        <w:rPr>
          <w:sz w:val="24"/>
          <w:szCs w:val="24"/>
        </w:rPr>
      </w:pPr>
    </w:p>
    <w:p w:rsidR="00F43BD3" w:rsidRPr="00AC3379" w:rsidRDefault="00F43BD3" w:rsidP="00211E20">
      <w:pPr>
        <w:spacing w:line="360" w:lineRule="auto"/>
        <w:rPr>
          <w:sz w:val="24"/>
          <w:szCs w:val="24"/>
        </w:rPr>
      </w:pPr>
      <w:r w:rsidRPr="00AC3379">
        <w:rPr>
          <w:sz w:val="24"/>
          <w:szCs w:val="24"/>
        </w:rPr>
        <w:tab/>
      </w:r>
      <w:r w:rsidRPr="00AC3379">
        <w:rPr>
          <w:sz w:val="24"/>
          <w:szCs w:val="24"/>
        </w:rPr>
        <w:tab/>
        <w:t>IT IS ORDERED:</w:t>
      </w:r>
    </w:p>
    <w:p w:rsidR="00F43BD3" w:rsidRPr="00AC3379" w:rsidRDefault="00F43BD3" w:rsidP="00211E20">
      <w:pPr>
        <w:spacing w:line="360" w:lineRule="auto"/>
        <w:rPr>
          <w:sz w:val="24"/>
          <w:szCs w:val="24"/>
        </w:rPr>
      </w:pPr>
    </w:p>
    <w:p w:rsidR="00F43BD3" w:rsidRPr="00AC3379" w:rsidRDefault="00F43BD3" w:rsidP="00211E20">
      <w:pPr>
        <w:spacing w:line="360" w:lineRule="auto"/>
        <w:rPr>
          <w:sz w:val="24"/>
          <w:szCs w:val="24"/>
        </w:rPr>
      </w:pPr>
      <w:r w:rsidRPr="00AC3379">
        <w:rPr>
          <w:sz w:val="24"/>
          <w:szCs w:val="24"/>
        </w:rPr>
        <w:tab/>
      </w:r>
      <w:r w:rsidRPr="00AC3379">
        <w:rPr>
          <w:sz w:val="24"/>
          <w:szCs w:val="24"/>
        </w:rPr>
        <w:tab/>
        <w:t>1.</w:t>
      </w:r>
      <w:r w:rsidRPr="00AC3379">
        <w:rPr>
          <w:sz w:val="24"/>
          <w:szCs w:val="24"/>
        </w:rPr>
        <w:tab/>
        <w:t xml:space="preserve">That the </w:t>
      </w:r>
      <w:r w:rsidR="00EC4092" w:rsidRPr="00AC3379">
        <w:rPr>
          <w:sz w:val="24"/>
          <w:szCs w:val="24"/>
        </w:rPr>
        <w:t xml:space="preserve">formal </w:t>
      </w:r>
      <w:r w:rsidRPr="00AC3379">
        <w:rPr>
          <w:sz w:val="24"/>
          <w:szCs w:val="24"/>
        </w:rPr>
        <w:t xml:space="preserve">complaint filed by </w:t>
      </w:r>
      <w:r w:rsidR="001B6390" w:rsidRPr="00AC3379">
        <w:rPr>
          <w:sz w:val="24"/>
          <w:szCs w:val="24"/>
        </w:rPr>
        <w:t>Thomas Herbert</w:t>
      </w:r>
      <w:r w:rsidR="00973C6D" w:rsidRPr="00AC3379">
        <w:rPr>
          <w:sz w:val="24"/>
          <w:szCs w:val="24"/>
        </w:rPr>
        <w:t xml:space="preserve"> </w:t>
      </w:r>
      <w:r w:rsidRPr="00AC3379">
        <w:rPr>
          <w:sz w:val="24"/>
          <w:szCs w:val="24"/>
        </w:rPr>
        <w:t xml:space="preserve">against the </w:t>
      </w:r>
      <w:r w:rsidR="0036771D" w:rsidRPr="00AC3379">
        <w:rPr>
          <w:sz w:val="24"/>
          <w:szCs w:val="24"/>
        </w:rPr>
        <w:t>PECO Energy Company</w:t>
      </w:r>
      <w:r w:rsidRPr="00AC3379">
        <w:rPr>
          <w:sz w:val="24"/>
          <w:szCs w:val="24"/>
        </w:rPr>
        <w:t xml:space="preserve"> at Docket </w:t>
      </w:r>
      <w:r w:rsidR="004435E3" w:rsidRPr="00AC3379">
        <w:rPr>
          <w:sz w:val="24"/>
          <w:szCs w:val="24"/>
        </w:rPr>
        <w:t xml:space="preserve">No. </w:t>
      </w:r>
      <w:r w:rsidR="008E0D87" w:rsidRPr="00AC3379">
        <w:rPr>
          <w:sz w:val="24"/>
          <w:szCs w:val="24"/>
        </w:rPr>
        <w:t xml:space="preserve">C-2015-2512644 </w:t>
      </w:r>
      <w:r w:rsidRPr="00AC3379">
        <w:rPr>
          <w:sz w:val="24"/>
          <w:szCs w:val="24"/>
        </w:rPr>
        <w:t xml:space="preserve">is dismissed </w:t>
      </w:r>
      <w:r w:rsidR="002F15BA" w:rsidRPr="00AC3379">
        <w:rPr>
          <w:sz w:val="24"/>
          <w:szCs w:val="24"/>
        </w:rPr>
        <w:t>in its entirety</w:t>
      </w:r>
      <w:r w:rsidRPr="00AC3379">
        <w:rPr>
          <w:sz w:val="24"/>
          <w:szCs w:val="24"/>
        </w:rPr>
        <w:t>.</w:t>
      </w:r>
    </w:p>
    <w:p w:rsidR="00663433" w:rsidRPr="00AC3379" w:rsidRDefault="00663433" w:rsidP="00211E20">
      <w:pPr>
        <w:spacing w:line="360" w:lineRule="auto"/>
        <w:rPr>
          <w:sz w:val="24"/>
          <w:szCs w:val="24"/>
        </w:rPr>
      </w:pPr>
    </w:p>
    <w:p w:rsidR="00F43BD3" w:rsidRPr="00AC3379" w:rsidRDefault="00663433" w:rsidP="00211E20">
      <w:pPr>
        <w:spacing w:line="360" w:lineRule="auto"/>
        <w:ind w:firstLine="1440"/>
        <w:rPr>
          <w:sz w:val="24"/>
          <w:szCs w:val="24"/>
        </w:rPr>
      </w:pPr>
      <w:r w:rsidRPr="00AC3379">
        <w:rPr>
          <w:sz w:val="24"/>
          <w:szCs w:val="24"/>
        </w:rPr>
        <w:t>2.</w:t>
      </w:r>
      <w:r w:rsidRPr="00AC3379">
        <w:rPr>
          <w:sz w:val="24"/>
          <w:szCs w:val="24"/>
        </w:rPr>
        <w:tab/>
      </w:r>
      <w:r w:rsidR="00650A7B" w:rsidRPr="00AC3379">
        <w:rPr>
          <w:sz w:val="24"/>
          <w:szCs w:val="24"/>
        </w:rPr>
        <w:t xml:space="preserve">That </w:t>
      </w:r>
      <w:r w:rsidR="00F43BD3" w:rsidRPr="00AC3379">
        <w:rPr>
          <w:sz w:val="24"/>
          <w:szCs w:val="24"/>
        </w:rPr>
        <w:t>this case is marked closed.</w:t>
      </w:r>
    </w:p>
    <w:p w:rsidR="00037551" w:rsidRPr="00AC3379" w:rsidRDefault="00037551" w:rsidP="00211E20">
      <w:pPr>
        <w:spacing w:line="360" w:lineRule="auto"/>
        <w:rPr>
          <w:sz w:val="24"/>
          <w:szCs w:val="24"/>
        </w:rPr>
      </w:pPr>
    </w:p>
    <w:p w:rsidR="00037551" w:rsidRPr="00AC3379" w:rsidRDefault="00037551" w:rsidP="00211E20">
      <w:pPr>
        <w:spacing w:line="360" w:lineRule="auto"/>
        <w:rPr>
          <w:sz w:val="24"/>
          <w:szCs w:val="24"/>
        </w:rPr>
      </w:pPr>
    </w:p>
    <w:p w:rsidR="00F43BD3" w:rsidRPr="00AC3379" w:rsidRDefault="00562D4F" w:rsidP="00211E20">
      <w:pPr>
        <w:rPr>
          <w:sz w:val="24"/>
          <w:szCs w:val="24"/>
        </w:rPr>
      </w:pPr>
      <w:r w:rsidRPr="00AC3379">
        <w:rPr>
          <w:sz w:val="24"/>
          <w:szCs w:val="24"/>
        </w:rPr>
        <w:t xml:space="preserve">Date:  </w:t>
      </w:r>
      <w:r w:rsidR="00410CC5" w:rsidRPr="00AC3379">
        <w:rPr>
          <w:sz w:val="24"/>
          <w:szCs w:val="24"/>
          <w:u w:val="single"/>
        </w:rPr>
        <w:t xml:space="preserve">June </w:t>
      </w:r>
      <w:r w:rsidR="008E599B" w:rsidRPr="00AC3379">
        <w:rPr>
          <w:sz w:val="24"/>
          <w:szCs w:val="24"/>
          <w:u w:val="single"/>
        </w:rPr>
        <w:t>2</w:t>
      </w:r>
      <w:r w:rsidR="00AB2F94">
        <w:rPr>
          <w:sz w:val="24"/>
          <w:szCs w:val="24"/>
          <w:u w:val="single"/>
        </w:rPr>
        <w:t>3</w:t>
      </w:r>
      <w:r w:rsidR="00245D02" w:rsidRPr="00AC3379">
        <w:rPr>
          <w:sz w:val="24"/>
          <w:szCs w:val="24"/>
          <w:u w:val="single"/>
        </w:rPr>
        <w:t>, 201</w:t>
      </w:r>
      <w:r w:rsidR="00A300F3" w:rsidRPr="00AC3379">
        <w:rPr>
          <w:sz w:val="24"/>
          <w:szCs w:val="24"/>
          <w:u w:val="single"/>
        </w:rPr>
        <w:t>6</w:t>
      </w:r>
      <w:r w:rsidR="00313DCC" w:rsidRPr="00AC3379">
        <w:rPr>
          <w:sz w:val="24"/>
          <w:szCs w:val="24"/>
          <w:u w:val="single"/>
        </w:rPr>
        <w:tab/>
      </w:r>
      <w:r w:rsidR="00166B29" w:rsidRPr="00AC3379">
        <w:rPr>
          <w:sz w:val="24"/>
          <w:szCs w:val="24"/>
        </w:rPr>
        <w:tab/>
      </w:r>
      <w:r w:rsidR="00166B29" w:rsidRPr="00AC3379">
        <w:rPr>
          <w:sz w:val="24"/>
          <w:szCs w:val="24"/>
        </w:rPr>
        <w:tab/>
      </w:r>
      <w:r w:rsidR="00422B81" w:rsidRPr="00AC3379">
        <w:rPr>
          <w:sz w:val="24"/>
          <w:szCs w:val="24"/>
        </w:rPr>
        <w:tab/>
      </w:r>
      <w:r w:rsidR="00736FBA" w:rsidRPr="00AC3379">
        <w:rPr>
          <w:sz w:val="24"/>
          <w:szCs w:val="24"/>
        </w:rPr>
        <w:tab/>
      </w:r>
      <w:r w:rsidR="003824FC" w:rsidRPr="00AC3379">
        <w:rPr>
          <w:sz w:val="24"/>
          <w:szCs w:val="24"/>
          <w:u w:val="single"/>
        </w:rPr>
        <w:tab/>
        <w:t>/s/</w:t>
      </w:r>
      <w:r w:rsidR="003824FC" w:rsidRPr="00AC3379">
        <w:rPr>
          <w:sz w:val="24"/>
          <w:szCs w:val="24"/>
          <w:u w:val="single"/>
        </w:rPr>
        <w:tab/>
      </w:r>
      <w:r w:rsidR="003824FC" w:rsidRPr="00AC3379">
        <w:rPr>
          <w:sz w:val="24"/>
          <w:szCs w:val="24"/>
          <w:u w:val="single"/>
        </w:rPr>
        <w:tab/>
      </w:r>
      <w:r w:rsidR="003824FC" w:rsidRPr="00AC3379">
        <w:rPr>
          <w:sz w:val="24"/>
          <w:szCs w:val="24"/>
          <w:u w:val="single"/>
        </w:rPr>
        <w:tab/>
      </w:r>
      <w:r w:rsidR="00517641">
        <w:rPr>
          <w:sz w:val="24"/>
          <w:szCs w:val="24"/>
          <w:u w:val="single"/>
        </w:rPr>
        <w:tab/>
      </w:r>
    </w:p>
    <w:p w:rsidR="00F43BD3" w:rsidRPr="00AC3379" w:rsidRDefault="00F43BD3" w:rsidP="00211E20">
      <w:pPr>
        <w:rPr>
          <w:sz w:val="24"/>
          <w:szCs w:val="24"/>
        </w:rPr>
      </w:pP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r>
      <w:r w:rsidRPr="00AC3379">
        <w:rPr>
          <w:sz w:val="24"/>
          <w:szCs w:val="24"/>
        </w:rPr>
        <w:tab/>
      </w:r>
      <w:r w:rsidR="002E103C" w:rsidRPr="00AC3379">
        <w:rPr>
          <w:sz w:val="24"/>
          <w:szCs w:val="24"/>
        </w:rPr>
        <w:tab/>
      </w:r>
      <w:r w:rsidRPr="00AC3379">
        <w:rPr>
          <w:sz w:val="24"/>
          <w:szCs w:val="24"/>
        </w:rPr>
        <w:t>C</w:t>
      </w:r>
      <w:r w:rsidR="00562D4F" w:rsidRPr="00AC3379">
        <w:rPr>
          <w:sz w:val="24"/>
          <w:szCs w:val="24"/>
        </w:rPr>
        <w:t>ynthia Williams Fordham</w:t>
      </w:r>
    </w:p>
    <w:p w:rsidR="00F43BD3" w:rsidRPr="00AC3379" w:rsidRDefault="00F15463" w:rsidP="00211E20">
      <w:pPr>
        <w:ind w:left="720" w:hanging="720"/>
        <w:rPr>
          <w:sz w:val="24"/>
          <w:szCs w:val="24"/>
        </w:rPr>
      </w:pPr>
      <w:r w:rsidRPr="00AC3379">
        <w:rPr>
          <w:sz w:val="24"/>
          <w:szCs w:val="24"/>
        </w:rPr>
        <w:tab/>
      </w:r>
      <w:r w:rsidR="00F43BD3" w:rsidRPr="00AC3379">
        <w:rPr>
          <w:sz w:val="24"/>
          <w:szCs w:val="24"/>
        </w:rPr>
        <w:tab/>
      </w:r>
      <w:r w:rsidR="00F43BD3" w:rsidRPr="00AC3379">
        <w:rPr>
          <w:sz w:val="24"/>
          <w:szCs w:val="24"/>
        </w:rPr>
        <w:tab/>
      </w:r>
      <w:r w:rsidR="00F43BD3" w:rsidRPr="00AC3379">
        <w:rPr>
          <w:sz w:val="24"/>
          <w:szCs w:val="24"/>
        </w:rPr>
        <w:tab/>
      </w:r>
      <w:r w:rsidR="00F43BD3" w:rsidRPr="00AC3379">
        <w:rPr>
          <w:sz w:val="24"/>
          <w:szCs w:val="24"/>
        </w:rPr>
        <w:tab/>
      </w:r>
      <w:r w:rsidR="00F43BD3" w:rsidRPr="00AC3379">
        <w:rPr>
          <w:sz w:val="24"/>
          <w:szCs w:val="24"/>
        </w:rPr>
        <w:tab/>
      </w:r>
      <w:r w:rsidR="00F43BD3" w:rsidRPr="00AC3379">
        <w:rPr>
          <w:sz w:val="24"/>
          <w:szCs w:val="24"/>
        </w:rPr>
        <w:tab/>
        <w:t>Administrative Law Judge</w:t>
      </w:r>
    </w:p>
    <w:sectPr w:rsidR="00F43BD3" w:rsidRPr="00AC3379" w:rsidSect="009367F0">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AC" w:rsidRDefault="001E35AC">
      <w:r>
        <w:separator/>
      </w:r>
    </w:p>
  </w:endnote>
  <w:endnote w:type="continuationSeparator" w:id="0">
    <w:p w:rsidR="001E35AC" w:rsidRDefault="001E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3E" w:rsidRDefault="00F72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7233E" w:rsidRDefault="00F72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9375"/>
      <w:docPartObj>
        <w:docPartGallery w:val="Page Numbers (Bottom of Page)"/>
        <w:docPartUnique/>
      </w:docPartObj>
    </w:sdtPr>
    <w:sdtEndPr>
      <w:rPr>
        <w:noProof/>
        <w:sz w:val="20"/>
        <w:szCs w:val="20"/>
      </w:rPr>
    </w:sdtEndPr>
    <w:sdtContent>
      <w:p w:rsidR="00F7233E" w:rsidRPr="002134F6" w:rsidRDefault="00F7233E">
        <w:pPr>
          <w:pStyle w:val="Footer"/>
          <w:jc w:val="center"/>
          <w:rPr>
            <w:sz w:val="20"/>
            <w:szCs w:val="20"/>
          </w:rPr>
        </w:pPr>
        <w:r w:rsidRPr="002134F6">
          <w:rPr>
            <w:sz w:val="20"/>
            <w:szCs w:val="20"/>
          </w:rPr>
          <w:fldChar w:fldCharType="begin"/>
        </w:r>
        <w:r w:rsidRPr="002134F6">
          <w:rPr>
            <w:sz w:val="20"/>
            <w:szCs w:val="20"/>
          </w:rPr>
          <w:instrText xml:space="preserve"> PAGE   \* MERGEFORMAT </w:instrText>
        </w:r>
        <w:r w:rsidRPr="002134F6">
          <w:rPr>
            <w:sz w:val="20"/>
            <w:szCs w:val="20"/>
          </w:rPr>
          <w:fldChar w:fldCharType="separate"/>
        </w:r>
        <w:r w:rsidR="00666C4E">
          <w:rPr>
            <w:noProof/>
            <w:sz w:val="20"/>
            <w:szCs w:val="20"/>
          </w:rPr>
          <w:t>13</w:t>
        </w:r>
        <w:r w:rsidRPr="002134F6">
          <w:rPr>
            <w:noProof/>
            <w:sz w:val="20"/>
            <w:szCs w:val="20"/>
          </w:rPr>
          <w:fldChar w:fldCharType="end"/>
        </w:r>
      </w:p>
    </w:sdtContent>
  </w:sdt>
  <w:p w:rsidR="00F7233E" w:rsidRDefault="00F723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3E" w:rsidRPr="007F6D72" w:rsidRDefault="00F7233E">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AC" w:rsidRDefault="001E35AC">
      <w:r>
        <w:separator/>
      </w:r>
    </w:p>
  </w:footnote>
  <w:footnote w:type="continuationSeparator" w:id="0">
    <w:p w:rsidR="001E35AC" w:rsidRDefault="001E35AC">
      <w:r>
        <w:continuationSeparator/>
      </w:r>
    </w:p>
  </w:footnote>
  <w:footnote w:id="1">
    <w:p w:rsidR="00F7233E" w:rsidRDefault="00F7233E">
      <w:pPr>
        <w:pStyle w:val="FootnoteText"/>
      </w:pPr>
      <w:r>
        <w:rPr>
          <w:rStyle w:val="FootnoteReference"/>
        </w:rPr>
        <w:footnoteRef/>
      </w:r>
      <w:r>
        <w:t xml:space="preserve"> </w:t>
      </w:r>
      <w:r>
        <w:tab/>
        <w:t>The hand written notes on the Complainant’s exhibits are not a part of the record (Tr. 27, 28).</w:t>
      </w:r>
    </w:p>
  </w:footnote>
  <w:footnote w:id="2">
    <w:p w:rsidR="00F7233E" w:rsidRDefault="00F7233E">
      <w:pPr>
        <w:pStyle w:val="FootnoteText"/>
      </w:pPr>
      <w:r>
        <w:rPr>
          <w:rStyle w:val="FootnoteReference"/>
        </w:rPr>
        <w:footnoteRef/>
      </w:r>
      <w:r>
        <w:t xml:space="preserve"> </w:t>
      </w:r>
      <w:r>
        <w:tab/>
        <w:t>PECO Exhibit 6 was not submitted (Tr. 57,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121"/>
    <w:multiLevelType w:val="hybridMultilevel"/>
    <w:tmpl w:val="3EEA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E5E09"/>
    <w:multiLevelType w:val="hybridMultilevel"/>
    <w:tmpl w:val="B8D2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51940"/>
    <w:multiLevelType w:val="hybridMultilevel"/>
    <w:tmpl w:val="B810EE72"/>
    <w:lvl w:ilvl="0" w:tplc="969C5100">
      <w:start w:val="1"/>
      <w:numFmt w:val="decimal"/>
      <w:lvlText w:val="%1."/>
      <w:lvlJc w:val="left"/>
      <w:pPr>
        <w:ind w:left="3600" w:hanging="72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C055F"/>
    <w:multiLevelType w:val="hybridMultilevel"/>
    <w:tmpl w:val="7B42E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063B2"/>
    <w:multiLevelType w:val="hybridMultilevel"/>
    <w:tmpl w:val="77764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B0889"/>
    <w:multiLevelType w:val="hybridMultilevel"/>
    <w:tmpl w:val="4F164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D4614"/>
    <w:multiLevelType w:val="hybridMultilevel"/>
    <w:tmpl w:val="6E04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D707A"/>
    <w:multiLevelType w:val="hybridMultilevel"/>
    <w:tmpl w:val="9AA06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95D15"/>
    <w:multiLevelType w:val="hybridMultilevel"/>
    <w:tmpl w:val="86B8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FC0E64"/>
    <w:multiLevelType w:val="hybridMultilevel"/>
    <w:tmpl w:val="ADB8E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A2928"/>
    <w:multiLevelType w:val="hybridMultilevel"/>
    <w:tmpl w:val="527E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A6640"/>
    <w:multiLevelType w:val="hybridMultilevel"/>
    <w:tmpl w:val="4444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55B2E"/>
    <w:multiLevelType w:val="hybridMultilevel"/>
    <w:tmpl w:val="6AAE0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00545"/>
    <w:multiLevelType w:val="hybridMultilevel"/>
    <w:tmpl w:val="E31EA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D25F5D"/>
    <w:multiLevelType w:val="hybridMultilevel"/>
    <w:tmpl w:val="9120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547CC"/>
    <w:multiLevelType w:val="hybridMultilevel"/>
    <w:tmpl w:val="58C2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965C4A"/>
    <w:multiLevelType w:val="hybridMultilevel"/>
    <w:tmpl w:val="BFD25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0A4726"/>
    <w:multiLevelType w:val="hybridMultilevel"/>
    <w:tmpl w:val="3C46A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9961B5"/>
    <w:multiLevelType w:val="hybridMultilevel"/>
    <w:tmpl w:val="2A404612"/>
    <w:lvl w:ilvl="0" w:tplc="969C5100">
      <w:start w:val="1"/>
      <w:numFmt w:val="decimal"/>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9">
    <w:nsid w:val="6E3B1D56"/>
    <w:multiLevelType w:val="hybridMultilevel"/>
    <w:tmpl w:val="6812E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864E4"/>
    <w:multiLevelType w:val="hybridMultilevel"/>
    <w:tmpl w:val="902E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33BA9"/>
    <w:multiLevelType w:val="hybridMultilevel"/>
    <w:tmpl w:val="2D22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6"/>
  </w:num>
  <w:num w:numId="6">
    <w:abstractNumId w:val="14"/>
  </w:num>
  <w:num w:numId="7">
    <w:abstractNumId w:val="19"/>
  </w:num>
  <w:num w:numId="8">
    <w:abstractNumId w:val="6"/>
  </w:num>
  <w:num w:numId="9">
    <w:abstractNumId w:val="1"/>
  </w:num>
  <w:num w:numId="10">
    <w:abstractNumId w:val="10"/>
  </w:num>
  <w:num w:numId="11">
    <w:abstractNumId w:val="20"/>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2"/>
  </w:num>
  <w:num w:numId="17">
    <w:abstractNumId w:val="13"/>
  </w:num>
  <w:num w:numId="18">
    <w:abstractNumId w:val="21"/>
  </w:num>
  <w:num w:numId="19">
    <w:abstractNumId w:val="17"/>
  </w:num>
  <w:num w:numId="20">
    <w:abstractNumId w:val="3"/>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152D"/>
    <w:rsid w:val="00003093"/>
    <w:rsid w:val="00005FC6"/>
    <w:rsid w:val="00006094"/>
    <w:rsid w:val="00007DCE"/>
    <w:rsid w:val="000111B8"/>
    <w:rsid w:val="00013ADF"/>
    <w:rsid w:val="0001405E"/>
    <w:rsid w:val="000149FB"/>
    <w:rsid w:val="00015585"/>
    <w:rsid w:val="00015979"/>
    <w:rsid w:val="00017C73"/>
    <w:rsid w:val="0002052F"/>
    <w:rsid w:val="00021993"/>
    <w:rsid w:val="000219C0"/>
    <w:rsid w:val="0002550D"/>
    <w:rsid w:val="00027AD7"/>
    <w:rsid w:val="00030CCE"/>
    <w:rsid w:val="00032B03"/>
    <w:rsid w:val="00033321"/>
    <w:rsid w:val="000335AC"/>
    <w:rsid w:val="000337FA"/>
    <w:rsid w:val="00033B1B"/>
    <w:rsid w:val="00036656"/>
    <w:rsid w:val="00037551"/>
    <w:rsid w:val="00040ADC"/>
    <w:rsid w:val="00041A94"/>
    <w:rsid w:val="00042BEE"/>
    <w:rsid w:val="00045832"/>
    <w:rsid w:val="0004615C"/>
    <w:rsid w:val="00050EF1"/>
    <w:rsid w:val="00052DB1"/>
    <w:rsid w:val="0005361C"/>
    <w:rsid w:val="000554FA"/>
    <w:rsid w:val="0006232A"/>
    <w:rsid w:val="000668E2"/>
    <w:rsid w:val="000704D9"/>
    <w:rsid w:val="00070B39"/>
    <w:rsid w:val="00071160"/>
    <w:rsid w:val="00075CD5"/>
    <w:rsid w:val="0007626D"/>
    <w:rsid w:val="00076A90"/>
    <w:rsid w:val="00080678"/>
    <w:rsid w:val="00080F65"/>
    <w:rsid w:val="0008118D"/>
    <w:rsid w:val="00082CA2"/>
    <w:rsid w:val="00083739"/>
    <w:rsid w:val="000847CF"/>
    <w:rsid w:val="000977DB"/>
    <w:rsid w:val="000A0D5D"/>
    <w:rsid w:val="000A3A3F"/>
    <w:rsid w:val="000A4B14"/>
    <w:rsid w:val="000A5B7A"/>
    <w:rsid w:val="000A785F"/>
    <w:rsid w:val="000B2197"/>
    <w:rsid w:val="000B3201"/>
    <w:rsid w:val="000B3B9B"/>
    <w:rsid w:val="000B421F"/>
    <w:rsid w:val="000B55C9"/>
    <w:rsid w:val="000B7D24"/>
    <w:rsid w:val="000C06A4"/>
    <w:rsid w:val="000C11FC"/>
    <w:rsid w:val="000C420D"/>
    <w:rsid w:val="000C447C"/>
    <w:rsid w:val="000D04AA"/>
    <w:rsid w:val="000D10E1"/>
    <w:rsid w:val="000D13A0"/>
    <w:rsid w:val="000D1E5E"/>
    <w:rsid w:val="000D2A1B"/>
    <w:rsid w:val="000D2D71"/>
    <w:rsid w:val="000D2EA6"/>
    <w:rsid w:val="000D36A0"/>
    <w:rsid w:val="000D5E1F"/>
    <w:rsid w:val="000D7203"/>
    <w:rsid w:val="000D7347"/>
    <w:rsid w:val="000E63B2"/>
    <w:rsid w:val="000E7DD4"/>
    <w:rsid w:val="000F2124"/>
    <w:rsid w:val="000F3905"/>
    <w:rsid w:val="000F43F9"/>
    <w:rsid w:val="000F7222"/>
    <w:rsid w:val="000F7870"/>
    <w:rsid w:val="00101AFF"/>
    <w:rsid w:val="00103004"/>
    <w:rsid w:val="00104702"/>
    <w:rsid w:val="00111D9A"/>
    <w:rsid w:val="00113049"/>
    <w:rsid w:val="00114CFB"/>
    <w:rsid w:val="00114D21"/>
    <w:rsid w:val="001176D6"/>
    <w:rsid w:val="00121083"/>
    <w:rsid w:val="00122E21"/>
    <w:rsid w:val="0012317C"/>
    <w:rsid w:val="001262A6"/>
    <w:rsid w:val="001311B6"/>
    <w:rsid w:val="0013362F"/>
    <w:rsid w:val="00134150"/>
    <w:rsid w:val="00134521"/>
    <w:rsid w:val="0013544A"/>
    <w:rsid w:val="001367C4"/>
    <w:rsid w:val="0013701F"/>
    <w:rsid w:val="00137DD5"/>
    <w:rsid w:val="0014230A"/>
    <w:rsid w:val="00147D22"/>
    <w:rsid w:val="00153869"/>
    <w:rsid w:val="001606D2"/>
    <w:rsid w:val="00161560"/>
    <w:rsid w:val="00165905"/>
    <w:rsid w:val="001662E8"/>
    <w:rsid w:val="00166B29"/>
    <w:rsid w:val="001730ED"/>
    <w:rsid w:val="00173C0C"/>
    <w:rsid w:val="001749AE"/>
    <w:rsid w:val="00174DB5"/>
    <w:rsid w:val="001757C6"/>
    <w:rsid w:val="0017663D"/>
    <w:rsid w:val="001843C5"/>
    <w:rsid w:val="00184726"/>
    <w:rsid w:val="0018571E"/>
    <w:rsid w:val="00186A61"/>
    <w:rsid w:val="001878DC"/>
    <w:rsid w:val="00190AA8"/>
    <w:rsid w:val="001927F4"/>
    <w:rsid w:val="0019288E"/>
    <w:rsid w:val="001949D1"/>
    <w:rsid w:val="001953D2"/>
    <w:rsid w:val="00196A50"/>
    <w:rsid w:val="00196FC9"/>
    <w:rsid w:val="00197A80"/>
    <w:rsid w:val="001A19C0"/>
    <w:rsid w:val="001A1BCA"/>
    <w:rsid w:val="001A2056"/>
    <w:rsid w:val="001A2E3C"/>
    <w:rsid w:val="001A34C7"/>
    <w:rsid w:val="001A5BE0"/>
    <w:rsid w:val="001A78F6"/>
    <w:rsid w:val="001A7B8C"/>
    <w:rsid w:val="001B0237"/>
    <w:rsid w:val="001B2202"/>
    <w:rsid w:val="001B2E85"/>
    <w:rsid w:val="001B57ED"/>
    <w:rsid w:val="001B6390"/>
    <w:rsid w:val="001C3F82"/>
    <w:rsid w:val="001C7AC3"/>
    <w:rsid w:val="001C7DD3"/>
    <w:rsid w:val="001D01F7"/>
    <w:rsid w:val="001D346E"/>
    <w:rsid w:val="001E0952"/>
    <w:rsid w:val="001E2157"/>
    <w:rsid w:val="001E35AC"/>
    <w:rsid w:val="001E6565"/>
    <w:rsid w:val="001E683C"/>
    <w:rsid w:val="001E79A0"/>
    <w:rsid w:val="001E7C86"/>
    <w:rsid w:val="001F1A2B"/>
    <w:rsid w:val="001F2718"/>
    <w:rsid w:val="001F550B"/>
    <w:rsid w:val="001F7603"/>
    <w:rsid w:val="00200488"/>
    <w:rsid w:val="00202162"/>
    <w:rsid w:val="002027BD"/>
    <w:rsid w:val="00202FE8"/>
    <w:rsid w:val="002104AD"/>
    <w:rsid w:val="00211E20"/>
    <w:rsid w:val="002133E9"/>
    <w:rsid w:val="002134F6"/>
    <w:rsid w:val="00213BF5"/>
    <w:rsid w:val="00214AFD"/>
    <w:rsid w:val="002216F6"/>
    <w:rsid w:val="00221D31"/>
    <w:rsid w:val="00223332"/>
    <w:rsid w:val="0022414A"/>
    <w:rsid w:val="00224337"/>
    <w:rsid w:val="00224539"/>
    <w:rsid w:val="002245E8"/>
    <w:rsid w:val="00224997"/>
    <w:rsid w:val="0022614F"/>
    <w:rsid w:val="00226989"/>
    <w:rsid w:val="00227FA7"/>
    <w:rsid w:val="00230D8F"/>
    <w:rsid w:val="00234AD6"/>
    <w:rsid w:val="00237BD3"/>
    <w:rsid w:val="00240B80"/>
    <w:rsid w:val="00245D02"/>
    <w:rsid w:val="0025281F"/>
    <w:rsid w:val="00254B85"/>
    <w:rsid w:val="00255029"/>
    <w:rsid w:val="00256370"/>
    <w:rsid w:val="0026012A"/>
    <w:rsid w:val="002612D5"/>
    <w:rsid w:val="00262C41"/>
    <w:rsid w:val="00263553"/>
    <w:rsid w:val="00265374"/>
    <w:rsid w:val="00267490"/>
    <w:rsid w:val="00267C26"/>
    <w:rsid w:val="0027429A"/>
    <w:rsid w:val="00275234"/>
    <w:rsid w:val="002776FC"/>
    <w:rsid w:val="002814C2"/>
    <w:rsid w:val="00283593"/>
    <w:rsid w:val="00283B45"/>
    <w:rsid w:val="002875B5"/>
    <w:rsid w:val="002879DF"/>
    <w:rsid w:val="00293CE7"/>
    <w:rsid w:val="0029529E"/>
    <w:rsid w:val="002956B7"/>
    <w:rsid w:val="00295D93"/>
    <w:rsid w:val="0029732F"/>
    <w:rsid w:val="002A1425"/>
    <w:rsid w:val="002A3E66"/>
    <w:rsid w:val="002A5C46"/>
    <w:rsid w:val="002A79F1"/>
    <w:rsid w:val="002A7F4E"/>
    <w:rsid w:val="002B3DF5"/>
    <w:rsid w:val="002B3F40"/>
    <w:rsid w:val="002B62BD"/>
    <w:rsid w:val="002B707D"/>
    <w:rsid w:val="002C1EC7"/>
    <w:rsid w:val="002C215C"/>
    <w:rsid w:val="002C23FC"/>
    <w:rsid w:val="002C2AE8"/>
    <w:rsid w:val="002C4D00"/>
    <w:rsid w:val="002C7C84"/>
    <w:rsid w:val="002D1FC5"/>
    <w:rsid w:val="002D2AC4"/>
    <w:rsid w:val="002D3F7A"/>
    <w:rsid w:val="002D439F"/>
    <w:rsid w:val="002E0720"/>
    <w:rsid w:val="002E0AEC"/>
    <w:rsid w:val="002E103C"/>
    <w:rsid w:val="002E4952"/>
    <w:rsid w:val="002E511C"/>
    <w:rsid w:val="002E6A45"/>
    <w:rsid w:val="002E6F76"/>
    <w:rsid w:val="002F15BA"/>
    <w:rsid w:val="002F300B"/>
    <w:rsid w:val="002F5DEE"/>
    <w:rsid w:val="00304BC5"/>
    <w:rsid w:val="00306075"/>
    <w:rsid w:val="00306A76"/>
    <w:rsid w:val="00307AFB"/>
    <w:rsid w:val="00313DCC"/>
    <w:rsid w:val="00314D38"/>
    <w:rsid w:val="00323548"/>
    <w:rsid w:val="00325955"/>
    <w:rsid w:val="003260C9"/>
    <w:rsid w:val="00326235"/>
    <w:rsid w:val="0032659E"/>
    <w:rsid w:val="00330CD4"/>
    <w:rsid w:val="00330EFE"/>
    <w:rsid w:val="00337845"/>
    <w:rsid w:val="00337FCB"/>
    <w:rsid w:val="00340BF5"/>
    <w:rsid w:val="003416AF"/>
    <w:rsid w:val="00345787"/>
    <w:rsid w:val="00346478"/>
    <w:rsid w:val="00346B2F"/>
    <w:rsid w:val="003503D1"/>
    <w:rsid w:val="003506CD"/>
    <w:rsid w:val="00350D31"/>
    <w:rsid w:val="003533A4"/>
    <w:rsid w:val="00356866"/>
    <w:rsid w:val="00361899"/>
    <w:rsid w:val="0036191A"/>
    <w:rsid w:val="00361DF6"/>
    <w:rsid w:val="003638EF"/>
    <w:rsid w:val="0036509F"/>
    <w:rsid w:val="00366304"/>
    <w:rsid w:val="0036771D"/>
    <w:rsid w:val="00367CF2"/>
    <w:rsid w:val="003715D9"/>
    <w:rsid w:val="00372F48"/>
    <w:rsid w:val="00373926"/>
    <w:rsid w:val="0037401D"/>
    <w:rsid w:val="003769C9"/>
    <w:rsid w:val="003824FC"/>
    <w:rsid w:val="00382C4F"/>
    <w:rsid w:val="00386B05"/>
    <w:rsid w:val="00387947"/>
    <w:rsid w:val="00387ECA"/>
    <w:rsid w:val="0039073B"/>
    <w:rsid w:val="003909B0"/>
    <w:rsid w:val="0039305C"/>
    <w:rsid w:val="003A14FD"/>
    <w:rsid w:val="003A17BE"/>
    <w:rsid w:val="003A196B"/>
    <w:rsid w:val="003A2277"/>
    <w:rsid w:val="003A3D29"/>
    <w:rsid w:val="003A4AED"/>
    <w:rsid w:val="003A4DC2"/>
    <w:rsid w:val="003A5B35"/>
    <w:rsid w:val="003B0267"/>
    <w:rsid w:val="003B0DFC"/>
    <w:rsid w:val="003B18BD"/>
    <w:rsid w:val="003B6533"/>
    <w:rsid w:val="003C4082"/>
    <w:rsid w:val="003C61A1"/>
    <w:rsid w:val="003D473C"/>
    <w:rsid w:val="003D70C9"/>
    <w:rsid w:val="003E1523"/>
    <w:rsid w:val="003E15E8"/>
    <w:rsid w:val="003E5A32"/>
    <w:rsid w:val="003F011C"/>
    <w:rsid w:val="003F0DC2"/>
    <w:rsid w:val="003F13E7"/>
    <w:rsid w:val="003F1D62"/>
    <w:rsid w:val="003F4F86"/>
    <w:rsid w:val="003F5210"/>
    <w:rsid w:val="00401BA2"/>
    <w:rsid w:val="00401CCA"/>
    <w:rsid w:val="00402C2A"/>
    <w:rsid w:val="00404BFD"/>
    <w:rsid w:val="004056C3"/>
    <w:rsid w:val="00410CC5"/>
    <w:rsid w:val="00410FE8"/>
    <w:rsid w:val="00413518"/>
    <w:rsid w:val="00413E38"/>
    <w:rsid w:val="00417809"/>
    <w:rsid w:val="004222EC"/>
    <w:rsid w:val="00422B81"/>
    <w:rsid w:val="00423BE1"/>
    <w:rsid w:val="00424610"/>
    <w:rsid w:val="00424A44"/>
    <w:rsid w:val="00425357"/>
    <w:rsid w:val="00430783"/>
    <w:rsid w:val="0043131A"/>
    <w:rsid w:val="00431E35"/>
    <w:rsid w:val="00432045"/>
    <w:rsid w:val="004325BB"/>
    <w:rsid w:val="0043437B"/>
    <w:rsid w:val="00435A4C"/>
    <w:rsid w:val="00435EB3"/>
    <w:rsid w:val="004377AE"/>
    <w:rsid w:val="0044053F"/>
    <w:rsid w:val="00440752"/>
    <w:rsid w:val="00441FB1"/>
    <w:rsid w:val="00443280"/>
    <w:rsid w:val="0044331B"/>
    <w:rsid w:val="0044338D"/>
    <w:rsid w:val="004435E3"/>
    <w:rsid w:val="00445C75"/>
    <w:rsid w:val="00446588"/>
    <w:rsid w:val="00446627"/>
    <w:rsid w:val="004501DA"/>
    <w:rsid w:val="00451869"/>
    <w:rsid w:val="004526DF"/>
    <w:rsid w:val="00452768"/>
    <w:rsid w:val="0045339C"/>
    <w:rsid w:val="00454155"/>
    <w:rsid w:val="004543EC"/>
    <w:rsid w:val="00454E7F"/>
    <w:rsid w:val="004555EC"/>
    <w:rsid w:val="004562CE"/>
    <w:rsid w:val="00457558"/>
    <w:rsid w:val="00460C80"/>
    <w:rsid w:val="00461833"/>
    <w:rsid w:val="00463DBF"/>
    <w:rsid w:val="00464643"/>
    <w:rsid w:val="00464D88"/>
    <w:rsid w:val="00466C44"/>
    <w:rsid w:val="004731BF"/>
    <w:rsid w:val="00473250"/>
    <w:rsid w:val="00474CB9"/>
    <w:rsid w:val="00476AEA"/>
    <w:rsid w:val="00477136"/>
    <w:rsid w:val="004820A7"/>
    <w:rsid w:val="00484321"/>
    <w:rsid w:val="00484E1A"/>
    <w:rsid w:val="00490CD6"/>
    <w:rsid w:val="00490ED4"/>
    <w:rsid w:val="00491EDB"/>
    <w:rsid w:val="004A3500"/>
    <w:rsid w:val="004A3CAE"/>
    <w:rsid w:val="004A471C"/>
    <w:rsid w:val="004A568E"/>
    <w:rsid w:val="004B0FC1"/>
    <w:rsid w:val="004B202D"/>
    <w:rsid w:val="004B2E99"/>
    <w:rsid w:val="004B4AB0"/>
    <w:rsid w:val="004B50FF"/>
    <w:rsid w:val="004B53D5"/>
    <w:rsid w:val="004B67F8"/>
    <w:rsid w:val="004B7CDC"/>
    <w:rsid w:val="004C258F"/>
    <w:rsid w:val="004C281B"/>
    <w:rsid w:val="004C509E"/>
    <w:rsid w:val="004C6AD4"/>
    <w:rsid w:val="004C7F57"/>
    <w:rsid w:val="004D2714"/>
    <w:rsid w:val="004D289B"/>
    <w:rsid w:val="004D2EFB"/>
    <w:rsid w:val="004D3D69"/>
    <w:rsid w:val="004D5C26"/>
    <w:rsid w:val="004E0979"/>
    <w:rsid w:val="004E0C32"/>
    <w:rsid w:val="004E1151"/>
    <w:rsid w:val="004E66C3"/>
    <w:rsid w:val="004E6B7D"/>
    <w:rsid w:val="004E7D70"/>
    <w:rsid w:val="004E7F08"/>
    <w:rsid w:val="004F0374"/>
    <w:rsid w:val="004F1E1E"/>
    <w:rsid w:val="004F4774"/>
    <w:rsid w:val="004F5CC6"/>
    <w:rsid w:val="004F61D6"/>
    <w:rsid w:val="004F79B1"/>
    <w:rsid w:val="005015BE"/>
    <w:rsid w:val="00502142"/>
    <w:rsid w:val="00512F7A"/>
    <w:rsid w:val="00514853"/>
    <w:rsid w:val="00517456"/>
    <w:rsid w:val="00517641"/>
    <w:rsid w:val="00517909"/>
    <w:rsid w:val="005219BA"/>
    <w:rsid w:val="00523308"/>
    <w:rsid w:val="00525FF0"/>
    <w:rsid w:val="00531C7E"/>
    <w:rsid w:val="00534BFA"/>
    <w:rsid w:val="00535C66"/>
    <w:rsid w:val="005366BF"/>
    <w:rsid w:val="00536F7C"/>
    <w:rsid w:val="00540D9E"/>
    <w:rsid w:val="00541CEB"/>
    <w:rsid w:val="00543147"/>
    <w:rsid w:val="005447C2"/>
    <w:rsid w:val="0054600B"/>
    <w:rsid w:val="005477DC"/>
    <w:rsid w:val="005478D1"/>
    <w:rsid w:val="00550D9F"/>
    <w:rsid w:val="00550F34"/>
    <w:rsid w:val="00553A14"/>
    <w:rsid w:val="00553ADE"/>
    <w:rsid w:val="005559C0"/>
    <w:rsid w:val="0056057F"/>
    <w:rsid w:val="00562D4F"/>
    <w:rsid w:val="0056338E"/>
    <w:rsid w:val="00565BCE"/>
    <w:rsid w:val="00567684"/>
    <w:rsid w:val="00567ABF"/>
    <w:rsid w:val="0057266A"/>
    <w:rsid w:val="005736BC"/>
    <w:rsid w:val="00573C00"/>
    <w:rsid w:val="00574965"/>
    <w:rsid w:val="00575F61"/>
    <w:rsid w:val="00577606"/>
    <w:rsid w:val="00580230"/>
    <w:rsid w:val="005802D3"/>
    <w:rsid w:val="0058034C"/>
    <w:rsid w:val="0058314F"/>
    <w:rsid w:val="00583B83"/>
    <w:rsid w:val="00583F4F"/>
    <w:rsid w:val="00586606"/>
    <w:rsid w:val="0058752F"/>
    <w:rsid w:val="00590EAA"/>
    <w:rsid w:val="00593BDA"/>
    <w:rsid w:val="00595214"/>
    <w:rsid w:val="005A18BE"/>
    <w:rsid w:val="005A3386"/>
    <w:rsid w:val="005B362C"/>
    <w:rsid w:val="005B451E"/>
    <w:rsid w:val="005B733E"/>
    <w:rsid w:val="005B7E3D"/>
    <w:rsid w:val="005C0D66"/>
    <w:rsid w:val="005C1A26"/>
    <w:rsid w:val="005C212D"/>
    <w:rsid w:val="005C33CE"/>
    <w:rsid w:val="005C4F42"/>
    <w:rsid w:val="005C5A3E"/>
    <w:rsid w:val="005D272B"/>
    <w:rsid w:val="005D27D8"/>
    <w:rsid w:val="005D2830"/>
    <w:rsid w:val="005D326D"/>
    <w:rsid w:val="005D4863"/>
    <w:rsid w:val="005D54DF"/>
    <w:rsid w:val="005D5832"/>
    <w:rsid w:val="005D75B2"/>
    <w:rsid w:val="005D7AFC"/>
    <w:rsid w:val="005E0029"/>
    <w:rsid w:val="005E29E6"/>
    <w:rsid w:val="005E378A"/>
    <w:rsid w:val="005E56AD"/>
    <w:rsid w:val="005F2FE7"/>
    <w:rsid w:val="005F40FA"/>
    <w:rsid w:val="005F4565"/>
    <w:rsid w:val="005F4644"/>
    <w:rsid w:val="005F48A2"/>
    <w:rsid w:val="005F4EB1"/>
    <w:rsid w:val="00600F99"/>
    <w:rsid w:val="00601627"/>
    <w:rsid w:val="00602BD5"/>
    <w:rsid w:val="00604E2A"/>
    <w:rsid w:val="00605A2F"/>
    <w:rsid w:val="00606346"/>
    <w:rsid w:val="00607424"/>
    <w:rsid w:val="006107AD"/>
    <w:rsid w:val="0061270E"/>
    <w:rsid w:val="00613B35"/>
    <w:rsid w:val="00616473"/>
    <w:rsid w:val="00616953"/>
    <w:rsid w:val="00616E67"/>
    <w:rsid w:val="006225C5"/>
    <w:rsid w:val="0062261E"/>
    <w:rsid w:val="0062502E"/>
    <w:rsid w:val="0062714C"/>
    <w:rsid w:val="00627A98"/>
    <w:rsid w:val="006300FC"/>
    <w:rsid w:val="00630172"/>
    <w:rsid w:val="0063041D"/>
    <w:rsid w:val="00633286"/>
    <w:rsid w:val="0064092D"/>
    <w:rsid w:val="00641F78"/>
    <w:rsid w:val="00642504"/>
    <w:rsid w:val="00642913"/>
    <w:rsid w:val="006457B5"/>
    <w:rsid w:val="00650090"/>
    <w:rsid w:val="00650A7B"/>
    <w:rsid w:val="00650E21"/>
    <w:rsid w:val="0065168C"/>
    <w:rsid w:val="00652E66"/>
    <w:rsid w:val="006552C0"/>
    <w:rsid w:val="00657E10"/>
    <w:rsid w:val="0066175E"/>
    <w:rsid w:val="00661E44"/>
    <w:rsid w:val="00663433"/>
    <w:rsid w:val="00664F2A"/>
    <w:rsid w:val="006664E6"/>
    <w:rsid w:val="00666C4E"/>
    <w:rsid w:val="00670EF3"/>
    <w:rsid w:val="006713C8"/>
    <w:rsid w:val="006755E4"/>
    <w:rsid w:val="00676844"/>
    <w:rsid w:val="00677F8A"/>
    <w:rsid w:val="00681218"/>
    <w:rsid w:val="0068477D"/>
    <w:rsid w:val="00686E98"/>
    <w:rsid w:val="00687515"/>
    <w:rsid w:val="00687FC2"/>
    <w:rsid w:val="00690924"/>
    <w:rsid w:val="0069150C"/>
    <w:rsid w:val="00692904"/>
    <w:rsid w:val="006932B9"/>
    <w:rsid w:val="006965F0"/>
    <w:rsid w:val="006A1D91"/>
    <w:rsid w:val="006A2441"/>
    <w:rsid w:val="006A369B"/>
    <w:rsid w:val="006A4F07"/>
    <w:rsid w:val="006A4F5C"/>
    <w:rsid w:val="006A6110"/>
    <w:rsid w:val="006A6DE8"/>
    <w:rsid w:val="006B00DF"/>
    <w:rsid w:val="006B12A9"/>
    <w:rsid w:val="006B25B0"/>
    <w:rsid w:val="006B2E80"/>
    <w:rsid w:val="006B59DE"/>
    <w:rsid w:val="006C06A3"/>
    <w:rsid w:val="006C1027"/>
    <w:rsid w:val="006C3F12"/>
    <w:rsid w:val="006C454D"/>
    <w:rsid w:val="006C4F69"/>
    <w:rsid w:val="006D266D"/>
    <w:rsid w:val="006D5245"/>
    <w:rsid w:val="006D5371"/>
    <w:rsid w:val="006D5B33"/>
    <w:rsid w:val="006E1830"/>
    <w:rsid w:val="006E5515"/>
    <w:rsid w:val="006E69AB"/>
    <w:rsid w:val="006E6B2E"/>
    <w:rsid w:val="006E7A83"/>
    <w:rsid w:val="006F4181"/>
    <w:rsid w:val="006F5DC2"/>
    <w:rsid w:val="00700223"/>
    <w:rsid w:val="0070131B"/>
    <w:rsid w:val="00703662"/>
    <w:rsid w:val="00703EDC"/>
    <w:rsid w:val="00703F8F"/>
    <w:rsid w:val="00704F25"/>
    <w:rsid w:val="00710F98"/>
    <w:rsid w:val="00711510"/>
    <w:rsid w:val="007115BE"/>
    <w:rsid w:val="00712784"/>
    <w:rsid w:val="0071342A"/>
    <w:rsid w:val="007161E0"/>
    <w:rsid w:val="00717CE7"/>
    <w:rsid w:val="00717EAF"/>
    <w:rsid w:val="007212F9"/>
    <w:rsid w:val="007238A2"/>
    <w:rsid w:val="007279CD"/>
    <w:rsid w:val="00727B1C"/>
    <w:rsid w:val="0073268C"/>
    <w:rsid w:val="00732A78"/>
    <w:rsid w:val="007330EF"/>
    <w:rsid w:val="00733E68"/>
    <w:rsid w:val="00735161"/>
    <w:rsid w:val="00736FBA"/>
    <w:rsid w:val="007407B7"/>
    <w:rsid w:val="00740E8C"/>
    <w:rsid w:val="00747A5C"/>
    <w:rsid w:val="00747FE9"/>
    <w:rsid w:val="00747FEF"/>
    <w:rsid w:val="00756526"/>
    <w:rsid w:val="00757528"/>
    <w:rsid w:val="00757CE1"/>
    <w:rsid w:val="007607FB"/>
    <w:rsid w:val="007637CC"/>
    <w:rsid w:val="00763924"/>
    <w:rsid w:val="00772357"/>
    <w:rsid w:val="00773507"/>
    <w:rsid w:val="0077410E"/>
    <w:rsid w:val="007804F7"/>
    <w:rsid w:val="00784004"/>
    <w:rsid w:val="00784068"/>
    <w:rsid w:val="007841BC"/>
    <w:rsid w:val="00785060"/>
    <w:rsid w:val="007851E6"/>
    <w:rsid w:val="00785B78"/>
    <w:rsid w:val="0079010F"/>
    <w:rsid w:val="00792B32"/>
    <w:rsid w:val="00794545"/>
    <w:rsid w:val="0079574E"/>
    <w:rsid w:val="0079726D"/>
    <w:rsid w:val="007A45F3"/>
    <w:rsid w:val="007A575D"/>
    <w:rsid w:val="007A787E"/>
    <w:rsid w:val="007B1EBE"/>
    <w:rsid w:val="007B4998"/>
    <w:rsid w:val="007B4C8E"/>
    <w:rsid w:val="007C3820"/>
    <w:rsid w:val="007C3C0A"/>
    <w:rsid w:val="007C41D9"/>
    <w:rsid w:val="007C4B1E"/>
    <w:rsid w:val="007C546C"/>
    <w:rsid w:val="007D12FD"/>
    <w:rsid w:val="007D24A2"/>
    <w:rsid w:val="007D272D"/>
    <w:rsid w:val="007D3447"/>
    <w:rsid w:val="007D4143"/>
    <w:rsid w:val="007D53B1"/>
    <w:rsid w:val="007D5575"/>
    <w:rsid w:val="007D70B5"/>
    <w:rsid w:val="007E3401"/>
    <w:rsid w:val="007E400C"/>
    <w:rsid w:val="007E57D5"/>
    <w:rsid w:val="007F0603"/>
    <w:rsid w:val="007F2A37"/>
    <w:rsid w:val="007F2C68"/>
    <w:rsid w:val="007F564B"/>
    <w:rsid w:val="007F6D72"/>
    <w:rsid w:val="007F7ECE"/>
    <w:rsid w:val="0080011F"/>
    <w:rsid w:val="00801984"/>
    <w:rsid w:val="00804A31"/>
    <w:rsid w:val="00804E4C"/>
    <w:rsid w:val="008105D3"/>
    <w:rsid w:val="0081266A"/>
    <w:rsid w:val="008127BD"/>
    <w:rsid w:val="00812F5B"/>
    <w:rsid w:val="0081366C"/>
    <w:rsid w:val="00816766"/>
    <w:rsid w:val="00822875"/>
    <w:rsid w:val="0082384D"/>
    <w:rsid w:val="00826026"/>
    <w:rsid w:val="008274F8"/>
    <w:rsid w:val="00832BFC"/>
    <w:rsid w:val="008341C1"/>
    <w:rsid w:val="008356F6"/>
    <w:rsid w:val="008367C4"/>
    <w:rsid w:val="008373B0"/>
    <w:rsid w:val="00843180"/>
    <w:rsid w:val="00843A94"/>
    <w:rsid w:val="00843DDD"/>
    <w:rsid w:val="008504F2"/>
    <w:rsid w:val="0085273E"/>
    <w:rsid w:val="008562E6"/>
    <w:rsid w:val="0085638F"/>
    <w:rsid w:val="008607D2"/>
    <w:rsid w:val="0086085F"/>
    <w:rsid w:val="00863D98"/>
    <w:rsid w:val="00866966"/>
    <w:rsid w:val="00867ADF"/>
    <w:rsid w:val="0087275C"/>
    <w:rsid w:val="008728B4"/>
    <w:rsid w:val="00873E8A"/>
    <w:rsid w:val="00876DFA"/>
    <w:rsid w:val="00887197"/>
    <w:rsid w:val="00887E31"/>
    <w:rsid w:val="008908D9"/>
    <w:rsid w:val="00890D21"/>
    <w:rsid w:val="0089124B"/>
    <w:rsid w:val="00891BF9"/>
    <w:rsid w:val="008920B0"/>
    <w:rsid w:val="00892C22"/>
    <w:rsid w:val="008938E9"/>
    <w:rsid w:val="0089412A"/>
    <w:rsid w:val="00894469"/>
    <w:rsid w:val="00894E7F"/>
    <w:rsid w:val="00895006"/>
    <w:rsid w:val="008957BD"/>
    <w:rsid w:val="00896097"/>
    <w:rsid w:val="008976AF"/>
    <w:rsid w:val="008A0648"/>
    <w:rsid w:val="008A6CD5"/>
    <w:rsid w:val="008B0AFD"/>
    <w:rsid w:val="008B10C0"/>
    <w:rsid w:val="008B2A4C"/>
    <w:rsid w:val="008B2DED"/>
    <w:rsid w:val="008B32C1"/>
    <w:rsid w:val="008B44E6"/>
    <w:rsid w:val="008B48FD"/>
    <w:rsid w:val="008B4C65"/>
    <w:rsid w:val="008B538F"/>
    <w:rsid w:val="008B72FF"/>
    <w:rsid w:val="008C2F17"/>
    <w:rsid w:val="008C2FC1"/>
    <w:rsid w:val="008C42EE"/>
    <w:rsid w:val="008C5C04"/>
    <w:rsid w:val="008C609E"/>
    <w:rsid w:val="008C6576"/>
    <w:rsid w:val="008D1C8F"/>
    <w:rsid w:val="008D5099"/>
    <w:rsid w:val="008E0D87"/>
    <w:rsid w:val="008E308F"/>
    <w:rsid w:val="008E3AF7"/>
    <w:rsid w:val="008E5818"/>
    <w:rsid w:val="008E599B"/>
    <w:rsid w:val="008F0DD8"/>
    <w:rsid w:val="008F107C"/>
    <w:rsid w:val="008F3A2D"/>
    <w:rsid w:val="008F50DC"/>
    <w:rsid w:val="009013B0"/>
    <w:rsid w:val="009017CD"/>
    <w:rsid w:val="0090386E"/>
    <w:rsid w:val="00903EA9"/>
    <w:rsid w:val="0090405C"/>
    <w:rsid w:val="00905759"/>
    <w:rsid w:val="0090627B"/>
    <w:rsid w:val="00911219"/>
    <w:rsid w:val="00911F78"/>
    <w:rsid w:val="00912811"/>
    <w:rsid w:val="00912A75"/>
    <w:rsid w:val="00913C8A"/>
    <w:rsid w:val="00914F86"/>
    <w:rsid w:val="0092018B"/>
    <w:rsid w:val="00920B8E"/>
    <w:rsid w:val="0092374F"/>
    <w:rsid w:val="00927174"/>
    <w:rsid w:val="009333C8"/>
    <w:rsid w:val="00935587"/>
    <w:rsid w:val="00936235"/>
    <w:rsid w:val="009367F0"/>
    <w:rsid w:val="00942D86"/>
    <w:rsid w:val="009459E0"/>
    <w:rsid w:val="009470A9"/>
    <w:rsid w:val="009506C9"/>
    <w:rsid w:val="00952008"/>
    <w:rsid w:val="00953D43"/>
    <w:rsid w:val="009541D2"/>
    <w:rsid w:val="0095562F"/>
    <w:rsid w:val="0095700F"/>
    <w:rsid w:val="00964E09"/>
    <w:rsid w:val="00970B6A"/>
    <w:rsid w:val="00973181"/>
    <w:rsid w:val="00973C6D"/>
    <w:rsid w:val="00973C73"/>
    <w:rsid w:val="009767CA"/>
    <w:rsid w:val="00977606"/>
    <w:rsid w:val="00981B59"/>
    <w:rsid w:val="0098376E"/>
    <w:rsid w:val="0098550A"/>
    <w:rsid w:val="00985D69"/>
    <w:rsid w:val="00985FEA"/>
    <w:rsid w:val="00986BB0"/>
    <w:rsid w:val="009944E4"/>
    <w:rsid w:val="0099742D"/>
    <w:rsid w:val="00997A49"/>
    <w:rsid w:val="009A021C"/>
    <w:rsid w:val="009A1040"/>
    <w:rsid w:val="009A21D6"/>
    <w:rsid w:val="009A3182"/>
    <w:rsid w:val="009A3A51"/>
    <w:rsid w:val="009A3DCB"/>
    <w:rsid w:val="009A3EDE"/>
    <w:rsid w:val="009A5193"/>
    <w:rsid w:val="009A5E8D"/>
    <w:rsid w:val="009B0494"/>
    <w:rsid w:val="009B15B6"/>
    <w:rsid w:val="009B4DBD"/>
    <w:rsid w:val="009B4DEF"/>
    <w:rsid w:val="009B5F0A"/>
    <w:rsid w:val="009B73DC"/>
    <w:rsid w:val="009C36DB"/>
    <w:rsid w:val="009C5571"/>
    <w:rsid w:val="009C79B4"/>
    <w:rsid w:val="009D55D8"/>
    <w:rsid w:val="009D6B46"/>
    <w:rsid w:val="009D7ADC"/>
    <w:rsid w:val="009E0DD9"/>
    <w:rsid w:val="009E4ADF"/>
    <w:rsid w:val="009E7DEE"/>
    <w:rsid w:val="009F5014"/>
    <w:rsid w:val="00A012B4"/>
    <w:rsid w:val="00A023D9"/>
    <w:rsid w:val="00A04995"/>
    <w:rsid w:val="00A049A6"/>
    <w:rsid w:val="00A06AB1"/>
    <w:rsid w:val="00A06B3E"/>
    <w:rsid w:val="00A06BCC"/>
    <w:rsid w:val="00A1078C"/>
    <w:rsid w:val="00A11A37"/>
    <w:rsid w:val="00A1236E"/>
    <w:rsid w:val="00A132CE"/>
    <w:rsid w:val="00A1422D"/>
    <w:rsid w:val="00A17072"/>
    <w:rsid w:val="00A20FDD"/>
    <w:rsid w:val="00A21FB2"/>
    <w:rsid w:val="00A23593"/>
    <w:rsid w:val="00A268F9"/>
    <w:rsid w:val="00A269FC"/>
    <w:rsid w:val="00A26CFC"/>
    <w:rsid w:val="00A26E85"/>
    <w:rsid w:val="00A300F3"/>
    <w:rsid w:val="00A3024E"/>
    <w:rsid w:val="00A30E39"/>
    <w:rsid w:val="00A30E78"/>
    <w:rsid w:val="00A31E22"/>
    <w:rsid w:val="00A37F47"/>
    <w:rsid w:val="00A42014"/>
    <w:rsid w:val="00A42043"/>
    <w:rsid w:val="00A421BB"/>
    <w:rsid w:val="00A5216B"/>
    <w:rsid w:val="00A63C20"/>
    <w:rsid w:val="00A64A08"/>
    <w:rsid w:val="00A67306"/>
    <w:rsid w:val="00A709A3"/>
    <w:rsid w:val="00A70CF9"/>
    <w:rsid w:val="00A80418"/>
    <w:rsid w:val="00A82AA8"/>
    <w:rsid w:val="00A838EF"/>
    <w:rsid w:val="00A84AFC"/>
    <w:rsid w:val="00A87A13"/>
    <w:rsid w:val="00A87CCD"/>
    <w:rsid w:val="00A90533"/>
    <w:rsid w:val="00A93520"/>
    <w:rsid w:val="00A937B0"/>
    <w:rsid w:val="00A94518"/>
    <w:rsid w:val="00A94FBF"/>
    <w:rsid w:val="00A969B3"/>
    <w:rsid w:val="00A97652"/>
    <w:rsid w:val="00AA0180"/>
    <w:rsid w:val="00AA01C6"/>
    <w:rsid w:val="00AA364B"/>
    <w:rsid w:val="00AA41A5"/>
    <w:rsid w:val="00AA4A47"/>
    <w:rsid w:val="00AA7E08"/>
    <w:rsid w:val="00AB0C68"/>
    <w:rsid w:val="00AB11BE"/>
    <w:rsid w:val="00AB2ACA"/>
    <w:rsid w:val="00AB2B05"/>
    <w:rsid w:val="00AB2F94"/>
    <w:rsid w:val="00AB52A6"/>
    <w:rsid w:val="00AB6402"/>
    <w:rsid w:val="00AB7AD5"/>
    <w:rsid w:val="00AC1663"/>
    <w:rsid w:val="00AC1BFD"/>
    <w:rsid w:val="00AC2709"/>
    <w:rsid w:val="00AC3379"/>
    <w:rsid w:val="00AC3C6A"/>
    <w:rsid w:val="00AC46E7"/>
    <w:rsid w:val="00AC7F55"/>
    <w:rsid w:val="00AD080C"/>
    <w:rsid w:val="00AD0C54"/>
    <w:rsid w:val="00AD1A41"/>
    <w:rsid w:val="00AD5A47"/>
    <w:rsid w:val="00AD7225"/>
    <w:rsid w:val="00AD7DFA"/>
    <w:rsid w:val="00AD7EB3"/>
    <w:rsid w:val="00AE244C"/>
    <w:rsid w:val="00AE3A02"/>
    <w:rsid w:val="00AE3BC1"/>
    <w:rsid w:val="00AE607C"/>
    <w:rsid w:val="00AE7012"/>
    <w:rsid w:val="00AE7D79"/>
    <w:rsid w:val="00AF6717"/>
    <w:rsid w:val="00AF7AED"/>
    <w:rsid w:val="00B0251D"/>
    <w:rsid w:val="00B05241"/>
    <w:rsid w:val="00B071F8"/>
    <w:rsid w:val="00B1053C"/>
    <w:rsid w:val="00B1415C"/>
    <w:rsid w:val="00B150AC"/>
    <w:rsid w:val="00B205DC"/>
    <w:rsid w:val="00B2366C"/>
    <w:rsid w:val="00B2658B"/>
    <w:rsid w:val="00B2691A"/>
    <w:rsid w:val="00B30BCC"/>
    <w:rsid w:val="00B3114E"/>
    <w:rsid w:val="00B3128D"/>
    <w:rsid w:val="00B3387E"/>
    <w:rsid w:val="00B357C6"/>
    <w:rsid w:val="00B37537"/>
    <w:rsid w:val="00B40AA4"/>
    <w:rsid w:val="00B432E8"/>
    <w:rsid w:val="00B43778"/>
    <w:rsid w:val="00B44465"/>
    <w:rsid w:val="00B475BA"/>
    <w:rsid w:val="00B576A7"/>
    <w:rsid w:val="00B57E5A"/>
    <w:rsid w:val="00B60A58"/>
    <w:rsid w:val="00B61108"/>
    <w:rsid w:val="00B61720"/>
    <w:rsid w:val="00B6270B"/>
    <w:rsid w:val="00B62FB4"/>
    <w:rsid w:val="00B643CC"/>
    <w:rsid w:val="00B664B1"/>
    <w:rsid w:val="00B66EC6"/>
    <w:rsid w:val="00B6703B"/>
    <w:rsid w:val="00B67CDB"/>
    <w:rsid w:val="00B67CEC"/>
    <w:rsid w:val="00B67E3D"/>
    <w:rsid w:val="00B70AA5"/>
    <w:rsid w:val="00B71A40"/>
    <w:rsid w:val="00B73CD3"/>
    <w:rsid w:val="00B76272"/>
    <w:rsid w:val="00B76FB5"/>
    <w:rsid w:val="00B77F38"/>
    <w:rsid w:val="00B81D73"/>
    <w:rsid w:val="00B81DB5"/>
    <w:rsid w:val="00B81DFD"/>
    <w:rsid w:val="00B8635B"/>
    <w:rsid w:val="00B90626"/>
    <w:rsid w:val="00B923BB"/>
    <w:rsid w:val="00B951B0"/>
    <w:rsid w:val="00B9694D"/>
    <w:rsid w:val="00BA1421"/>
    <w:rsid w:val="00BA3DC9"/>
    <w:rsid w:val="00BA4F2B"/>
    <w:rsid w:val="00BA5813"/>
    <w:rsid w:val="00BB0568"/>
    <w:rsid w:val="00BB5B27"/>
    <w:rsid w:val="00BB6FC9"/>
    <w:rsid w:val="00BB722E"/>
    <w:rsid w:val="00BC0CCD"/>
    <w:rsid w:val="00BC3262"/>
    <w:rsid w:val="00BD14DA"/>
    <w:rsid w:val="00BD3DB9"/>
    <w:rsid w:val="00BE3083"/>
    <w:rsid w:val="00BF1BA6"/>
    <w:rsid w:val="00BF2950"/>
    <w:rsid w:val="00BF2C2C"/>
    <w:rsid w:val="00C00FBA"/>
    <w:rsid w:val="00C011BF"/>
    <w:rsid w:val="00C05249"/>
    <w:rsid w:val="00C05ACC"/>
    <w:rsid w:val="00C06439"/>
    <w:rsid w:val="00C10AA4"/>
    <w:rsid w:val="00C10BDB"/>
    <w:rsid w:val="00C130AD"/>
    <w:rsid w:val="00C130F7"/>
    <w:rsid w:val="00C143E8"/>
    <w:rsid w:val="00C15A48"/>
    <w:rsid w:val="00C171B1"/>
    <w:rsid w:val="00C17267"/>
    <w:rsid w:val="00C225FE"/>
    <w:rsid w:val="00C234F3"/>
    <w:rsid w:val="00C2469A"/>
    <w:rsid w:val="00C24E99"/>
    <w:rsid w:val="00C2581A"/>
    <w:rsid w:val="00C31305"/>
    <w:rsid w:val="00C34799"/>
    <w:rsid w:val="00C35337"/>
    <w:rsid w:val="00C36141"/>
    <w:rsid w:val="00C37713"/>
    <w:rsid w:val="00C44142"/>
    <w:rsid w:val="00C441C2"/>
    <w:rsid w:val="00C52284"/>
    <w:rsid w:val="00C53A3E"/>
    <w:rsid w:val="00C56F1E"/>
    <w:rsid w:val="00C602E9"/>
    <w:rsid w:val="00C61FE3"/>
    <w:rsid w:val="00C6279A"/>
    <w:rsid w:val="00C64152"/>
    <w:rsid w:val="00C6452D"/>
    <w:rsid w:val="00C65DED"/>
    <w:rsid w:val="00C72C5E"/>
    <w:rsid w:val="00C72D76"/>
    <w:rsid w:val="00C7516A"/>
    <w:rsid w:val="00C80575"/>
    <w:rsid w:val="00C8466F"/>
    <w:rsid w:val="00C86588"/>
    <w:rsid w:val="00C867F3"/>
    <w:rsid w:val="00C9236A"/>
    <w:rsid w:val="00C95E7D"/>
    <w:rsid w:val="00C973EF"/>
    <w:rsid w:val="00C975B7"/>
    <w:rsid w:val="00CA1805"/>
    <w:rsid w:val="00CA2F09"/>
    <w:rsid w:val="00CA3D42"/>
    <w:rsid w:val="00CA46D7"/>
    <w:rsid w:val="00CA6CF3"/>
    <w:rsid w:val="00CB1388"/>
    <w:rsid w:val="00CB2ABE"/>
    <w:rsid w:val="00CB325E"/>
    <w:rsid w:val="00CB4A80"/>
    <w:rsid w:val="00CB577A"/>
    <w:rsid w:val="00CB7BB9"/>
    <w:rsid w:val="00CC0460"/>
    <w:rsid w:val="00CC2C5C"/>
    <w:rsid w:val="00CC46CD"/>
    <w:rsid w:val="00CC60A8"/>
    <w:rsid w:val="00CC671D"/>
    <w:rsid w:val="00CC69DB"/>
    <w:rsid w:val="00CD077C"/>
    <w:rsid w:val="00CD298C"/>
    <w:rsid w:val="00CD3C78"/>
    <w:rsid w:val="00CD429C"/>
    <w:rsid w:val="00CD75AA"/>
    <w:rsid w:val="00CE0C95"/>
    <w:rsid w:val="00CE28D6"/>
    <w:rsid w:val="00CE395E"/>
    <w:rsid w:val="00CE5578"/>
    <w:rsid w:val="00CE6CE4"/>
    <w:rsid w:val="00CF3ED1"/>
    <w:rsid w:val="00CF4742"/>
    <w:rsid w:val="00CF5C1B"/>
    <w:rsid w:val="00CF7DE8"/>
    <w:rsid w:val="00CF7ED5"/>
    <w:rsid w:val="00D005C2"/>
    <w:rsid w:val="00D0288D"/>
    <w:rsid w:val="00D02FC5"/>
    <w:rsid w:val="00D031B0"/>
    <w:rsid w:val="00D064B4"/>
    <w:rsid w:val="00D125A4"/>
    <w:rsid w:val="00D13B10"/>
    <w:rsid w:val="00D14A81"/>
    <w:rsid w:val="00D14D76"/>
    <w:rsid w:val="00D1611F"/>
    <w:rsid w:val="00D243C4"/>
    <w:rsid w:val="00D25884"/>
    <w:rsid w:val="00D263CC"/>
    <w:rsid w:val="00D26445"/>
    <w:rsid w:val="00D30E48"/>
    <w:rsid w:val="00D31B3D"/>
    <w:rsid w:val="00D33370"/>
    <w:rsid w:val="00D3398B"/>
    <w:rsid w:val="00D36F23"/>
    <w:rsid w:val="00D406F1"/>
    <w:rsid w:val="00D4119F"/>
    <w:rsid w:val="00D437EF"/>
    <w:rsid w:val="00D470C1"/>
    <w:rsid w:val="00D545ED"/>
    <w:rsid w:val="00D57282"/>
    <w:rsid w:val="00D61AB9"/>
    <w:rsid w:val="00D6688C"/>
    <w:rsid w:val="00D70AD3"/>
    <w:rsid w:val="00D72EDC"/>
    <w:rsid w:val="00D73CDE"/>
    <w:rsid w:val="00D767E9"/>
    <w:rsid w:val="00D8160E"/>
    <w:rsid w:val="00D81B30"/>
    <w:rsid w:val="00D82021"/>
    <w:rsid w:val="00D826E2"/>
    <w:rsid w:val="00D84138"/>
    <w:rsid w:val="00D864B8"/>
    <w:rsid w:val="00D86C9D"/>
    <w:rsid w:val="00D910EE"/>
    <w:rsid w:val="00D9242B"/>
    <w:rsid w:val="00D93955"/>
    <w:rsid w:val="00D9729B"/>
    <w:rsid w:val="00DA070E"/>
    <w:rsid w:val="00DA6890"/>
    <w:rsid w:val="00DA73E1"/>
    <w:rsid w:val="00DB1A39"/>
    <w:rsid w:val="00DB642C"/>
    <w:rsid w:val="00DB75DD"/>
    <w:rsid w:val="00DB78B9"/>
    <w:rsid w:val="00DC1974"/>
    <w:rsid w:val="00DC2D75"/>
    <w:rsid w:val="00DC676E"/>
    <w:rsid w:val="00DD1DBC"/>
    <w:rsid w:val="00DD4944"/>
    <w:rsid w:val="00DD513E"/>
    <w:rsid w:val="00DD60D0"/>
    <w:rsid w:val="00DD690E"/>
    <w:rsid w:val="00DD6D77"/>
    <w:rsid w:val="00DD7ED2"/>
    <w:rsid w:val="00DE0299"/>
    <w:rsid w:val="00DE14AB"/>
    <w:rsid w:val="00DE1D75"/>
    <w:rsid w:val="00DE282F"/>
    <w:rsid w:val="00DE315E"/>
    <w:rsid w:val="00DE5EE2"/>
    <w:rsid w:val="00DE5FE5"/>
    <w:rsid w:val="00DF118A"/>
    <w:rsid w:val="00DF12C2"/>
    <w:rsid w:val="00DF1FDF"/>
    <w:rsid w:val="00DF2497"/>
    <w:rsid w:val="00DF3C8C"/>
    <w:rsid w:val="00DF6B67"/>
    <w:rsid w:val="00DF787B"/>
    <w:rsid w:val="00E03C9A"/>
    <w:rsid w:val="00E04E02"/>
    <w:rsid w:val="00E069B2"/>
    <w:rsid w:val="00E100E4"/>
    <w:rsid w:val="00E131A7"/>
    <w:rsid w:val="00E16EE6"/>
    <w:rsid w:val="00E1730C"/>
    <w:rsid w:val="00E17B91"/>
    <w:rsid w:val="00E20350"/>
    <w:rsid w:val="00E22EA0"/>
    <w:rsid w:val="00E23761"/>
    <w:rsid w:val="00E23A95"/>
    <w:rsid w:val="00E23E77"/>
    <w:rsid w:val="00E2525A"/>
    <w:rsid w:val="00E268A0"/>
    <w:rsid w:val="00E33600"/>
    <w:rsid w:val="00E34578"/>
    <w:rsid w:val="00E34C82"/>
    <w:rsid w:val="00E41DCD"/>
    <w:rsid w:val="00E439A9"/>
    <w:rsid w:val="00E45162"/>
    <w:rsid w:val="00E45533"/>
    <w:rsid w:val="00E46B64"/>
    <w:rsid w:val="00E503C5"/>
    <w:rsid w:val="00E50F7D"/>
    <w:rsid w:val="00E5460E"/>
    <w:rsid w:val="00E546A4"/>
    <w:rsid w:val="00E54C6F"/>
    <w:rsid w:val="00E55246"/>
    <w:rsid w:val="00E5648B"/>
    <w:rsid w:val="00E56C10"/>
    <w:rsid w:val="00E62DBA"/>
    <w:rsid w:val="00E71DAA"/>
    <w:rsid w:val="00E72010"/>
    <w:rsid w:val="00E804B8"/>
    <w:rsid w:val="00E82D4C"/>
    <w:rsid w:val="00E8304A"/>
    <w:rsid w:val="00E83149"/>
    <w:rsid w:val="00E84112"/>
    <w:rsid w:val="00E87528"/>
    <w:rsid w:val="00E87D41"/>
    <w:rsid w:val="00E920DE"/>
    <w:rsid w:val="00E9578F"/>
    <w:rsid w:val="00E96CC4"/>
    <w:rsid w:val="00EA027F"/>
    <w:rsid w:val="00EA0772"/>
    <w:rsid w:val="00EA28D2"/>
    <w:rsid w:val="00EA3805"/>
    <w:rsid w:val="00EA5D4D"/>
    <w:rsid w:val="00EB3529"/>
    <w:rsid w:val="00EB3DBA"/>
    <w:rsid w:val="00EB60A0"/>
    <w:rsid w:val="00EB61B7"/>
    <w:rsid w:val="00EC11A8"/>
    <w:rsid w:val="00EC188A"/>
    <w:rsid w:val="00EC4092"/>
    <w:rsid w:val="00EC5538"/>
    <w:rsid w:val="00EC64F4"/>
    <w:rsid w:val="00EC7E8C"/>
    <w:rsid w:val="00ED1FDC"/>
    <w:rsid w:val="00ED352F"/>
    <w:rsid w:val="00ED4624"/>
    <w:rsid w:val="00ED4F25"/>
    <w:rsid w:val="00ED7678"/>
    <w:rsid w:val="00EE15AA"/>
    <w:rsid w:val="00EE4B90"/>
    <w:rsid w:val="00EE5577"/>
    <w:rsid w:val="00EE6BCA"/>
    <w:rsid w:val="00EE6C4C"/>
    <w:rsid w:val="00EE7193"/>
    <w:rsid w:val="00EF39DD"/>
    <w:rsid w:val="00EF4A4A"/>
    <w:rsid w:val="00EF51C2"/>
    <w:rsid w:val="00EF62F8"/>
    <w:rsid w:val="00F005B6"/>
    <w:rsid w:val="00F02208"/>
    <w:rsid w:val="00F04F63"/>
    <w:rsid w:val="00F10312"/>
    <w:rsid w:val="00F1074C"/>
    <w:rsid w:val="00F108EA"/>
    <w:rsid w:val="00F137EF"/>
    <w:rsid w:val="00F15463"/>
    <w:rsid w:val="00F16925"/>
    <w:rsid w:val="00F16C7A"/>
    <w:rsid w:val="00F21BB1"/>
    <w:rsid w:val="00F233F7"/>
    <w:rsid w:val="00F23C45"/>
    <w:rsid w:val="00F25303"/>
    <w:rsid w:val="00F255FA"/>
    <w:rsid w:val="00F25E2B"/>
    <w:rsid w:val="00F27BBF"/>
    <w:rsid w:val="00F318A0"/>
    <w:rsid w:val="00F319F5"/>
    <w:rsid w:val="00F329BA"/>
    <w:rsid w:val="00F33BEC"/>
    <w:rsid w:val="00F346F9"/>
    <w:rsid w:val="00F355B7"/>
    <w:rsid w:val="00F35A5E"/>
    <w:rsid w:val="00F41033"/>
    <w:rsid w:val="00F42484"/>
    <w:rsid w:val="00F42971"/>
    <w:rsid w:val="00F439C2"/>
    <w:rsid w:val="00F43BD3"/>
    <w:rsid w:val="00F47228"/>
    <w:rsid w:val="00F55A17"/>
    <w:rsid w:val="00F56A98"/>
    <w:rsid w:val="00F57D2D"/>
    <w:rsid w:val="00F60E90"/>
    <w:rsid w:val="00F64B54"/>
    <w:rsid w:val="00F67CAF"/>
    <w:rsid w:val="00F7007E"/>
    <w:rsid w:val="00F72313"/>
    <w:rsid w:val="00F7233E"/>
    <w:rsid w:val="00F7451E"/>
    <w:rsid w:val="00F7531A"/>
    <w:rsid w:val="00F82D7B"/>
    <w:rsid w:val="00F8436E"/>
    <w:rsid w:val="00F86D3F"/>
    <w:rsid w:val="00F90504"/>
    <w:rsid w:val="00F941B7"/>
    <w:rsid w:val="00F976E8"/>
    <w:rsid w:val="00F97E39"/>
    <w:rsid w:val="00FA0842"/>
    <w:rsid w:val="00FA27CB"/>
    <w:rsid w:val="00FA605B"/>
    <w:rsid w:val="00FA6379"/>
    <w:rsid w:val="00FA747A"/>
    <w:rsid w:val="00FB03E0"/>
    <w:rsid w:val="00FB0EBF"/>
    <w:rsid w:val="00FB3A36"/>
    <w:rsid w:val="00FB54DC"/>
    <w:rsid w:val="00FB6AD1"/>
    <w:rsid w:val="00FB73A0"/>
    <w:rsid w:val="00FC1E61"/>
    <w:rsid w:val="00FC4767"/>
    <w:rsid w:val="00FC4F6A"/>
    <w:rsid w:val="00FC6175"/>
    <w:rsid w:val="00FC655B"/>
    <w:rsid w:val="00FC6CCE"/>
    <w:rsid w:val="00FD0314"/>
    <w:rsid w:val="00FD1AEB"/>
    <w:rsid w:val="00FD28DD"/>
    <w:rsid w:val="00FD42B9"/>
    <w:rsid w:val="00FE1F45"/>
    <w:rsid w:val="00FE459A"/>
    <w:rsid w:val="00FE552F"/>
    <w:rsid w:val="00FE6A40"/>
    <w:rsid w:val="00FE7A78"/>
    <w:rsid w:val="00FF13BE"/>
    <w:rsid w:val="00FF16BA"/>
    <w:rsid w:val="00FF3929"/>
    <w:rsid w:val="00FF4E56"/>
    <w:rsid w:val="00FF63AA"/>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A63C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7F6D72"/>
    <w:rPr>
      <w:rFonts w:eastAsia="Calibri"/>
      <w:sz w:val="24"/>
    </w:rPr>
  </w:style>
  <w:style w:type="paragraph" w:styleId="ListParagraph">
    <w:name w:val="List Paragraph"/>
    <w:basedOn w:val="Normal"/>
    <w:uiPriority w:val="34"/>
    <w:qFormat/>
    <w:rsid w:val="0092374F"/>
    <w:pPr>
      <w:spacing w:after="200" w:line="276" w:lineRule="auto"/>
      <w:ind w:left="720"/>
    </w:pPr>
    <w:rPr>
      <w:rFonts w:ascii="Calibri" w:eastAsia="Calibri" w:hAnsi="Calibri"/>
      <w:sz w:val="22"/>
      <w:szCs w:val="22"/>
    </w:r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semiHidden/>
    <w:rsid w:val="00A63C20"/>
    <w:rPr>
      <w:rFonts w:asciiTheme="majorHAnsi" w:eastAsiaTheme="majorEastAsia" w:hAnsiTheme="majorHAnsi" w:cstheme="majorBidi"/>
      <w:b/>
      <w:bCs/>
      <w:i/>
      <w:iCs/>
      <w:color w:val="4F81BD" w:themeColor="accent1"/>
      <w:sz w:val="26"/>
      <w:szCs w:val="26"/>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A63C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7F6D72"/>
    <w:rPr>
      <w:rFonts w:eastAsia="Calibri"/>
      <w:sz w:val="24"/>
    </w:rPr>
  </w:style>
  <w:style w:type="paragraph" w:styleId="ListParagraph">
    <w:name w:val="List Paragraph"/>
    <w:basedOn w:val="Normal"/>
    <w:uiPriority w:val="34"/>
    <w:qFormat/>
    <w:rsid w:val="0092374F"/>
    <w:pPr>
      <w:spacing w:after="200" w:line="276" w:lineRule="auto"/>
      <w:ind w:left="720"/>
    </w:pPr>
    <w:rPr>
      <w:rFonts w:ascii="Calibri" w:eastAsia="Calibri" w:hAnsi="Calibri"/>
      <w:sz w:val="22"/>
      <w:szCs w:val="22"/>
    </w:r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semiHidden/>
    <w:rsid w:val="00A63C20"/>
    <w:rPr>
      <w:rFonts w:asciiTheme="majorHAnsi" w:eastAsiaTheme="majorEastAsia" w:hAnsiTheme="majorHAnsi" w:cstheme="majorBidi"/>
      <w:b/>
      <w:bCs/>
      <w:i/>
      <w:iCs/>
      <w:color w:val="4F81BD" w:themeColor="accent1"/>
      <w:sz w:val="26"/>
      <w:szCs w:val="26"/>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8869862">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3696828">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46727494">
      <w:bodyDiv w:val="1"/>
      <w:marLeft w:val="0"/>
      <w:marRight w:val="0"/>
      <w:marTop w:val="0"/>
      <w:marBottom w:val="0"/>
      <w:divBdr>
        <w:top w:val="none" w:sz="0" w:space="0" w:color="auto"/>
        <w:left w:val="none" w:sz="0" w:space="0" w:color="auto"/>
        <w:bottom w:val="none" w:sz="0" w:space="0" w:color="auto"/>
        <w:right w:val="none" w:sz="0" w:space="0" w:color="auto"/>
      </w:divBdr>
    </w:div>
    <w:div w:id="50469770">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14254724">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26048591">
      <w:bodyDiv w:val="1"/>
      <w:marLeft w:val="0"/>
      <w:marRight w:val="0"/>
      <w:marTop w:val="0"/>
      <w:marBottom w:val="0"/>
      <w:divBdr>
        <w:top w:val="none" w:sz="0" w:space="0" w:color="auto"/>
        <w:left w:val="none" w:sz="0" w:space="0" w:color="auto"/>
        <w:bottom w:val="none" w:sz="0" w:space="0" w:color="auto"/>
        <w:right w:val="none" w:sz="0" w:space="0" w:color="auto"/>
      </w:divBdr>
    </w:div>
    <w:div w:id="148133684">
      <w:bodyDiv w:val="1"/>
      <w:marLeft w:val="0"/>
      <w:marRight w:val="0"/>
      <w:marTop w:val="0"/>
      <w:marBottom w:val="0"/>
      <w:divBdr>
        <w:top w:val="none" w:sz="0" w:space="0" w:color="auto"/>
        <w:left w:val="none" w:sz="0" w:space="0" w:color="auto"/>
        <w:bottom w:val="none" w:sz="0" w:space="0" w:color="auto"/>
        <w:right w:val="none" w:sz="0" w:space="0" w:color="auto"/>
      </w:divBdr>
    </w:div>
    <w:div w:id="149489047">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89412458">
      <w:bodyDiv w:val="1"/>
      <w:marLeft w:val="0"/>
      <w:marRight w:val="0"/>
      <w:marTop w:val="0"/>
      <w:marBottom w:val="0"/>
      <w:divBdr>
        <w:top w:val="none" w:sz="0" w:space="0" w:color="auto"/>
        <w:left w:val="none" w:sz="0" w:space="0" w:color="auto"/>
        <w:bottom w:val="none" w:sz="0" w:space="0" w:color="auto"/>
        <w:right w:val="none" w:sz="0" w:space="0" w:color="auto"/>
      </w:divBdr>
    </w:div>
    <w:div w:id="191185663">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19481407">
      <w:bodyDiv w:val="1"/>
      <w:marLeft w:val="0"/>
      <w:marRight w:val="0"/>
      <w:marTop w:val="0"/>
      <w:marBottom w:val="0"/>
      <w:divBdr>
        <w:top w:val="none" w:sz="0" w:space="0" w:color="auto"/>
        <w:left w:val="none" w:sz="0" w:space="0" w:color="auto"/>
        <w:bottom w:val="none" w:sz="0" w:space="0" w:color="auto"/>
        <w:right w:val="none" w:sz="0" w:space="0" w:color="auto"/>
      </w:divBdr>
    </w:div>
    <w:div w:id="222330375">
      <w:bodyDiv w:val="1"/>
      <w:marLeft w:val="0"/>
      <w:marRight w:val="0"/>
      <w:marTop w:val="0"/>
      <w:marBottom w:val="0"/>
      <w:divBdr>
        <w:top w:val="none" w:sz="0" w:space="0" w:color="auto"/>
        <w:left w:val="none" w:sz="0" w:space="0" w:color="auto"/>
        <w:bottom w:val="none" w:sz="0" w:space="0" w:color="auto"/>
        <w:right w:val="none" w:sz="0" w:space="0" w:color="auto"/>
      </w:divBdr>
    </w:div>
    <w:div w:id="223680723">
      <w:bodyDiv w:val="1"/>
      <w:marLeft w:val="0"/>
      <w:marRight w:val="0"/>
      <w:marTop w:val="0"/>
      <w:marBottom w:val="0"/>
      <w:divBdr>
        <w:top w:val="none" w:sz="0" w:space="0" w:color="auto"/>
        <w:left w:val="none" w:sz="0" w:space="0" w:color="auto"/>
        <w:bottom w:val="none" w:sz="0" w:space="0" w:color="auto"/>
        <w:right w:val="none" w:sz="0" w:space="0" w:color="auto"/>
      </w:divBdr>
    </w:div>
    <w:div w:id="225804121">
      <w:bodyDiv w:val="1"/>
      <w:marLeft w:val="0"/>
      <w:marRight w:val="0"/>
      <w:marTop w:val="0"/>
      <w:marBottom w:val="0"/>
      <w:divBdr>
        <w:top w:val="none" w:sz="0" w:space="0" w:color="auto"/>
        <w:left w:val="none" w:sz="0" w:space="0" w:color="auto"/>
        <w:bottom w:val="none" w:sz="0" w:space="0" w:color="auto"/>
        <w:right w:val="none" w:sz="0" w:space="0" w:color="auto"/>
      </w:divBdr>
    </w:div>
    <w:div w:id="239025708">
      <w:bodyDiv w:val="1"/>
      <w:marLeft w:val="0"/>
      <w:marRight w:val="0"/>
      <w:marTop w:val="0"/>
      <w:marBottom w:val="0"/>
      <w:divBdr>
        <w:top w:val="none" w:sz="0" w:space="0" w:color="auto"/>
        <w:left w:val="none" w:sz="0" w:space="0" w:color="auto"/>
        <w:bottom w:val="none" w:sz="0" w:space="0" w:color="auto"/>
        <w:right w:val="none" w:sz="0" w:space="0" w:color="auto"/>
      </w:divBdr>
    </w:div>
    <w:div w:id="243419423">
      <w:bodyDiv w:val="1"/>
      <w:marLeft w:val="0"/>
      <w:marRight w:val="0"/>
      <w:marTop w:val="0"/>
      <w:marBottom w:val="0"/>
      <w:divBdr>
        <w:top w:val="none" w:sz="0" w:space="0" w:color="auto"/>
        <w:left w:val="none" w:sz="0" w:space="0" w:color="auto"/>
        <w:bottom w:val="none" w:sz="0" w:space="0" w:color="auto"/>
        <w:right w:val="none" w:sz="0" w:space="0" w:color="auto"/>
      </w:divBdr>
    </w:div>
    <w:div w:id="245771401">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286937637">
      <w:bodyDiv w:val="1"/>
      <w:marLeft w:val="0"/>
      <w:marRight w:val="0"/>
      <w:marTop w:val="0"/>
      <w:marBottom w:val="0"/>
      <w:divBdr>
        <w:top w:val="none" w:sz="0" w:space="0" w:color="auto"/>
        <w:left w:val="none" w:sz="0" w:space="0" w:color="auto"/>
        <w:bottom w:val="none" w:sz="0" w:space="0" w:color="auto"/>
        <w:right w:val="none" w:sz="0" w:space="0" w:color="auto"/>
      </w:divBdr>
    </w:div>
    <w:div w:id="302926422">
      <w:bodyDiv w:val="1"/>
      <w:marLeft w:val="0"/>
      <w:marRight w:val="0"/>
      <w:marTop w:val="0"/>
      <w:marBottom w:val="0"/>
      <w:divBdr>
        <w:top w:val="none" w:sz="0" w:space="0" w:color="auto"/>
        <w:left w:val="none" w:sz="0" w:space="0" w:color="auto"/>
        <w:bottom w:val="none" w:sz="0" w:space="0" w:color="auto"/>
        <w:right w:val="none" w:sz="0" w:space="0" w:color="auto"/>
      </w:divBdr>
    </w:div>
    <w:div w:id="314141496">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16692760">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28211658">
      <w:bodyDiv w:val="1"/>
      <w:marLeft w:val="0"/>
      <w:marRight w:val="0"/>
      <w:marTop w:val="0"/>
      <w:marBottom w:val="0"/>
      <w:divBdr>
        <w:top w:val="none" w:sz="0" w:space="0" w:color="auto"/>
        <w:left w:val="none" w:sz="0" w:space="0" w:color="auto"/>
        <w:bottom w:val="none" w:sz="0" w:space="0" w:color="auto"/>
        <w:right w:val="none" w:sz="0" w:space="0" w:color="auto"/>
      </w:divBdr>
    </w:div>
    <w:div w:id="330372269">
      <w:bodyDiv w:val="1"/>
      <w:marLeft w:val="0"/>
      <w:marRight w:val="0"/>
      <w:marTop w:val="0"/>
      <w:marBottom w:val="0"/>
      <w:divBdr>
        <w:top w:val="none" w:sz="0" w:space="0" w:color="auto"/>
        <w:left w:val="none" w:sz="0" w:space="0" w:color="auto"/>
        <w:bottom w:val="none" w:sz="0" w:space="0" w:color="auto"/>
        <w:right w:val="none" w:sz="0" w:space="0" w:color="auto"/>
      </w:divBdr>
    </w:div>
    <w:div w:id="358244131">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76976180">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397484563">
      <w:bodyDiv w:val="1"/>
      <w:marLeft w:val="0"/>
      <w:marRight w:val="0"/>
      <w:marTop w:val="0"/>
      <w:marBottom w:val="0"/>
      <w:divBdr>
        <w:top w:val="none" w:sz="0" w:space="0" w:color="auto"/>
        <w:left w:val="none" w:sz="0" w:space="0" w:color="auto"/>
        <w:bottom w:val="none" w:sz="0" w:space="0" w:color="auto"/>
        <w:right w:val="none" w:sz="0" w:space="0" w:color="auto"/>
      </w:divBdr>
    </w:div>
    <w:div w:id="404424088">
      <w:bodyDiv w:val="1"/>
      <w:marLeft w:val="0"/>
      <w:marRight w:val="0"/>
      <w:marTop w:val="0"/>
      <w:marBottom w:val="0"/>
      <w:divBdr>
        <w:top w:val="none" w:sz="0" w:space="0" w:color="auto"/>
        <w:left w:val="none" w:sz="0" w:space="0" w:color="auto"/>
        <w:bottom w:val="none" w:sz="0" w:space="0" w:color="auto"/>
        <w:right w:val="none" w:sz="0" w:space="0" w:color="auto"/>
      </w:divBdr>
    </w:div>
    <w:div w:id="409080823">
      <w:bodyDiv w:val="1"/>
      <w:marLeft w:val="0"/>
      <w:marRight w:val="0"/>
      <w:marTop w:val="0"/>
      <w:marBottom w:val="0"/>
      <w:divBdr>
        <w:top w:val="none" w:sz="0" w:space="0" w:color="auto"/>
        <w:left w:val="none" w:sz="0" w:space="0" w:color="auto"/>
        <w:bottom w:val="none" w:sz="0" w:space="0" w:color="auto"/>
        <w:right w:val="none" w:sz="0" w:space="0" w:color="auto"/>
      </w:divBdr>
    </w:div>
    <w:div w:id="413472473">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23502735">
      <w:bodyDiv w:val="1"/>
      <w:marLeft w:val="0"/>
      <w:marRight w:val="0"/>
      <w:marTop w:val="0"/>
      <w:marBottom w:val="0"/>
      <w:divBdr>
        <w:top w:val="none" w:sz="0" w:space="0" w:color="auto"/>
        <w:left w:val="none" w:sz="0" w:space="0" w:color="auto"/>
        <w:bottom w:val="none" w:sz="0" w:space="0" w:color="auto"/>
        <w:right w:val="none" w:sz="0" w:space="0" w:color="auto"/>
      </w:divBdr>
    </w:div>
    <w:div w:id="425535536">
      <w:bodyDiv w:val="1"/>
      <w:marLeft w:val="0"/>
      <w:marRight w:val="0"/>
      <w:marTop w:val="0"/>
      <w:marBottom w:val="0"/>
      <w:divBdr>
        <w:top w:val="none" w:sz="0" w:space="0" w:color="auto"/>
        <w:left w:val="none" w:sz="0" w:space="0" w:color="auto"/>
        <w:bottom w:val="none" w:sz="0" w:space="0" w:color="auto"/>
        <w:right w:val="none" w:sz="0" w:space="0" w:color="auto"/>
      </w:divBdr>
    </w:div>
    <w:div w:id="432284490">
      <w:bodyDiv w:val="1"/>
      <w:marLeft w:val="0"/>
      <w:marRight w:val="0"/>
      <w:marTop w:val="0"/>
      <w:marBottom w:val="0"/>
      <w:divBdr>
        <w:top w:val="none" w:sz="0" w:space="0" w:color="auto"/>
        <w:left w:val="none" w:sz="0" w:space="0" w:color="auto"/>
        <w:bottom w:val="none" w:sz="0" w:space="0" w:color="auto"/>
        <w:right w:val="none" w:sz="0" w:space="0" w:color="auto"/>
      </w:divBdr>
    </w:div>
    <w:div w:id="444811174">
      <w:bodyDiv w:val="1"/>
      <w:marLeft w:val="0"/>
      <w:marRight w:val="0"/>
      <w:marTop w:val="0"/>
      <w:marBottom w:val="0"/>
      <w:divBdr>
        <w:top w:val="none" w:sz="0" w:space="0" w:color="auto"/>
        <w:left w:val="none" w:sz="0" w:space="0" w:color="auto"/>
        <w:bottom w:val="none" w:sz="0" w:space="0" w:color="auto"/>
        <w:right w:val="none" w:sz="0" w:space="0" w:color="auto"/>
      </w:divBdr>
    </w:div>
    <w:div w:id="451822988">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71413757">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496071933">
      <w:bodyDiv w:val="1"/>
      <w:marLeft w:val="0"/>
      <w:marRight w:val="0"/>
      <w:marTop w:val="0"/>
      <w:marBottom w:val="0"/>
      <w:divBdr>
        <w:top w:val="none" w:sz="0" w:space="0" w:color="auto"/>
        <w:left w:val="none" w:sz="0" w:space="0" w:color="auto"/>
        <w:bottom w:val="none" w:sz="0" w:space="0" w:color="auto"/>
        <w:right w:val="none" w:sz="0" w:space="0" w:color="auto"/>
      </w:divBdr>
    </w:div>
    <w:div w:id="513154857">
      <w:bodyDiv w:val="1"/>
      <w:marLeft w:val="0"/>
      <w:marRight w:val="0"/>
      <w:marTop w:val="0"/>
      <w:marBottom w:val="0"/>
      <w:divBdr>
        <w:top w:val="none" w:sz="0" w:space="0" w:color="auto"/>
        <w:left w:val="none" w:sz="0" w:space="0" w:color="auto"/>
        <w:bottom w:val="none" w:sz="0" w:space="0" w:color="auto"/>
        <w:right w:val="none" w:sz="0" w:space="0" w:color="auto"/>
      </w:divBdr>
    </w:div>
    <w:div w:id="515727876">
      <w:bodyDiv w:val="1"/>
      <w:marLeft w:val="0"/>
      <w:marRight w:val="0"/>
      <w:marTop w:val="0"/>
      <w:marBottom w:val="0"/>
      <w:divBdr>
        <w:top w:val="none" w:sz="0" w:space="0" w:color="auto"/>
        <w:left w:val="none" w:sz="0" w:space="0" w:color="auto"/>
        <w:bottom w:val="none" w:sz="0" w:space="0" w:color="auto"/>
        <w:right w:val="none" w:sz="0" w:space="0" w:color="auto"/>
      </w:divBdr>
      <w:divsChild>
        <w:div w:id="1379665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122076">
      <w:bodyDiv w:val="1"/>
      <w:marLeft w:val="0"/>
      <w:marRight w:val="0"/>
      <w:marTop w:val="0"/>
      <w:marBottom w:val="0"/>
      <w:divBdr>
        <w:top w:val="none" w:sz="0" w:space="0" w:color="auto"/>
        <w:left w:val="none" w:sz="0" w:space="0" w:color="auto"/>
        <w:bottom w:val="none" w:sz="0" w:space="0" w:color="auto"/>
        <w:right w:val="none" w:sz="0" w:space="0" w:color="auto"/>
      </w:divBdr>
    </w:div>
    <w:div w:id="526218782">
      <w:bodyDiv w:val="1"/>
      <w:marLeft w:val="0"/>
      <w:marRight w:val="0"/>
      <w:marTop w:val="0"/>
      <w:marBottom w:val="0"/>
      <w:divBdr>
        <w:top w:val="none" w:sz="0" w:space="0" w:color="auto"/>
        <w:left w:val="none" w:sz="0" w:space="0" w:color="auto"/>
        <w:bottom w:val="none" w:sz="0" w:space="0" w:color="auto"/>
        <w:right w:val="none" w:sz="0" w:space="0" w:color="auto"/>
      </w:divBdr>
    </w:div>
    <w:div w:id="526599890">
      <w:bodyDiv w:val="1"/>
      <w:marLeft w:val="0"/>
      <w:marRight w:val="0"/>
      <w:marTop w:val="0"/>
      <w:marBottom w:val="0"/>
      <w:divBdr>
        <w:top w:val="none" w:sz="0" w:space="0" w:color="auto"/>
        <w:left w:val="none" w:sz="0" w:space="0" w:color="auto"/>
        <w:bottom w:val="none" w:sz="0" w:space="0" w:color="auto"/>
        <w:right w:val="none" w:sz="0" w:space="0" w:color="auto"/>
      </w:divBdr>
    </w:div>
    <w:div w:id="527453861">
      <w:bodyDiv w:val="1"/>
      <w:marLeft w:val="0"/>
      <w:marRight w:val="0"/>
      <w:marTop w:val="0"/>
      <w:marBottom w:val="0"/>
      <w:divBdr>
        <w:top w:val="none" w:sz="0" w:space="0" w:color="auto"/>
        <w:left w:val="none" w:sz="0" w:space="0" w:color="auto"/>
        <w:bottom w:val="none" w:sz="0" w:space="0" w:color="auto"/>
        <w:right w:val="none" w:sz="0" w:space="0" w:color="auto"/>
      </w:divBdr>
    </w:div>
    <w:div w:id="533730545">
      <w:bodyDiv w:val="1"/>
      <w:marLeft w:val="0"/>
      <w:marRight w:val="0"/>
      <w:marTop w:val="0"/>
      <w:marBottom w:val="0"/>
      <w:divBdr>
        <w:top w:val="none" w:sz="0" w:space="0" w:color="auto"/>
        <w:left w:val="none" w:sz="0" w:space="0" w:color="auto"/>
        <w:bottom w:val="none" w:sz="0" w:space="0" w:color="auto"/>
        <w:right w:val="none" w:sz="0" w:space="0" w:color="auto"/>
      </w:divBdr>
    </w:div>
    <w:div w:id="534851396">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5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320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590353682">
      <w:bodyDiv w:val="1"/>
      <w:marLeft w:val="0"/>
      <w:marRight w:val="0"/>
      <w:marTop w:val="0"/>
      <w:marBottom w:val="0"/>
      <w:divBdr>
        <w:top w:val="none" w:sz="0" w:space="0" w:color="auto"/>
        <w:left w:val="none" w:sz="0" w:space="0" w:color="auto"/>
        <w:bottom w:val="none" w:sz="0" w:space="0" w:color="auto"/>
        <w:right w:val="none" w:sz="0" w:space="0" w:color="auto"/>
      </w:divBdr>
    </w:div>
    <w:div w:id="615521142">
      <w:bodyDiv w:val="1"/>
      <w:marLeft w:val="0"/>
      <w:marRight w:val="0"/>
      <w:marTop w:val="0"/>
      <w:marBottom w:val="0"/>
      <w:divBdr>
        <w:top w:val="none" w:sz="0" w:space="0" w:color="auto"/>
        <w:left w:val="none" w:sz="0" w:space="0" w:color="auto"/>
        <w:bottom w:val="none" w:sz="0" w:space="0" w:color="auto"/>
        <w:right w:val="none" w:sz="0" w:space="0" w:color="auto"/>
      </w:divBdr>
    </w:div>
    <w:div w:id="622809552">
      <w:bodyDiv w:val="1"/>
      <w:marLeft w:val="0"/>
      <w:marRight w:val="0"/>
      <w:marTop w:val="0"/>
      <w:marBottom w:val="0"/>
      <w:divBdr>
        <w:top w:val="none" w:sz="0" w:space="0" w:color="auto"/>
        <w:left w:val="none" w:sz="0" w:space="0" w:color="auto"/>
        <w:bottom w:val="none" w:sz="0" w:space="0" w:color="auto"/>
        <w:right w:val="none" w:sz="0" w:space="0" w:color="auto"/>
      </w:divBdr>
    </w:div>
    <w:div w:id="631786875">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6056896">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0035011">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4815629">
      <w:bodyDiv w:val="1"/>
      <w:marLeft w:val="0"/>
      <w:marRight w:val="0"/>
      <w:marTop w:val="0"/>
      <w:marBottom w:val="0"/>
      <w:divBdr>
        <w:top w:val="none" w:sz="0" w:space="0" w:color="auto"/>
        <w:left w:val="none" w:sz="0" w:space="0" w:color="auto"/>
        <w:bottom w:val="none" w:sz="0" w:space="0" w:color="auto"/>
        <w:right w:val="none" w:sz="0" w:space="0" w:color="auto"/>
      </w:divBdr>
    </w:div>
    <w:div w:id="715550586">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39060754">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49884453">
      <w:bodyDiv w:val="1"/>
      <w:marLeft w:val="0"/>
      <w:marRight w:val="0"/>
      <w:marTop w:val="0"/>
      <w:marBottom w:val="0"/>
      <w:divBdr>
        <w:top w:val="none" w:sz="0" w:space="0" w:color="auto"/>
        <w:left w:val="none" w:sz="0" w:space="0" w:color="auto"/>
        <w:bottom w:val="none" w:sz="0" w:space="0" w:color="auto"/>
        <w:right w:val="none" w:sz="0" w:space="0" w:color="auto"/>
      </w:divBdr>
    </w:div>
    <w:div w:id="762577713">
      <w:bodyDiv w:val="1"/>
      <w:marLeft w:val="0"/>
      <w:marRight w:val="0"/>
      <w:marTop w:val="0"/>
      <w:marBottom w:val="0"/>
      <w:divBdr>
        <w:top w:val="none" w:sz="0" w:space="0" w:color="auto"/>
        <w:left w:val="none" w:sz="0" w:space="0" w:color="auto"/>
        <w:bottom w:val="none" w:sz="0" w:space="0" w:color="auto"/>
        <w:right w:val="none" w:sz="0" w:space="0" w:color="auto"/>
      </w:divBdr>
    </w:div>
    <w:div w:id="777523520">
      <w:bodyDiv w:val="1"/>
      <w:marLeft w:val="0"/>
      <w:marRight w:val="0"/>
      <w:marTop w:val="0"/>
      <w:marBottom w:val="0"/>
      <w:divBdr>
        <w:top w:val="none" w:sz="0" w:space="0" w:color="auto"/>
        <w:left w:val="none" w:sz="0" w:space="0" w:color="auto"/>
        <w:bottom w:val="none" w:sz="0" w:space="0" w:color="auto"/>
        <w:right w:val="none" w:sz="0" w:space="0" w:color="auto"/>
      </w:divBdr>
    </w:div>
    <w:div w:id="795415325">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4562773">
      <w:bodyDiv w:val="1"/>
      <w:marLeft w:val="0"/>
      <w:marRight w:val="0"/>
      <w:marTop w:val="0"/>
      <w:marBottom w:val="0"/>
      <w:divBdr>
        <w:top w:val="none" w:sz="0" w:space="0" w:color="auto"/>
        <w:left w:val="none" w:sz="0" w:space="0" w:color="auto"/>
        <w:bottom w:val="none" w:sz="0" w:space="0" w:color="auto"/>
        <w:right w:val="none" w:sz="0" w:space="0" w:color="auto"/>
      </w:divBdr>
    </w:div>
    <w:div w:id="824129471">
      <w:bodyDiv w:val="1"/>
      <w:marLeft w:val="0"/>
      <w:marRight w:val="0"/>
      <w:marTop w:val="0"/>
      <w:marBottom w:val="0"/>
      <w:divBdr>
        <w:top w:val="none" w:sz="0" w:space="0" w:color="auto"/>
        <w:left w:val="none" w:sz="0" w:space="0" w:color="auto"/>
        <w:bottom w:val="none" w:sz="0" w:space="0" w:color="auto"/>
        <w:right w:val="none" w:sz="0" w:space="0" w:color="auto"/>
      </w:divBdr>
    </w:div>
    <w:div w:id="829058357">
      <w:bodyDiv w:val="1"/>
      <w:marLeft w:val="0"/>
      <w:marRight w:val="0"/>
      <w:marTop w:val="0"/>
      <w:marBottom w:val="0"/>
      <w:divBdr>
        <w:top w:val="none" w:sz="0" w:space="0" w:color="auto"/>
        <w:left w:val="none" w:sz="0" w:space="0" w:color="auto"/>
        <w:bottom w:val="none" w:sz="0" w:space="0" w:color="auto"/>
        <w:right w:val="none" w:sz="0" w:space="0" w:color="auto"/>
      </w:divBdr>
    </w:div>
    <w:div w:id="851382050">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84636295">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2450063">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29582637">
      <w:bodyDiv w:val="1"/>
      <w:marLeft w:val="0"/>
      <w:marRight w:val="0"/>
      <w:marTop w:val="0"/>
      <w:marBottom w:val="0"/>
      <w:divBdr>
        <w:top w:val="none" w:sz="0" w:space="0" w:color="auto"/>
        <w:left w:val="none" w:sz="0" w:space="0" w:color="auto"/>
        <w:bottom w:val="none" w:sz="0" w:space="0" w:color="auto"/>
        <w:right w:val="none" w:sz="0" w:space="0" w:color="auto"/>
      </w:divBdr>
    </w:div>
    <w:div w:id="935358232">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40138430">
      <w:bodyDiv w:val="1"/>
      <w:marLeft w:val="0"/>
      <w:marRight w:val="0"/>
      <w:marTop w:val="0"/>
      <w:marBottom w:val="0"/>
      <w:divBdr>
        <w:top w:val="none" w:sz="0" w:space="0" w:color="auto"/>
        <w:left w:val="none" w:sz="0" w:space="0" w:color="auto"/>
        <w:bottom w:val="none" w:sz="0" w:space="0" w:color="auto"/>
        <w:right w:val="none" w:sz="0" w:space="0" w:color="auto"/>
      </w:divBdr>
    </w:div>
    <w:div w:id="961693182">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09605662">
      <w:bodyDiv w:val="1"/>
      <w:marLeft w:val="0"/>
      <w:marRight w:val="0"/>
      <w:marTop w:val="0"/>
      <w:marBottom w:val="0"/>
      <w:divBdr>
        <w:top w:val="none" w:sz="0" w:space="0" w:color="auto"/>
        <w:left w:val="none" w:sz="0" w:space="0" w:color="auto"/>
        <w:bottom w:val="none" w:sz="0" w:space="0" w:color="auto"/>
        <w:right w:val="none" w:sz="0" w:space="0" w:color="auto"/>
      </w:divBdr>
    </w:div>
    <w:div w:id="1009794852">
      <w:bodyDiv w:val="1"/>
      <w:marLeft w:val="0"/>
      <w:marRight w:val="0"/>
      <w:marTop w:val="0"/>
      <w:marBottom w:val="0"/>
      <w:divBdr>
        <w:top w:val="none" w:sz="0" w:space="0" w:color="auto"/>
        <w:left w:val="none" w:sz="0" w:space="0" w:color="auto"/>
        <w:bottom w:val="none" w:sz="0" w:space="0" w:color="auto"/>
        <w:right w:val="none" w:sz="0" w:space="0" w:color="auto"/>
      </w:divBdr>
    </w:div>
    <w:div w:id="1013724905">
      <w:bodyDiv w:val="1"/>
      <w:marLeft w:val="0"/>
      <w:marRight w:val="0"/>
      <w:marTop w:val="0"/>
      <w:marBottom w:val="0"/>
      <w:divBdr>
        <w:top w:val="none" w:sz="0" w:space="0" w:color="auto"/>
        <w:left w:val="none" w:sz="0" w:space="0" w:color="auto"/>
        <w:bottom w:val="none" w:sz="0" w:space="0" w:color="auto"/>
        <w:right w:val="none" w:sz="0" w:space="0" w:color="auto"/>
      </w:divBdr>
    </w:div>
    <w:div w:id="1013916954">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24215244">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61556351">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7204696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86533400">
      <w:bodyDiv w:val="1"/>
      <w:marLeft w:val="0"/>
      <w:marRight w:val="0"/>
      <w:marTop w:val="0"/>
      <w:marBottom w:val="0"/>
      <w:divBdr>
        <w:top w:val="none" w:sz="0" w:space="0" w:color="auto"/>
        <w:left w:val="none" w:sz="0" w:space="0" w:color="auto"/>
        <w:bottom w:val="none" w:sz="0" w:space="0" w:color="auto"/>
        <w:right w:val="none" w:sz="0" w:space="0" w:color="auto"/>
      </w:divBdr>
    </w:div>
    <w:div w:id="1096052549">
      <w:bodyDiv w:val="1"/>
      <w:marLeft w:val="0"/>
      <w:marRight w:val="0"/>
      <w:marTop w:val="0"/>
      <w:marBottom w:val="0"/>
      <w:divBdr>
        <w:top w:val="none" w:sz="0" w:space="0" w:color="auto"/>
        <w:left w:val="none" w:sz="0" w:space="0" w:color="auto"/>
        <w:bottom w:val="none" w:sz="0" w:space="0" w:color="auto"/>
        <w:right w:val="none" w:sz="0" w:space="0" w:color="auto"/>
      </w:divBdr>
    </w:div>
    <w:div w:id="1096096759">
      <w:bodyDiv w:val="1"/>
      <w:marLeft w:val="0"/>
      <w:marRight w:val="0"/>
      <w:marTop w:val="0"/>
      <w:marBottom w:val="0"/>
      <w:divBdr>
        <w:top w:val="none" w:sz="0" w:space="0" w:color="auto"/>
        <w:left w:val="none" w:sz="0" w:space="0" w:color="auto"/>
        <w:bottom w:val="none" w:sz="0" w:space="0" w:color="auto"/>
        <w:right w:val="none" w:sz="0" w:space="0" w:color="auto"/>
      </w:divBdr>
    </w:div>
    <w:div w:id="1101493656">
      <w:bodyDiv w:val="1"/>
      <w:marLeft w:val="0"/>
      <w:marRight w:val="0"/>
      <w:marTop w:val="0"/>
      <w:marBottom w:val="0"/>
      <w:divBdr>
        <w:top w:val="none" w:sz="0" w:space="0" w:color="auto"/>
        <w:left w:val="none" w:sz="0" w:space="0" w:color="auto"/>
        <w:bottom w:val="none" w:sz="0" w:space="0" w:color="auto"/>
        <w:right w:val="none" w:sz="0" w:space="0" w:color="auto"/>
      </w:divBdr>
    </w:div>
    <w:div w:id="1105461692">
      <w:bodyDiv w:val="1"/>
      <w:marLeft w:val="0"/>
      <w:marRight w:val="0"/>
      <w:marTop w:val="0"/>
      <w:marBottom w:val="0"/>
      <w:divBdr>
        <w:top w:val="none" w:sz="0" w:space="0" w:color="auto"/>
        <w:left w:val="none" w:sz="0" w:space="0" w:color="auto"/>
        <w:bottom w:val="none" w:sz="0" w:space="0" w:color="auto"/>
        <w:right w:val="none" w:sz="0" w:space="0" w:color="auto"/>
      </w:divBdr>
    </w:div>
    <w:div w:id="1105464381">
      <w:bodyDiv w:val="1"/>
      <w:marLeft w:val="0"/>
      <w:marRight w:val="0"/>
      <w:marTop w:val="0"/>
      <w:marBottom w:val="0"/>
      <w:divBdr>
        <w:top w:val="none" w:sz="0" w:space="0" w:color="auto"/>
        <w:left w:val="none" w:sz="0" w:space="0" w:color="auto"/>
        <w:bottom w:val="none" w:sz="0" w:space="0" w:color="auto"/>
        <w:right w:val="none" w:sz="0" w:space="0" w:color="auto"/>
      </w:divBdr>
    </w:div>
    <w:div w:id="1114518735">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149128731">
      <w:bodyDiv w:val="1"/>
      <w:marLeft w:val="0"/>
      <w:marRight w:val="0"/>
      <w:marTop w:val="0"/>
      <w:marBottom w:val="0"/>
      <w:divBdr>
        <w:top w:val="none" w:sz="0" w:space="0" w:color="auto"/>
        <w:left w:val="none" w:sz="0" w:space="0" w:color="auto"/>
        <w:bottom w:val="none" w:sz="0" w:space="0" w:color="auto"/>
        <w:right w:val="none" w:sz="0" w:space="0" w:color="auto"/>
      </w:divBdr>
    </w:div>
    <w:div w:id="1190341883">
      <w:bodyDiv w:val="1"/>
      <w:marLeft w:val="0"/>
      <w:marRight w:val="0"/>
      <w:marTop w:val="0"/>
      <w:marBottom w:val="0"/>
      <w:divBdr>
        <w:top w:val="none" w:sz="0" w:space="0" w:color="auto"/>
        <w:left w:val="none" w:sz="0" w:space="0" w:color="auto"/>
        <w:bottom w:val="none" w:sz="0" w:space="0" w:color="auto"/>
        <w:right w:val="none" w:sz="0" w:space="0" w:color="auto"/>
      </w:divBdr>
    </w:div>
    <w:div w:id="1193374143">
      <w:bodyDiv w:val="1"/>
      <w:marLeft w:val="0"/>
      <w:marRight w:val="0"/>
      <w:marTop w:val="0"/>
      <w:marBottom w:val="0"/>
      <w:divBdr>
        <w:top w:val="none" w:sz="0" w:space="0" w:color="auto"/>
        <w:left w:val="none" w:sz="0" w:space="0" w:color="auto"/>
        <w:bottom w:val="none" w:sz="0" w:space="0" w:color="auto"/>
        <w:right w:val="none" w:sz="0" w:space="0" w:color="auto"/>
      </w:divBdr>
    </w:div>
    <w:div w:id="1201236366">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34202228">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6886696">
      <w:bodyDiv w:val="1"/>
      <w:marLeft w:val="0"/>
      <w:marRight w:val="0"/>
      <w:marTop w:val="0"/>
      <w:marBottom w:val="0"/>
      <w:divBdr>
        <w:top w:val="none" w:sz="0" w:space="0" w:color="auto"/>
        <w:left w:val="none" w:sz="0" w:space="0" w:color="auto"/>
        <w:bottom w:val="none" w:sz="0" w:space="0" w:color="auto"/>
        <w:right w:val="none" w:sz="0" w:space="0" w:color="auto"/>
      </w:divBdr>
    </w:div>
    <w:div w:id="1310016003">
      <w:bodyDiv w:val="1"/>
      <w:marLeft w:val="0"/>
      <w:marRight w:val="0"/>
      <w:marTop w:val="0"/>
      <w:marBottom w:val="0"/>
      <w:divBdr>
        <w:top w:val="none" w:sz="0" w:space="0" w:color="auto"/>
        <w:left w:val="none" w:sz="0" w:space="0" w:color="auto"/>
        <w:bottom w:val="none" w:sz="0" w:space="0" w:color="auto"/>
        <w:right w:val="none" w:sz="0" w:space="0" w:color="auto"/>
      </w:divBdr>
    </w:div>
    <w:div w:id="1327973475">
      <w:bodyDiv w:val="1"/>
      <w:marLeft w:val="0"/>
      <w:marRight w:val="0"/>
      <w:marTop w:val="0"/>
      <w:marBottom w:val="0"/>
      <w:divBdr>
        <w:top w:val="none" w:sz="0" w:space="0" w:color="auto"/>
        <w:left w:val="none" w:sz="0" w:space="0" w:color="auto"/>
        <w:bottom w:val="none" w:sz="0" w:space="0" w:color="auto"/>
        <w:right w:val="none" w:sz="0" w:space="0" w:color="auto"/>
      </w:divBdr>
    </w:div>
    <w:div w:id="1347757094">
      <w:bodyDiv w:val="1"/>
      <w:marLeft w:val="0"/>
      <w:marRight w:val="0"/>
      <w:marTop w:val="0"/>
      <w:marBottom w:val="0"/>
      <w:divBdr>
        <w:top w:val="none" w:sz="0" w:space="0" w:color="auto"/>
        <w:left w:val="none" w:sz="0" w:space="0" w:color="auto"/>
        <w:bottom w:val="none" w:sz="0" w:space="0" w:color="auto"/>
        <w:right w:val="none" w:sz="0" w:space="0" w:color="auto"/>
      </w:divBdr>
    </w:div>
    <w:div w:id="1353339577">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60474675">
      <w:bodyDiv w:val="1"/>
      <w:marLeft w:val="0"/>
      <w:marRight w:val="0"/>
      <w:marTop w:val="0"/>
      <w:marBottom w:val="0"/>
      <w:divBdr>
        <w:top w:val="none" w:sz="0" w:space="0" w:color="auto"/>
        <w:left w:val="none" w:sz="0" w:space="0" w:color="auto"/>
        <w:bottom w:val="none" w:sz="0" w:space="0" w:color="auto"/>
        <w:right w:val="none" w:sz="0" w:space="0" w:color="auto"/>
      </w:divBdr>
    </w:div>
    <w:div w:id="1369601412">
      <w:bodyDiv w:val="1"/>
      <w:marLeft w:val="0"/>
      <w:marRight w:val="0"/>
      <w:marTop w:val="0"/>
      <w:marBottom w:val="0"/>
      <w:divBdr>
        <w:top w:val="none" w:sz="0" w:space="0" w:color="auto"/>
        <w:left w:val="none" w:sz="0" w:space="0" w:color="auto"/>
        <w:bottom w:val="none" w:sz="0" w:space="0" w:color="auto"/>
        <w:right w:val="none" w:sz="0" w:space="0" w:color="auto"/>
      </w:divBdr>
    </w:div>
    <w:div w:id="1376469022">
      <w:bodyDiv w:val="1"/>
      <w:marLeft w:val="0"/>
      <w:marRight w:val="0"/>
      <w:marTop w:val="0"/>
      <w:marBottom w:val="0"/>
      <w:divBdr>
        <w:top w:val="none" w:sz="0" w:space="0" w:color="auto"/>
        <w:left w:val="none" w:sz="0" w:space="0" w:color="auto"/>
        <w:bottom w:val="none" w:sz="0" w:space="0" w:color="auto"/>
        <w:right w:val="none" w:sz="0" w:space="0" w:color="auto"/>
      </w:divBdr>
    </w:div>
    <w:div w:id="1381519167">
      <w:bodyDiv w:val="1"/>
      <w:marLeft w:val="0"/>
      <w:marRight w:val="0"/>
      <w:marTop w:val="0"/>
      <w:marBottom w:val="0"/>
      <w:divBdr>
        <w:top w:val="none" w:sz="0" w:space="0" w:color="auto"/>
        <w:left w:val="none" w:sz="0" w:space="0" w:color="auto"/>
        <w:bottom w:val="none" w:sz="0" w:space="0" w:color="auto"/>
        <w:right w:val="none" w:sz="0" w:space="0" w:color="auto"/>
      </w:divBdr>
    </w:div>
    <w:div w:id="1390106415">
      <w:bodyDiv w:val="1"/>
      <w:marLeft w:val="0"/>
      <w:marRight w:val="0"/>
      <w:marTop w:val="0"/>
      <w:marBottom w:val="0"/>
      <w:divBdr>
        <w:top w:val="none" w:sz="0" w:space="0" w:color="auto"/>
        <w:left w:val="none" w:sz="0" w:space="0" w:color="auto"/>
        <w:bottom w:val="none" w:sz="0" w:space="0" w:color="auto"/>
        <w:right w:val="none" w:sz="0" w:space="0" w:color="auto"/>
      </w:divBdr>
    </w:div>
    <w:div w:id="1397631190">
      <w:bodyDiv w:val="1"/>
      <w:marLeft w:val="0"/>
      <w:marRight w:val="0"/>
      <w:marTop w:val="0"/>
      <w:marBottom w:val="0"/>
      <w:divBdr>
        <w:top w:val="none" w:sz="0" w:space="0" w:color="auto"/>
        <w:left w:val="none" w:sz="0" w:space="0" w:color="auto"/>
        <w:bottom w:val="none" w:sz="0" w:space="0" w:color="auto"/>
        <w:right w:val="none" w:sz="0" w:space="0" w:color="auto"/>
      </w:divBdr>
    </w:div>
    <w:div w:id="1403481615">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05567691">
      <w:bodyDiv w:val="1"/>
      <w:marLeft w:val="0"/>
      <w:marRight w:val="0"/>
      <w:marTop w:val="0"/>
      <w:marBottom w:val="0"/>
      <w:divBdr>
        <w:top w:val="none" w:sz="0" w:space="0" w:color="auto"/>
        <w:left w:val="none" w:sz="0" w:space="0" w:color="auto"/>
        <w:bottom w:val="none" w:sz="0" w:space="0" w:color="auto"/>
        <w:right w:val="none" w:sz="0" w:space="0" w:color="auto"/>
      </w:divBdr>
    </w:div>
    <w:div w:id="144187308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63382085">
      <w:bodyDiv w:val="1"/>
      <w:marLeft w:val="0"/>
      <w:marRight w:val="0"/>
      <w:marTop w:val="0"/>
      <w:marBottom w:val="0"/>
      <w:divBdr>
        <w:top w:val="none" w:sz="0" w:space="0" w:color="auto"/>
        <w:left w:val="none" w:sz="0" w:space="0" w:color="auto"/>
        <w:bottom w:val="none" w:sz="0" w:space="0" w:color="auto"/>
        <w:right w:val="none" w:sz="0" w:space="0" w:color="auto"/>
      </w:divBdr>
    </w:div>
    <w:div w:id="1465923414">
      <w:bodyDiv w:val="1"/>
      <w:marLeft w:val="0"/>
      <w:marRight w:val="0"/>
      <w:marTop w:val="0"/>
      <w:marBottom w:val="0"/>
      <w:divBdr>
        <w:top w:val="none" w:sz="0" w:space="0" w:color="auto"/>
        <w:left w:val="none" w:sz="0" w:space="0" w:color="auto"/>
        <w:bottom w:val="none" w:sz="0" w:space="0" w:color="auto"/>
        <w:right w:val="none" w:sz="0" w:space="0" w:color="auto"/>
      </w:divBdr>
    </w:div>
    <w:div w:id="1479882561">
      <w:bodyDiv w:val="1"/>
      <w:marLeft w:val="0"/>
      <w:marRight w:val="0"/>
      <w:marTop w:val="0"/>
      <w:marBottom w:val="0"/>
      <w:divBdr>
        <w:top w:val="none" w:sz="0" w:space="0" w:color="auto"/>
        <w:left w:val="none" w:sz="0" w:space="0" w:color="auto"/>
        <w:bottom w:val="none" w:sz="0" w:space="0" w:color="auto"/>
        <w:right w:val="none" w:sz="0" w:space="0" w:color="auto"/>
      </w:divBdr>
    </w:div>
    <w:div w:id="1481190727">
      <w:bodyDiv w:val="1"/>
      <w:marLeft w:val="0"/>
      <w:marRight w:val="0"/>
      <w:marTop w:val="0"/>
      <w:marBottom w:val="0"/>
      <w:divBdr>
        <w:top w:val="none" w:sz="0" w:space="0" w:color="auto"/>
        <w:left w:val="none" w:sz="0" w:space="0" w:color="auto"/>
        <w:bottom w:val="none" w:sz="0" w:space="0" w:color="auto"/>
        <w:right w:val="none" w:sz="0" w:space="0" w:color="auto"/>
      </w:divBdr>
    </w:div>
    <w:div w:id="1487940612">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499298741">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58005721">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30209666">
      <w:bodyDiv w:val="1"/>
      <w:marLeft w:val="0"/>
      <w:marRight w:val="0"/>
      <w:marTop w:val="0"/>
      <w:marBottom w:val="0"/>
      <w:divBdr>
        <w:top w:val="none" w:sz="0" w:space="0" w:color="auto"/>
        <w:left w:val="none" w:sz="0" w:space="0" w:color="auto"/>
        <w:bottom w:val="none" w:sz="0" w:space="0" w:color="auto"/>
        <w:right w:val="none" w:sz="0" w:space="0" w:color="auto"/>
      </w:divBdr>
    </w:div>
    <w:div w:id="1641182095">
      <w:bodyDiv w:val="1"/>
      <w:marLeft w:val="0"/>
      <w:marRight w:val="0"/>
      <w:marTop w:val="0"/>
      <w:marBottom w:val="0"/>
      <w:divBdr>
        <w:top w:val="none" w:sz="0" w:space="0" w:color="auto"/>
        <w:left w:val="none" w:sz="0" w:space="0" w:color="auto"/>
        <w:bottom w:val="none" w:sz="0" w:space="0" w:color="auto"/>
        <w:right w:val="none" w:sz="0" w:space="0" w:color="auto"/>
      </w:divBdr>
    </w:div>
    <w:div w:id="1648126482">
      <w:bodyDiv w:val="1"/>
      <w:marLeft w:val="0"/>
      <w:marRight w:val="0"/>
      <w:marTop w:val="0"/>
      <w:marBottom w:val="0"/>
      <w:divBdr>
        <w:top w:val="none" w:sz="0" w:space="0" w:color="auto"/>
        <w:left w:val="none" w:sz="0" w:space="0" w:color="auto"/>
        <w:bottom w:val="none" w:sz="0" w:space="0" w:color="auto"/>
        <w:right w:val="none" w:sz="0" w:space="0" w:color="auto"/>
      </w:divBdr>
    </w:div>
    <w:div w:id="1655378776">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62267276">
      <w:bodyDiv w:val="1"/>
      <w:marLeft w:val="0"/>
      <w:marRight w:val="0"/>
      <w:marTop w:val="0"/>
      <w:marBottom w:val="0"/>
      <w:divBdr>
        <w:top w:val="none" w:sz="0" w:space="0" w:color="auto"/>
        <w:left w:val="none" w:sz="0" w:space="0" w:color="auto"/>
        <w:bottom w:val="none" w:sz="0" w:space="0" w:color="auto"/>
        <w:right w:val="none" w:sz="0" w:space="0" w:color="auto"/>
      </w:divBdr>
    </w:div>
    <w:div w:id="1664501857">
      <w:bodyDiv w:val="1"/>
      <w:marLeft w:val="0"/>
      <w:marRight w:val="0"/>
      <w:marTop w:val="0"/>
      <w:marBottom w:val="0"/>
      <w:divBdr>
        <w:top w:val="none" w:sz="0" w:space="0" w:color="auto"/>
        <w:left w:val="none" w:sz="0" w:space="0" w:color="auto"/>
        <w:bottom w:val="none" w:sz="0" w:space="0" w:color="auto"/>
        <w:right w:val="none" w:sz="0" w:space="0" w:color="auto"/>
      </w:divBdr>
    </w:div>
    <w:div w:id="1666517935">
      <w:bodyDiv w:val="1"/>
      <w:marLeft w:val="0"/>
      <w:marRight w:val="0"/>
      <w:marTop w:val="0"/>
      <w:marBottom w:val="0"/>
      <w:divBdr>
        <w:top w:val="none" w:sz="0" w:space="0" w:color="auto"/>
        <w:left w:val="none" w:sz="0" w:space="0" w:color="auto"/>
        <w:bottom w:val="none" w:sz="0" w:space="0" w:color="auto"/>
        <w:right w:val="none" w:sz="0" w:space="0" w:color="auto"/>
      </w:divBdr>
    </w:div>
    <w:div w:id="1667054279">
      <w:bodyDiv w:val="1"/>
      <w:marLeft w:val="0"/>
      <w:marRight w:val="0"/>
      <w:marTop w:val="0"/>
      <w:marBottom w:val="0"/>
      <w:divBdr>
        <w:top w:val="none" w:sz="0" w:space="0" w:color="auto"/>
        <w:left w:val="none" w:sz="0" w:space="0" w:color="auto"/>
        <w:bottom w:val="none" w:sz="0" w:space="0" w:color="auto"/>
        <w:right w:val="none" w:sz="0" w:space="0" w:color="auto"/>
      </w:divBdr>
    </w:div>
    <w:div w:id="1669168783">
      <w:bodyDiv w:val="1"/>
      <w:marLeft w:val="0"/>
      <w:marRight w:val="0"/>
      <w:marTop w:val="0"/>
      <w:marBottom w:val="0"/>
      <w:divBdr>
        <w:top w:val="none" w:sz="0" w:space="0" w:color="auto"/>
        <w:left w:val="none" w:sz="0" w:space="0" w:color="auto"/>
        <w:bottom w:val="none" w:sz="0" w:space="0" w:color="auto"/>
        <w:right w:val="none" w:sz="0" w:space="0" w:color="auto"/>
      </w:divBdr>
    </w:div>
    <w:div w:id="1670909132">
      <w:bodyDiv w:val="1"/>
      <w:marLeft w:val="0"/>
      <w:marRight w:val="0"/>
      <w:marTop w:val="0"/>
      <w:marBottom w:val="0"/>
      <w:divBdr>
        <w:top w:val="none" w:sz="0" w:space="0" w:color="auto"/>
        <w:left w:val="none" w:sz="0" w:space="0" w:color="auto"/>
        <w:bottom w:val="none" w:sz="0" w:space="0" w:color="auto"/>
        <w:right w:val="none" w:sz="0" w:space="0" w:color="auto"/>
      </w:divBdr>
    </w:div>
    <w:div w:id="1671104691">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691960">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678650402">
      <w:bodyDiv w:val="1"/>
      <w:marLeft w:val="0"/>
      <w:marRight w:val="0"/>
      <w:marTop w:val="0"/>
      <w:marBottom w:val="0"/>
      <w:divBdr>
        <w:top w:val="none" w:sz="0" w:space="0" w:color="auto"/>
        <w:left w:val="none" w:sz="0" w:space="0" w:color="auto"/>
        <w:bottom w:val="none" w:sz="0" w:space="0" w:color="auto"/>
        <w:right w:val="none" w:sz="0" w:space="0" w:color="auto"/>
      </w:divBdr>
    </w:div>
    <w:div w:id="1681546318">
      <w:bodyDiv w:val="1"/>
      <w:marLeft w:val="0"/>
      <w:marRight w:val="0"/>
      <w:marTop w:val="0"/>
      <w:marBottom w:val="0"/>
      <w:divBdr>
        <w:top w:val="none" w:sz="0" w:space="0" w:color="auto"/>
        <w:left w:val="none" w:sz="0" w:space="0" w:color="auto"/>
        <w:bottom w:val="none" w:sz="0" w:space="0" w:color="auto"/>
        <w:right w:val="none" w:sz="0" w:space="0" w:color="auto"/>
      </w:divBdr>
    </w:div>
    <w:div w:id="1693994425">
      <w:bodyDiv w:val="1"/>
      <w:marLeft w:val="0"/>
      <w:marRight w:val="0"/>
      <w:marTop w:val="0"/>
      <w:marBottom w:val="0"/>
      <w:divBdr>
        <w:top w:val="none" w:sz="0" w:space="0" w:color="auto"/>
        <w:left w:val="none" w:sz="0" w:space="0" w:color="auto"/>
        <w:bottom w:val="none" w:sz="0" w:space="0" w:color="auto"/>
        <w:right w:val="none" w:sz="0" w:space="0" w:color="auto"/>
      </w:divBdr>
    </w:div>
    <w:div w:id="1694571107">
      <w:bodyDiv w:val="1"/>
      <w:marLeft w:val="0"/>
      <w:marRight w:val="0"/>
      <w:marTop w:val="0"/>
      <w:marBottom w:val="0"/>
      <w:divBdr>
        <w:top w:val="none" w:sz="0" w:space="0" w:color="auto"/>
        <w:left w:val="none" w:sz="0" w:space="0" w:color="auto"/>
        <w:bottom w:val="none" w:sz="0" w:space="0" w:color="auto"/>
        <w:right w:val="none" w:sz="0" w:space="0" w:color="auto"/>
      </w:divBdr>
    </w:div>
    <w:div w:id="1701466903">
      <w:bodyDiv w:val="1"/>
      <w:marLeft w:val="0"/>
      <w:marRight w:val="0"/>
      <w:marTop w:val="0"/>
      <w:marBottom w:val="0"/>
      <w:divBdr>
        <w:top w:val="none" w:sz="0" w:space="0" w:color="auto"/>
        <w:left w:val="none" w:sz="0" w:space="0" w:color="auto"/>
        <w:bottom w:val="none" w:sz="0" w:space="0" w:color="auto"/>
        <w:right w:val="none" w:sz="0" w:space="0" w:color="auto"/>
      </w:divBdr>
    </w:div>
    <w:div w:id="1708750628">
      <w:bodyDiv w:val="1"/>
      <w:marLeft w:val="0"/>
      <w:marRight w:val="0"/>
      <w:marTop w:val="0"/>
      <w:marBottom w:val="0"/>
      <w:divBdr>
        <w:top w:val="none" w:sz="0" w:space="0" w:color="auto"/>
        <w:left w:val="none" w:sz="0" w:space="0" w:color="auto"/>
        <w:bottom w:val="none" w:sz="0" w:space="0" w:color="auto"/>
        <w:right w:val="none" w:sz="0" w:space="0" w:color="auto"/>
      </w:divBdr>
    </w:div>
    <w:div w:id="1720394886">
      <w:bodyDiv w:val="1"/>
      <w:marLeft w:val="0"/>
      <w:marRight w:val="0"/>
      <w:marTop w:val="0"/>
      <w:marBottom w:val="0"/>
      <w:divBdr>
        <w:top w:val="none" w:sz="0" w:space="0" w:color="auto"/>
        <w:left w:val="none" w:sz="0" w:space="0" w:color="auto"/>
        <w:bottom w:val="none" w:sz="0" w:space="0" w:color="auto"/>
        <w:right w:val="none" w:sz="0" w:space="0" w:color="auto"/>
      </w:divBdr>
    </w:div>
    <w:div w:id="1731029053">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56514121">
      <w:bodyDiv w:val="1"/>
      <w:marLeft w:val="0"/>
      <w:marRight w:val="0"/>
      <w:marTop w:val="0"/>
      <w:marBottom w:val="0"/>
      <w:divBdr>
        <w:top w:val="none" w:sz="0" w:space="0" w:color="auto"/>
        <w:left w:val="none" w:sz="0" w:space="0" w:color="auto"/>
        <w:bottom w:val="none" w:sz="0" w:space="0" w:color="auto"/>
        <w:right w:val="none" w:sz="0" w:space="0" w:color="auto"/>
      </w:divBdr>
    </w:div>
    <w:div w:id="1759907573">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7649735">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792820195">
      <w:bodyDiv w:val="1"/>
      <w:marLeft w:val="0"/>
      <w:marRight w:val="0"/>
      <w:marTop w:val="0"/>
      <w:marBottom w:val="0"/>
      <w:divBdr>
        <w:top w:val="none" w:sz="0" w:space="0" w:color="auto"/>
        <w:left w:val="none" w:sz="0" w:space="0" w:color="auto"/>
        <w:bottom w:val="none" w:sz="0" w:space="0" w:color="auto"/>
        <w:right w:val="none" w:sz="0" w:space="0" w:color="auto"/>
      </w:divBdr>
    </w:div>
    <w:div w:id="1792824255">
      <w:bodyDiv w:val="1"/>
      <w:marLeft w:val="0"/>
      <w:marRight w:val="0"/>
      <w:marTop w:val="0"/>
      <w:marBottom w:val="0"/>
      <w:divBdr>
        <w:top w:val="none" w:sz="0" w:space="0" w:color="auto"/>
        <w:left w:val="none" w:sz="0" w:space="0" w:color="auto"/>
        <w:bottom w:val="none" w:sz="0" w:space="0" w:color="auto"/>
        <w:right w:val="none" w:sz="0" w:space="0" w:color="auto"/>
      </w:divBdr>
    </w:div>
    <w:div w:id="1794401686">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07308151">
      <w:bodyDiv w:val="1"/>
      <w:marLeft w:val="0"/>
      <w:marRight w:val="0"/>
      <w:marTop w:val="0"/>
      <w:marBottom w:val="0"/>
      <w:divBdr>
        <w:top w:val="none" w:sz="0" w:space="0" w:color="auto"/>
        <w:left w:val="none" w:sz="0" w:space="0" w:color="auto"/>
        <w:bottom w:val="none" w:sz="0" w:space="0" w:color="auto"/>
        <w:right w:val="none" w:sz="0" w:space="0" w:color="auto"/>
      </w:divBdr>
    </w:div>
    <w:div w:id="1810659534">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44011873">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81434463">
      <w:bodyDiv w:val="1"/>
      <w:marLeft w:val="0"/>
      <w:marRight w:val="0"/>
      <w:marTop w:val="0"/>
      <w:marBottom w:val="0"/>
      <w:divBdr>
        <w:top w:val="none" w:sz="0" w:space="0" w:color="auto"/>
        <w:left w:val="none" w:sz="0" w:space="0" w:color="auto"/>
        <w:bottom w:val="none" w:sz="0" w:space="0" w:color="auto"/>
        <w:right w:val="none" w:sz="0" w:space="0" w:color="auto"/>
      </w:divBdr>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54052888">
      <w:bodyDiv w:val="1"/>
      <w:marLeft w:val="0"/>
      <w:marRight w:val="0"/>
      <w:marTop w:val="0"/>
      <w:marBottom w:val="0"/>
      <w:divBdr>
        <w:top w:val="none" w:sz="0" w:space="0" w:color="auto"/>
        <w:left w:val="none" w:sz="0" w:space="0" w:color="auto"/>
        <w:bottom w:val="none" w:sz="0" w:space="0" w:color="auto"/>
        <w:right w:val="none" w:sz="0" w:space="0" w:color="auto"/>
      </w:divBdr>
    </w:div>
    <w:div w:id="1955558014">
      <w:bodyDiv w:val="1"/>
      <w:marLeft w:val="0"/>
      <w:marRight w:val="0"/>
      <w:marTop w:val="0"/>
      <w:marBottom w:val="0"/>
      <w:divBdr>
        <w:top w:val="none" w:sz="0" w:space="0" w:color="auto"/>
        <w:left w:val="none" w:sz="0" w:space="0" w:color="auto"/>
        <w:bottom w:val="none" w:sz="0" w:space="0" w:color="auto"/>
        <w:right w:val="none" w:sz="0" w:space="0" w:color="auto"/>
      </w:divBdr>
    </w:div>
    <w:div w:id="1958365826">
      <w:bodyDiv w:val="1"/>
      <w:marLeft w:val="0"/>
      <w:marRight w:val="0"/>
      <w:marTop w:val="0"/>
      <w:marBottom w:val="0"/>
      <w:divBdr>
        <w:top w:val="none" w:sz="0" w:space="0" w:color="auto"/>
        <w:left w:val="none" w:sz="0" w:space="0" w:color="auto"/>
        <w:bottom w:val="none" w:sz="0" w:space="0" w:color="auto"/>
        <w:right w:val="none" w:sz="0" w:space="0" w:color="auto"/>
      </w:divBdr>
    </w:div>
    <w:div w:id="1966347327">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4116507">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86737573">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1715134">
      <w:bodyDiv w:val="1"/>
      <w:marLeft w:val="0"/>
      <w:marRight w:val="0"/>
      <w:marTop w:val="0"/>
      <w:marBottom w:val="0"/>
      <w:divBdr>
        <w:top w:val="none" w:sz="0" w:space="0" w:color="auto"/>
        <w:left w:val="none" w:sz="0" w:space="0" w:color="auto"/>
        <w:bottom w:val="none" w:sz="0" w:space="0" w:color="auto"/>
        <w:right w:val="none" w:sz="0" w:space="0" w:color="auto"/>
      </w:divBdr>
    </w:div>
    <w:div w:id="2013295932">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27242531">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5931806">
      <w:bodyDiv w:val="1"/>
      <w:marLeft w:val="0"/>
      <w:marRight w:val="0"/>
      <w:marTop w:val="0"/>
      <w:marBottom w:val="0"/>
      <w:divBdr>
        <w:top w:val="none" w:sz="0" w:space="0" w:color="auto"/>
        <w:left w:val="none" w:sz="0" w:space="0" w:color="auto"/>
        <w:bottom w:val="none" w:sz="0" w:space="0" w:color="auto"/>
        <w:right w:val="none" w:sz="0" w:space="0" w:color="auto"/>
      </w:divBdr>
    </w:div>
    <w:div w:id="2057315529">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76781590">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89114211">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01294004">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38450828">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D8860-B6E1-4265-B607-F6A38000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2016-06-23T18:24:00Z</cp:lastPrinted>
  <dcterms:created xsi:type="dcterms:W3CDTF">2016-07-12T14:53:00Z</dcterms:created>
  <dcterms:modified xsi:type="dcterms:W3CDTF">2016-07-12T14:53:00Z</dcterms:modified>
</cp:coreProperties>
</file>