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6E2" w:rsidRDefault="004B26E2" w:rsidP="004B26E2">
      <w:pPr>
        <w:jc w:val="center"/>
        <w:rPr>
          <w:b/>
        </w:rPr>
      </w:pPr>
      <w:r>
        <w:rPr>
          <w:b/>
        </w:rPr>
        <w:t>BEFORE THE</w:t>
      </w:r>
    </w:p>
    <w:p w:rsidR="004B26E2" w:rsidRDefault="004B26E2" w:rsidP="004B26E2">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4B26E2" w:rsidRDefault="004B26E2" w:rsidP="004B26E2"/>
    <w:p w:rsidR="004B26E2" w:rsidRDefault="004B26E2" w:rsidP="004B26E2"/>
    <w:tbl>
      <w:tblPr>
        <w:tblW w:w="0" w:type="auto"/>
        <w:tblLayout w:type="fixed"/>
        <w:tblLook w:val="0000" w:firstRow="0" w:lastRow="0" w:firstColumn="0" w:lastColumn="0" w:noHBand="0" w:noVBand="0"/>
      </w:tblPr>
      <w:tblGrid>
        <w:gridCol w:w="5148"/>
        <w:gridCol w:w="4320"/>
      </w:tblGrid>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AB495E">
            <w:pPr>
              <w:rPr>
                <w:sz w:val="26"/>
                <w:szCs w:val="26"/>
              </w:rPr>
            </w:pPr>
            <w:r w:rsidRPr="00754C39">
              <w:rPr>
                <w:sz w:val="26"/>
                <w:szCs w:val="26"/>
              </w:rPr>
              <w:t>Public Meeting held</w:t>
            </w:r>
            <w:r w:rsidR="00AB495E">
              <w:rPr>
                <w:sz w:val="26"/>
                <w:szCs w:val="26"/>
              </w:rPr>
              <w:t xml:space="preserve"> May 19, 2016</w:t>
            </w:r>
          </w:p>
        </w:tc>
      </w:tr>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9F64F2">
            <w:pPr>
              <w:rPr>
                <w:sz w:val="26"/>
                <w:szCs w:val="26"/>
              </w:rPr>
            </w:pPr>
          </w:p>
        </w:tc>
      </w:tr>
      <w:tr w:rsidR="009F64F2" w:rsidRPr="00754C39" w:rsidTr="009F64F2">
        <w:tc>
          <w:tcPr>
            <w:tcW w:w="5148" w:type="dxa"/>
          </w:tcPr>
          <w:p w:rsidR="009F64F2" w:rsidRPr="00754C39" w:rsidRDefault="009F64F2" w:rsidP="009F64F2">
            <w:pPr>
              <w:rPr>
                <w:sz w:val="26"/>
                <w:szCs w:val="26"/>
              </w:rPr>
            </w:pPr>
            <w:r w:rsidRPr="00754C39">
              <w:rPr>
                <w:sz w:val="26"/>
                <w:szCs w:val="26"/>
              </w:rPr>
              <w:t>Commissioners Present:</w:t>
            </w:r>
          </w:p>
        </w:tc>
        <w:tc>
          <w:tcPr>
            <w:tcW w:w="4320" w:type="dxa"/>
          </w:tcPr>
          <w:p w:rsidR="009F64F2" w:rsidRPr="00754C39" w:rsidRDefault="009F64F2" w:rsidP="009F64F2">
            <w:pPr>
              <w:rPr>
                <w:sz w:val="26"/>
                <w:szCs w:val="26"/>
              </w:rPr>
            </w:pPr>
          </w:p>
        </w:tc>
      </w:tr>
      <w:tr w:rsidR="009F64F2" w:rsidRPr="00754C39" w:rsidTr="009F64F2">
        <w:tc>
          <w:tcPr>
            <w:tcW w:w="5148" w:type="dxa"/>
          </w:tcPr>
          <w:p w:rsidR="009F64F2" w:rsidRPr="00754C39" w:rsidRDefault="009F64F2" w:rsidP="009F64F2">
            <w:pPr>
              <w:rPr>
                <w:sz w:val="26"/>
                <w:szCs w:val="26"/>
              </w:rPr>
            </w:pPr>
          </w:p>
        </w:tc>
        <w:tc>
          <w:tcPr>
            <w:tcW w:w="4320" w:type="dxa"/>
          </w:tcPr>
          <w:p w:rsidR="009F64F2" w:rsidRPr="00754C39" w:rsidRDefault="009F64F2" w:rsidP="009F64F2">
            <w:pPr>
              <w:rPr>
                <w:sz w:val="26"/>
                <w:szCs w:val="26"/>
              </w:rPr>
            </w:pPr>
          </w:p>
        </w:tc>
      </w:tr>
      <w:tr w:rsidR="009F64F2" w:rsidRPr="00754C39" w:rsidTr="009F64F2">
        <w:tc>
          <w:tcPr>
            <w:tcW w:w="9468" w:type="dxa"/>
            <w:gridSpan w:val="2"/>
          </w:tcPr>
          <w:p w:rsidR="00AB495E" w:rsidRPr="00AB495E" w:rsidRDefault="00AB495E" w:rsidP="00AB495E">
            <w:pPr>
              <w:tabs>
                <w:tab w:val="left" w:pos="705"/>
              </w:tabs>
              <w:ind w:firstLine="720"/>
              <w:contextualSpacing/>
              <w:jc w:val="both"/>
              <w:rPr>
                <w:sz w:val="26"/>
                <w:szCs w:val="26"/>
              </w:rPr>
            </w:pPr>
            <w:r w:rsidRPr="00AB495E">
              <w:rPr>
                <w:sz w:val="26"/>
                <w:szCs w:val="26"/>
              </w:rPr>
              <w:t>Gladys M. Brown, Chairman</w:t>
            </w:r>
          </w:p>
          <w:p w:rsidR="00AB495E" w:rsidRPr="00AB495E" w:rsidRDefault="00AB495E" w:rsidP="00AB495E">
            <w:pPr>
              <w:tabs>
                <w:tab w:val="left" w:pos="705"/>
              </w:tabs>
              <w:ind w:firstLine="720"/>
              <w:contextualSpacing/>
              <w:jc w:val="both"/>
              <w:rPr>
                <w:sz w:val="26"/>
                <w:szCs w:val="26"/>
              </w:rPr>
            </w:pPr>
            <w:r w:rsidRPr="00AB495E">
              <w:rPr>
                <w:sz w:val="26"/>
                <w:szCs w:val="26"/>
              </w:rPr>
              <w:t>Andrew G. Place, Vice Chairman</w:t>
            </w:r>
          </w:p>
          <w:p w:rsidR="00AB495E" w:rsidRPr="00AB495E" w:rsidRDefault="00AB495E" w:rsidP="00AB495E">
            <w:pPr>
              <w:tabs>
                <w:tab w:val="left" w:pos="705"/>
              </w:tabs>
              <w:ind w:firstLine="720"/>
              <w:contextualSpacing/>
              <w:jc w:val="both"/>
              <w:rPr>
                <w:sz w:val="26"/>
                <w:szCs w:val="26"/>
              </w:rPr>
            </w:pPr>
            <w:r w:rsidRPr="00AB495E">
              <w:rPr>
                <w:sz w:val="26"/>
                <w:szCs w:val="26"/>
              </w:rPr>
              <w:t xml:space="preserve">John F. Coleman, Jr. </w:t>
            </w:r>
          </w:p>
          <w:p w:rsidR="00AB495E" w:rsidRPr="00AB495E" w:rsidRDefault="00AB495E" w:rsidP="00AB495E">
            <w:pPr>
              <w:tabs>
                <w:tab w:val="left" w:pos="705"/>
              </w:tabs>
              <w:ind w:firstLine="720"/>
              <w:contextualSpacing/>
              <w:rPr>
                <w:sz w:val="26"/>
                <w:szCs w:val="26"/>
              </w:rPr>
            </w:pPr>
            <w:r w:rsidRPr="00AB495E">
              <w:rPr>
                <w:sz w:val="26"/>
                <w:szCs w:val="26"/>
              </w:rPr>
              <w:t>Robert F. Powelson</w:t>
            </w:r>
          </w:p>
          <w:p w:rsidR="009F64F2" w:rsidRPr="00AB495E" w:rsidRDefault="009F64F2" w:rsidP="009F64F2">
            <w:pPr>
              <w:pStyle w:val="p5"/>
              <w:rPr>
                <w:i/>
                <w:sz w:val="26"/>
                <w:szCs w:val="26"/>
                <w:highlight w:val="yellow"/>
              </w:rPr>
            </w:pPr>
          </w:p>
        </w:tc>
        <w:bookmarkStart w:id="0" w:name="_GoBack"/>
        <w:bookmarkEnd w:id="0"/>
      </w:tr>
    </w:tbl>
    <w:p w:rsidR="00FB3A05" w:rsidRDefault="00FB3A05" w:rsidP="00560082"/>
    <w:p w:rsidR="00FB3A05" w:rsidRPr="00AB495E" w:rsidRDefault="00FB3A05" w:rsidP="00FB3A05">
      <w:pPr>
        <w:rPr>
          <w:sz w:val="26"/>
          <w:szCs w:val="26"/>
        </w:rPr>
      </w:pPr>
      <w:r w:rsidRPr="00AB495E">
        <w:rPr>
          <w:sz w:val="26"/>
          <w:szCs w:val="26"/>
        </w:rPr>
        <w:t>Jay Larry Moyer</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Docket Numbers:</w:t>
      </w:r>
    </w:p>
    <w:p w:rsidR="00FB3A05" w:rsidRDefault="00FB3A05" w:rsidP="00FB3A05">
      <w:pP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C-2011-2273645</w:t>
      </w:r>
    </w:p>
    <w:p w:rsidR="00FB3A05" w:rsidRPr="00AB495E" w:rsidRDefault="00FB3A05" w:rsidP="00FB3A05">
      <w:pPr>
        <w:rPr>
          <w:sz w:val="26"/>
          <w:szCs w:val="26"/>
        </w:rPr>
      </w:pPr>
      <w:r>
        <w:rPr>
          <w:sz w:val="26"/>
          <w:szCs w:val="26"/>
        </w:rPr>
        <w:tab/>
        <w:t>v.</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3A05">
        <w:rPr>
          <w:sz w:val="26"/>
          <w:szCs w:val="26"/>
        </w:rPr>
        <w:t>C-2014-2444864</w:t>
      </w:r>
    </w:p>
    <w:p w:rsidR="00FB3A05" w:rsidRPr="00AB495E" w:rsidRDefault="00FB3A05" w:rsidP="00FB3A05">
      <w:pPr>
        <w:rPr>
          <w:sz w:val="26"/>
          <w:szCs w:val="26"/>
        </w:rPr>
      </w:pPr>
    </w:p>
    <w:p w:rsidR="00FB3A05" w:rsidRDefault="00FB3A05" w:rsidP="00FB3A05">
      <w:r w:rsidRPr="00AB495E">
        <w:rPr>
          <w:sz w:val="26"/>
          <w:szCs w:val="26"/>
        </w:rPr>
        <w:t>PPL Electric Utilities Corporation</w:t>
      </w:r>
    </w:p>
    <w:p w:rsidR="00061AA0" w:rsidRDefault="00061AA0" w:rsidP="004B26E2">
      <w:pPr>
        <w:spacing w:line="360" w:lineRule="auto"/>
      </w:pPr>
    </w:p>
    <w:p w:rsidR="00061AA0" w:rsidRPr="00103290" w:rsidRDefault="00061AA0" w:rsidP="00061AA0">
      <w:pPr>
        <w:jc w:val="center"/>
        <w:rPr>
          <w:sz w:val="22"/>
          <w:szCs w:val="22"/>
        </w:rPr>
      </w:pPr>
      <w:r w:rsidRPr="00103290">
        <w:rPr>
          <w:b/>
          <w:bCs/>
          <w:u w:val="single"/>
        </w:rPr>
        <w:t xml:space="preserve">ERRATA NOTICE </w:t>
      </w:r>
    </w:p>
    <w:p w:rsidR="00061AA0" w:rsidRPr="00103290" w:rsidRDefault="00061AA0" w:rsidP="00061AA0">
      <w:pPr>
        <w:ind w:firstLine="1440"/>
        <w:jc w:val="center"/>
        <w:rPr>
          <w:sz w:val="22"/>
          <w:szCs w:val="22"/>
        </w:rPr>
      </w:pPr>
    </w:p>
    <w:p w:rsidR="00061AA0" w:rsidRPr="00103290" w:rsidRDefault="00061AA0" w:rsidP="00061AA0">
      <w:pPr>
        <w:ind w:firstLine="1440"/>
        <w:jc w:val="center"/>
        <w:rPr>
          <w:sz w:val="22"/>
          <w:szCs w:val="22"/>
        </w:rPr>
      </w:pPr>
    </w:p>
    <w:p w:rsidR="00F922A0" w:rsidRDefault="00061AA0" w:rsidP="00AD5E4D">
      <w:pPr>
        <w:spacing w:line="360" w:lineRule="auto"/>
        <w:ind w:firstLine="1440"/>
      </w:pPr>
      <w:r w:rsidRPr="00103290">
        <w:t xml:space="preserve">This is to advise all parties of record that </w:t>
      </w:r>
      <w:r w:rsidR="00180DB7">
        <w:t>the Order</w:t>
      </w:r>
      <w:r w:rsidRPr="00103290">
        <w:t xml:space="preserve"> </w:t>
      </w:r>
      <w:r w:rsidR="00693018">
        <w:t xml:space="preserve">entered on </w:t>
      </w:r>
      <w:r w:rsidR="00FB3A05">
        <w:t>May 19, 2016</w:t>
      </w:r>
      <w:r w:rsidR="00180DB7">
        <w:t>,</w:t>
      </w:r>
      <w:r w:rsidRPr="00103290">
        <w:t xml:space="preserve"> in the above-captioned proceeding contains</w:t>
      </w:r>
      <w:r w:rsidR="00F922A0">
        <w:t xml:space="preserve"> </w:t>
      </w:r>
      <w:r w:rsidR="00CE1419">
        <w:t xml:space="preserve">an </w:t>
      </w:r>
      <w:r>
        <w:t>erro</w:t>
      </w:r>
      <w:r w:rsidR="00FA0973">
        <w:t>r</w:t>
      </w:r>
      <w:r w:rsidR="00947DF5">
        <w:t xml:space="preserve"> on page 1</w:t>
      </w:r>
      <w:r w:rsidR="00F922A0">
        <w:t xml:space="preserve"> </w:t>
      </w:r>
      <w:r w:rsidR="00AD5E4D">
        <w:t>in t</w:t>
      </w:r>
      <w:r w:rsidR="00AD5E4D" w:rsidRPr="00630BC6">
        <w:rPr>
          <w:sz w:val="26"/>
          <w:szCs w:val="26"/>
        </w:rPr>
        <w:t xml:space="preserve">he first sentence </w:t>
      </w:r>
      <w:r w:rsidR="00AD5E4D">
        <w:rPr>
          <w:sz w:val="26"/>
          <w:szCs w:val="26"/>
        </w:rPr>
        <w:t>under “</w:t>
      </w:r>
      <w:r w:rsidR="00AD5E4D" w:rsidRPr="00630BC6">
        <w:rPr>
          <w:sz w:val="26"/>
          <w:szCs w:val="26"/>
        </w:rPr>
        <w:t>Part I: History of the Proceeding</w:t>
      </w:r>
      <w:r w:rsidR="00947DF5">
        <w:rPr>
          <w:sz w:val="26"/>
          <w:szCs w:val="26"/>
        </w:rPr>
        <w:t>,</w:t>
      </w:r>
      <w:r w:rsidR="00AD5E4D">
        <w:rPr>
          <w:sz w:val="26"/>
          <w:szCs w:val="26"/>
        </w:rPr>
        <w:t>”</w:t>
      </w:r>
      <w:r w:rsidR="00CE1419" w:rsidRPr="00414B39">
        <w:t xml:space="preserve"> </w:t>
      </w:r>
      <w:r w:rsidR="009F64F2" w:rsidRPr="00414B39">
        <w:t xml:space="preserve">concerning the </w:t>
      </w:r>
      <w:r w:rsidR="00CE1419" w:rsidRPr="00414B39">
        <w:t>proper location of the Complainant’s service address that is the subject of the Complaint.</w:t>
      </w:r>
    </w:p>
    <w:p w:rsidR="00F922A0" w:rsidRDefault="00F922A0" w:rsidP="00AD5E4D">
      <w:pPr>
        <w:spacing w:line="360" w:lineRule="auto"/>
        <w:ind w:firstLine="1440"/>
      </w:pPr>
    </w:p>
    <w:p w:rsidR="00061AA0" w:rsidRDefault="00560082" w:rsidP="00AD5E4D">
      <w:pPr>
        <w:spacing w:line="360" w:lineRule="auto"/>
        <w:ind w:firstLine="1440"/>
      </w:pPr>
      <w:r>
        <w:t xml:space="preserve">The </w:t>
      </w:r>
      <w:r w:rsidR="00CE1419">
        <w:t>subject property was incorrectly stated as being located in Philad</w:t>
      </w:r>
      <w:r w:rsidR="00CE1419" w:rsidRPr="00414B39">
        <w:t>elp</w:t>
      </w:r>
      <w:r w:rsidR="00CE1419">
        <w:t>hia, Pennsylvania, but should be Klingerstown, Pennsylvania.</w:t>
      </w:r>
      <w:r>
        <w:t xml:space="preserve">  </w:t>
      </w:r>
      <w:r w:rsidR="00A253F8">
        <w:t xml:space="preserve">Please find the corrected </w:t>
      </w:r>
      <w:r w:rsidR="00A253F8" w:rsidRPr="00414B39">
        <w:t>page</w:t>
      </w:r>
      <w:r w:rsidR="00A253F8">
        <w:t xml:space="preserve"> attached</w:t>
      </w:r>
      <w:r w:rsidR="00D67425">
        <w:t xml:space="preserve"> for your records</w:t>
      </w:r>
      <w:r w:rsidR="00A253F8">
        <w:t>.</w:t>
      </w:r>
    </w:p>
    <w:p w:rsidR="00813ED3" w:rsidRDefault="00813ED3" w:rsidP="00AD5E4D">
      <w:pPr>
        <w:spacing w:line="360" w:lineRule="auto"/>
        <w:ind w:firstLine="1440"/>
      </w:pPr>
    </w:p>
    <w:p w:rsidR="0098288B" w:rsidRDefault="00061AA0" w:rsidP="00AD5E4D">
      <w:pPr>
        <w:spacing w:line="360" w:lineRule="auto"/>
        <w:ind w:firstLine="1440"/>
        <w:sectPr w:rsidR="0098288B" w:rsidSect="00CE0C52">
          <w:footerReference w:type="even" r:id="rId8"/>
          <w:footerReference w:type="first" r:id="rId9"/>
          <w:pgSz w:w="12240" w:h="15840" w:code="1"/>
          <w:pgMar w:top="1440" w:right="1440" w:bottom="360" w:left="1440" w:header="720" w:footer="288" w:gutter="0"/>
          <w:paperSrc w:first="15"/>
          <w:pgNumType w:start="20"/>
          <w:cols w:space="720"/>
          <w:noEndnote/>
          <w:docGrid w:linePitch="326"/>
        </w:sectPr>
      </w:pPr>
      <w:r w:rsidRPr="00103290">
        <w:t xml:space="preserve">The </w:t>
      </w:r>
      <w:r w:rsidR="00560082">
        <w:t>Order</w:t>
      </w:r>
      <w:r w:rsidRPr="00103290">
        <w:t xml:space="preserve"> on the PA PUC website will be corrected as indicated above. </w:t>
      </w:r>
    </w:p>
    <w:p w:rsidR="0098288B" w:rsidRPr="0098288B" w:rsidRDefault="0098288B" w:rsidP="0098288B">
      <w:pPr>
        <w:spacing w:line="360" w:lineRule="auto"/>
        <w:contextualSpacing/>
        <w:rPr>
          <w:b/>
          <w:sz w:val="26"/>
          <w:szCs w:val="26"/>
        </w:rPr>
      </w:pPr>
      <w:r w:rsidRPr="0098288B">
        <w:rPr>
          <w:b/>
          <w:sz w:val="26"/>
          <w:szCs w:val="26"/>
        </w:rPr>
        <w:lastRenderedPageBreak/>
        <w:t>BY THE COMMISSION:</w:t>
      </w:r>
    </w:p>
    <w:p w:rsidR="0098288B" w:rsidRPr="0098288B" w:rsidRDefault="0098288B" w:rsidP="0098288B">
      <w:pPr>
        <w:spacing w:line="360" w:lineRule="auto"/>
        <w:contextualSpacing/>
        <w:rPr>
          <w:sz w:val="26"/>
          <w:szCs w:val="26"/>
        </w:rPr>
      </w:pPr>
    </w:p>
    <w:p w:rsidR="0098288B" w:rsidRPr="0098288B" w:rsidRDefault="0098288B" w:rsidP="0098288B">
      <w:pPr>
        <w:spacing w:line="360" w:lineRule="auto"/>
        <w:ind w:firstLine="1440"/>
        <w:contextualSpacing/>
        <w:rPr>
          <w:sz w:val="26"/>
          <w:szCs w:val="26"/>
        </w:rPr>
      </w:pPr>
      <w:r w:rsidRPr="0098288B">
        <w:rPr>
          <w:sz w:val="26"/>
          <w:szCs w:val="26"/>
        </w:rPr>
        <w:t>Before the Pennsylvania Public Utility Commission (Commission) for consideration and disposition are the Exceptions filed by Jay Larry Moyer (Complainant) on October 26, 2015, to the Initial Decision on Remand (I.D.R) of Administrative Law Judge (ALJ) Cynthia Williams Fordham, issued on October 9, 2015, in the above-captioned proceeding.  PPL Electric Utilities Corporation (PPL) filed Replies to Exceptions on November 9, 2015.  For the reasons stated herein, we shall deny the Exceptions, in part, find them moot, in part, and adopt the ALJ’s Initial Decision on Remand, as modified herein.</w:t>
      </w:r>
    </w:p>
    <w:p w:rsidR="0098288B" w:rsidRPr="0098288B" w:rsidRDefault="0098288B" w:rsidP="0098288B">
      <w:pPr>
        <w:spacing w:line="360" w:lineRule="auto"/>
        <w:ind w:firstLine="1440"/>
        <w:contextualSpacing/>
        <w:rPr>
          <w:sz w:val="26"/>
          <w:szCs w:val="26"/>
        </w:rPr>
      </w:pPr>
    </w:p>
    <w:p w:rsidR="0098288B" w:rsidRPr="0098288B" w:rsidRDefault="0098288B" w:rsidP="0098288B">
      <w:pPr>
        <w:keepNext/>
        <w:keepLines/>
        <w:spacing w:line="360" w:lineRule="auto"/>
        <w:contextualSpacing/>
        <w:jc w:val="center"/>
        <w:rPr>
          <w:b/>
          <w:sz w:val="26"/>
          <w:szCs w:val="26"/>
        </w:rPr>
      </w:pPr>
      <w:r w:rsidRPr="0098288B">
        <w:rPr>
          <w:b/>
          <w:sz w:val="26"/>
          <w:szCs w:val="26"/>
        </w:rPr>
        <w:t>I.</w:t>
      </w:r>
      <w:r w:rsidRPr="0098288B">
        <w:rPr>
          <w:b/>
          <w:sz w:val="26"/>
          <w:szCs w:val="26"/>
        </w:rPr>
        <w:tab/>
        <w:t>History of the Proceeding</w:t>
      </w:r>
    </w:p>
    <w:p w:rsidR="0098288B" w:rsidRPr="0098288B" w:rsidRDefault="0098288B" w:rsidP="0098288B">
      <w:pPr>
        <w:keepNext/>
        <w:keepLines/>
        <w:spacing w:line="360" w:lineRule="auto"/>
        <w:ind w:firstLine="1440"/>
        <w:contextualSpacing/>
        <w:rPr>
          <w:b/>
          <w:sz w:val="26"/>
          <w:szCs w:val="26"/>
        </w:rPr>
      </w:pPr>
    </w:p>
    <w:p w:rsidR="0098288B" w:rsidRPr="0098288B" w:rsidRDefault="0098288B" w:rsidP="0098288B">
      <w:pPr>
        <w:spacing w:after="120" w:line="360" w:lineRule="auto"/>
        <w:ind w:firstLine="1440"/>
        <w:contextualSpacing/>
        <w:rPr>
          <w:sz w:val="26"/>
          <w:szCs w:val="26"/>
        </w:rPr>
      </w:pPr>
      <w:r w:rsidRPr="0098288B">
        <w:rPr>
          <w:sz w:val="26"/>
          <w:szCs w:val="26"/>
        </w:rPr>
        <w:t>On November 15, 2011, the Complainant, through counsel, filed a Formal Complaint (</w:t>
      </w:r>
      <w:r w:rsidRPr="0098288B">
        <w:rPr>
          <w:i/>
          <w:sz w:val="26"/>
          <w:szCs w:val="26"/>
        </w:rPr>
        <w:t>2011 Complaint</w:t>
      </w:r>
      <w:r w:rsidRPr="0098288B">
        <w:rPr>
          <w:sz w:val="26"/>
          <w:szCs w:val="26"/>
        </w:rPr>
        <w:t xml:space="preserve">) against PPL regarding the billing and payments for electric service to his property in Klingerstown, Pennsylvania and his solar panels connected to PPL’s distribution system at a separate location on the Complainant’s property.  The Complainant alleged, </w:t>
      </w:r>
      <w:r w:rsidRPr="0098288B">
        <w:rPr>
          <w:i/>
          <w:sz w:val="26"/>
          <w:szCs w:val="26"/>
        </w:rPr>
        <w:t>inter alia</w:t>
      </w:r>
      <w:r w:rsidRPr="0098288B">
        <w:rPr>
          <w:sz w:val="26"/>
          <w:szCs w:val="26"/>
        </w:rPr>
        <w:t>, the following:</w:t>
      </w:r>
    </w:p>
    <w:p w:rsidR="0098288B" w:rsidRPr="0098288B" w:rsidRDefault="0098288B" w:rsidP="0098288B">
      <w:pPr>
        <w:spacing w:after="120" w:line="360" w:lineRule="auto"/>
        <w:ind w:firstLine="1440"/>
        <w:contextualSpacing/>
        <w:rPr>
          <w:sz w:val="26"/>
          <w:szCs w:val="26"/>
        </w:rPr>
      </w:pPr>
    </w:p>
    <w:p w:rsidR="0098288B" w:rsidRPr="0098288B" w:rsidRDefault="0098288B" w:rsidP="0098288B">
      <w:pPr>
        <w:numPr>
          <w:ilvl w:val="0"/>
          <w:numId w:val="3"/>
        </w:numPr>
        <w:ind w:left="1080"/>
        <w:contextualSpacing/>
        <w:rPr>
          <w:sz w:val="26"/>
          <w:szCs w:val="26"/>
        </w:rPr>
      </w:pPr>
      <w:r w:rsidRPr="0098288B">
        <w:rPr>
          <w:sz w:val="26"/>
          <w:szCs w:val="26"/>
        </w:rPr>
        <w:t xml:space="preserve">that he contacted PPL regarding the installation of solar panels at his property; </w:t>
      </w:r>
    </w:p>
    <w:p w:rsidR="0098288B" w:rsidRPr="0098288B" w:rsidRDefault="0098288B" w:rsidP="0098288B">
      <w:pPr>
        <w:ind w:left="1080"/>
        <w:contextualSpacing/>
        <w:rPr>
          <w:sz w:val="26"/>
          <w:szCs w:val="26"/>
        </w:rPr>
      </w:pPr>
    </w:p>
    <w:p w:rsidR="0098288B" w:rsidRPr="0098288B" w:rsidRDefault="0098288B" w:rsidP="0098288B">
      <w:pPr>
        <w:numPr>
          <w:ilvl w:val="0"/>
          <w:numId w:val="3"/>
        </w:numPr>
        <w:ind w:left="1080"/>
        <w:contextualSpacing/>
        <w:rPr>
          <w:sz w:val="26"/>
          <w:szCs w:val="26"/>
        </w:rPr>
      </w:pPr>
      <w:r w:rsidRPr="0098288B">
        <w:rPr>
          <w:sz w:val="26"/>
          <w:szCs w:val="26"/>
        </w:rPr>
        <w:t xml:space="preserve">that PPL assigned an account number to the meter on his house (satellite account, residential account, or residence) and also assigned an account number to the meter associated with his solar panels (host account, solar facility, or solar array); </w:t>
      </w:r>
    </w:p>
    <w:p w:rsidR="0098288B" w:rsidRPr="0098288B" w:rsidRDefault="0098288B" w:rsidP="0098288B">
      <w:pPr>
        <w:ind w:left="1080"/>
        <w:contextualSpacing/>
        <w:rPr>
          <w:sz w:val="26"/>
          <w:szCs w:val="26"/>
        </w:rPr>
      </w:pPr>
    </w:p>
    <w:p w:rsidR="0098288B" w:rsidRPr="0098288B" w:rsidRDefault="0098288B" w:rsidP="0098288B">
      <w:pPr>
        <w:numPr>
          <w:ilvl w:val="0"/>
          <w:numId w:val="3"/>
        </w:numPr>
        <w:ind w:left="1080"/>
        <w:contextualSpacing/>
        <w:rPr>
          <w:sz w:val="26"/>
          <w:szCs w:val="26"/>
        </w:rPr>
      </w:pPr>
      <w:r w:rsidRPr="0098288B">
        <w:rPr>
          <w:sz w:val="26"/>
          <w:szCs w:val="26"/>
        </w:rPr>
        <w:t xml:space="preserve">that the solar panels were mounted, inspected, and approved by PPL in March 2009; </w:t>
      </w:r>
    </w:p>
    <w:p w:rsidR="0098288B" w:rsidRPr="0098288B" w:rsidRDefault="0098288B" w:rsidP="0098288B">
      <w:pPr>
        <w:ind w:left="1080"/>
        <w:contextualSpacing/>
        <w:rPr>
          <w:sz w:val="26"/>
          <w:szCs w:val="26"/>
        </w:rPr>
      </w:pPr>
    </w:p>
    <w:p w:rsidR="0012411F" w:rsidRDefault="0098288B" w:rsidP="0098288B">
      <w:pPr>
        <w:numPr>
          <w:ilvl w:val="0"/>
          <w:numId w:val="3"/>
        </w:numPr>
        <w:ind w:left="1080"/>
        <w:contextualSpacing/>
      </w:pPr>
      <w:r w:rsidRPr="0098288B">
        <w:rPr>
          <w:sz w:val="26"/>
          <w:szCs w:val="26"/>
        </w:rPr>
        <w:t xml:space="preserve">that he did not receive credits or payments for the electricity that was generated by his solar panels between April 2009 and February 2010; </w:t>
      </w:r>
    </w:p>
    <w:sectPr w:rsidR="0012411F" w:rsidSect="00E01C70">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B8D" w:rsidRDefault="00CA4B8D">
      <w:r>
        <w:separator/>
      </w:r>
    </w:p>
  </w:endnote>
  <w:endnote w:type="continuationSeparator" w:id="0">
    <w:p w:rsidR="00CA4B8D" w:rsidRDefault="00CA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Default="000804B4" w:rsidP="004C67EF">
    <w:pPr>
      <w:pStyle w:val="Footer"/>
      <w:framePr w:wrap="around" w:vAnchor="text" w:hAnchor="margin" w:xAlign="center" w:y="1"/>
      <w:rPr>
        <w:rStyle w:val="PageNumber"/>
      </w:rPr>
    </w:pPr>
    <w:r>
      <w:rPr>
        <w:rStyle w:val="PageNumber"/>
      </w:rPr>
      <w:fldChar w:fldCharType="begin"/>
    </w:r>
    <w:r w:rsidR="00813ED3">
      <w:rPr>
        <w:rStyle w:val="PageNumber"/>
      </w:rPr>
      <w:instrText xml:space="preserve">PAGE  </w:instrText>
    </w:r>
    <w:r>
      <w:rPr>
        <w:rStyle w:val="PageNumber"/>
      </w:rPr>
      <w:fldChar w:fldCharType="separate"/>
    </w:r>
    <w:r w:rsidR="00813ED3">
      <w:rPr>
        <w:rStyle w:val="PageNumber"/>
        <w:noProof/>
      </w:rPr>
      <w:t>12</w:t>
    </w:r>
    <w:r>
      <w:rPr>
        <w:rStyle w:val="PageNumber"/>
      </w:rPr>
      <w:fldChar w:fldCharType="end"/>
    </w:r>
  </w:p>
  <w:p w:rsidR="00813ED3" w:rsidRDefault="00813E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3ED3" w:rsidRPr="00DC42AE" w:rsidRDefault="00813ED3" w:rsidP="004C67EF">
    <w:pPr>
      <w:pStyle w:val="Footer"/>
      <w:framePr w:wrap="around" w:vAnchor="text" w:hAnchor="margin" w:xAlign="center" w:y="1"/>
      <w:rPr>
        <w:rStyle w:val="PageNumber"/>
        <w:sz w:val="20"/>
        <w:szCs w:val="20"/>
      </w:rPr>
    </w:pPr>
  </w:p>
  <w:p w:rsidR="00813ED3" w:rsidRDefault="00813E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80" w:rsidRDefault="00CA4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B8D" w:rsidRDefault="00CA4B8D">
      <w:r>
        <w:separator/>
      </w:r>
    </w:p>
  </w:footnote>
  <w:footnote w:type="continuationSeparator" w:id="0">
    <w:p w:rsidR="00CA4B8D" w:rsidRDefault="00CA4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5D48" w:rsidRDefault="003F5D48" w:rsidP="003F5D48">
    <w:pPr>
      <w:pStyle w:val="Header"/>
      <w:jc w:val="center"/>
    </w:pPr>
    <w:r>
      <w:t>Corrected Page</w:t>
    </w:r>
  </w:p>
  <w:p w:rsidR="003F5D48" w:rsidRDefault="003F5D48" w:rsidP="003F5D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97B4F"/>
    <w:multiLevelType w:val="hybridMultilevel"/>
    <w:tmpl w:val="C7382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506D3559"/>
    <w:multiLevelType w:val="hybridMultilevel"/>
    <w:tmpl w:val="B0E4CD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73706659"/>
    <w:multiLevelType w:val="hybridMultilevel"/>
    <w:tmpl w:val="489CD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6E2"/>
    <w:rsid w:val="0000235B"/>
    <w:rsid w:val="00002894"/>
    <w:rsid w:val="00002A15"/>
    <w:rsid w:val="000102F5"/>
    <w:rsid w:val="000109B4"/>
    <w:rsid w:val="00010D5E"/>
    <w:rsid w:val="00010E8E"/>
    <w:rsid w:val="000133BF"/>
    <w:rsid w:val="00013DB9"/>
    <w:rsid w:val="00022F41"/>
    <w:rsid w:val="0002403B"/>
    <w:rsid w:val="00030135"/>
    <w:rsid w:val="00031517"/>
    <w:rsid w:val="00031AB1"/>
    <w:rsid w:val="0003703E"/>
    <w:rsid w:val="00047AA7"/>
    <w:rsid w:val="000506CC"/>
    <w:rsid w:val="0005265C"/>
    <w:rsid w:val="00052E00"/>
    <w:rsid w:val="00053876"/>
    <w:rsid w:val="00053F4A"/>
    <w:rsid w:val="00056C15"/>
    <w:rsid w:val="00060C62"/>
    <w:rsid w:val="00061148"/>
    <w:rsid w:val="00061AA0"/>
    <w:rsid w:val="00061C90"/>
    <w:rsid w:val="00062745"/>
    <w:rsid w:val="000644C8"/>
    <w:rsid w:val="000666A6"/>
    <w:rsid w:val="00066BD9"/>
    <w:rsid w:val="00070539"/>
    <w:rsid w:val="000721A7"/>
    <w:rsid w:val="00076498"/>
    <w:rsid w:val="000804B4"/>
    <w:rsid w:val="00080770"/>
    <w:rsid w:val="00082AE5"/>
    <w:rsid w:val="000836E8"/>
    <w:rsid w:val="00084DC8"/>
    <w:rsid w:val="00086381"/>
    <w:rsid w:val="00086D28"/>
    <w:rsid w:val="000911D0"/>
    <w:rsid w:val="00091425"/>
    <w:rsid w:val="000929AD"/>
    <w:rsid w:val="0009326C"/>
    <w:rsid w:val="00094EB8"/>
    <w:rsid w:val="00096002"/>
    <w:rsid w:val="000963E1"/>
    <w:rsid w:val="000B41FF"/>
    <w:rsid w:val="000B6CCA"/>
    <w:rsid w:val="000C222E"/>
    <w:rsid w:val="000C3C3C"/>
    <w:rsid w:val="000C3FC8"/>
    <w:rsid w:val="000D1895"/>
    <w:rsid w:val="000D4246"/>
    <w:rsid w:val="000D4BF7"/>
    <w:rsid w:val="000D5396"/>
    <w:rsid w:val="000D5D9B"/>
    <w:rsid w:val="000E3E11"/>
    <w:rsid w:val="000F127E"/>
    <w:rsid w:val="000F1898"/>
    <w:rsid w:val="000F19D8"/>
    <w:rsid w:val="000F7144"/>
    <w:rsid w:val="00103367"/>
    <w:rsid w:val="001042CF"/>
    <w:rsid w:val="001078A7"/>
    <w:rsid w:val="001112A4"/>
    <w:rsid w:val="001168D3"/>
    <w:rsid w:val="0011699F"/>
    <w:rsid w:val="00120AA6"/>
    <w:rsid w:val="00120B3D"/>
    <w:rsid w:val="0012139C"/>
    <w:rsid w:val="0012411F"/>
    <w:rsid w:val="00124198"/>
    <w:rsid w:val="0013586B"/>
    <w:rsid w:val="00137061"/>
    <w:rsid w:val="00141564"/>
    <w:rsid w:val="0014205C"/>
    <w:rsid w:val="00143209"/>
    <w:rsid w:val="00146731"/>
    <w:rsid w:val="00146CF5"/>
    <w:rsid w:val="00150480"/>
    <w:rsid w:val="001505CA"/>
    <w:rsid w:val="001519A2"/>
    <w:rsid w:val="00152EA1"/>
    <w:rsid w:val="00153032"/>
    <w:rsid w:val="001536B0"/>
    <w:rsid w:val="00155810"/>
    <w:rsid w:val="00157374"/>
    <w:rsid w:val="001603AA"/>
    <w:rsid w:val="001627F3"/>
    <w:rsid w:val="00164C05"/>
    <w:rsid w:val="00165F09"/>
    <w:rsid w:val="00167C84"/>
    <w:rsid w:val="00171372"/>
    <w:rsid w:val="00180DB7"/>
    <w:rsid w:val="00181657"/>
    <w:rsid w:val="0018284E"/>
    <w:rsid w:val="00183D08"/>
    <w:rsid w:val="001860C5"/>
    <w:rsid w:val="0019169D"/>
    <w:rsid w:val="001979F8"/>
    <w:rsid w:val="001A10FE"/>
    <w:rsid w:val="001A57BB"/>
    <w:rsid w:val="001B38EC"/>
    <w:rsid w:val="001B449A"/>
    <w:rsid w:val="001B4624"/>
    <w:rsid w:val="001B464F"/>
    <w:rsid w:val="001B54EB"/>
    <w:rsid w:val="001B5EE2"/>
    <w:rsid w:val="001C3F56"/>
    <w:rsid w:val="001C47C9"/>
    <w:rsid w:val="001C532C"/>
    <w:rsid w:val="001C7BD3"/>
    <w:rsid w:val="001D21B3"/>
    <w:rsid w:val="001D24AE"/>
    <w:rsid w:val="001D27B5"/>
    <w:rsid w:val="001D50CB"/>
    <w:rsid w:val="001D675D"/>
    <w:rsid w:val="001E2338"/>
    <w:rsid w:val="001E3BB5"/>
    <w:rsid w:val="001E6BE6"/>
    <w:rsid w:val="001E7E8D"/>
    <w:rsid w:val="001E7FB2"/>
    <w:rsid w:val="001F212D"/>
    <w:rsid w:val="001F25FF"/>
    <w:rsid w:val="001F2730"/>
    <w:rsid w:val="0020235D"/>
    <w:rsid w:val="00204634"/>
    <w:rsid w:val="00207B94"/>
    <w:rsid w:val="00210EA2"/>
    <w:rsid w:val="002164CF"/>
    <w:rsid w:val="00222945"/>
    <w:rsid w:val="002251C5"/>
    <w:rsid w:val="00225F9F"/>
    <w:rsid w:val="002276ED"/>
    <w:rsid w:val="00237568"/>
    <w:rsid w:val="0024433B"/>
    <w:rsid w:val="002450C9"/>
    <w:rsid w:val="00250A56"/>
    <w:rsid w:val="00250C39"/>
    <w:rsid w:val="002512CF"/>
    <w:rsid w:val="00256D90"/>
    <w:rsid w:val="00262477"/>
    <w:rsid w:val="00267645"/>
    <w:rsid w:val="00272A64"/>
    <w:rsid w:val="00273FEB"/>
    <w:rsid w:val="0027541F"/>
    <w:rsid w:val="0028156E"/>
    <w:rsid w:val="002824A3"/>
    <w:rsid w:val="00282E4F"/>
    <w:rsid w:val="002A1E10"/>
    <w:rsid w:val="002A635E"/>
    <w:rsid w:val="002A7E88"/>
    <w:rsid w:val="002B1224"/>
    <w:rsid w:val="002B2655"/>
    <w:rsid w:val="002B3F52"/>
    <w:rsid w:val="002C2009"/>
    <w:rsid w:val="002C237E"/>
    <w:rsid w:val="002C2E35"/>
    <w:rsid w:val="002C2FE7"/>
    <w:rsid w:val="002C5E53"/>
    <w:rsid w:val="002C7B9A"/>
    <w:rsid w:val="002D15C1"/>
    <w:rsid w:val="002D2B16"/>
    <w:rsid w:val="002D3523"/>
    <w:rsid w:val="002E1FCE"/>
    <w:rsid w:val="002E4C19"/>
    <w:rsid w:val="002E575A"/>
    <w:rsid w:val="002E581E"/>
    <w:rsid w:val="002E75FB"/>
    <w:rsid w:val="002F28A8"/>
    <w:rsid w:val="002F3212"/>
    <w:rsid w:val="002F327E"/>
    <w:rsid w:val="002F3F95"/>
    <w:rsid w:val="002F48FC"/>
    <w:rsid w:val="002F543E"/>
    <w:rsid w:val="002F6885"/>
    <w:rsid w:val="002F70C7"/>
    <w:rsid w:val="0030142A"/>
    <w:rsid w:val="0030268E"/>
    <w:rsid w:val="003039A9"/>
    <w:rsid w:val="00304FB0"/>
    <w:rsid w:val="00305E53"/>
    <w:rsid w:val="003067F3"/>
    <w:rsid w:val="003105B1"/>
    <w:rsid w:val="00321962"/>
    <w:rsid w:val="00326B12"/>
    <w:rsid w:val="00330533"/>
    <w:rsid w:val="00331A15"/>
    <w:rsid w:val="0033257B"/>
    <w:rsid w:val="0033391A"/>
    <w:rsid w:val="003343CF"/>
    <w:rsid w:val="003402A3"/>
    <w:rsid w:val="00341287"/>
    <w:rsid w:val="00343CA9"/>
    <w:rsid w:val="00345283"/>
    <w:rsid w:val="0035200F"/>
    <w:rsid w:val="0035364D"/>
    <w:rsid w:val="00353AB6"/>
    <w:rsid w:val="00355BF1"/>
    <w:rsid w:val="00357E43"/>
    <w:rsid w:val="00360912"/>
    <w:rsid w:val="00361D2D"/>
    <w:rsid w:val="0036730D"/>
    <w:rsid w:val="003675ED"/>
    <w:rsid w:val="00370C54"/>
    <w:rsid w:val="00371351"/>
    <w:rsid w:val="003731E2"/>
    <w:rsid w:val="003750FB"/>
    <w:rsid w:val="00375C32"/>
    <w:rsid w:val="00376C83"/>
    <w:rsid w:val="0038467C"/>
    <w:rsid w:val="003858B9"/>
    <w:rsid w:val="0039341A"/>
    <w:rsid w:val="0039516D"/>
    <w:rsid w:val="00395BCC"/>
    <w:rsid w:val="003A07DE"/>
    <w:rsid w:val="003A2EB1"/>
    <w:rsid w:val="003A4014"/>
    <w:rsid w:val="003A5C02"/>
    <w:rsid w:val="003B3A5B"/>
    <w:rsid w:val="003B3B28"/>
    <w:rsid w:val="003B5D10"/>
    <w:rsid w:val="003C726A"/>
    <w:rsid w:val="003D0209"/>
    <w:rsid w:val="003D1100"/>
    <w:rsid w:val="003D1E21"/>
    <w:rsid w:val="003D50A1"/>
    <w:rsid w:val="003D54D9"/>
    <w:rsid w:val="003E228E"/>
    <w:rsid w:val="003E568A"/>
    <w:rsid w:val="003F3BF1"/>
    <w:rsid w:val="003F58EC"/>
    <w:rsid w:val="003F5D48"/>
    <w:rsid w:val="003F6AA0"/>
    <w:rsid w:val="003F6B74"/>
    <w:rsid w:val="003F7F3B"/>
    <w:rsid w:val="00402A59"/>
    <w:rsid w:val="00402C56"/>
    <w:rsid w:val="0040411D"/>
    <w:rsid w:val="0040413E"/>
    <w:rsid w:val="004053AE"/>
    <w:rsid w:val="004110EA"/>
    <w:rsid w:val="004120B4"/>
    <w:rsid w:val="004126B4"/>
    <w:rsid w:val="00413047"/>
    <w:rsid w:val="004144D8"/>
    <w:rsid w:val="00414B39"/>
    <w:rsid w:val="00415143"/>
    <w:rsid w:val="00416A78"/>
    <w:rsid w:val="00423957"/>
    <w:rsid w:val="0042440E"/>
    <w:rsid w:val="00430900"/>
    <w:rsid w:val="00432143"/>
    <w:rsid w:val="00443A69"/>
    <w:rsid w:val="00444CD4"/>
    <w:rsid w:val="00444FC6"/>
    <w:rsid w:val="00445444"/>
    <w:rsid w:val="00445D3A"/>
    <w:rsid w:val="00445DEF"/>
    <w:rsid w:val="00446535"/>
    <w:rsid w:val="00446824"/>
    <w:rsid w:val="00455056"/>
    <w:rsid w:val="00455878"/>
    <w:rsid w:val="00460D9B"/>
    <w:rsid w:val="004646B2"/>
    <w:rsid w:val="00466E96"/>
    <w:rsid w:val="00467538"/>
    <w:rsid w:val="004704B1"/>
    <w:rsid w:val="00477293"/>
    <w:rsid w:val="00481BAB"/>
    <w:rsid w:val="0048216C"/>
    <w:rsid w:val="00485A2D"/>
    <w:rsid w:val="004943AE"/>
    <w:rsid w:val="0049549A"/>
    <w:rsid w:val="0049553A"/>
    <w:rsid w:val="00496970"/>
    <w:rsid w:val="00497287"/>
    <w:rsid w:val="004A083C"/>
    <w:rsid w:val="004B26E2"/>
    <w:rsid w:val="004B4893"/>
    <w:rsid w:val="004B7AFE"/>
    <w:rsid w:val="004C1464"/>
    <w:rsid w:val="004C1649"/>
    <w:rsid w:val="004C1BA2"/>
    <w:rsid w:val="004C1C78"/>
    <w:rsid w:val="004C329C"/>
    <w:rsid w:val="004C3ABE"/>
    <w:rsid w:val="004C67EF"/>
    <w:rsid w:val="004D1B72"/>
    <w:rsid w:val="004E74A8"/>
    <w:rsid w:val="004E77CE"/>
    <w:rsid w:val="004F0156"/>
    <w:rsid w:val="004F0656"/>
    <w:rsid w:val="004F5CBF"/>
    <w:rsid w:val="0050179C"/>
    <w:rsid w:val="00504BF8"/>
    <w:rsid w:val="005129F6"/>
    <w:rsid w:val="00515B82"/>
    <w:rsid w:val="00515ED8"/>
    <w:rsid w:val="00516D51"/>
    <w:rsid w:val="005175A0"/>
    <w:rsid w:val="00520548"/>
    <w:rsid w:val="00520E3F"/>
    <w:rsid w:val="005217E9"/>
    <w:rsid w:val="00523AF6"/>
    <w:rsid w:val="00523DAB"/>
    <w:rsid w:val="00527A05"/>
    <w:rsid w:val="00532420"/>
    <w:rsid w:val="00534572"/>
    <w:rsid w:val="00541393"/>
    <w:rsid w:val="00541786"/>
    <w:rsid w:val="00542A68"/>
    <w:rsid w:val="00544424"/>
    <w:rsid w:val="00550EBD"/>
    <w:rsid w:val="00555080"/>
    <w:rsid w:val="00555A03"/>
    <w:rsid w:val="00556BBF"/>
    <w:rsid w:val="00556F82"/>
    <w:rsid w:val="0055724C"/>
    <w:rsid w:val="00560082"/>
    <w:rsid w:val="005605A3"/>
    <w:rsid w:val="005617D6"/>
    <w:rsid w:val="005633CC"/>
    <w:rsid w:val="005654A9"/>
    <w:rsid w:val="00565C9D"/>
    <w:rsid w:val="005670F8"/>
    <w:rsid w:val="00567869"/>
    <w:rsid w:val="00567F83"/>
    <w:rsid w:val="00575D69"/>
    <w:rsid w:val="00576762"/>
    <w:rsid w:val="00583955"/>
    <w:rsid w:val="005857CA"/>
    <w:rsid w:val="0058602B"/>
    <w:rsid w:val="00590EFE"/>
    <w:rsid w:val="00591AC4"/>
    <w:rsid w:val="00592D27"/>
    <w:rsid w:val="00594F80"/>
    <w:rsid w:val="00595241"/>
    <w:rsid w:val="00595652"/>
    <w:rsid w:val="005974E2"/>
    <w:rsid w:val="005979AA"/>
    <w:rsid w:val="005A40F3"/>
    <w:rsid w:val="005A4F4A"/>
    <w:rsid w:val="005B099E"/>
    <w:rsid w:val="005B473C"/>
    <w:rsid w:val="005B6426"/>
    <w:rsid w:val="005C0DD8"/>
    <w:rsid w:val="005C11AF"/>
    <w:rsid w:val="005C24F5"/>
    <w:rsid w:val="005C2C3A"/>
    <w:rsid w:val="005C5EF8"/>
    <w:rsid w:val="005C73FB"/>
    <w:rsid w:val="005D4DD7"/>
    <w:rsid w:val="005D5D9F"/>
    <w:rsid w:val="005E4BBD"/>
    <w:rsid w:val="005E7E24"/>
    <w:rsid w:val="006014E0"/>
    <w:rsid w:val="006058D9"/>
    <w:rsid w:val="00607178"/>
    <w:rsid w:val="0061209D"/>
    <w:rsid w:val="00614655"/>
    <w:rsid w:val="00623FB1"/>
    <w:rsid w:val="00635FBF"/>
    <w:rsid w:val="006362EF"/>
    <w:rsid w:val="006518F3"/>
    <w:rsid w:val="00652035"/>
    <w:rsid w:val="0065438C"/>
    <w:rsid w:val="00655B7E"/>
    <w:rsid w:val="00657436"/>
    <w:rsid w:val="00660DD1"/>
    <w:rsid w:val="0066183C"/>
    <w:rsid w:val="00661EF7"/>
    <w:rsid w:val="0066493C"/>
    <w:rsid w:val="00673B73"/>
    <w:rsid w:val="00673F87"/>
    <w:rsid w:val="006756B5"/>
    <w:rsid w:val="0068078E"/>
    <w:rsid w:val="006817FB"/>
    <w:rsid w:val="0068604F"/>
    <w:rsid w:val="006860B1"/>
    <w:rsid w:val="006872BB"/>
    <w:rsid w:val="00693018"/>
    <w:rsid w:val="0069582F"/>
    <w:rsid w:val="006A1437"/>
    <w:rsid w:val="006A1ED2"/>
    <w:rsid w:val="006A2AD4"/>
    <w:rsid w:val="006A2FD3"/>
    <w:rsid w:val="006A5AAE"/>
    <w:rsid w:val="006A5E15"/>
    <w:rsid w:val="006B03AB"/>
    <w:rsid w:val="006B0AF7"/>
    <w:rsid w:val="006B10F8"/>
    <w:rsid w:val="006C00D6"/>
    <w:rsid w:val="006C202B"/>
    <w:rsid w:val="006C23A1"/>
    <w:rsid w:val="006C43B6"/>
    <w:rsid w:val="006C6AA9"/>
    <w:rsid w:val="006D0180"/>
    <w:rsid w:val="006E2957"/>
    <w:rsid w:val="006E2C03"/>
    <w:rsid w:val="006E672A"/>
    <w:rsid w:val="006F0D47"/>
    <w:rsid w:val="006F4DF0"/>
    <w:rsid w:val="006F5F77"/>
    <w:rsid w:val="006F5FAB"/>
    <w:rsid w:val="006F788B"/>
    <w:rsid w:val="007003E2"/>
    <w:rsid w:val="0070686E"/>
    <w:rsid w:val="00706EF5"/>
    <w:rsid w:val="00710D67"/>
    <w:rsid w:val="00711867"/>
    <w:rsid w:val="00711FBB"/>
    <w:rsid w:val="007129A9"/>
    <w:rsid w:val="007151B2"/>
    <w:rsid w:val="0072527E"/>
    <w:rsid w:val="0072529C"/>
    <w:rsid w:val="007263B9"/>
    <w:rsid w:val="00730F25"/>
    <w:rsid w:val="00731BC3"/>
    <w:rsid w:val="007335DD"/>
    <w:rsid w:val="00735958"/>
    <w:rsid w:val="00735ED6"/>
    <w:rsid w:val="00736503"/>
    <w:rsid w:val="00743D70"/>
    <w:rsid w:val="007461AC"/>
    <w:rsid w:val="007462DE"/>
    <w:rsid w:val="00752524"/>
    <w:rsid w:val="0075260C"/>
    <w:rsid w:val="0075673A"/>
    <w:rsid w:val="00760C92"/>
    <w:rsid w:val="0076669A"/>
    <w:rsid w:val="00767539"/>
    <w:rsid w:val="007761D4"/>
    <w:rsid w:val="00782D74"/>
    <w:rsid w:val="007856C4"/>
    <w:rsid w:val="0078798D"/>
    <w:rsid w:val="00790184"/>
    <w:rsid w:val="00790950"/>
    <w:rsid w:val="00790CEE"/>
    <w:rsid w:val="00791D0E"/>
    <w:rsid w:val="007A3F27"/>
    <w:rsid w:val="007A6373"/>
    <w:rsid w:val="007B1083"/>
    <w:rsid w:val="007B165B"/>
    <w:rsid w:val="007B194F"/>
    <w:rsid w:val="007B1A75"/>
    <w:rsid w:val="007B2141"/>
    <w:rsid w:val="007B32EE"/>
    <w:rsid w:val="007C00F5"/>
    <w:rsid w:val="007C0461"/>
    <w:rsid w:val="007D430C"/>
    <w:rsid w:val="007D6AA4"/>
    <w:rsid w:val="007D6DE6"/>
    <w:rsid w:val="007E1015"/>
    <w:rsid w:val="007F25D8"/>
    <w:rsid w:val="007F312D"/>
    <w:rsid w:val="007F553A"/>
    <w:rsid w:val="007F590B"/>
    <w:rsid w:val="007F710C"/>
    <w:rsid w:val="007F73A6"/>
    <w:rsid w:val="007F78EC"/>
    <w:rsid w:val="008025A3"/>
    <w:rsid w:val="00803DE2"/>
    <w:rsid w:val="0081274B"/>
    <w:rsid w:val="008139D7"/>
    <w:rsid w:val="00813D9D"/>
    <w:rsid w:val="00813ED3"/>
    <w:rsid w:val="00816557"/>
    <w:rsid w:val="0081696C"/>
    <w:rsid w:val="00820C38"/>
    <w:rsid w:val="008217B5"/>
    <w:rsid w:val="008223B2"/>
    <w:rsid w:val="008229F6"/>
    <w:rsid w:val="0083146F"/>
    <w:rsid w:val="00832570"/>
    <w:rsid w:val="00834B56"/>
    <w:rsid w:val="008418B1"/>
    <w:rsid w:val="00841B4C"/>
    <w:rsid w:val="008427DB"/>
    <w:rsid w:val="00843573"/>
    <w:rsid w:val="00843C07"/>
    <w:rsid w:val="0084456E"/>
    <w:rsid w:val="00845CDB"/>
    <w:rsid w:val="008478A4"/>
    <w:rsid w:val="00851492"/>
    <w:rsid w:val="008519BB"/>
    <w:rsid w:val="008556AE"/>
    <w:rsid w:val="0086518F"/>
    <w:rsid w:val="00871810"/>
    <w:rsid w:val="008721B3"/>
    <w:rsid w:val="00876E00"/>
    <w:rsid w:val="00880988"/>
    <w:rsid w:val="00881843"/>
    <w:rsid w:val="0088541D"/>
    <w:rsid w:val="0088583B"/>
    <w:rsid w:val="00890589"/>
    <w:rsid w:val="008934D9"/>
    <w:rsid w:val="00893605"/>
    <w:rsid w:val="0089405E"/>
    <w:rsid w:val="008A10CD"/>
    <w:rsid w:val="008A272D"/>
    <w:rsid w:val="008A7917"/>
    <w:rsid w:val="008A7DB4"/>
    <w:rsid w:val="008C21C2"/>
    <w:rsid w:val="008C49C6"/>
    <w:rsid w:val="008C524A"/>
    <w:rsid w:val="008D4C79"/>
    <w:rsid w:val="008D6AB0"/>
    <w:rsid w:val="008D7F94"/>
    <w:rsid w:val="008E0980"/>
    <w:rsid w:val="008E2B68"/>
    <w:rsid w:val="008E5F06"/>
    <w:rsid w:val="008F3DA5"/>
    <w:rsid w:val="0090265A"/>
    <w:rsid w:val="009068D4"/>
    <w:rsid w:val="00910695"/>
    <w:rsid w:val="0091162B"/>
    <w:rsid w:val="00912FF4"/>
    <w:rsid w:val="00916885"/>
    <w:rsid w:val="00917EFD"/>
    <w:rsid w:val="00920AA3"/>
    <w:rsid w:val="0092185B"/>
    <w:rsid w:val="00922F35"/>
    <w:rsid w:val="00923A3F"/>
    <w:rsid w:val="00926CCB"/>
    <w:rsid w:val="00927C12"/>
    <w:rsid w:val="00937EE4"/>
    <w:rsid w:val="00940BF1"/>
    <w:rsid w:val="0094141C"/>
    <w:rsid w:val="00941A97"/>
    <w:rsid w:val="00946280"/>
    <w:rsid w:val="00947DF5"/>
    <w:rsid w:val="00950999"/>
    <w:rsid w:val="00954C64"/>
    <w:rsid w:val="0096435A"/>
    <w:rsid w:val="0096565E"/>
    <w:rsid w:val="00965869"/>
    <w:rsid w:val="009659A8"/>
    <w:rsid w:val="00967588"/>
    <w:rsid w:val="00967FB6"/>
    <w:rsid w:val="009700A1"/>
    <w:rsid w:val="009735B7"/>
    <w:rsid w:val="009757E7"/>
    <w:rsid w:val="0098288B"/>
    <w:rsid w:val="00984610"/>
    <w:rsid w:val="00990EE0"/>
    <w:rsid w:val="009A157D"/>
    <w:rsid w:val="009A43C4"/>
    <w:rsid w:val="009B2075"/>
    <w:rsid w:val="009B5F4C"/>
    <w:rsid w:val="009B62A9"/>
    <w:rsid w:val="009B713A"/>
    <w:rsid w:val="009C1258"/>
    <w:rsid w:val="009C19F0"/>
    <w:rsid w:val="009C2124"/>
    <w:rsid w:val="009C5480"/>
    <w:rsid w:val="009C74EE"/>
    <w:rsid w:val="009D1322"/>
    <w:rsid w:val="009D3A7C"/>
    <w:rsid w:val="009F17E9"/>
    <w:rsid w:val="009F40EE"/>
    <w:rsid w:val="009F44D4"/>
    <w:rsid w:val="009F512D"/>
    <w:rsid w:val="009F6261"/>
    <w:rsid w:val="009F64F2"/>
    <w:rsid w:val="009F67BE"/>
    <w:rsid w:val="00A02975"/>
    <w:rsid w:val="00A045EF"/>
    <w:rsid w:val="00A07FC3"/>
    <w:rsid w:val="00A1295B"/>
    <w:rsid w:val="00A2007E"/>
    <w:rsid w:val="00A20114"/>
    <w:rsid w:val="00A201FB"/>
    <w:rsid w:val="00A253F8"/>
    <w:rsid w:val="00A27F36"/>
    <w:rsid w:val="00A3286E"/>
    <w:rsid w:val="00A35B13"/>
    <w:rsid w:val="00A3684E"/>
    <w:rsid w:val="00A36A14"/>
    <w:rsid w:val="00A41905"/>
    <w:rsid w:val="00A424B5"/>
    <w:rsid w:val="00A4335F"/>
    <w:rsid w:val="00A45646"/>
    <w:rsid w:val="00A459E0"/>
    <w:rsid w:val="00A518F7"/>
    <w:rsid w:val="00A52F94"/>
    <w:rsid w:val="00A55304"/>
    <w:rsid w:val="00A563D7"/>
    <w:rsid w:val="00A64ED5"/>
    <w:rsid w:val="00A65895"/>
    <w:rsid w:val="00A65DC4"/>
    <w:rsid w:val="00A6742E"/>
    <w:rsid w:val="00A67CF5"/>
    <w:rsid w:val="00A75145"/>
    <w:rsid w:val="00A75719"/>
    <w:rsid w:val="00A82F39"/>
    <w:rsid w:val="00A86E3F"/>
    <w:rsid w:val="00A90108"/>
    <w:rsid w:val="00A91733"/>
    <w:rsid w:val="00A91BD4"/>
    <w:rsid w:val="00A92215"/>
    <w:rsid w:val="00A92DBC"/>
    <w:rsid w:val="00A92E9A"/>
    <w:rsid w:val="00A9489C"/>
    <w:rsid w:val="00A95153"/>
    <w:rsid w:val="00A97ACB"/>
    <w:rsid w:val="00AA5E3B"/>
    <w:rsid w:val="00AA6206"/>
    <w:rsid w:val="00AA6C1A"/>
    <w:rsid w:val="00AB0DB8"/>
    <w:rsid w:val="00AB33B3"/>
    <w:rsid w:val="00AB495E"/>
    <w:rsid w:val="00AD3111"/>
    <w:rsid w:val="00AD5DC7"/>
    <w:rsid w:val="00AD5DE0"/>
    <w:rsid w:val="00AD5E4D"/>
    <w:rsid w:val="00AE3992"/>
    <w:rsid w:val="00AE3C18"/>
    <w:rsid w:val="00AE6470"/>
    <w:rsid w:val="00AF014A"/>
    <w:rsid w:val="00AF02A6"/>
    <w:rsid w:val="00AF6F95"/>
    <w:rsid w:val="00B00A96"/>
    <w:rsid w:val="00B01464"/>
    <w:rsid w:val="00B026D0"/>
    <w:rsid w:val="00B041AB"/>
    <w:rsid w:val="00B05AC7"/>
    <w:rsid w:val="00B073E1"/>
    <w:rsid w:val="00B11605"/>
    <w:rsid w:val="00B140EC"/>
    <w:rsid w:val="00B14124"/>
    <w:rsid w:val="00B17E5D"/>
    <w:rsid w:val="00B21659"/>
    <w:rsid w:val="00B21E7C"/>
    <w:rsid w:val="00B25A67"/>
    <w:rsid w:val="00B2705D"/>
    <w:rsid w:val="00B31A87"/>
    <w:rsid w:val="00B328D9"/>
    <w:rsid w:val="00B359F7"/>
    <w:rsid w:val="00B36174"/>
    <w:rsid w:val="00B36797"/>
    <w:rsid w:val="00B37938"/>
    <w:rsid w:val="00B40964"/>
    <w:rsid w:val="00B4379B"/>
    <w:rsid w:val="00B449A6"/>
    <w:rsid w:val="00B44B21"/>
    <w:rsid w:val="00B47364"/>
    <w:rsid w:val="00B4761C"/>
    <w:rsid w:val="00B52DF0"/>
    <w:rsid w:val="00B5362F"/>
    <w:rsid w:val="00B536AA"/>
    <w:rsid w:val="00B72F77"/>
    <w:rsid w:val="00B82854"/>
    <w:rsid w:val="00B83B4C"/>
    <w:rsid w:val="00B8481F"/>
    <w:rsid w:val="00B8596E"/>
    <w:rsid w:val="00B86426"/>
    <w:rsid w:val="00B932A3"/>
    <w:rsid w:val="00B9368B"/>
    <w:rsid w:val="00B9635F"/>
    <w:rsid w:val="00B97C53"/>
    <w:rsid w:val="00BA336D"/>
    <w:rsid w:val="00BA60E2"/>
    <w:rsid w:val="00BB0F8A"/>
    <w:rsid w:val="00BB20ED"/>
    <w:rsid w:val="00BB2292"/>
    <w:rsid w:val="00BB2C94"/>
    <w:rsid w:val="00BB3122"/>
    <w:rsid w:val="00BB4DE1"/>
    <w:rsid w:val="00BC364B"/>
    <w:rsid w:val="00BC3F88"/>
    <w:rsid w:val="00BC411D"/>
    <w:rsid w:val="00BC637B"/>
    <w:rsid w:val="00BD0301"/>
    <w:rsid w:val="00BD4834"/>
    <w:rsid w:val="00BD483F"/>
    <w:rsid w:val="00BE3526"/>
    <w:rsid w:val="00BE4E4D"/>
    <w:rsid w:val="00BE7164"/>
    <w:rsid w:val="00BE74A5"/>
    <w:rsid w:val="00BF105E"/>
    <w:rsid w:val="00BF272B"/>
    <w:rsid w:val="00BF31BF"/>
    <w:rsid w:val="00BF49DE"/>
    <w:rsid w:val="00BF5637"/>
    <w:rsid w:val="00BF6C16"/>
    <w:rsid w:val="00C00B93"/>
    <w:rsid w:val="00C045F4"/>
    <w:rsid w:val="00C1225F"/>
    <w:rsid w:val="00C13AE0"/>
    <w:rsid w:val="00C16C6D"/>
    <w:rsid w:val="00C25477"/>
    <w:rsid w:val="00C272D1"/>
    <w:rsid w:val="00C3090C"/>
    <w:rsid w:val="00C30F72"/>
    <w:rsid w:val="00C30FC2"/>
    <w:rsid w:val="00C33822"/>
    <w:rsid w:val="00C3412F"/>
    <w:rsid w:val="00C34A77"/>
    <w:rsid w:val="00C34C88"/>
    <w:rsid w:val="00C36B9D"/>
    <w:rsid w:val="00C3776A"/>
    <w:rsid w:val="00C4365C"/>
    <w:rsid w:val="00C43742"/>
    <w:rsid w:val="00C45547"/>
    <w:rsid w:val="00C51119"/>
    <w:rsid w:val="00C51B3D"/>
    <w:rsid w:val="00C5218E"/>
    <w:rsid w:val="00C523BE"/>
    <w:rsid w:val="00C53FDA"/>
    <w:rsid w:val="00C64267"/>
    <w:rsid w:val="00C64323"/>
    <w:rsid w:val="00C8014C"/>
    <w:rsid w:val="00C84495"/>
    <w:rsid w:val="00C85212"/>
    <w:rsid w:val="00C85EDF"/>
    <w:rsid w:val="00C860E6"/>
    <w:rsid w:val="00C863B8"/>
    <w:rsid w:val="00C91287"/>
    <w:rsid w:val="00C947A2"/>
    <w:rsid w:val="00C958B5"/>
    <w:rsid w:val="00CA03EF"/>
    <w:rsid w:val="00CA32F8"/>
    <w:rsid w:val="00CA4B8D"/>
    <w:rsid w:val="00CA4E0A"/>
    <w:rsid w:val="00CA5E04"/>
    <w:rsid w:val="00CA7E2A"/>
    <w:rsid w:val="00CB1766"/>
    <w:rsid w:val="00CB1B44"/>
    <w:rsid w:val="00CB34C5"/>
    <w:rsid w:val="00CC0E9C"/>
    <w:rsid w:val="00CC4ED9"/>
    <w:rsid w:val="00CC58D1"/>
    <w:rsid w:val="00CC6DD6"/>
    <w:rsid w:val="00CC70AF"/>
    <w:rsid w:val="00CD5349"/>
    <w:rsid w:val="00CE0C52"/>
    <w:rsid w:val="00CE1419"/>
    <w:rsid w:val="00CE2ABC"/>
    <w:rsid w:val="00CE43A3"/>
    <w:rsid w:val="00CE4908"/>
    <w:rsid w:val="00CE767B"/>
    <w:rsid w:val="00CE7A3C"/>
    <w:rsid w:val="00D04611"/>
    <w:rsid w:val="00D05CBD"/>
    <w:rsid w:val="00D13380"/>
    <w:rsid w:val="00D139C8"/>
    <w:rsid w:val="00D14F2F"/>
    <w:rsid w:val="00D1519F"/>
    <w:rsid w:val="00D157DD"/>
    <w:rsid w:val="00D16568"/>
    <w:rsid w:val="00D245F1"/>
    <w:rsid w:val="00D31261"/>
    <w:rsid w:val="00D36F95"/>
    <w:rsid w:val="00D40BC8"/>
    <w:rsid w:val="00D44A31"/>
    <w:rsid w:val="00D458A3"/>
    <w:rsid w:val="00D47E63"/>
    <w:rsid w:val="00D510DE"/>
    <w:rsid w:val="00D56F36"/>
    <w:rsid w:val="00D617B8"/>
    <w:rsid w:val="00D6203F"/>
    <w:rsid w:val="00D63E28"/>
    <w:rsid w:val="00D6591C"/>
    <w:rsid w:val="00D67425"/>
    <w:rsid w:val="00D67B68"/>
    <w:rsid w:val="00D71BA5"/>
    <w:rsid w:val="00D72AE5"/>
    <w:rsid w:val="00D75D0C"/>
    <w:rsid w:val="00D76A1B"/>
    <w:rsid w:val="00D80DC1"/>
    <w:rsid w:val="00D81047"/>
    <w:rsid w:val="00D92034"/>
    <w:rsid w:val="00D95341"/>
    <w:rsid w:val="00DA2B91"/>
    <w:rsid w:val="00DA555C"/>
    <w:rsid w:val="00DB2F7E"/>
    <w:rsid w:val="00DC1098"/>
    <w:rsid w:val="00DC1298"/>
    <w:rsid w:val="00DC1694"/>
    <w:rsid w:val="00DC33BC"/>
    <w:rsid w:val="00DC42AE"/>
    <w:rsid w:val="00DC56A8"/>
    <w:rsid w:val="00DC5F30"/>
    <w:rsid w:val="00DD6508"/>
    <w:rsid w:val="00DF3659"/>
    <w:rsid w:val="00DF3CC4"/>
    <w:rsid w:val="00DF5886"/>
    <w:rsid w:val="00DF69C7"/>
    <w:rsid w:val="00E03D9C"/>
    <w:rsid w:val="00E12EA0"/>
    <w:rsid w:val="00E14EEC"/>
    <w:rsid w:val="00E16DBE"/>
    <w:rsid w:val="00E21287"/>
    <w:rsid w:val="00E2233E"/>
    <w:rsid w:val="00E2305D"/>
    <w:rsid w:val="00E254A3"/>
    <w:rsid w:val="00E267CD"/>
    <w:rsid w:val="00E310CB"/>
    <w:rsid w:val="00E3530D"/>
    <w:rsid w:val="00E35715"/>
    <w:rsid w:val="00E36601"/>
    <w:rsid w:val="00E376A1"/>
    <w:rsid w:val="00E411BC"/>
    <w:rsid w:val="00E5265F"/>
    <w:rsid w:val="00E55125"/>
    <w:rsid w:val="00E55F95"/>
    <w:rsid w:val="00E57FCD"/>
    <w:rsid w:val="00E602D8"/>
    <w:rsid w:val="00E60D8A"/>
    <w:rsid w:val="00E61AFA"/>
    <w:rsid w:val="00E7008C"/>
    <w:rsid w:val="00E714CA"/>
    <w:rsid w:val="00E74050"/>
    <w:rsid w:val="00E77644"/>
    <w:rsid w:val="00E77FC8"/>
    <w:rsid w:val="00E85259"/>
    <w:rsid w:val="00E85D5D"/>
    <w:rsid w:val="00E91511"/>
    <w:rsid w:val="00E92162"/>
    <w:rsid w:val="00E929A9"/>
    <w:rsid w:val="00E946BD"/>
    <w:rsid w:val="00EA0250"/>
    <w:rsid w:val="00EA24FD"/>
    <w:rsid w:val="00EA3748"/>
    <w:rsid w:val="00EA3A37"/>
    <w:rsid w:val="00EA599F"/>
    <w:rsid w:val="00EA5F83"/>
    <w:rsid w:val="00EB1B09"/>
    <w:rsid w:val="00EB4DFC"/>
    <w:rsid w:val="00EC0E6A"/>
    <w:rsid w:val="00ED1E60"/>
    <w:rsid w:val="00ED2D81"/>
    <w:rsid w:val="00ED4475"/>
    <w:rsid w:val="00ED4675"/>
    <w:rsid w:val="00ED577C"/>
    <w:rsid w:val="00EE27B3"/>
    <w:rsid w:val="00EE6048"/>
    <w:rsid w:val="00EF01B1"/>
    <w:rsid w:val="00EF1FA6"/>
    <w:rsid w:val="00EF3944"/>
    <w:rsid w:val="00EF3DE8"/>
    <w:rsid w:val="00EF44BD"/>
    <w:rsid w:val="00EF4C04"/>
    <w:rsid w:val="00EF523D"/>
    <w:rsid w:val="00EF5E4B"/>
    <w:rsid w:val="00EF7857"/>
    <w:rsid w:val="00EF7B22"/>
    <w:rsid w:val="00F026AF"/>
    <w:rsid w:val="00F0404C"/>
    <w:rsid w:val="00F05973"/>
    <w:rsid w:val="00F05F9A"/>
    <w:rsid w:val="00F10F08"/>
    <w:rsid w:val="00F15164"/>
    <w:rsid w:val="00F17D0D"/>
    <w:rsid w:val="00F21A75"/>
    <w:rsid w:val="00F22408"/>
    <w:rsid w:val="00F22B79"/>
    <w:rsid w:val="00F23B90"/>
    <w:rsid w:val="00F26DE9"/>
    <w:rsid w:val="00F30794"/>
    <w:rsid w:val="00F325C0"/>
    <w:rsid w:val="00F33F26"/>
    <w:rsid w:val="00F34DAF"/>
    <w:rsid w:val="00F414C3"/>
    <w:rsid w:val="00F460BE"/>
    <w:rsid w:val="00F46D8D"/>
    <w:rsid w:val="00F52175"/>
    <w:rsid w:val="00F54FD5"/>
    <w:rsid w:val="00F57963"/>
    <w:rsid w:val="00F624B5"/>
    <w:rsid w:val="00F67FA5"/>
    <w:rsid w:val="00F70698"/>
    <w:rsid w:val="00F71114"/>
    <w:rsid w:val="00F71F9F"/>
    <w:rsid w:val="00F778C2"/>
    <w:rsid w:val="00F80AFC"/>
    <w:rsid w:val="00F81510"/>
    <w:rsid w:val="00F81A18"/>
    <w:rsid w:val="00F8256B"/>
    <w:rsid w:val="00F830BE"/>
    <w:rsid w:val="00F846A4"/>
    <w:rsid w:val="00F84DAC"/>
    <w:rsid w:val="00F85A60"/>
    <w:rsid w:val="00F91B7E"/>
    <w:rsid w:val="00F922A0"/>
    <w:rsid w:val="00F95B59"/>
    <w:rsid w:val="00F97D93"/>
    <w:rsid w:val="00FA0973"/>
    <w:rsid w:val="00FA348B"/>
    <w:rsid w:val="00FA44F4"/>
    <w:rsid w:val="00FB1E31"/>
    <w:rsid w:val="00FB3A05"/>
    <w:rsid w:val="00FC1647"/>
    <w:rsid w:val="00FC329C"/>
    <w:rsid w:val="00FC3E7B"/>
    <w:rsid w:val="00FD1DDC"/>
    <w:rsid w:val="00FD2AE4"/>
    <w:rsid w:val="00FD2F14"/>
    <w:rsid w:val="00FE0074"/>
    <w:rsid w:val="00FE212F"/>
    <w:rsid w:val="00FE2E4D"/>
    <w:rsid w:val="00FE353D"/>
    <w:rsid w:val="00FE64D3"/>
    <w:rsid w:val="00FE6ADD"/>
    <w:rsid w:val="00FF2E02"/>
    <w:rsid w:val="00FF56A4"/>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6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295B"/>
    <w:pPr>
      <w:tabs>
        <w:tab w:val="center" w:pos="4320"/>
        <w:tab w:val="right" w:pos="8640"/>
      </w:tabs>
    </w:pPr>
  </w:style>
  <w:style w:type="character" w:styleId="PageNumber">
    <w:name w:val="page number"/>
    <w:basedOn w:val="DefaultParagraphFont"/>
    <w:rsid w:val="00A1295B"/>
  </w:style>
  <w:style w:type="paragraph" w:styleId="Header">
    <w:name w:val="header"/>
    <w:basedOn w:val="Normal"/>
    <w:rsid w:val="00DC42AE"/>
    <w:pPr>
      <w:tabs>
        <w:tab w:val="center" w:pos="4320"/>
        <w:tab w:val="right" w:pos="8640"/>
      </w:tabs>
    </w:pPr>
  </w:style>
  <w:style w:type="character" w:customStyle="1" w:styleId="FooterChar">
    <w:name w:val="Footer Char"/>
    <w:basedOn w:val="DefaultParagraphFont"/>
    <w:link w:val="Footer"/>
    <w:uiPriority w:val="99"/>
    <w:rsid w:val="006D0180"/>
    <w:rPr>
      <w:sz w:val="24"/>
      <w:szCs w:val="24"/>
    </w:rPr>
  </w:style>
  <w:style w:type="paragraph" w:customStyle="1" w:styleId="p5">
    <w:name w:val="p5"/>
    <w:basedOn w:val="Normal"/>
    <w:rsid w:val="009F64F2"/>
    <w:pPr>
      <w:widowControl w:val="0"/>
      <w:tabs>
        <w:tab w:val="left" w:pos="391"/>
      </w:tabs>
      <w:autoSpaceDE w:val="0"/>
      <w:autoSpaceDN w:val="0"/>
      <w:adjustRightInd w:val="0"/>
      <w:ind w:left="104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6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shoffner</dc:creator>
  <cp:lastModifiedBy>Marinko, Robert</cp:lastModifiedBy>
  <cp:revision>2</cp:revision>
  <cp:lastPrinted>2010-01-05T13:43:00Z</cp:lastPrinted>
  <dcterms:created xsi:type="dcterms:W3CDTF">2016-07-25T15:17:00Z</dcterms:created>
  <dcterms:modified xsi:type="dcterms:W3CDTF">2016-07-25T15:17:00Z</dcterms:modified>
</cp:coreProperties>
</file>