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911B9">
              <w:rPr>
                <w:rFonts w:ascii="Arial" w:hAnsi="Arial"/>
              </w:rPr>
              <w:t>C-2016-</w:t>
            </w:r>
            <w:r w:rsidR="00257D27">
              <w:rPr>
                <w:rFonts w:ascii="Arial" w:hAnsi="Arial"/>
              </w:rPr>
              <w:t>2557811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911B9" w:rsidP="009C07F4">
            <w:pPr>
              <w:tabs>
                <w:tab w:val="center" w:pos="5148"/>
              </w:tabs>
              <w:suppressAutoHyphens/>
              <w:rPr>
                <w:rFonts w:ascii="Arial" w:hAnsi="Arial"/>
              </w:rPr>
            </w:pPr>
            <w:bookmarkStart w:id="1" w:name="CompName1"/>
            <w:bookmarkEnd w:id="1"/>
            <w:r>
              <w:rPr>
                <w:rFonts w:ascii="Arial" w:hAnsi="Arial"/>
              </w:rPr>
              <w:t>A.B.E. TRANSPORT, LLC</w:t>
            </w:r>
          </w:p>
          <w:p w:rsidR="00B911B9" w:rsidRDefault="00B911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A.B.E. TRANSPORT</w:t>
            </w:r>
          </w:p>
          <w:p w:rsidR="004E72C7" w:rsidRDefault="00B911B9" w:rsidP="009C07F4">
            <w:pPr>
              <w:tabs>
                <w:tab w:val="center" w:pos="5148"/>
              </w:tabs>
              <w:suppressAutoHyphens/>
              <w:rPr>
                <w:rFonts w:ascii="Arial" w:hAnsi="Arial"/>
              </w:rPr>
            </w:pPr>
            <w:r>
              <w:rPr>
                <w:rFonts w:ascii="Arial" w:hAnsi="Arial"/>
              </w:rPr>
              <w:t>4671 WILLOW LANE</w:t>
            </w:r>
          </w:p>
          <w:p w:rsidR="004E72C7" w:rsidRDefault="00B911B9" w:rsidP="009C07F4">
            <w:pPr>
              <w:tabs>
                <w:tab w:val="center" w:pos="5148"/>
              </w:tabs>
              <w:suppressAutoHyphens/>
              <w:rPr>
                <w:rFonts w:ascii="Arial" w:hAnsi="Arial"/>
              </w:rPr>
            </w:pPr>
            <w:bookmarkStart w:id="4" w:name="CompLine3"/>
            <w:bookmarkEnd w:id="4"/>
            <w:r>
              <w:rPr>
                <w:rFonts w:ascii="Arial" w:hAnsi="Arial"/>
              </w:rPr>
              <w:t>NAZARETH, PA  18064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911B9">
        <w:rPr>
          <w:rFonts w:ascii="Arial" w:hAnsi="Arial"/>
        </w:rPr>
        <w:t>A.B.E. TRANSPORT, LLC</w:t>
      </w:r>
      <w:r w:rsidR="00282E77">
        <w:rPr>
          <w:rFonts w:ascii="Arial" w:hAnsi="Arial"/>
        </w:rPr>
        <w:t>,</w:t>
      </w:r>
      <w:r w:rsidR="00036841">
        <w:rPr>
          <w:rFonts w:ascii="Arial" w:hAnsi="Arial"/>
        </w:rPr>
        <w:t xml:space="preserve"> </w:t>
      </w:r>
      <w:bookmarkStart w:id="7" w:name="BMtradingAsName2"/>
      <w:bookmarkEnd w:id="7"/>
      <w:r w:rsidR="00B911B9">
        <w:rPr>
          <w:rFonts w:ascii="Arial" w:hAnsi="Arial"/>
        </w:rPr>
        <w:t xml:space="preserve">T/A A.B.E.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911B9">
        <w:rPr>
          <w:rFonts w:ascii="Arial" w:hAnsi="Arial"/>
        </w:rPr>
        <w:t>June 23,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911B9">
        <w:rPr>
          <w:rFonts w:ascii="Arial" w:hAnsi="Arial"/>
        </w:rPr>
        <w:t>4671 WILLOW LANE, NAZARETH, PA  18064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911B9">
        <w:rPr>
          <w:rFonts w:ascii="Arial" w:hAnsi="Arial"/>
        </w:rPr>
        <w:t>January 04,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911B9">
        <w:rPr>
          <w:rFonts w:ascii="Arial" w:hAnsi="Arial"/>
        </w:rPr>
        <w:t>A-00121153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911B9">
        <w:rPr>
          <w:rFonts w:ascii="Arial" w:hAnsi="Arial"/>
        </w:rPr>
        <w:t>Cargo</w:t>
      </w:r>
      <w:r w:rsidR="00BD2DC2">
        <w:rPr>
          <w:rFonts w:ascii="Arial" w:hAnsi="Arial"/>
        </w:rPr>
        <w:t xml:space="preserve"> </w:t>
      </w:r>
      <w:r w:rsidR="00257D27">
        <w:rPr>
          <w:rFonts w:ascii="Arial" w:hAnsi="Arial"/>
        </w:rPr>
        <w:t xml:space="preserve">and Liability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911B9">
        <w:rPr>
          <w:rFonts w:ascii="Arial" w:hAnsi="Arial"/>
        </w:rPr>
        <w:t>A-00121153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D07E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D07E3">
        <w:rPr>
          <w:rFonts w:ascii="Arial" w:hAnsi="Arial" w:cs="Arial"/>
        </w:rPr>
        <w:t>7/26/2016</w:t>
      </w:r>
      <w:bookmarkStart w:id="14" w:name="_GoBack"/>
      <w:bookmarkEnd w:id="14"/>
      <w:r>
        <w:rPr>
          <w:rFonts w:ascii="Arial" w:hAnsi="Arial" w:cs="Arial"/>
        </w:rPr>
        <w:tab/>
      </w:r>
      <w:r w:rsidR="003D07E3">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5AB" w:rsidRDefault="00AB55AB">
      <w:pPr>
        <w:spacing w:line="20" w:lineRule="exact"/>
        <w:rPr>
          <w:sz w:val="24"/>
        </w:rPr>
      </w:pPr>
    </w:p>
  </w:endnote>
  <w:endnote w:type="continuationSeparator" w:id="0">
    <w:p w:rsidR="00AB55AB" w:rsidRDefault="00AB55AB">
      <w:r>
        <w:rPr>
          <w:sz w:val="24"/>
        </w:rPr>
        <w:t xml:space="preserve"> </w:t>
      </w:r>
    </w:p>
  </w:endnote>
  <w:endnote w:type="continuationNotice" w:id="1">
    <w:p w:rsidR="00AB55AB" w:rsidRDefault="00AB55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D07E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5AB" w:rsidRDefault="00AB55AB">
      <w:r>
        <w:rPr>
          <w:sz w:val="24"/>
        </w:rPr>
        <w:separator/>
      </w:r>
    </w:p>
  </w:footnote>
  <w:footnote w:type="continuationSeparator" w:id="0">
    <w:p w:rsidR="00AB55AB" w:rsidRDefault="00AB5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7D27"/>
    <w:rsid w:val="002671FD"/>
    <w:rsid w:val="00277D95"/>
    <w:rsid w:val="00282E77"/>
    <w:rsid w:val="002840AA"/>
    <w:rsid w:val="002B023B"/>
    <w:rsid w:val="002D48BC"/>
    <w:rsid w:val="002D5AC4"/>
    <w:rsid w:val="00333CB4"/>
    <w:rsid w:val="00386560"/>
    <w:rsid w:val="00390A98"/>
    <w:rsid w:val="00395E6A"/>
    <w:rsid w:val="003A110F"/>
    <w:rsid w:val="003D07E3"/>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5AB9"/>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55AB"/>
    <w:rsid w:val="00B07DCB"/>
    <w:rsid w:val="00B23CAA"/>
    <w:rsid w:val="00B40FD8"/>
    <w:rsid w:val="00B45647"/>
    <w:rsid w:val="00B5115E"/>
    <w:rsid w:val="00B52C60"/>
    <w:rsid w:val="00B57569"/>
    <w:rsid w:val="00B7588D"/>
    <w:rsid w:val="00B911B9"/>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2016-07-22T14:46:00Z</dcterms:created>
  <dcterms:modified xsi:type="dcterms:W3CDTF">2016-07-26T17:14:00Z</dcterms:modified>
</cp:coreProperties>
</file>