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B16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AB1664" w:rsidRPr="00AB1664">
        <w:rPr>
          <w:rFonts w:ascii="Microsoft Sans Serif" w:hAnsi="Microsoft Sans Serif" w:cs="Microsoft Sans Serif"/>
          <w:b/>
          <w:sz w:val="24"/>
          <w:szCs w:val="24"/>
        </w:rPr>
        <w:t>C-2016-2550319</w:t>
      </w:r>
      <w:bookmarkEnd w:id="0"/>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B166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Yolonda</w:t>
      </w:r>
      <w:proofErr w:type="spellEnd"/>
      <w:r>
        <w:rPr>
          <w:rFonts w:ascii="Microsoft Sans Serif" w:hAnsi="Microsoft Sans Serif" w:cs="Microsoft Sans Serif"/>
          <w:b/>
          <w:sz w:val="24"/>
          <w:szCs w:val="24"/>
        </w:rPr>
        <w:t xml:space="preserve"> Jones v.</w:t>
      </w:r>
      <w:r w:rsidRPr="00AB1664">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B166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B1664" w:rsidRPr="00AB1664">
        <w:rPr>
          <w:rFonts w:ascii="Microsoft Sans Serif" w:hAnsi="Microsoft Sans Serif" w:cs="Microsoft Sans Serif"/>
          <w:b/>
          <w:sz w:val="24"/>
          <w:szCs w:val="24"/>
        </w:rPr>
        <w:t>Thursday, September 22,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b/>
          <w:sz w:val="24"/>
          <w:szCs w:val="22"/>
          <w:u w:val="single"/>
        </w:rPr>
        <w:lastRenderedPageBreak/>
        <w:t>C-2016-2550319 - YOLONDA JONES v. PPL ELECTRIC UTILITIES CORPORATION</w:t>
      </w:r>
      <w:r w:rsidRPr="00AB1664">
        <w:rPr>
          <w:rFonts w:ascii="Microsoft Sans Serif" w:eastAsiaTheme="minorEastAsia" w:hAnsiTheme="minorHAnsi" w:cstheme="minorBidi"/>
          <w:b/>
          <w:sz w:val="24"/>
          <w:szCs w:val="22"/>
          <w:u w:val="single"/>
        </w:rPr>
        <w:cr/>
      </w:r>
      <w:r w:rsidRPr="00AB1664">
        <w:rPr>
          <w:rFonts w:ascii="Microsoft Sans Serif" w:eastAsiaTheme="minorEastAsia" w:hAnsiTheme="minorHAnsi" w:cstheme="minorBidi"/>
          <w:b/>
          <w:sz w:val="24"/>
          <w:szCs w:val="22"/>
          <w:u w:val="single"/>
        </w:rPr>
        <w:cr/>
      </w:r>
      <w:r w:rsidRPr="00AB1664">
        <w:rPr>
          <w:rFonts w:ascii="Microsoft Sans Serif" w:eastAsiaTheme="minorEastAsia" w:hAnsiTheme="minorHAnsi" w:cstheme="minorBidi"/>
          <w:sz w:val="24"/>
          <w:szCs w:val="22"/>
        </w:rPr>
        <w:t xml:space="preserve">YOLONDA JONES </w:t>
      </w: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sz w:val="24"/>
          <w:szCs w:val="22"/>
        </w:rPr>
        <w:t xml:space="preserve">1819 OWASCO TERRACE </w:t>
      </w: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sz w:val="24"/>
          <w:szCs w:val="22"/>
        </w:rPr>
        <w:t>TOBYHANNA PA  18466</w:t>
      </w:r>
      <w:r w:rsidRPr="00AB1664">
        <w:rPr>
          <w:rFonts w:ascii="Microsoft Sans Serif" w:eastAsiaTheme="minorEastAsia" w:hAnsiTheme="minorHAnsi" w:cstheme="minorBidi"/>
          <w:sz w:val="24"/>
          <w:szCs w:val="22"/>
        </w:rPr>
        <w:cr/>
      </w:r>
      <w:r w:rsidRPr="00AB1664">
        <w:rPr>
          <w:rFonts w:ascii="Microsoft Sans Serif" w:eastAsiaTheme="minorEastAsia" w:hAnsiTheme="minorHAnsi" w:cstheme="minorBidi"/>
          <w:b/>
          <w:sz w:val="24"/>
          <w:szCs w:val="22"/>
        </w:rPr>
        <w:t>212.264.2600</w:t>
      </w:r>
      <w:r w:rsidRPr="00AB1664">
        <w:rPr>
          <w:rFonts w:ascii="Microsoft Sans Serif" w:eastAsiaTheme="minorEastAsia" w:hAnsiTheme="minorHAnsi" w:cstheme="minorBidi"/>
          <w:b/>
          <w:sz w:val="24"/>
          <w:szCs w:val="22"/>
        </w:rPr>
        <w:cr/>
      </w:r>
      <w:r w:rsidRPr="00AB1664">
        <w:rPr>
          <w:rFonts w:ascii="Microsoft Sans Serif" w:eastAsiaTheme="minorEastAsia" w:hAnsiTheme="minorHAnsi" w:cstheme="minorBidi"/>
          <w:sz w:val="24"/>
          <w:szCs w:val="22"/>
        </w:rPr>
        <w:cr/>
        <w:t xml:space="preserve">GRAIG M SCHULTZ ESQUIRE </w:t>
      </w: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sz w:val="24"/>
          <w:szCs w:val="22"/>
        </w:rPr>
        <w:t xml:space="preserve">GROSS MCGINLEY LLP </w:t>
      </w: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sz w:val="24"/>
          <w:szCs w:val="22"/>
        </w:rPr>
        <w:t xml:space="preserve">33 SOUTH SEVENTH STREET </w:t>
      </w: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sz w:val="24"/>
          <w:szCs w:val="22"/>
        </w:rPr>
        <w:t xml:space="preserve">P O BOX 4060 </w:t>
      </w:r>
    </w:p>
    <w:p w:rsidR="00AB1664" w:rsidRPr="00AB1664" w:rsidRDefault="00AB1664" w:rsidP="00AB1664">
      <w:pPr>
        <w:contextualSpacing/>
        <w:rPr>
          <w:rFonts w:ascii="Microsoft Sans Serif" w:eastAsiaTheme="minorEastAsia" w:hAnsiTheme="minorHAnsi" w:cstheme="minorBidi"/>
          <w:b/>
          <w:sz w:val="24"/>
          <w:szCs w:val="22"/>
        </w:rPr>
      </w:pPr>
      <w:r w:rsidRPr="00AB1664">
        <w:rPr>
          <w:rFonts w:ascii="Microsoft Sans Serif" w:eastAsiaTheme="minorEastAsia" w:hAnsiTheme="minorHAnsi" w:cstheme="minorBidi"/>
          <w:sz w:val="24"/>
          <w:szCs w:val="22"/>
        </w:rPr>
        <w:t>ALLENTOWN PA  18105-4060</w:t>
      </w:r>
      <w:r w:rsidRPr="00AB1664">
        <w:rPr>
          <w:rFonts w:ascii="Microsoft Sans Serif" w:eastAsiaTheme="minorEastAsia" w:hAnsiTheme="minorHAnsi" w:cstheme="minorBidi"/>
          <w:sz w:val="24"/>
          <w:szCs w:val="22"/>
        </w:rPr>
        <w:cr/>
      </w:r>
      <w:r w:rsidRPr="00AB1664">
        <w:rPr>
          <w:rFonts w:ascii="Microsoft Sans Serif" w:eastAsiaTheme="minorEastAsia" w:hAnsiTheme="minorHAnsi" w:cstheme="minorBidi"/>
          <w:b/>
          <w:sz w:val="24"/>
          <w:szCs w:val="22"/>
        </w:rPr>
        <w:t>610.820.5450</w:t>
      </w:r>
    </w:p>
    <w:p w:rsidR="00AB1664" w:rsidRPr="00AB1664" w:rsidRDefault="00AB1664" w:rsidP="00AB1664">
      <w:pPr>
        <w:contextualSpacing/>
        <w:rPr>
          <w:rFonts w:ascii="Microsoft Sans Serif" w:eastAsiaTheme="minorEastAsia" w:hAnsiTheme="minorHAnsi" w:cstheme="minorBidi"/>
          <w:sz w:val="24"/>
          <w:szCs w:val="22"/>
        </w:rPr>
      </w:pPr>
      <w:r w:rsidRPr="00AB1664">
        <w:rPr>
          <w:rFonts w:ascii="Microsoft Sans Serif" w:eastAsiaTheme="minorEastAsia" w:hAnsiTheme="minorHAnsi" w:cstheme="minorBidi"/>
          <w:i/>
          <w:sz w:val="24"/>
          <w:szCs w:val="22"/>
        </w:rPr>
        <w:t>Representing PPL Electric Utilities Corporation</w:t>
      </w:r>
      <w:r w:rsidRPr="00AB1664">
        <w:rPr>
          <w:rFonts w:ascii="Microsoft Sans Serif" w:eastAsiaTheme="minorEastAsia" w:hAnsiTheme="minorHAnsi" w:cstheme="minorBid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A0" w:rsidRDefault="00246AA0">
      <w:r>
        <w:separator/>
      </w:r>
    </w:p>
  </w:endnote>
  <w:endnote w:type="continuationSeparator" w:id="0">
    <w:p w:rsidR="00246AA0" w:rsidRDefault="0024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A0" w:rsidRDefault="00246AA0">
      <w:r>
        <w:separator/>
      </w:r>
    </w:p>
  </w:footnote>
  <w:footnote w:type="continuationSeparator" w:id="0">
    <w:p w:rsidR="00246AA0" w:rsidRDefault="00246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46AA0"/>
    <w:rsid w:val="002A1B58"/>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1664"/>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D2BA-82EB-401F-85CE-8DFC8F00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2016-08-02T19:19:00Z</dcterms:created>
  <dcterms:modified xsi:type="dcterms:W3CDTF">2016-08-02T19:19:00Z</dcterms:modified>
</cp:coreProperties>
</file>