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7160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7160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7160F">
        <w:rPr>
          <w:rFonts w:ascii="Times New Roman" w:hAnsi="Times New Roman"/>
          <w:b/>
          <w:spacing w:val="-3"/>
          <w:szCs w:val="24"/>
        </w:rPr>
        <w:fldChar w:fldCharType="begin"/>
      </w:r>
      <w:r w:rsidRPr="00F7160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7160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7160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7160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7160F" w:rsidRPr="00F7160F" w:rsidRDefault="00141506" w:rsidP="00F7160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7160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7160F" w:rsidRDefault="00F7160F" w:rsidP="00F7160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7160F" w:rsidRDefault="00F7160F" w:rsidP="00F7160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7160F" w:rsidRDefault="00F7160F" w:rsidP="00F7160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7160F" w:rsidRPr="00F7160F" w:rsidRDefault="00F7160F" w:rsidP="00F7160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7160F">
        <w:rPr>
          <w:rFonts w:ascii="Times New Roman" w:hAnsi="Times New Roman"/>
          <w:spacing w:val="-3"/>
          <w:szCs w:val="24"/>
        </w:rPr>
        <w:t>Sherry Dixon</w:t>
      </w:r>
      <w:r w:rsidRPr="00F7160F">
        <w:rPr>
          <w:rFonts w:ascii="Times New Roman" w:hAnsi="Times New Roman"/>
          <w:spacing w:val="-3"/>
          <w:szCs w:val="24"/>
        </w:rPr>
        <w:tab/>
        <w:t>:</w:t>
      </w:r>
    </w:p>
    <w:p w:rsidR="00F7160F" w:rsidRPr="00F7160F" w:rsidRDefault="00F7160F" w:rsidP="00F7160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7160F">
        <w:rPr>
          <w:rFonts w:ascii="Times New Roman" w:hAnsi="Times New Roman"/>
          <w:spacing w:val="-3"/>
          <w:szCs w:val="24"/>
        </w:rPr>
        <w:tab/>
      </w:r>
      <w:r w:rsidRPr="00F7160F">
        <w:rPr>
          <w:rFonts w:ascii="Times New Roman" w:hAnsi="Times New Roman"/>
          <w:spacing w:val="-3"/>
          <w:szCs w:val="24"/>
        </w:rPr>
        <w:tab/>
        <w:t>:</w:t>
      </w:r>
    </w:p>
    <w:p w:rsidR="00F7160F" w:rsidRPr="00F7160F" w:rsidRDefault="00F7160F" w:rsidP="00F7160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7160F">
        <w:rPr>
          <w:rFonts w:ascii="Times New Roman" w:hAnsi="Times New Roman"/>
          <w:spacing w:val="-3"/>
          <w:szCs w:val="24"/>
        </w:rPr>
        <w:tab/>
        <w:t>v.</w:t>
      </w:r>
      <w:r w:rsidRPr="00F7160F">
        <w:rPr>
          <w:rFonts w:ascii="Times New Roman" w:hAnsi="Times New Roman"/>
          <w:spacing w:val="-3"/>
          <w:szCs w:val="24"/>
        </w:rPr>
        <w:tab/>
        <w:t>:</w:t>
      </w:r>
      <w:r w:rsidRPr="00F7160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F7160F">
        <w:rPr>
          <w:rFonts w:ascii="Times New Roman" w:hAnsi="Times New Roman"/>
          <w:spacing w:val="-3"/>
          <w:szCs w:val="24"/>
        </w:rPr>
        <w:t>C-2015-2513652</w:t>
      </w:r>
    </w:p>
    <w:p w:rsidR="00F7160F" w:rsidRPr="00F7160F" w:rsidRDefault="00F7160F" w:rsidP="00F7160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7160F">
        <w:rPr>
          <w:rFonts w:ascii="Times New Roman" w:hAnsi="Times New Roman"/>
          <w:spacing w:val="-3"/>
          <w:szCs w:val="24"/>
        </w:rPr>
        <w:tab/>
      </w:r>
      <w:r w:rsidRPr="00F7160F">
        <w:rPr>
          <w:rFonts w:ascii="Times New Roman" w:hAnsi="Times New Roman"/>
          <w:spacing w:val="-3"/>
          <w:szCs w:val="24"/>
        </w:rPr>
        <w:tab/>
        <w:t>:</w:t>
      </w:r>
    </w:p>
    <w:p w:rsidR="00F7160F" w:rsidRPr="00F7160F" w:rsidRDefault="00F7160F" w:rsidP="00F7160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7160F">
        <w:rPr>
          <w:rFonts w:ascii="Times New Roman" w:hAnsi="Times New Roman"/>
          <w:spacing w:val="-3"/>
          <w:szCs w:val="24"/>
        </w:rPr>
        <w:t>PECO Energy Company</w:t>
      </w:r>
      <w:r w:rsidRPr="00F7160F"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7160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7160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F7160F">
        <w:rPr>
          <w:rFonts w:ascii="Times New Roman" w:hAnsi="Times New Roman"/>
          <w:spacing w:val="-3"/>
          <w:szCs w:val="24"/>
        </w:rPr>
        <w:t xml:space="preserve">Steven K. </w:t>
      </w:r>
      <w:r w:rsidR="00C224DB" w:rsidRPr="00B616F5">
        <w:rPr>
          <w:rFonts w:ascii="Times New Roman" w:hAnsi="Times New Roman"/>
          <w:spacing w:val="-3"/>
          <w:szCs w:val="24"/>
        </w:rPr>
        <w:t>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7160F">
        <w:rPr>
          <w:rFonts w:ascii="Times New Roman" w:hAnsi="Times New Roman"/>
          <w:spacing w:val="-3"/>
          <w:szCs w:val="24"/>
        </w:rPr>
        <w:t>June 20,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7160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7160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7160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7160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7160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7160F" w:rsidRPr="00F7160F" w:rsidRDefault="00F7160F" w:rsidP="00F7160F">
      <w:pPr>
        <w:numPr>
          <w:ilvl w:val="0"/>
          <w:numId w:val="5"/>
        </w:numPr>
        <w:tabs>
          <w:tab w:val="num" w:pos="2160"/>
        </w:tabs>
        <w:spacing w:line="360" w:lineRule="auto"/>
        <w:ind w:left="90" w:firstLine="1350"/>
        <w:jc w:val="both"/>
        <w:rPr>
          <w:rFonts w:ascii="Times New Roman" w:hAnsi="Times New Roman"/>
        </w:rPr>
      </w:pPr>
      <w:r w:rsidRPr="00F7160F">
        <w:rPr>
          <w:rFonts w:ascii="Times New Roman" w:hAnsi="Times New Roman"/>
        </w:rPr>
        <w:t>That the Formal Complaint of Sherry Dixon v. PECO Energy Company</w:t>
      </w:r>
      <w:r>
        <w:rPr>
          <w:rFonts w:ascii="Times New Roman" w:hAnsi="Times New Roman"/>
        </w:rPr>
        <w:t xml:space="preserve"> at </w:t>
      </w:r>
      <w:r w:rsidRPr="00F7160F">
        <w:rPr>
          <w:rFonts w:ascii="Times New Roman" w:hAnsi="Times New Roman"/>
        </w:rPr>
        <w:t>Docket No. C-2015-2513652 is denied; and</w:t>
      </w:r>
    </w:p>
    <w:p w:rsidR="00F7160F" w:rsidRPr="00F7160F" w:rsidRDefault="00F7160F" w:rsidP="00F7160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bookmarkStart w:id="1" w:name="_GoBack"/>
      <w:bookmarkEnd w:id="1"/>
    </w:p>
    <w:p w:rsidR="00F7160F" w:rsidRPr="00F7160F" w:rsidRDefault="00F7160F" w:rsidP="00F7160F">
      <w:pPr>
        <w:numPr>
          <w:ilvl w:val="0"/>
          <w:numId w:val="5"/>
        </w:numPr>
        <w:tabs>
          <w:tab w:val="num" w:pos="2160"/>
        </w:tabs>
        <w:spacing w:line="360" w:lineRule="auto"/>
        <w:ind w:firstLine="720"/>
        <w:jc w:val="both"/>
        <w:rPr>
          <w:rFonts w:ascii="Times New Roman" w:hAnsi="Times New Roman"/>
        </w:rPr>
      </w:pPr>
      <w:r w:rsidRPr="00F7160F">
        <w:rPr>
          <w:rFonts w:ascii="Times New Roman" w:hAnsi="Times New Roman"/>
        </w:rPr>
        <w:t xml:space="preserve">That the proceeding at Docket No. C-2015-2513652 </w:t>
      </w:r>
      <w:proofErr w:type="gramStart"/>
      <w:r w:rsidRPr="00F7160F">
        <w:rPr>
          <w:rFonts w:ascii="Times New Roman" w:hAnsi="Times New Roman"/>
        </w:rPr>
        <w:t>be</w:t>
      </w:r>
      <w:proofErr w:type="gramEnd"/>
      <w:r w:rsidRPr="00F7160F">
        <w:rPr>
          <w:rFonts w:ascii="Times New Roman" w:hAnsi="Times New Roman"/>
        </w:rPr>
        <w:t xml:space="preserve">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D0456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FC780B" wp14:editId="399613CA">
            <wp:simplePos x="0" y="0"/>
            <wp:positionH relativeFrom="column">
              <wp:posOffset>3128010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D04561" w:rsidP="00D04561">
      <w:pPr>
        <w:tabs>
          <w:tab w:val="left" w:pos="-720"/>
          <w:tab w:val="left" w:pos="5665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04561">
        <w:rPr>
          <w:rFonts w:ascii="Times New Roman" w:hAnsi="Times New Roman"/>
          <w:spacing w:val="-3"/>
          <w:szCs w:val="24"/>
        </w:rPr>
        <w:t>August 4, 2016</w:t>
      </w:r>
    </w:p>
    <w:sectPr w:rsidR="00141506" w:rsidRPr="00FB6879" w:rsidSect="00F7160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AB2" w:rsidRDefault="00472AB2">
      <w:pPr>
        <w:spacing w:line="20" w:lineRule="exact"/>
      </w:pPr>
    </w:p>
  </w:endnote>
  <w:endnote w:type="continuationSeparator" w:id="0">
    <w:p w:rsidR="00472AB2" w:rsidRDefault="00472AB2">
      <w:r>
        <w:t xml:space="preserve"> </w:t>
      </w:r>
    </w:p>
  </w:endnote>
  <w:endnote w:type="continuationNotice" w:id="1">
    <w:p w:rsidR="00472AB2" w:rsidRDefault="00472AB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AB2" w:rsidRDefault="00472AB2">
      <w:r>
        <w:separator/>
      </w:r>
    </w:p>
  </w:footnote>
  <w:footnote w:type="continuationSeparator" w:id="0">
    <w:p w:rsidR="00472AB2" w:rsidRDefault="0047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2AB2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05C5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4561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160F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2016-08-04T11:46:00Z</dcterms:modified>
</cp:coreProperties>
</file>