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:rsidTr="0097777B">
        <w:tc>
          <w:tcPr>
            <w:tcW w:w="1363" w:type="dxa"/>
          </w:tcPr>
          <w:p w:rsidR="00C53327" w:rsidRPr="008516FB" w:rsidRDefault="00C53327" w:rsidP="0097777B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7CE94435" wp14:editId="1BEA8F5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8516FB" w:rsidRDefault="00C53327" w:rsidP="0097777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97777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BD7E7E" w:rsidP="0097777B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  <w:p w:rsidR="00BD7E7E" w:rsidRDefault="00BD7E7E" w:rsidP="0097777B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BD7E7E" w:rsidRPr="008516FB" w:rsidRDefault="00BD7E7E" w:rsidP="0097777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97777B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73784" w:rsidRDefault="00273784" w:rsidP="00273784">
      <w:pPr>
        <w:jc w:val="center"/>
        <w:rPr>
          <w:sz w:val="22"/>
        </w:rPr>
      </w:pPr>
      <w:r>
        <w:rPr>
          <w:sz w:val="22"/>
        </w:rPr>
        <w:t>August 11, 2016</w:t>
      </w:r>
    </w:p>
    <w:p w:rsidR="00FC4374" w:rsidRDefault="00C53327" w:rsidP="00BD7E7E">
      <w:pPr>
        <w:jc w:val="right"/>
        <w:rPr>
          <w:sz w:val="22"/>
        </w:rPr>
      </w:pPr>
      <w:r w:rsidRPr="00B406F4">
        <w:rPr>
          <w:sz w:val="22"/>
        </w:rPr>
        <w:t>Docket No.</w:t>
      </w:r>
      <w:r w:rsidR="00CE25B5" w:rsidRPr="00B406F4">
        <w:rPr>
          <w:sz w:val="22"/>
        </w:rPr>
        <w:t xml:space="preserve">: </w:t>
      </w:r>
      <w:r w:rsidRPr="00B406F4">
        <w:rPr>
          <w:sz w:val="22"/>
        </w:rPr>
        <w:t xml:space="preserve"> </w:t>
      </w:r>
      <w:r w:rsidR="00BD7E7E">
        <w:rPr>
          <w:sz w:val="22"/>
        </w:rPr>
        <w:t>P-2016-2540046</w:t>
      </w:r>
    </w:p>
    <w:p w:rsidR="00BD7E7E" w:rsidRPr="00B406F4" w:rsidRDefault="00BD7E7E" w:rsidP="00BD7E7E">
      <w:pPr>
        <w:jc w:val="right"/>
        <w:rPr>
          <w:sz w:val="22"/>
        </w:rPr>
      </w:pPr>
    </w:p>
    <w:p w:rsidR="00C53327" w:rsidRPr="00B406F4" w:rsidRDefault="00C53327" w:rsidP="00C53327">
      <w:pPr>
        <w:rPr>
          <w:sz w:val="22"/>
        </w:rPr>
      </w:pPr>
    </w:p>
    <w:p w:rsidR="00BD7E7E" w:rsidRDefault="00BD7E7E" w:rsidP="00C53327">
      <w:pPr>
        <w:rPr>
          <w:sz w:val="22"/>
        </w:rPr>
      </w:pPr>
      <w:r>
        <w:rPr>
          <w:sz w:val="22"/>
        </w:rPr>
        <w:t>TISHEKIA E. WILLIAMS, ATTORNEY</w:t>
      </w:r>
    </w:p>
    <w:p w:rsidR="00BD7E7E" w:rsidRDefault="00BD7E7E" w:rsidP="00C53327">
      <w:pPr>
        <w:rPr>
          <w:sz w:val="22"/>
        </w:rPr>
      </w:pPr>
      <w:r>
        <w:rPr>
          <w:sz w:val="22"/>
        </w:rPr>
        <w:t>DUQUESNE LIGHT COMPANY</w:t>
      </w:r>
    </w:p>
    <w:p w:rsidR="00BD7E7E" w:rsidRDefault="00BD7E7E" w:rsidP="00C53327">
      <w:pPr>
        <w:rPr>
          <w:sz w:val="22"/>
        </w:rPr>
      </w:pPr>
      <w:r>
        <w:rPr>
          <w:sz w:val="22"/>
        </w:rPr>
        <w:t>411 SEVENTH AVENUE</w:t>
      </w:r>
    </w:p>
    <w:p w:rsidR="00BD7E7E" w:rsidRDefault="00BD7E7E" w:rsidP="00C53327">
      <w:pPr>
        <w:rPr>
          <w:sz w:val="22"/>
        </w:rPr>
      </w:pPr>
      <w:r>
        <w:rPr>
          <w:sz w:val="22"/>
        </w:rPr>
        <w:t>16</w:t>
      </w:r>
      <w:r w:rsidRPr="00BD7E7E">
        <w:rPr>
          <w:sz w:val="22"/>
          <w:vertAlign w:val="superscript"/>
        </w:rPr>
        <w:t>TH</w:t>
      </w:r>
      <w:r>
        <w:rPr>
          <w:sz w:val="22"/>
        </w:rPr>
        <w:t xml:space="preserve"> FLOOR</w:t>
      </w:r>
    </w:p>
    <w:p w:rsidR="00BD7E7E" w:rsidRPr="00B406F4" w:rsidRDefault="00BD7E7E" w:rsidP="00C53327">
      <w:pPr>
        <w:rPr>
          <w:sz w:val="22"/>
        </w:rPr>
      </w:pPr>
      <w:r>
        <w:rPr>
          <w:sz w:val="22"/>
        </w:rPr>
        <w:t>PITTSBURGH, PA 15219</w:t>
      </w:r>
    </w:p>
    <w:p w:rsidR="00050963" w:rsidRPr="00B406F4" w:rsidRDefault="00050963" w:rsidP="00C53327">
      <w:pPr>
        <w:rPr>
          <w:sz w:val="22"/>
        </w:rPr>
      </w:pPr>
    </w:p>
    <w:p w:rsidR="00C53327" w:rsidRPr="00B406F4" w:rsidRDefault="00C53327" w:rsidP="00C53327">
      <w:pPr>
        <w:rPr>
          <w:sz w:val="22"/>
        </w:rPr>
      </w:pPr>
    </w:p>
    <w:p w:rsidR="00C53327" w:rsidRPr="00B406F4" w:rsidRDefault="00C53327" w:rsidP="00C53327">
      <w:pPr>
        <w:rPr>
          <w:sz w:val="22"/>
        </w:rPr>
      </w:pPr>
      <w:r w:rsidRPr="00B406F4">
        <w:rPr>
          <w:sz w:val="22"/>
        </w:rPr>
        <w:tab/>
      </w:r>
      <w:r w:rsidR="00435CD9" w:rsidRPr="00B406F4">
        <w:rPr>
          <w:sz w:val="22"/>
        </w:rPr>
        <w:tab/>
      </w:r>
      <w:r w:rsidRPr="00B406F4">
        <w:rPr>
          <w:sz w:val="22"/>
        </w:rPr>
        <w:t xml:space="preserve">RE: </w:t>
      </w:r>
      <w:r w:rsidR="00BD7E7E">
        <w:rPr>
          <w:sz w:val="22"/>
        </w:rPr>
        <w:t xml:space="preserve">Duquesne Light Company’s </w:t>
      </w:r>
      <w:r w:rsidR="00050963" w:rsidRPr="00B406F4">
        <w:rPr>
          <w:sz w:val="22"/>
        </w:rPr>
        <w:t>Long Term Infrastr</w:t>
      </w:r>
      <w:r w:rsidR="00BD7E7E">
        <w:rPr>
          <w:sz w:val="22"/>
        </w:rPr>
        <w:t xml:space="preserve">ucture Improvement Plan </w:t>
      </w:r>
      <w:r w:rsidR="00C417C4" w:rsidRPr="00B406F4">
        <w:rPr>
          <w:sz w:val="22"/>
        </w:rPr>
        <w:t xml:space="preserve">TUS </w:t>
      </w:r>
      <w:r w:rsidR="00311873">
        <w:rPr>
          <w:sz w:val="22"/>
        </w:rPr>
        <w:t>2</w:t>
      </w:r>
      <w:r w:rsidR="00C417C4" w:rsidRPr="00B406F4">
        <w:rPr>
          <w:sz w:val="22"/>
        </w:rPr>
        <w:t xml:space="preserve"> </w:t>
      </w:r>
      <w:r w:rsidR="00BD7E7E">
        <w:rPr>
          <w:sz w:val="22"/>
        </w:rPr>
        <w:tab/>
      </w:r>
      <w:r w:rsidR="00BD7E7E">
        <w:rPr>
          <w:sz w:val="22"/>
        </w:rPr>
        <w:tab/>
      </w:r>
      <w:r w:rsidR="00BD7E7E">
        <w:rPr>
          <w:sz w:val="22"/>
        </w:rPr>
        <w:tab/>
      </w:r>
      <w:r w:rsidR="00AE71C7" w:rsidRPr="00B406F4">
        <w:rPr>
          <w:sz w:val="22"/>
        </w:rPr>
        <w:t>Data Request</w:t>
      </w:r>
      <w:r w:rsidR="00050963" w:rsidRPr="00B406F4">
        <w:rPr>
          <w:sz w:val="22"/>
        </w:rPr>
        <w:tab/>
      </w:r>
      <w:r w:rsidR="00050963" w:rsidRPr="00B406F4">
        <w:rPr>
          <w:sz w:val="22"/>
        </w:rPr>
        <w:tab/>
      </w:r>
      <w:r w:rsidR="00050963" w:rsidRPr="00B406F4">
        <w:rPr>
          <w:sz w:val="22"/>
        </w:rPr>
        <w:tab/>
      </w:r>
    </w:p>
    <w:p w:rsidR="00C53327" w:rsidRPr="00B406F4" w:rsidRDefault="00C53327" w:rsidP="00C53327">
      <w:pPr>
        <w:spacing w:line="360" w:lineRule="auto"/>
        <w:rPr>
          <w:b/>
          <w:sz w:val="22"/>
          <w:u w:val="single"/>
        </w:rPr>
      </w:pPr>
    </w:p>
    <w:p w:rsidR="00C53327" w:rsidRPr="00B406F4" w:rsidRDefault="00C53327" w:rsidP="00C53327">
      <w:pPr>
        <w:rPr>
          <w:sz w:val="22"/>
          <w:szCs w:val="24"/>
        </w:rPr>
      </w:pPr>
      <w:r w:rsidRPr="00B406F4">
        <w:rPr>
          <w:sz w:val="22"/>
          <w:szCs w:val="24"/>
        </w:rPr>
        <w:t xml:space="preserve">Dear </w:t>
      </w:r>
      <w:r w:rsidR="00AE71C7" w:rsidRPr="00B406F4">
        <w:rPr>
          <w:sz w:val="22"/>
          <w:szCs w:val="24"/>
        </w:rPr>
        <w:t>M</w:t>
      </w:r>
      <w:r w:rsidR="00BD7E7E">
        <w:rPr>
          <w:sz w:val="22"/>
          <w:szCs w:val="24"/>
        </w:rPr>
        <w:t>s</w:t>
      </w:r>
      <w:r w:rsidR="00AE71C7" w:rsidRPr="00B406F4">
        <w:rPr>
          <w:sz w:val="22"/>
          <w:szCs w:val="24"/>
        </w:rPr>
        <w:t xml:space="preserve">. </w:t>
      </w:r>
      <w:r w:rsidR="00BD7E7E">
        <w:rPr>
          <w:sz w:val="22"/>
          <w:szCs w:val="24"/>
        </w:rPr>
        <w:t>Williams</w:t>
      </w:r>
      <w:r w:rsidRPr="00B406F4">
        <w:rPr>
          <w:sz w:val="22"/>
          <w:szCs w:val="24"/>
        </w:rPr>
        <w:t>:</w:t>
      </w:r>
    </w:p>
    <w:p w:rsidR="00C53327" w:rsidRPr="00B406F4" w:rsidRDefault="00C53327" w:rsidP="00C53327">
      <w:pPr>
        <w:rPr>
          <w:sz w:val="22"/>
          <w:szCs w:val="24"/>
        </w:rPr>
      </w:pPr>
    </w:p>
    <w:p w:rsidR="00B406F4" w:rsidRPr="00B406F4" w:rsidRDefault="004E6295" w:rsidP="00880712">
      <w:pPr>
        <w:pStyle w:val="BodyText"/>
        <w:spacing w:after="0"/>
        <w:ind w:right="540" w:firstLine="1440"/>
        <w:rPr>
          <w:sz w:val="22"/>
          <w:szCs w:val="24"/>
        </w:rPr>
      </w:pPr>
      <w:r>
        <w:rPr>
          <w:sz w:val="22"/>
          <w:szCs w:val="24"/>
        </w:rPr>
        <w:t xml:space="preserve">The </w:t>
      </w:r>
      <w:r w:rsidR="00BD7E7E">
        <w:rPr>
          <w:sz w:val="22"/>
          <w:szCs w:val="24"/>
        </w:rPr>
        <w:t>Duquesne Light Company (Duquesne)</w:t>
      </w:r>
      <w:r w:rsidR="00880712" w:rsidRPr="00B406F4">
        <w:rPr>
          <w:sz w:val="22"/>
          <w:szCs w:val="24"/>
        </w:rPr>
        <w:t xml:space="preserve"> filed </w:t>
      </w:r>
      <w:r w:rsidR="00BD7E7E">
        <w:rPr>
          <w:sz w:val="22"/>
          <w:szCs w:val="24"/>
        </w:rPr>
        <w:t xml:space="preserve">a </w:t>
      </w:r>
      <w:r w:rsidR="00FC4374" w:rsidRPr="00B406F4">
        <w:rPr>
          <w:sz w:val="22"/>
          <w:szCs w:val="24"/>
        </w:rPr>
        <w:t>Petition</w:t>
      </w:r>
      <w:r w:rsidR="00880712" w:rsidRPr="00B406F4">
        <w:rPr>
          <w:sz w:val="22"/>
          <w:szCs w:val="24"/>
        </w:rPr>
        <w:t xml:space="preserve"> seeking approval of </w:t>
      </w:r>
      <w:r w:rsidR="00BD7E7E">
        <w:rPr>
          <w:sz w:val="22"/>
          <w:szCs w:val="24"/>
        </w:rPr>
        <w:t>its</w:t>
      </w:r>
      <w:r w:rsidR="00880712" w:rsidRPr="00B406F4">
        <w:rPr>
          <w:sz w:val="22"/>
          <w:szCs w:val="24"/>
        </w:rPr>
        <w:t xml:space="preserve"> Long Term Infrastructure Improvement Plan (LTIIP) on </w:t>
      </w:r>
      <w:r w:rsidR="00BD7E7E">
        <w:rPr>
          <w:sz w:val="22"/>
          <w:szCs w:val="24"/>
        </w:rPr>
        <w:t>April 15</w:t>
      </w:r>
      <w:r w:rsidR="00880712" w:rsidRPr="00B406F4">
        <w:rPr>
          <w:sz w:val="22"/>
          <w:szCs w:val="24"/>
        </w:rPr>
        <w:t>, 201</w:t>
      </w:r>
      <w:r w:rsidR="00BD7E7E">
        <w:rPr>
          <w:sz w:val="22"/>
          <w:szCs w:val="24"/>
        </w:rPr>
        <w:t>6</w:t>
      </w:r>
      <w:r w:rsidR="00880712" w:rsidRPr="00B406F4">
        <w:rPr>
          <w:sz w:val="22"/>
          <w:szCs w:val="24"/>
        </w:rPr>
        <w:t xml:space="preserve">.  </w:t>
      </w:r>
      <w:r w:rsidR="00311873">
        <w:rPr>
          <w:sz w:val="22"/>
          <w:szCs w:val="24"/>
        </w:rPr>
        <w:t>The Commission’s Bureau of Technical Utility Services (TUS) issued a data request, via Commission Secretarial Letter, on July 13, 2016</w:t>
      </w:r>
      <w:r w:rsidR="00B406F4" w:rsidRPr="00B406F4">
        <w:rPr>
          <w:sz w:val="22"/>
          <w:szCs w:val="24"/>
        </w:rPr>
        <w:t xml:space="preserve">.  </w:t>
      </w:r>
      <w:r w:rsidR="00311873">
        <w:rPr>
          <w:sz w:val="22"/>
          <w:szCs w:val="24"/>
        </w:rPr>
        <w:t>Duquesne responded to TUS’ data request on July 25, 2016.</w:t>
      </w:r>
    </w:p>
    <w:p w:rsidR="00B406F4" w:rsidRPr="00B406F4" w:rsidRDefault="00B406F4" w:rsidP="00880712">
      <w:pPr>
        <w:pStyle w:val="BodyText"/>
        <w:spacing w:after="0"/>
        <w:ind w:right="540" w:firstLine="1440"/>
        <w:rPr>
          <w:sz w:val="22"/>
          <w:szCs w:val="24"/>
        </w:rPr>
      </w:pPr>
    </w:p>
    <w:p w:rsidR="00880712" w:rsidRPr="00B406F4" w:rsidRDefault="00880712" w:rsidP="00880712">
      <w:pPr>
        <w:pStyle w:val="BodyText"/>
        <w:spacing w:after="0"/>
        <w:ind w:right="540" w:firstLine="1440"/>
        <w:rPr>
          <w:sz w:val="22"/>
          <w:szCs w:val="24"/>
        </w:rPr>
      </w:pPr>
      <w:r w:rsidRPr="00B406F4">
        <w:rPr>
          <w:sz w:val="22"/>
          <w:szCs w:val="24"/>
        </w:rPr>
        <w:t xml:space="preserve">An LTIIP must </w:t>
      </w:r>
      <w:r w:rsidR="00311873">
        <w:rPr>
          <w:sz w:val="22"/>
          <w:szCs w:val="24"/>
        </w:rPr>
        <w:t>demonstrate how it will accelerate or maintain</w:t>
      </w:r>
      <w:r w:rsidR="00311873" w:rsidRPr="00311873">
        <w:rPr>
          <w:sz w:val="22"/>
          <w:szCs w:val="24"/>
        </w:rPr>
        <w:t xml:space="preserve"> an accelerated rate of infrastructure repair, improvement or replacement</w:t>
      </w:r>
      <w:r w:rsidR="00311873">
        <w:rPr>
          <w:sz w:val="22"/>
          <w:szCs w:val="24"/>
        </w:rPr>
        <w:t xml:space="preserve"> as per 52 Pa. Code § 121.4(e)(2).  M</w:t>
      </w:r>
      <w:r w:rsidRPr="00B406F4">
        <w:rPr>
          <w:sz w:val="22"/>
          <w:szCs w:val="24"/>
        </w:rPr>
        <w:t xml:space="preserve">ore information is needed to determine </w:t>
      </w:r>
      <w:r w:rsidR="00311873">
        <w:rPr>
          <w:sz w:val="22"/>
          <w:szCs w:val="24"/>
        </w:rPr>
        <w:t xml:space="preserve">how the total amounts of projects and expenditures in Duquesne’s LTIIP represent acceleration over the projected baseline.  </w:t>
      </w:r>
      <w:r w:rsidRPr="00B406F4">
        <w:rPr>
          <w:sz w:val="22"/>
          <w:szCs w:val="24"/>
        </w:rPr>
        <w:t xml:space="preserve"> </w:t>
      </w:r>
    </w:p>
    <w:p w:rsidR="00880712" w:rsidRPr="00B406F4" w:rsidRDefault="00880712" w:rsidP="00880712">
      <w:pPr>
        <w:pStyle w:val="BodyText"/>
        <w:spacing w:after="0"/>
        <w:ind w:right="540" w:firstLine="1440"/>
        <w:rPr>
          <w:sz w:val="22"/>
          <w:szCs w:val="24"/>
        </w:rPr>
      </w:pPr>
    </w:p>
    <w:p w:rsidR="00880712" w:rsidRPr="00B406F4" w:rsidRDefault="00E25579" w:rsidP="00880712">
      <w:pPr>
        <w:pStyle w:val="BodyText"/>
        <w:spacing w:after="0"/>
        <w:ind w:right="540" w:firstLine="1440"/>
        <w:rPr>
          <w:sz w:val="22"/>
          <w:szCs w:val="24"/>
        </w:rPr>
      </w:pPr>
      <w:r w:rsidRPr="00B406F4">
        <w:rPr>
          <w:sz w:val="22"/>
          <w:szCs w:val="24"/>
        </w:rPr>
        <w:t xml:space="preserve">Please refer to Attachment 1, Data Request TUS </w:t>
      </w:r>
      <w:r w:rsidR="00311873">
        <w:rPr>
          <w:sz w:val="22"/>
          <w:szCs w:val="24"/>
        </w:rPr>
        <w:t>2</w:t>
      </w:r>
      <w:r w:rsidRPr="00B406F4">
        <w:rPr>
          <w:sz w:val="22"/>
          <w:szCs w:val="24"/>
        </w:rPr>
        <w:t xml:space="preserve">, for additional information </w:t>
      </w:r>
      <w:r w:rsidR="00880712" w:rsidRPr="00B406F4">
        <w:rPr>
          <w:sz w:val="22"/>
          <w:szCs w:val="24"/>
        </w:rPr>
        <w:t xml:space="preserve">the Commission </w:t>
      </w:r>
      <w:r w:rsidRPr="00B406F4">
        <w:rPr>
          <w:sz w:val="22"/>
          <w:szCs w:val="24"/>
        </w:rPr>
        <w:t xml:space="preserve">requests </w:t>
      </w:r>
      <w:r w:rsidR="00880712" w:rsidRPr="00B406F4">
        <w:rPr>
          <w:sz w:val="22"/>
          <w:szCs w:val="24"/>
        </w:rPr>
        <w:t xml:space="preserve">to properly evaluate </w:t>
      </w:r>
      <w:r w:rsidRPr="00B406F4">
        <w:rPr>
          <w:sz w:val="22"/>
          <w:szCs w:val="24"/>
        </w:rPr>
        <w:t xml:space="preserve">and approve </w:t>
      </w:r>
      <w:r w:rsidR="00B406F4" w:rsidRPr="00B406F4">
        <w:rPr>
          <w:sz w:val="22"/>
          <w:szCs w:val="24"/>
        </w:rPr>
        <w:t xml:space="preserve">the </w:t>
      </w:r>
      <w:r w:rsidR="00BD7E7E">
        <w:rPr>
          <w:sz w:val="22"/>
          <w:szCs w:val="24"/>
        </w:rPr>
        <w:t>Duquesne</w:t>
      </w:r>
      <w:r w:rsidR="00B406F4" w:rsidRPr="00B406F4">
        <w:rPr>
          <w:sz w:val="22"/>
          <w:szCs w:val="24"/>
        </w:rPr>
        <w:t xml:space="preserve"> </w:t>
      </w:r>
      <w:r w:rsidRPr="00B406F4">
        <w:rPr>
          <w:sz w:val="22"/>
          <w:szCs w:val="24"/>
        </w:rPr>
        <w:t>LTIIP.</w:t>
      </w:r>
    </w:p>
    <w:p w:rsidR="00B406F4" w:rsidRPr="00B406F4" w:rsidRDefault="00B406F4" w:rsidP="00880712">
      <w:pPr>
        <w:pStyle w:val="BodyText"/>
        <w:spacing w:after="0"/>
        <w:ind w:right="540" w:firstLine="1440"/>
        <w:rPr>
          <w:sz w:val="22"/>
          <w:szCs w:val="24"/>
        </w:rPr>
      </w:pPr>
    </w:p>
    <w:p w:rsidR="00C53327" w:rsidRDefault="00C53327" w:rsidP="00CE25B5">
      <w:pPr>
        <w:ind w:right="-90" w:firstLine="1440"/>
        <w:rPr>
          <w:sz w:val="22"/>
          <w:szCs w:val="24"/>
        </w:rPr>
      </w:pPr>
      <w:r w:rsidRPr="00B406F4">
        <w:rPr>
          <w:sz w:val="22"/>
          <w:szCs w:val="24"/>
        </w:rPr>
        <w:t xml:space="preserve">Please forward the information to the Secretary of the Commission at the address listed below </w:t>
      </w:r>
      <w:r w:rsidR="00D5440D" w:rsidRPr="00B406F4">
        <w:rPr>
          <w:b/>
          <w:sz w:val="22"/>
          <w:szCs w:val="24"/>
        </w:rPr>
        <w:t xml:space="preserve">within </w:t>
      </w:r>
      <w:r w:rsidR="00050963" w:rsidRPr="00B406F4">
        <w:rPr>
          <w:b/>
          <w:sz w:val="22"/>
          <w:szCs w:val="24"/>
        </w:rPr>
        <w:t>ten</w:t>
      </w:r>
      <w:r w:rsidR="007232DE" w:rsidRPr="00B406F4">
        <w:rPr>
          <w:b/>
          <w:sz w:val="22"/>
          <w:szCs w:val="24"/>
        </w:rPr>
        <w:t xml:space="preserve"> (</w:t>
      </w:r>
      <w:r w:rsidR="00050963" w:rsidRPr="00B406F4">
        <w:rPr>
          <w:b/>
          <w:sz w:val="22"/>
          <w:szCs w:val="24"/>
        </w:rPr>
        <w:t>1</w:t>
      </w:r>
      <w:r w:rsidR="007232DE" w:rsidRPr="00B406F4">
        <w:rPr>
          <w:b/>
          <w:sz w:val="22"/>
          <w:szCs w:val="24"/>
        </w:rPr>
        <w:t>0</w:t>
      </w:r>
      <w:r w:rsidRPr="00B406F4">
        <w:rPr>
          <w:b/>
          <w:sz w:val="22"/>
          <w:szCs w:val="24"/>
        </w:rPr>
        <w:t>) days</w:t>
      </w:r>
      <w:r w:rsidRPr="00B406F4">
        <w:rPr>
          <w:sz w:val="22"/>
          <w:szCs w:val="24"/>
        </w:rPr>
        <w:t xml:space="preserve"> from the date of this letter.  </w:t>
      </w:r>
      <w:r w:rsidR="007232DE" w:rsidRPr="00B406F4">
        <w:rPr>
          <w:sz w:val="22"/>
          <w:szCs w:val="24"/>
        </w:rPr>
        <w:t xml:space="preserve">Make sure to reference the Docket Number listed above when filing your response.  </w:t>
      </w:r>
      <w:r w:rsidRPr="00B406F4">
        <w:rPr>
          <w:sz w:val="22"/>
          <w:szCs w:val="24"/>
        </w:rPr>
        <w:t xml:space="preserve">Please note that some responses may be e-filed to your case, </w:t>
      </w:r>
      <w:hyperlink r:id="rId10" w:history="1">
        <w:r w:rsidRPr="00B406F4">
          <w:rPr>
            <w:rStyle w:val="Hyperlink"/>
            <w:sz w:val="22"/>
            <w:szCs w:val="24"/>
          </w:rPr>
          <w:t>http://www.puc.pa.gov/efiling/default.aspx</w:t>
        </w:r>
      </w:hyperlink>
      <w:r w:rsidRPr="00B406F4">
        <w:rPr>
          <w:sz w:val="22"/>
          <w:szCs w:val="24"/>
        </w:rPr>
        <w:t xml:space="preserve">.   A list of document types allowed to be e-filed can be found at </w:t>
      </w:r>
      <w:hyperlink r:id="rId11" w:history="1">
        <w:r w:rsidRPr="00B406F4">
          <w:rPr>
            <w:rStyle w:val="Hyperlink"/>
            <w:sz w:val="22"/>
            <w:szCs w:val="24"/>
          </w:rPr>
          <w:t>http://www.puc.pa.gov/efiling/DocTypes.aspx</w:t>
        </w:r>
      </w:hyperlink>
      <w:r w:rsidRPr="00B406F4">
        <w:rPr>
          <w:sz w:val="22"/>
          <w:szCs w:val="24"/>
        </w:rPr>
        <w:t xml:space="preserve">.  </w:t>
      </w:r>
    </w:p>
    <w:p w:rsidR="0074553B" w:rsidRDefault="0074553B" w:rsidP="00CE25B5">
      <w:pPr>
        <w:ind w:right="-90" w:firstLine="1440"/>
        <w:rPr>
          <w:sz w:val="22"/>
          <w:szCs w:val="24"/>
        </w:rPr>
      </w:pPr>
    </w:p>
    <w:p w:rsidR="0074553B" w:rsidRDefault="0074553B" w:rsidP="0074553B">
      <w:pPr>
        <w:ind w:right="-90"/>
        <w:jc w:val="center"/>
        <w:rPr>
          <w:sz w:val="22"/>
          <w:szCs w:val="24"/>
        </w:rPr>
      </w:pPr>
      <w:r>
        <w:rPr>
          <w:sz w:val="22"/>
          <w:szCs w:val="24"/>
        </w:rPr>
        <w:t>Rosemary Chiavetta, Secretary</w:t>
      </w:r>
    </w:p>
    <w:p w:rsidR="0074553B" w:rsidRDefault="0074553B" w:rsidP="0074553B">
      <w:pPr>
        <w:ind w:right="-90"/>
        <w:jc w:val="center"/>
        <w:rPr>
          <w:sz w:val="22"/>
          <w:szCs w:val="24"/>
        </w:rPr>
      </w:pPr>
      <w:r>
        <w:rPr>
          <w:sz w:val="22"/>
          <w:szCs w:val="24"/>
        </w:rPr>
        <w:t>Pennsylvania Public Utility Commission</w:t>
      </w:r>
    </w:p>
    <w:p w:rsidR="0074553B" w:rsidRDefault="0074553B" w:rsidP="0074553B">
      <w:pPr>
        <w:ind w:right="-90"/>
        <w:jc w:val="center"/>
        <w:rPr>
          <w:sz w:val="22"/>
          <w:szCs w:val="24"/>
        </w:rPr>
      </w:pPr>
      <w:r>
        <w:rPr>
          <w:sz w:val="22"/>
          <w:szCs w:val="24"/>
        </w:rPr>
        <w:t>400 North Street</w:t>
      </w:r>
    </w:p>
    <w:p w:rsidR="0074553B" w:rsidRPr="00B406F4" w:rsidRDefault="0074553B" w:rsidP="0074553B">
      <w:pPr>
        <w:ind w:right="-90"/>
        <w:jc w:val="center"/>
        <w:rPr>
          <w:sz w:val="22"/>
          <w:szCs w:val="24"/>
        </w:rPr>
      </w:pPr>
      <w:r>
        <w:rPr>
          <w:sz w:val="22"/>
          <w:szCs w:val="24"/>
        </w:rPr>
        <w:t>Harrisburg, PA 17120</w:t>
      </w:r>
    </w:p>
    <w:p w:rsidR="00C53327" w:rsidRPr="00B406F4" w:rsidRDefault="00C53327" w:rsidP="00C53327">
      <w:pPr>
        <w:ind w:right="-90" w:firstLine="720"/>
        <w:rPr>
          <w:sz w:val="22"/>
          <w:szCs w:val="24"/>
        </w:rPr>
      </w:pPr>
    </w:p>
    <w:p w:rsidR="0063248E" w:rsidRPr="00B406F4" w:rsidRDefault="00801192" w:rsidP="00801192">
      <w:pPr>
        <w:rPr>
          <w:sz w:val="22"/>
          <w:szCs w:val="24"/>
        </w:rPr>
      </w:pPr>
      <w:r w:rsidRPr="00B406F4">
        <w:rPr>
          <w:sz w:val="22"/>
          <w:szCs w:val="24"/>
        </w:rPr>
        <w:tab/>
      </w:r>
    </w:p>
    <w:p w:rsidR="00C53327" w:rsidRPr="00B406F4" w:rsidRDefault="00C53327" w:rsidP="0097777B">
      <w:pPr>
        <w:ind w:left="90" w:firstLine="1350"/>
        <w:rPr>
          <w:sz w:val="22"/>
          <w:szCs w:val="24"/>
        </w:rPr>
      </w:pPr>
      <w:r w:rsidRPr="00B406F4">
        <w:rPr>
          <w:b/>
          <w:sz w:val="22"/>
          <w:szCs w:val="24"/>
        </w:rPr>
        <w:t>Your answers should be verified per 52 Pa Code § 1.36.</w:t>
      </w:r>
      <w:r w:rsidRPr="00B406F4">
        <w:rPr>
          <w:sz w:val="22"/>
          <w:szCs w:val="24"/>
        </w:rPr>
        <w:t xml:space="preserve">  Accordingly, you must provide the following statement with your responses:</w:t>
      </w:r>
    </w:p>
    <w:p w:rsidR="00C53327" w:rsidRPr="00B406F4" w:rsidRDefault="00C53327" w:rsidP="00C53327">
      <w:pPr>
        <w:ind w:right="-90" w:firstLine="720"/>
        <w:rPr>
          <w:sz w:val="22"/>
          <w:szCs w:val="24"/>
          <w:highlight w:val="green"/>
        </w:rPr>
      </w:pPr>
    </w:p>
    <w:p w:rsidR="00C53327" w:rsidRPr="00B406F4" w:rsidRDefault="00C53327" w:rsidP="00CE25B5">
      <w:pPr>
        <w:ind w:left="1440"/>
        <w:rPr>
          <w:sz w:val="22"/>
          <w:szCs w:val="24"/>
        </w:rPr>
      </w:pPr>
      <w:r w:rsidRPr="00B406F4">
        <w:rPr>
          <w:sz w:val="22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:rsidR="007232DE" w:rsidRPr="00B406F4" w:rsidRDefault="007232DE" w:rsidP="007232DE">
      <w:pPr>
        <w:ind w:right="-90"/>
        <w:rPr>
          <w:sz w:val="22"/>
          <w:szCs w:val="24"/>
        </w:rPr>
      </w:pPr>
    </w:p>
    <w:p w:rsidR="007232DE" w:rsidRPr="00B406F4" w:rsidRDefault="00C53327" w:rsidP="00CE25B5">
      <w:pPr>
        <w:ind w:right="-90" w:firstLine="1440"/>
        <w:rPr>
          <w:sz w:val="22"/>
          <w:szCs w:val="24"/>
        </w:rPr>
      </w:pPr>
      <w:r w:rsidRPr="00B406F4">
        <w:rPr>
          <w:sz w:val="22"/>
          <w:szCs w:val="24"/>
        </w:rPr>
        <w:t>The blank should be filled in with the name of the appropriate company representative, and the signature of that representative should follow the statement.</w:t>
      </w:r>
    </w:p>
    <w:p w:rsidR="007232DE" w:rsidRPr="00B406F4" w:rsidRDefault="007232DE" w:rsidP="007232DE">
      <w:pPr>
        <w:rPr>
          <w:sz w:val="22"/>
          <w:szCs w:val="24"/>
        </w:rPr>
      </w:pPr>
    </w:p>
    <w:p w:rsidR="00C53327" w:rsidRDefault="00C53327" w:rsidP="00CE25B5">
      <w:pPr>
        <w:ind w:firstLine="1440"/>
        <w:rPr>
          <w:sz w:val="22"/>
          <w:szCs w:val="24"/>
        </w:rPr>
      </w:pPr>
      <w:r w:rsidRPr="00B406F4">
        <w:rPr>
          <w:sz w:val="22"/>
          <w:szCs w:val="24"/>
        </w:rPr>
        <w:t xml:space="preserve">Please direct any questions </w:t>
      </w:r>
      <w:r w:rsidR="00B406F4" w:rsidRPr="00B406F4">
        <w:rPr>
          <w:sz w:val="22"/>
          <w:szCs w:val="24"/>
        </w:rPr>
        <w:t xml:space="preserve">to </w:t>
      </w:r>
      <w:r w:rsidR="0063248E" w:rsidRPr="00B406F4">
        <w:rPr>
          <w:sz w:val="22"/>
          <w:szCs w:val="24"/>
        </w:rPr>
        <w:t>David Washko</w:t>
      </w:r>
      <w:r w:rsidRPr="00B406F4">
        <w:rPr>
          <w:sz w:val="22"/>
          <w:szCs w:val="24"/>
        </w:rPr>
        <w:t xml:space="preserve">, Bureau of Technical Utility Services, </w:t>
      </w:r>
      <w:r w:rsidR="00801192" w:rsidRPr="00B406F4">
        <w:rPr>
          <w:sz w:val="22"/>
          <w:szCs w:val="24"/>
        </w:rPr>
        <w:t xml:space="preserve">at </w:t>
      </w:r>
      <w:r w:rsidR="0063248E" w:rsidRPr="00B406F4">
        <w:rPr>
          <w:sz w:val="22"/>
          <w:szCs w:val="24"/>
        </w:rPr>
        <w:t>dawashko</w:t>
      </w:r>
      <w:r w:rsidR="00801192" w:rsidRPr="00B406F4">
        <w:rPr>
          <w:sz w:val="22"/>
          <w:szCs w:val="24"/>
        </w:rPr>
        <w:t>@pa.gov</w:t>
      </w:r>
      <w:r w:rsidR="00D5440D" w:rsidRPr="00B406F4">
        <w:rPr>
          <w:sz w:val="22"/>
          <w:szCs w:val="24"/>
        </w:rPr>
        <w:t xml:space="preserve"> o</w:t>
      </w:r>
      <w:r w:rsidRPr="00B406F4">
        <w:rPr>
          <w:sz w:val="22"/>
          <w:szCs w:val="24"/>
        </w:rPr>
        <w:t xml:space="preserve">r (717) </w:t>
      </w:r>
      <w:r w:rsidR="0063248E" w:rsidRPr="00B406F4">
        <w:rPr>
          <w:sz w:val="22"/>
          <w:szCs w:val="24"/>
        </w:rPr>
        <w:t>425-7401</w:t>
      </w:r>
      <w:r w:rsidRPr="00B406F4">
        <w:rPr>
          <w:sz w:val="22"/>
          <w:szCs w:val="24"/>
        </w:rPr>
        <w:t xml:space="preserve">.  </w:t>
      </w:r>
    </w:p>
    <w:p w:rsidR="00311873" w:rsidRPr="00B406F4" w:rsidRDefault="00311873" w:rsidP="00CE25B5">
      <w:pPr>
        <w:ind w:firstLine="1440"/>
        <w:rPr>
          <w:sz w:val="22"/>
          <w:szCs w:val="24"/>
        </w:rPr>
      </w:pPr>
    </w:p>
    <w:p w:rsidR="00C53327" w:rsidRPr="00B406F4" w:rsidRDefault="00C53327" w:rsidP="00C53327">
      <w:pPr>
        <w:ind w:right="-90" w:firstLine="720"/>
        <w:rPr>
          <w:sz w:val="22"/>
          <w:szCs w:val="24"/>
        </w:rPr>
      </w:pPr>
    </w:p>
    <w:p w:rsidR="00C53327" w:rsidRPr="00B406F4" w:rsidRDefault="00273784" w:rsidP="00C53327">
      <w:pPr>
        <w:ind w:right="-90" w:firstLine="720"/>
        <w:rPr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CF2C2" wp14:editId="65B9E094">
            <wp:simplePos x="0" y="0"/>
            <wp:positionH relativeFrom="column">
              <wp:posOffset>3076575</wp:posOffset>
            </wp:positionH>
            <wp:positionV relativeFrom="paragraph">
              <wp:posOffset>143510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327" w:rsidRPr="00B406F4" w:rsidRDefault="00C53327" w:rsidP="00C53327">
      <w:pPr>
        <w:rPr>
          <w:sz w:val="22"/>
          <w:szCs w:val="24"/>
        </w:rPr>
      </w:pP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  <w:t>Sincerely,</w:t>
      </w:r>
    </w:p>
    <w:p w:rsidR="00C53327" w:rsidRPr="00B406F4" w:rsidRDefault="0097777B" w:rsidP="00C53327">
      <w:pPr>
        <w:rPr>
          <w:noProof/>
          <w:sz w:val="22"/>
          <w:szCs w:val="24"/>
        </w:rPr>
      </w:pP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</w:p>
    <w:p w:rsidR="00FC4374" w:rsidRPr="00B406F4" w:rsidRDefault="00FC4374" w:rsidP="00C53327">
      <w:pPr>
        <w:rPr>
          <w:noProof/>
          <w:sz w:val="22"/>
          <w:szCs w:val="24"/>
        </w:rPr>
      </w:pPr>
    </w:p>
    <w:p w:rsidR="00FC4374" w:rsidRPr="00B406F4" w:rsidRDefault="00FC4374" w:rsidP="00C53327">
      <w:pPr>
        <w:rPr>
          <w:sz w:val="22"/>
          <w:szCs w:val="24"/>
        </w:rPr>
      </w:pPr>
      <w:bookmarkStart w:id="0" w:name="_GoBack"/>
      <w:bookmarkEnd w:id="0"/>
    </w:p>
    <w:p w:rsidR="00C53327" w:rsidRPr="00B406F4" w:rsidRDefault="00C53327" w:rsidP="00FC4374">
      <w:pPr>
        <w:rPr>
          <w:sz w:val="22"/>
          <w:szCs w:val="24"/>
        </w:rPr>
      </w:pP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="00FC4374" w:rsidRPr="00B406F4">
        <w:rPr>
          <w:sz w:val="22"/>
          <w:szCs w:val="24"/>
        </w:rPr>
        <w:t>Rosemary Chiavetta</w:t>
      </w:r>
    </w:p>
    <w:p w:rsidR="00FC4374" w:rsidRPr="00B406F4" w:rsidRDefault="00FC4374" w:rsidP="00FC4374">
      <w:pPr>
        <w:rPr>
          <w:sz w:val="22"/>
          <w:szCs w:val="24"/>
        </w:rPr>
      </w:pP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</w:r>
      <w:r w:rsidRPr="00B406F4">
        <w:rPr>
          <w:sz w:val="22"/>
          <w:szCs w:val="24"/>
        </w:rPr>
        <w:tab/>
        <w:t>Secretary</w:t>
      </w:r>
    </w:p>
    <w:p w:rsidR="00C53327" w:rsidRPr="00B406F4" w:rsidRDefault="00C53327" w:rsidP="00C53327">
      <w:pPr>
        <w:rPr>
          <w:sz w:val="22"/>
          <w:szCs w:val="24"/>
        </w:rPr>
      </w:pPr>
    </w:p>
    <w:p w:rsidR="0063248E" w:rsidRPr="00B406F4" w:rsidRDefault="0063248E" w:rsidP="00C53327">
      <w:pPr>
        <w:rPr>
          <w:sz w:val="22"/>
          <w:szCs w:val="24"/>
        </w:rPr>
      </w:pPr>
    </w:p>
    <w:p w:rsidR="0063248E" w:rsidRPr="00B406F4" w:rsidRDefault="0063248E" w:rsidP="00C53327">
      <w:pPr>
        <w:rPr>
          <w:sz w:val="22"/>
          <w:szCs w:val="24"/>
        </w:rPr>
      </w:pPr>
    </w:p>
    <w:p w:rsidR="006616CA" w:rsidRPr="00B406F4" w:rsidRDefault="006616CA" w:rsidP="00C53327">
      <w:pPr>
        <w:rPr>
          <w:sz w:val="22"/>
          <w:szCs w:val="24"/>
        </w:rPr>
      </w:pPr>
    </w:p>
    <w:p w:rsidR="006616CA" w:rsidRPr="00B406F4" w:rsidRDefault="006616CA" w:rsidP="00C53327">
      <w:pPr>
        <w:rPr>
          <w:sz w:val="22"/>
          <w:szCs w:val="24"/>
        </w:rPr>
      </w:pPr>
    </w:p>
    <w:p w:rsidR="006616CA" w:rsidRPr="00B406F4" w:rsidRDefault="006616CA" w:rsidP="00C53327">
      <w:pPr>
        <w:rPr>
          <w:sz w:val="22"/>
          <w:szCs w:val="24"/>
        </w:rPr>
      </w:pPr>
    </w:p>
    <w:p w:rsidR="006616CA" w:rsidRPr="00B406F4" w:rsidRDefault="006616CA" w:rsidP="00C53327">
      <w:pPr>
        <w:rPr>
          <w:sz w:val="22"/>
          <w:szCs w:val="24"/>
        </w:rPr>
      </w:pPr>
    </w:p>
    <w:p w:rsidR="00C53327" w:rsidRPr="00B406F4" w:rsidRDefault="00C53327" w:rsidP="00C53327">
      <w:pPr>
        <w:rPr>
          <w:sz w:val="22"/>
          <w:szCs w:val="24"/>
        </w:rPr>
      </w:pPr>
      <w:r w:rsidRPr="00B406F4">
        <w:rPr>
          <w:sz w:val="22"/>
          <w:szCs w:val="24"/>
        </w:rPr>
        <w:t>Enclosure</w:t>
      </w:r>
      <w:r w:rsidR="0063248E" w:rsidRPr="00B406F4">
        <w:rPr>
          <w:sz w:val="22"/>
          <w:szCs w:val="24"/>
        </w:rPr>
        <w:t>:  Attachment No. 1, Data Request</w:t>
      </w:r>
      <w:r w:rsidRPr="00B406F4">
        <w:rPr>
          <w:sz w:val="22"/>
          <w:szCs w:val="24"/>
        </w:rPr>
        <w:t xml:space="preserve"> </w:t>
      </w:r>
      <w:r w:rsidR="0000679A" w:rsidRPr="00B406F4">
        <w:rPr>
          <w:sz w:val="22"/>
          <w:szCs w:val="24"/>
        </w:rPr>
        <w:t>TUS-</w:t>
      </w:r>
      <w:r w:rsidR="00311873">
        <w:rPr>
          <w:sz w:val="22"/>
          <w:szCs w:val="24"/>
        </w:rPr>
        <w:t>2</w:t>
      </w:r>
    </w:p>
    <w:p w:rsidR="00C53327" w:rsidRPr="00B406F4" w:rsidRDefault="00C53327" w:rsidP="00C53327">
      <w:pPr>
        <w:rPr>
          <w:sz w:val="22"/>
          <w:szCs w:val="24"/>
        </w:rPr>
      </w:pPr>
    </w:p>
    <w:p w:rsidR="0063248E" w:rsidRPr="00B406F4" w:rsidRDefault="00C53327" w:rsidP="0063248E">
      <w:pPr>
        <w:rPr>
          <w:color w:val="0070C0"/>
          <w:sz w:val="18"/>
        </w:rPr>
      </w:pPr>
      <w:r w:rsidRPr="00B406F4">
        <w:rPr>
          <w:sz w:val="22"/>
          <w:szCs w:val="24"/>
        </w:rPr>
        <w:t xml:space="preserve">cc:  </w:t>
      </w:r>
      <w:r w:rsidR="005D19AC" w:rsidRPr="00B406F4">
        <w:rPr>
          <w:sz w:val="22"/>
          <w:szCs w:val="24"/>
        </w:rPr>
        <w:t>Dan</w:t>
      </w:r>
      <w:r w:rsidR="0063248E" w:rsidRPr="00B406F4">
        <w:rPr>
          <w:sz w:val="22"/>
          <w:szCs w:val="24"/>
        </w:rPr>
        <w:t>iel Searfo</w:t>
      </w:r>
      <w:r w:rsidR="005D19AC" w:rsidRPr="00B406F4">
        <w:rPr>
          <w:sz w:val="22"/>
          <w:szCs w:val="24"/>
        </w:rPr>
        <w:t xml:space="preserve">orce- </w:t>
      </w:r>
      <w:r w:rsidR="0063248E" w:rsidRPr="00B406F4">
        <w:rPr>
          <w:sz w:val="22"/>
          <w:szCs w:val="24"/>
        </w:rPr>
        <w:t>TUS</w:t>
      </w:r>
      <w:r w:rsidR="0063248E" w:rsidRPr="00B406F4">
        <w:rPr>
          <w:color w:val="0070C0"/>
          <w:sz w:val="18"/>
        </w:rPr>
        <w:t xml:space="preserve"> </w:t>
      </w:r>
      <w:r w:rsidR="0063248E" w:rsidRPr="00B406F4">
        <w:rPr>
          <w:sz w:val="22"/>
          <w:szCs w:val="24"/>
        </w:rPr>
        <w:t>Reliability and Emergency Preparedness Supervisor</w:t>
      </w:r>
    </w:p>
    <w:p w:rsidR="005D19AC" w:rsidRDefault="0063248E" w:rsidP="00C53327">
      <w:pPr>
        <w:rPr>
          <w:sz w:val="22"/>
          <w:szCs w:val="24"/>
        </w:rPr>
      </w:pPr>
      <w:r w:rsidRPr="00B406F4">
        <w:rPr>
          <w:sz w:val="22"/>
          <w:szCs w:val="24"/>
        </w:rPr>
        <w:t xml:space="preserve">       </w:t>
      </w:r>
      <w:r w:rsidR="005D19AC" w:rsidRPr="00B406F4">
        <w:rPr>
          <w:sz w:val="22"/>
          <w:szCs w:val="24"/>
        </w:rPr>
        <w:t xml:space="preserve">David Washko- </w:t>
      </w:r>
      <w:r w:rsidRPr="00B406F4">
        <w:rPr>
          <w:sz w:val="22"/>
          <w:szCs w:val="24"/>
        </w:rPr>
        <w:t>TUS</w:t>
      </w:r>
      <w:r w:rsidR="005D19AC" w:rsidRPr="00B406F4">
        <w:rPr>
          <w:sz w:val="22"/>
          <w:szCs w:val="24"/>
        </w:rPr>
        <w:t xml:space="preserve"> Elect</w:t>
      </w:r>
      <w:r w:rsidRPr="00B406F4">
        <w:rPr>
          <w:sz w:val="22"/>
          <w:szCs w:val="24"/>
        </w:rPr>
        <w:t>r</w:t>
      </w:r>
      <w:r w:rsidR="005D19AC" w:rsidRPr="00B406F4">
        <w:rPr>
          <w:sz w:val="22"/>
          <w:szCs w:val="24"/>
        </w:rPr>
        <w:t>ic Reliability Engineer</w:t>
      </w: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311873" w:rsidRDefault="00311873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B406F4" w:rsidRDefault="00B406F4" w:rsidP="00C53327">
      <w:pPr>
        <w:rPr>
          <w:sz w:val="22"/>
          <w:szCs w:val="24"/>
        </w:rPr>
      </w:pPr>
    </w:p>
    <w:p w:rsidR="0063248E" w:rsidRPr="00B406F4" w:rsidRDefault="0063248E" w:rsidP="006616CA">
      <w:pPr>
        <w:jc w:val="center"/>
        <w:rPr>
          <w:b/>
          <w:sz w:val="22"/>
          <w:szCs w:val="24"/>
        </w:rPr>
      </w:pPr>
      <w:r w:rsidRPr="00B406F4">
        <w:rPr>
          <w:b/>
          <w:sz w:val="22"/>
          <w:szCs w:val="24"/>
        </w:rPr>
        <w:t>Attachment 1</w:t>
      </w:r>
    </w:p>
    <w:p w:rsidR="0063248E" w:rsidRPr="00B406F4" w:rsidRDefault="0063248E" w:rsidP="0063248E">
      <w:pPr>
        <w:jc w:val="center"/>
        <w:rPr>
          <w:b/>
          <w:sz w:val="22"/>
          <w:szCs w:val="24"/>
        </w:rPr>
      </w:pPr>
      <w:r w:rsidRPr="00B406F4">
        <w:rPr>
          <w:b/>
          <w:sz w:val="22"/>
          <w:szCs w:val="24"/>
        </w:rPr>
        <w:t>Data Request</w:t>
      </w:r>
      <w:r w:rsidR="0000679A" w:rsidRPr="00B406F4">
        <w:rPr>
          <w:b/>
          <w:sz w:val="22"/>
          <w:szCs w:val="24"/>
        </w:rPr>
        <w:t xml:space="preserve"> TUS-</w:t>
      </w:r>
      <w:r w:rsidR="00311873">
        <w:rPr>
          <w:b/>
          <w:sz w:val="22"/>
          <w:szCs w:val="24"/>
        </w:rPr>
        <w:t>2</w:t>
      </w:r>
    </w:p>
    <w:p w:rsidR="0000679A" w:rsidRPr="00B406F4" w:rsidRDefault="0000679A" w:rsidP="0063248E">
      <w:pPr>
        <w:jc w:val="center"/>
        <w:rPr>
          <w:sz w:val="22"/>
          <w:szCs w:val="24"/>
        </w:rPr>
      </w:pPr>
    </w:p>
    <w:p w:rsidR="00C53327" w:rsidRPr="00B406F4" w:rsidRDefault="00C53327" w:rsidP="00B406F4">
      <w:pPr>
        <w:jc w:val="center"/>
        <w:rPr>
          <w:sz w:val="22"/>
        </w:rPr>
      </w:pPr>
      <w:r w:rsidRPr="00B406F4">
        <w:rPr>
          <w:sz w:val="22"/>
          <w:szCs w:val="24"/>
        </w:rPr>
        <w:t>Docket No</w:t>
      </w:r>
      <w:r w:rsidR="00BD7E7E">
        <w:rPr>
          <w:sz w:val="22"/>
          <w:szCs w:val="24"/>
        </w:rPr>
        <w:t>. P-2016-2540046</w:t>
      </w:r>
    </w:p>
    <w:p w:rsidR="00B406F4" w:rsidRPr="00B406F4" w:rsidRDefault="00B406F4" w:rsidP="00B406F4">
      <w:pPr>
        <w:jc w:val="center"/>
        <w:rPr>
          <w:sz w:val="22"/>
          <w:szCs w:val="24"/>
        </w:rPr>
      </w:pPr>
    </w:p>
    <w:p w:rsidR="00C53327" w:rsidRPr="00B406F4" w:rsidRDefault="00BD7E7E" w:rsidP="00C53327">
      <w:pPr>
        <w:jc w:val="center"/>
        <w:rPr>
          <w:sz w:val="22"/>
          <w:szCs w:val="24"/>
        </w:rPr>
      </w:pPr>
      <w:r>
        <w:rPr>
          <w:sz w:val="22"/>
          <w:szCs w:val="24"/>
        </w:rPr>
        <w:t>Duquesne</w:t>
      </w:r>
      <w:r w:rsidR="00B406F4" w:rsidRPr="00B406F4">
        <w:rPr>
          <w:sz w:val="22"/>
          <w:szCs w:val="24"/>
        </w:rPr>
        <w:t xml:space="preserve"> </w:t>
      </w:r>
      <w:r>
        <w:rPr>
          <w:sz w:val="22"/>
          <w:szCs w:val="24"/>
        </w:rPr>
        <w:t>Light Company</w:t>
      </w:r>
    </w:p>
    <w:p w:rsidR="001223A0" w:rsidRPr="00B406F4" w:rsidRDefault="001223A0" w:rsidP="001223A0">
      <w:pPr>
        <w:pStyle w:val="ListParagraph"/>
        <w:rPr>
          <w:sz w:val="22"/>
          <w:szCs w:val="24"/>
        </w:rPr>
      </w:pPr>
    </w:p>
    <w:p w:rsidR="00B406F4" w:rsidRDefault="00B406F4" w:rsidP="00B406F4">
      <w:pPr>
        <w:pStyle w:val="ListParagraph"/>
        <w:numPr>
          <w:ilvl w:val="0"/>
          <w:numId w:val="5"/>
        </w:numPr>
        <w:ind w:left="1260" w:hanging="540"/>
        <w:rPr>
          <w:sz w:val="22"/>
          <w:szCs w:val="24"/>
        </w:rPr>
      </w:pPr>
      <w:r w:rsidRPr="00B406F4">
        <w:rPr>
          <w:sz w:val="22"/>
          <w:szCs w:val="24"/>
        </w:rPr>
        <w:t>Reference</w:t>
      </w:r>
      <w:r w:rsidR="00DC655A">
        <w:rPr>
          <w:sz w:val="22"/>
          <w:szCs w:val="24"/>
        </w:rPr>
        <w:t xml:space="preserve"> </w:t>
      </w:r>
      <w:r w:rsidR="00311873">
        <w:rPr>
          <w:sz w:val="22"/>
          <w:szCs w:val="24"/>
        </w:rPr>
        <w:t xml:space="preserve">Duquesne’s reply to </w:t>
      </w:r>
      <w:r w:rsidR="005E5DD3">
        <w:rPr>
          <w:sz w:val="22"/>
          <w:szCs w:val="24"/>
        </w:rPr>
        <w:t xml:space="preserve">Data Request </w:t>
      </w:r>
      <w:r w:rsidR="00311873">
        <w:rPr>
          <w:sz w:val="22"/>
          <w:szCs w:val="24"/>
        </w:rPr>
        <w:t xml:space="preserve">TUS-1, filed July 25, 2016.  Specifically reference the responses to </w:t>
      </w:r>
      <w:r w:rsidR="000E6E7C">
        <w:rPr>
          <w:sz w:val="22"/>
          <w:szCs w:val="24"/>
        </w:rPr>
        <w:t>TUS DR-3 and TUS DR-4 items</w:t>
      </w:r>
      <w:r w:rsidRPr="00B406F4">
        <w:rPr>
          <w:sz w:val="22"/>
          <w:szCs w:val="24"/>
        </w:rPr>
        <w:t>.</w:t>
      </w:r>
    </w:p>
    <w:p w:rsidR="00311873" w:rsidRDefault="00311873" w:rsidP="00311873">
      <w:pPr>
        <w:pStyle w:val="ListParagraph"/>
        <w:ind w:left="1260"/>
        <w:rPr>
          <w:sz w:val="22"/>
          <w:szCs w:val="24"/>
        </w:rPr>
      </w:pPr>
    </w:p>
    <w:p w:rsidR="00311873" w:rsidRDefault="00311873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 xml:space="preserve">Duquesne Tables </w:t>
      </w:r>
      <w:r w:rsidR="00E06FC7">
        <w:rPr>
          <w:sz w:val="22"/>
          <w:szCs w:val="24"/>
        </w:rPr>
        <w:t xml:space="preserve">3a, </w:t>
      </w:r>
      <w:r>
        <w:rPr>
          <w:sz w:val="22"/>
          <w:szCs w:val="24"/>
        </w:rPr>
        <w:t>3b1</w:t>
      </w:r>
      <w:r w:rsidR="00E06FC7">
        <w:rPr>
          <w:sz w:val="22"/>
          <w:szCs w:val="24"/>
        </w:rPr>
        <w:t>,</w:t>
      </w:r>
      <w:r>
        <w:rPr>
          <w:sz w:val="22"/>
          <w:szCs w:val="24"/>
        </w:rPr>
        <w:t xml:space="preserve"> and 3b2 have categories labeled “Overhead Program</w:t>
      </w:r>
      <w:r w:rsidR="005E5DD3">
        <w:rPr>
          <w:sz w:val="22"/>
          <w:szCs w:val="24"/>
        </w:rPr>
        <w:t>”.</w:t>
      </w:r>
      <w:r>
        <w:rPr>
          <w:sz w:val="22"/>
          <w:szCs w:val="24"/>
        </w:rPr>
        <w:t xml:space="preserve">  It appears </w:t>
      </w:r>
      <w:r w:rsidR="005E5DD3">
        <w:rPr>
          <w:sz w:val="22"/>
          <w:szCs w:val="24"/>
        </w:rPr>
        <w:t xml:space="preserve">this category is incorrectly described as </w:t>
      </w:r>
      <w:r>
        <w:rPr>
          <w:sz w:val="22"/>
          <w:szCs w:val="24"/>
        </w:rPr>
        <w:t>“Overhead Program”</w:t>
      </w:r>
      <w:r w:rsidR="005E5DD3">
        <w:rPr>
          <w:sz w:val="22"/>
          <w:szCs w:val="24"/>
        </w:rPr>
        <w:t xml:space="preserve"> versus </w:t>
      </w:r>
      <w:r>
        <w:rPr>
          <w:sz w:val="22"/>
          <w:szCs w:val="24"/>
        </w:rPr>
        <w:t xml:space="preserve">“Substation Program.”  Confirm </w:t>
      </w:r>
      <w:r w:rsidR="005E5DD3">
        <w:rPr>
          <w:sz w:val="22"/>
          <w:szCs w:val="24"/>
        </w:rPr>
        <w:t>which description is correct.</w:t>
      </w:r>
      <w:r w:rsidR="00E06FC7">
        <w:rPr>
          <w:sz w:val="22"/>
          <w:szCs w:val="24"/>
        </w:rPr>
        <w:t xml:space="preserve">  Also define “</w:t>
      </w:r>
      <w:r w:rsidR="005E5DD3">
        <w:rPr>
          <w:sz w:val="22"/>
          <w:szCs w:val="24"/>
        </w:rPr>
        <w:t>subm. Trmr.” r</w:t>
      </w:r>
      <w:r w:rsidR="00E06FC7">
        <w:rPr>
          <w:sz w:val="22"/>
          <w:szCs w:val="24"/>
        </w:rPr>
        <w:t>eferenced in Unit column.</w:t>
      </w:r>
    </w:p>
    <w:p w:rsidR="00311873" w:rsidRDefault="00311873" w:rsidP="00311873">
      <w:pPr>
        <w:pStyle w:val="ListParagraph"/>
        <w:ind w:left="1800"/>
        <w:rPr>
          <w:sz w:val="22"/>
          <w:szCs w:val="24"/>
        </w:rPr>
      </w:pPr>
    </w:p>
    <w:p w:rsidR="00311873" w:rsidRDefault="00E06FC7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 xml:space="preserve">Total overall baseline budget decreased from $507.9 million (2011-2016) to $439 million (2017-2022).  </w:t>
      </w:r>
      <w:r w:rsidR="00311873">
        <w:rPr>
          <w:sz w:val="22"/>
          <w:szCs w:val="24"/>
        </w:rPr>
        <w:t xml:space="preserve">There appear to be significant reductions in overall baseline expenditures (exclusive of any LTIIP expenditures) for the Underground </w:t>
      </w:r>
      <w:r>
        <w:rPr>
          <w:sz w:val="22"/>
          <w:szCs w:val="24"/>
        </w:rPr>
        <w:t>program and Substation program</w:t>
      </w:r>
      <w:r w:rsidR="00311873">
        <w:rPr>
          <w:sz w:val="22"/>
          <w:szCs w:val="24"/>
        </w:rPr>
        <w:t xml:space="preserve"> for the years 2017 to 2022 as compared to the historical</w:t>
      </w:r>
      <w:r>
        <w:rPr>
          <w:sz w:val="22"/>
          <w:szCs w:val="24"/>
        </w:rPr>
        <w:t xml:space="preserve"> expenditures from 2011 to 2016.  </w:t>
      </w:r>
      <w:r w:rsidR="00311873">
        <w:rPr>
          <w:sz w:val="22"/>
          <w:szCs w:val="24"/>
        </w:rPr>
        <w:t>Explain in detail the reasons for the reductions in expenditures for baseline ex</w:t>
      </w:r>
      <w:r w:rsidR="005E5DD3">
        <w:rPr>
          <w:sz w:val="22"/>
          <w:szCs w:val="24"/>
        </w:rPr>
        <w:t>penditures for these categories and overall total expenditures.</w:t>
      </w:r>
    </w:p>
    <w:p w:rsidR="00311873" w:rsidRDefault="00311873" w:rsidP="00311873">
      <w:pPr>
        <w:pStyle w:val="ListParagraph"/>
        <w:ind w:left="1800"/>
        <w:rPr>
          <w:sz w:val="22"/>
          <w:szCs w:val="24"/>
        </w:rPr>
      </w:pPr>
    </w:p>
    <w:p w:rsidR="00311873" w:rsidRDefault="00311873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>There appear to be significant reductions in</w:t>
      </w:r>
      <w:r w:rsidR="005E5DD3">
        <w:rPr>
          <w:sz w:val="22"/>
          <w:szCs w:val="24"/>
        </w:rPr>
        <w:t xml:space="preserve"> the </w:t>
      </w:r>
      <w:r>
        <w:rPr>
          <w:sz w:val="22"/>
          <w:szCs w:val="24"/>
        </w:rPr>
        <w:t>overall baseline</w:t>
      </w:r>
      <w:r w:rsidR="005E5DD3">
        <w:rPr>
          <w:sz w:val="22"/>
          <w:szCs w:val="24"/>
        </w:rPr>
        <w:t xml:space="preserve"> for</w:t>
      </w:r>
      <w:r>
        <w:rPr>
          <w:sz w:val="22"/>
          <w:szCs w:val="24"/>
        </w:rPr>
        <w:t xml:space="preserve"> Underground Residential Distribution Rehabilitation programs and initiatives (Table 3b2 as compared to Table 3b1).  Explain in detail the </w:t>
      </w:r>
      <w:r w:rsidR="005E5DD3">
        <w:rPr>
          <w:sz w:val="22"/>
          <w:szCs w:val="24"/>
        </w:rPr>
        <w:t>basis</w:t>
      </w:r>
      <w:r>
        <w:rPr>
          <w:sz w:val="22"/>
          <w:szCs w:val="24"/>
        </w:rPr>
        <w:t xml:space="preserve"> for this </w:t>
      </w:r>
      <w:r w:rsidR="005E5DD3">
        <w:rPr>
          <w:sz w:val="22"/>
          <w:szCs w:val="24"/>
        </w:rPr>
        <w:t xml:space="preserve">significant </w:t>
      </w:r>
      <w:r>
        <w:rPr>
          <w:sz w:val="22"/>
          <w:szCs w:val="24"/>
        </w:rPr>
        <w:t xml:space="preserve">reduction.  </w:t>
      </w:r>
    </w:p>
    <w:p w:rsidR="00311873" w:rsidRDefault="00311873" w:rsidP="00311873">
      <w:pPr>
        <w:pStyle w:val="ListParagraph"/>
        <w:ind w:left="1800"/>
        <w:rPr>
          <w:sz w:val="22"/>
          <w:szCs w:val="24"/>
        </w:rPr>
      </w:pPr>
    </w:p>
    <w:p w:rsidR="00311873" w:rsidRDefault="00311873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>The number of baseline Breaker &amp; Switch Replacements appear to significantly increase</w:t>
      </w:r>
      <w:r w:rsidR="005E5DD3">
        <w:rPr>
          <w:sz w:val="22"/>
          <w:szCs w:val="24"/>
        </w:rPr>
        <w:t xml:space="preserve">, refer to Table 3a, 3b2, and </w:t>
      </w:r>
      <w:r w:rsidRPr="00311873">
        <w:rPr>
          <w:sz w:val="22"/>
          <w:szCs w:val="24"/>
        </w:rPr>
        <w:t>3b1</w:t>
      </w:r>
      <w:r w:rsidR="00234E36">
        <w:rPr>
          <w:sz w:val="22"/>
          <w:szCs w:val="24"/>
        </w:rPr>
        <w:t>. Projected baseline breaker replacements increased from 38 breakers in 2011-2016 to 64 breakers in 2017-</w:t>
      </w:r>
      <w:r w:rsidR="005E5DD3">
        <w:rPr>
          <w:sz w:val="22"/>
          <w:szCs w:val="24"/>
        </w:rPr>
        <w:t>2</w:t>
      </w:r>
      <w:r w:rsidR="00234E36">
        <w:rPr>
          <w:sz w:val="22"/>
          <w:szCs w:val="24"/>
        </w:rPr>
        <w:t>022</w:t>
      </w:r>
      <w:r w:rsidR="005E5DD3">
        <w:rPr>
          <w:sz w:val="22"/>
          <w:szCs w:val="24"/>
        </w:rPr>
        <w:t xml:space="preserve"> and LTIIP acceleration of 125;</w:t>
      </w:r>
      <w:r>
        <w:rPr>
          <w:sz w:val="22"/>
          <w:szCs w:val="24"/>
        </w:rPr>
        <w:t xml:space="preserve"> </w:t>
      </w:r>
      <w:r w:rsidR="00234E36">
        <w:rPr>
          <w:sz w:val="22"/>
          <w:szCs w:val="24"/>
        </w:rPr>
        <w:t>yet expenditures decreased significantly from $73.8 million</w:t>
      </w:r>
      <w:r w:rsidR="005E5DD3">
        <w:rPr>
          <w:sz w:val="22"/>
          <w:szCs w:val="24"/>
        </w:rPr>
        <w:t>,</w:t>
      </w:r>
      <w:r w:rsidR="00234E36">
        <w:rPr>
          <w:sz w:val="22"/>
          <w:szCs w:val="24"/>
        </w:rPr>
        <w:t xml:space="preserve"> $42.5 million</w:t>
      </w:r>
      <w:r w:rsidR="005E5DD3">
        <w:rPr>
          <w:sz w:val="22"/>
          <w:szCs w:val="24"/>
        </w:rPr>
        <w:t>, and $15 million</w:t>
      </w:r>
      <w:r w:rsidR="00234E36">
        <w:rPr>
          <w:sz w:val="22"/>
          <w:szCs w:val="24"/>
        </w:rPr>
        <w:t xml:space="preserve"> respectively as indicated on </w:t>
      </w:r>
      <w:r w:rsidR="000E6E7C">
        <w:rPr>
          <w:sz w:val="22"/>
          <w:szCs w:val="24"/>
        </w:rPr>
        <w:t xml:space="preserve">TUS DR-4 </w:t>
      </w:r>
      <w:r w:rsidR="00234E36">
        <w:rPr>
          <w:sz w:val="22"/>
          <w:szCs w:val="24"/>
        </w:rPr>
        <w:t>r</w:t>
      </w:r>
      <w:r w:rsidR="000E6E7C">
        <w:rPr>
          <w:sz w:val="22"/>
          <w:szCs w:val="24"/>
        </w:rPr>
        <w:t>esponse</w:t>
      </w:r>
      <w:r w:rsidR="00234E36">
        <w:rPr>
          <w:sz w:val="22"/>
          <w:szCs w:val="24"/>
        </w:rPr>
        <w:t>.</w:t>
      </w:r>
      <w:r>
        <w:rPr>
          <w:sz w:val="22"/>
          <w:szCs w:val="24"/>
        </w:rPr>
        <w:t xml:space="preserve">  Explain </w:t>
      </w:r>
      <w:r w:rsidR="00234E36">
        <w:rPr>
          <w:sz w:val="22"/>
          <w:szCs w:val="24"/>
        </w:rPr>
        <w:t xml:space="preserve">in detail </w:t>
      </w:r>
      <w:r>
        <w:rPr>
          <w:sz w:val="22"/>
          <w:szCs w:val="24"/>
        </w:rPr>
        <w:t>this apparent anomaly</w:t>
      </w:r>
      <w:r w:rsidR="005E5DD3">
        <w:rPr>
          <w:sz w:val="22"/>
          <w:szCs w:val="24"/>
        </w:rPr>
        <w:t xml:space="preserve"> cost savings</w:t>
      </w:r>
      <w:r>
        <w:rPr>
          <w:sz w:val="22"/>
          <w:szCs w:val="24"/>
        </w:rPr>
        <w:t xml:space="preserve">.  </w:t>
      </w:r>
    </w:p>
    <w:p w:rsidR="005E1593" w:rsidRPr="005E1593" w:rsidRDefault="005E1593" w:rsidP="005E1593">
      <w:pPr>
        <w:pStyle w:val="ListParagraph"/>
        <w:rPr>
          <w:sz w:val="22"/>
          <w:szCs w:val="24"/>
        </w:rPr>
      </w:pPr>
    </w:p>
    <w:p w:rsidR="005E1593" w:rsidRDefault="005E1593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>Refer to Table 3a, 3b2, and 3b.  The 4 kV program in 2011 – 2016 eliminated 6 substations, upgraded 13 stepdown conversions, and added 4 modular integrated transformer systems for a total cost of $23 million; while in 2017-2022 projections merely upgraded only 6 stepdown conversions for a total cost of $25 million.  Please explain this significant cost increase relative to 2011-2016.</w:t>
      </w:r>
    </w:p>
    <w:p w:rsidR="005E1593" w:rsidRPr="005E1593" w:rsidRDefault="005E1593" w:rsidP="005E1593">
      <w:pPr>
        <w:pStyle w:val="ListParagraph"/>
        <w:rPr>
          <w:sz w:val="22"/>
          <w:szCs w:val="24"/>
        </w:rPr>
      </w:pPr>
    </w:p>
    <w:p w:rsidR="005E1593" w:rsidRDefault="005E1593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 xml:space="preserve">Please further breakdown the program costs shown in TUS DR-4 response by categories as was done </w:t>
      </w:r>
      <w:r w:rsidR="00007FEC">
        <w:rPr>
          <w:sz w:val="22"/>
          <w:szCs w:val="24"/>
        </w:rPr>
        <w:t>i</w:t>
      </w:r>
      <w:r>
        <w:rPr>
          <w:sz w:val="22"/>
          <w:szCs w:val="24"/>
        </w:rPr>
        <w:t xml:space="preserve">n </w:t>
      </w:r>
      <w:r w:rsidR="00007FEC">
        <w:rPr>
          <w:sz w:val="22"/>
          <w:szCs w:val="24"/>
        </w:rPr>
        <w:t xml:space="preserve">the Duquesne </w:t>
      </w:r>
      <w:r>
        <w:rPr>
          <w:sz w:val="22"/>
          <w:szCs w:val="24"/>
        </w:rPr>
        <w:t xml:space="preserve">LTIIP </w:t>
      </w:r>
      <w:r w:rsidR="00007FEC">
        <w:rPr>
          <w:sz w:val="22"/>
          <w:szCs w:val="24"/>
        </w:rPr>
        <w:t>P</w:t>
      </w:r>
      <w:r>
        <w:rPr>
          <w:sz w:val="22"/>
          <w:szCs w:val="24"/>
        </w:rPr>
        <w:t>etition Table 12, page 32.</w:t>
      </w:r>
    </w:p>
    <w:p w:rsidR="000E6E7C" w:rsidRPr="000E6E7C" w:rsidRDefault="000E6E7C" w:rsidP="000E6E7C">
      <w:pPr>
        <w:pStyle w:val="ListParagraph"/>
        <w:rPr>
          <w:sz w:val="22"/>
          <w:szCs w:val="24"/>
        </w:rPr>
      </w:pPr>
    </w:p>
    <w:p w:rsidR="000E6E7C" w:rsidRDefault="000E6E7C" w:rsidP="00311873">
      <w:pPr>
        <w:pStyle w:val="ListParagraph"/>
        <w:numPr>
          <w:ilvl w:val="1"/>
          <w:numId w:val="5"/>
        </w:numPr>
        <w:rPr>
          <w:sz w:val="22"/>
          <w:szCs w:val="24"/>
        </w:rPr>
      </w:pPr>
      <w:r>
        <w:rPr>
          <w:sz w:val="22"/>
          <w:szCs w:val="24"/>
        </w:rPr>
        <w:t xml:space="preserve">Refer to Table 3a, 3b2, and 3b; TUS DR-4 response; and </w:t>
      </w:r>
      <w:r w:rsidR="00007FEC">
        <w:rPr>
          <w:sz w:val="22"/>
          <w:szCs w:val="24"/>
        </w:rPr>
        <w:t xml:space="preserve">Duquesne </w:t>
      </w:r>
      <w:r>
        <w:rPr>
          <w:sz w:val="22"/>
          <w:szCs w:val="24"/>
        </w:rPr>
        <w:t xml:space="preserve">LTIIP </w:t>
      </w:r>
      <w:r w:rsidR="00007FEC">
        <w:rPr>
          <w:sz w:val="22"/>
          <w:szCs w:val="24"/>
        </w:rPr>
        <w:t>P</w:t>
      </w:r>
      <w:r>
        <w:rPr>
          <w:sz w:val="22"/>
          <w:szCs w:val="24"/>
        </w:rPr>
        <w:t xml:space="preserve">etition Table 12, page 32.  The Aerial Cable Replacement costs vary from $25 million/mile during 2011-2016, to $28 million/mile in 2017-2022, and then $19 million/mile for LTIIP acceleration.  Please explain in detail the basis for these significant cost variations. </w:t>
      </w:r>
    </w:p>
    <w:p w:rsidR="005E5DD3" w:rsidRDefault="005E5DD3" w:rsidP="005E5DD3">
      <w:pPr>
        <w:pStyle w:val="ListParagraph"/>
        <w:rPr>
          <w:sz w:val="22"/>
          <w:szCs w:val="24"/>
        </w:rPr>
      </w:pPr>
    </w:p>
    <w:p w:rsidR="006A1FAC" w:rsidRDefault="006A1FAC" w:rsidP="005B454C">
      <w:pPr>
        <w:pStyle w:val="ListParagraph"/>
        <w:ind w:left="1260"/>
        <w:rPr>
          <w:sz w:val="24"/>
          <w:szCs w:val="24"/>
        </w:rPr>
      </w:pPr>
    </w:p>
    <w:sectPr w:rsidR="006A1FAC" w:rsidSect="00CE25B5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91" w:rsidRDefault="00FA7E91">
      <w:r>
        <w:separator/>
      </w:r>
    </w:p>
  </w:endnote>
  <w:endnote w:type="continuationSeparator" w:id="0">
    <w:p w:rsidR="00FA7E91" w:rsidRDefault="00FA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12" w:rsidRDefault="00880712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73784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91" w:rsidRDefault="00FA7E91">
      <w:r>
        <w:separator/>
      </w:r>
    </w:p>
  </w:footnote>
  <w:footnote w:type="continuationSeparator" w:id="0">
    <w:p w:rsidR="00FA7E91" w:rsidRDefault="00FA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9AA"/>
    <w:multiLevelType w:val="hybridMultilevel"/>
    <w:tmpl w:val="02DC121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9E94FCD"/>
    <w:multiLevelType w:val="hybridMultilevel"/>
    <w:tmpl w:val="D09C86BE"/>
    <w:lvl w:ilvl="0" w:tplc="1764D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0A59F4"/>
    <w:multiLevelType w:val="hybridMultilevel"/>
    <w:tmpl w:val="413E54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743A4C"/>
    <w:multiLevelType w:val="hybridMultilevel"/>
    <w:tmpl w:val="6186C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62C1D"/>
    <w:multiLevelType w:val="hybridMultilevel"/>
    <w:tmpl w:val="A36AC676"/>
    <w:lvl w:ilvl="0" w:tplc="3BF44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655197A"/>
    <w:multiLevelType w:val="hybridMultilevel"/>
    <w:tmpl w:val="6E540648"/>
    <w:lvl w:ilvl="0" w:tplc="9F0AE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16339F"/>
    <w:multiLevelType w:val="hybridMultilevel"/>
    <w:tmpl w:val="A328DBFA"/>
    <w:lvl w:ilvl="0" w:tplc="A2C8755E">
      <w:start w:val="1"/>
      <w:numFmt w:val="decimal"/>
      <w:lvlText w:val="%1)"/>
      <w:lvlJc w:val="left"/>
      <w:pPr>
        <w:ind w:left="7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717891"/>
    <w:multiLevelType w:val="hybridMultilevel"/>
    <w:tmpl w:val="F92C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1513B"/>
    <w:multiLevelType w:val="hybridMultilevel"/>
    <w:tmpl w:val="FD74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44C02"/>
    <w:multiLevelType w:val="hybridMultilevel"/>
    <w:tmpl w:val="768E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B6165F"/>
    <w:multiLevelType w:val="hybridMultilevel"/>
    <w:tmpl w:val="FDBEF0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7199525C"/>
    <w:multiLevelType w:val="hybridMultilevel"/>
    <w:tmpl w:val="AE1C04F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0679A"/>
    <w:rsid w:val="00007FEC"/>
    <w:rsid w:val="00013527"/>
    <w:rsid w:val="00017070"/>
    <w:rsid w:val="00026EBD"/>
    <w:rsid w:val="00034183"/>
    <w:rsid w:val="00043EC8"/>
    <w:rsid w:val="00050963"/>
    <w:rsid w:val="000652E3"/>
    <w:rsid w:val="00070868"/>
    <w:rsid w:val="0007177D"/>
    <w:rsid w:val="00074046"/>
    <w:rsid w:val="000812FE"/>
    <w:rsid w:val="00083D4C"/>
    <w:rsid w:val="000854ED"/>
    <w:rsid w:val="000977CA"/>
    <w:rsid w:val="000B3B13"/>
    <w:rsid w:val="000C013F"/>
    <w:rsid w:val="000C2A00"/>
    <w:rsid w:val="000C5A0B"/>
    <w:rsid w:val="000D14B0"/>
    <w:rsid w:val="000E4674"/>
    <w:rsid w:val="000E6E7C"/>
    <w:rsid w:val="00103DAF"/>
    <w:rsid w:val="00105875"/>
    <w:rsid w:val="001223A0"/>
    <w:rsid w:val="0012325B"/>
    <w:rsid w:val="00130762"/>
    <w:rsid w:val="00136319"/>
    <w:rsid w:val="00136A95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21364B"/>
    <w:rsid w:val="002226D6"/>
    <w:rsid w:val="00232020"/>
    <w:rsid w:val="00234E36"/>
    <w:rsid w:val="00243277"/>
    <w:rsid w:val="0025070B"/>
    <w:rsid w:val="002547DD"/>
    <w:rsid w:val="00264998"/>
    <w:rsid w:val="0027011B"/>
    <w:rsid w:val="00271CF7"/>
    <w:rsid w:val="002726D8"/>
    <w:rsid w:val="00273784"/>
    <w:rsid w:val="002930C6"/>
    <w:rsid w:val="00296E69"/>
    <w:rsid w:val="00297488"/>
    <w:rsid w:val="002A00F3"/>
    <w:rsid w:val="002A58C0"/>
    <w:rsid w:val="002A679C"/>
    <w:rsid w:val="002B0BC8"/>
    <w:rsid w:val="002B50B2"/>
    <w:rsid w:val="002C355B"/>
    <w:rsid w:val="002C3C09"/>
    <w:rsid w:val="002D18F2"/>
    <w:rsid w:val="002D5BCC"/>
    <w:rsid w:val="002E1FF7"/>
    <w:rsid w:val="002E40AD"/>
    <w:rsid w:val="002F4A02"/>
    <w:rsid w:val="0030052D"/>
    <w:rsid w:val="00302CD9"/>
    <w:rsid w:val="00303260"/>
    <w:rsid w:val="0030599C"/>
    <w:rsid w:val="00311873"/>
    <w:rsid w:val="00323358"/>
    <w:rsid w:val="00323D01"/>
    <w:rsid w:val="003346F2"/>
    <w:rsid w:val="0034186C"/>
    <w:rsid w:val="00343058"/>
    <w:rsid w:val="003446D3"/>
    <w:rsid w:val="003523B6"/>
    <w:rsid w:val="003614E5"/>
    <w:rsid w:val="00395B29"/>
    <w:rsid w:val="003A2C2D"/>
    <w:rsid w:val="003C4F51"/>
    <w:rsid w:val="003D085D"/>
    <w:rsid w:val="003D55D6"/>
    <w:rsid w:val="003F6763"/>
    <w:rsid w:val="00431993"/>
    <w:rsid w:val="0043206C"/>
    <w:rsid w:val="00434796"/>
    <w:rsid w:val="00435CD9"/>
    <w:rsid w:val="00450975"/>
    <w:rsid w:val="004527A2"/>
    <w:rsid w:val="0049319D"/>
    <w:rsid w:val="004A7FC1"/>
    <w:rsid w:val="004B33AC"/>
    <w:rsid w:val="004B39ED"/>
    <w:rsid w:val="004C6A17"/>
    <w:rsid w:val="004E09C2"/>
    <w:rsid w:val="004E27BA"/>
    <w:rsid w:val="004E589D"/>
    <w:rsid w:val="004E5C06"/>
    <w:rsid w:val="004E6295"/>
    <w:rsid w:val="004F62B7"/>
    <w:rsid w:val="0052287D"/>
    <w:rsid w:val="00525B09"/>
    <w:rsid w:val="00534A16"/>
    <w:rsid w:val="00537D15"/>
    <w:rsid w:val="00543F9C"/>
    <w:rsid w:val="0054525C"/>
    <w:rsid w:val="00553CF8"/>
    <w:rsid w:val="00562B03"/>
    <w:rsid w:val="00565150"/>
    <w:rsid w:val="0058112F"/>
    <w:rsid w:val="005820EE"/>
    <w:rsid w:val="00590A7D"/>
    <w:rsid w:val="00596FAB"/>
    <w:rsid w:val="005A23A2"/>
    <w:rsid w:val="005A24C5"/>
    <w:rsid w:val="005B370A"/>
    <w:rsid w:val="005B454C"/>
    <w:rsid w:val="005C035C"/>
    <w:rsid w:val="005D19AC"/>
    <w:rsid w:val="005D3F32"/>
    <w:rsid w:val="005D724D"/>
    <w:rsid w:val="005D7F45"/>
    <w:rsid w:val="005E1593"/>
    <w:rsid w:val="005E1D94"/>
    <w:rsid w:val="005E5DD3"/>
    <w:rsid w:val="005F1EB9"/>
    <w:rsid w:val="00615F18"/>
    <w:rsid w:val="006162E6"/>
    <w:rsid w:val="0063248E"/>
    <w:rsid w:val="00637B52"/>
    <w:rsid w:val="006503D3"/>
    <w:rsid w:val="00653A1A"/>
    <w:rsid w:val="006616CA"/>
    <w:rsid w:val="006640C3"/>
    <w:rsid w:val="00666971"/>
    <w:rsid w:val="0068420C"/>
    <w:rsid w:val="006909C5"/>
    <w:rsid w:val="00692DA2"/>
    <w:rsid w:val="00694159"/>
    <w:rsid w:val="006957B7"/>
    <w:rsid w:val="006A1FAC"/>
    <w:rsid w:val="006B06E4"/>
    <w:rsid w:val="006B2A75"/>
    <w:rsid w:val="006C7C10"/>
    <w:rsid w:val="006D24B1"/>
    <w:rsid w:val="006D3428"/>
    <w:rsid w:val="006E019D"/>
    <w:rsid w:val="006E437A"/>
    <w:rsid w:val="006E7740"/>
    <w:rsid w:val="006F1490"/>
    <w:rsid w:val="006F5F75"/>
    <w:rsid w:val="00702CF9"/>
    <w:rsid w:val="007165DB"/>
    <w:rsid w:val="007232DE"/>
    <w:rsid w:val="007303AE"/>
    <w:rsid w:val="00741281"/>
    <w:rsid w:val="00741E6E"/>
    <w:rsid w:val="0074553B"/>
    <w:rsid w:val="00751EB6"/>
    <w:rsid w:val="0075516F"/>
    <w:rsid w:val="0076499A"/>
    <w:rsid w:val="00777DCA"/>
    <w:rsid w:val="00787280"/>
    <w:rsid w:val="007A62E9"/>
    <w:rsid w:val="007A6B31"/>
    <w:rsid w:val="007B0845"/>
    <w:rsid w:val="007B7255"/>
    <w:rsid w:val="007C0753"/>
    <w:rsid w:val="007C5A08"/>
    <w:rsid w:val="007E0EFC"/>
    <w:rsid w:val="007E432F"/>
    <w:rsid w:val="007E46A5"/>
    <w:rsid w:val="007E7AB1"/>
    <w:rsid w:val="007E7F17"/>
    <w:rsid w:val="007F1463"/>
    <w:rsid w:val="007F6EF4"/>
    <w:rsid w:val="00801192"/>
    <w:rsid w:val="008032A2"/>
    <w:rsid w:val="00803CC7"/>
    <w:rsid w:val="008149E2"/>
    <w:rsid w:val="00822EE2"/>
    <w:rsid w:val="0082499B"/>
    <w:rsid w:val="00830E07"/>
    <w:rsid w:val="008516FB"/>
    <w:rsid w:val="00860819"/>
    <w:rsid w:val="00872678"/>
    <w:rsid w:val="00880712"/>
    <w:rsid w:val="00884888"/>
    <w:rsid w:val="00885B97"/>
    <w:rsid w:val="008A0A64"/>
    <w:rsid w:val="008B72C2"/>
    <w:rsid w:val="008C6117"/>
    <w:rsid w:val="008D37DA"/>
    <w:rsid w:val="008E3360"/>
    <w:rsid w:val="008F498B"/>
    <w:rsid w:val="008F57BF"/>
    <w:rsid w:val="00912CBC"/>
    <w:rsid w:val="009276EE"/>
    <w:rsid w:val="00930B12"/>
    <w:rsid w:val="009411C6"/>
    <w:rsid w:val="009569E0"/>
    <w:rsid w:val="00956C6F"/>
    <w:rsid w:val="00971173"/>
    <w:rsid w:val="009739CB"/>
    <w:rsid w:val="0097777B"/>
    <w:rsid w:val="0098426D"/>
    <w:rsid w:val="00987C7F"/>
    <w:rsid w:val="00990335"/>
    <w:rsid w:val="00997BF6"/>
    <w:rsid w:val="009A04D8"/>
    <w:rsid w:val="009A4426"/>
    <w:rsid w:val="009A5F85"/>
    <w:rsid w:val="009D5A24"/>
    <w:rsid w:val="009F27C1"/>
    <w:rsid w:val="009F65EE"/>
    <w:rsid w:val="00A15C58"/>
    <w:rsid w:val="00A3389D"/>
    <w:rsid w:val="00A343E5"/>
    <w:rsid w:val="00A47189"/>
    <w:rsid w:val="00A55B50"/>
    <w:rsid w:val="00A61693"/>
    <w:rsid w:val="00A639AB"/>
    <w:rsid w:val="00AA38F0"/>
    <w:rsid w:val="00AC0F91"/>
    <w:rsid w:val="00AC20DD"/>
    <w:rsid w:val="00AE71C7"/>
    <w:rsid w:val="00AE799C"/>
    <w:rsid w:val="00AF0919"/>
    <w:rsid w:val="00AF0A76"/>
    <w:rsid w:val="00B05D63"/>
    <w:rsid w:val="00B205F9"/>
    <w:rsid w:val="00B34269"/>
    <w:rsid w:val="00B406F4"/>
    <w:rsid w:val="00B422DD"/>
    <w:rsid w:val="00B46A73"/>
    <w:rsid w:val="00B476E7"/>
    <w:rsid w:val="00B478D4"/>
    <w:rsid w:val="00B63D27"/>
    <w:rsid w:val="00B72223"/>
    <w:rsid w:val="00B76115"/>
    <w:rsid w:val="00BA4B3A"/>
    <w:rsid w:val="00BA4F39"/>
    <w:rsid w:val="00BC10BB"/>
    <w:rsid w:val="00BC60B7"/>
    <w:rsid w:val="00BC72CD"/>
    <w:rsid w:val="00BD034D"/>
    <w:rsid w:val="00BD271D"/>
    <w:rsid w:val="00BD6811"/>
    <w:rsid w:val="00BD7E7E"/>
    <w:rsid w:val="00BE11EB"/>
    <w:rsid w:val="00BE66E8"/>
    <w:rsid w:val="00C07ED1"/>
    <w:rsid w:val="00C137AD"/>
    <w:rsid w:val="00C17FC1"/>
    <w:rsid w:val="00C258CB"/>
    <w:rsid w:val="00C417C4"/>
    <w:rsid w:val="00C53327"/>
    <w:rsid w:val="00C67323"/>
    <w:rsid w:val="00C73073"/>
    <w:rsid w:val="00C749BE"/>
    <w:rsid w:val="00C77129"/>
    <w:rsid w:val="00C81971"/>
    <w:rsid w:val="00C84424"/>
    <w:rsid w:val="00C84E04"/>
    <w:rsid w:val="00CE25B5"/>
    <w:rsid w:val="00CE2D9A"/>
    <w:rsid w:val="00CE3B6A"/>
    <w:rsid w:val="00CF60E5"/>
    <w:rsid w:val="00D01178"/>
    <w:rsid w:val="00D02319"/>
    <w:rsid w:val="00D070F3"/>
    <w:rsid w:val="00D20085"/>
    <w:rsid w:val="00D22A1E"/>
    <w:rsid w:val="00D24767"/>
    <w:rsid w:val="00D2648F"/>
    <w:rsid w:val="00D26EF3"/>
    <w:rsid w:val="00D27F61"/>
    <w:rsid w:val="00D34BC3"/>
    <w:rsid w:val="00D42CF2"/>
    <w:rsid w:val="00D436FB"/>
    <w:rsid w:val="00D474C6"/>
    <w:rsid w:val="00D5440D"/>
    <w:rsid w:val="00D620DC"/>
    <w:rsid w:val="00D8133D"/>
    <w:rsid w:val="00D81930"/>
    <w:rsid w:val="00D97D62"/>
    <w:rsid w:val="00DA7001"/>
    <w:rsid w:val="00DB145A"/>
    <w:rsid w:val="00DC2959"/>
    <w:rsid w:val="00DC655A"/>
    <w:rsid w:val="00DD01E0"/>
    <w:rsid w:val="00DD1727"/>
    <w:rsid w:val="00DF3DBD"/>
    <w:rsid w:val="00E036AF"/>
    <w:rsid w:val="00E06FC7"/>
    <w:rsid w:val="00E20C2C"/>
    <w:rsid w:val="00E25181"/>
    <w:rsid w:val="00E25579"/>
    <w:rsid w:val="00E3383C"/>
    <w:rsid w:val="00E430FD"/>
    <w:rsid w:val="00E5328F"/>
    <w:rsid w:val="00E566E2"/>
    <w:rsid w:val="00E8035A"/>
    <w:rsid w:val="00EA3314"/>
    <w:rsid w:val="00EA3C96"/>
    <w:rsid w:val="00ED1F9E"/>
    <w:rsid w:val="00EE7718"/>
    <w:rsid w:val="00EF3B78"/>
    <w:rsid w:val="00F01A0E"/>
    <w:rsid w:val="00F04EFE"/>
    <w:rsid w:val="00F17155"/>
    <w:rsid w:val="00F26454"/>
    <w:rsid w:val="00F30101"/>
    <w:rsid w:val="00F5699D"/>
    <w:rsid w:val="00F805F2"/>
    <w:rsid w:val="00FA7E91"/>
    <w:rsid w:val="00FC1026"/>
    <w:rsid w:val="00FC4374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6F4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paragraph" w:styleId="FootnoteText">
    <w:name w:val="footnote text"/>
    <w:basedOn w:val="Normal"/>
    <w:link w:val="FootnoteTextChar"/>
    <w:rsid w:val="00DC655A"/>
  </w:style>
  <w:style w:type="character" w:customStyle="1" w:styleId="FootnoteTextChar">
    <w:name w:val="Footnote Text Char"/>
    <w:basedOn w:val="DefaultParagraphFont"/>
    <w:link w:val="FootnoteText"/>
    <w:rsid w:val="00DC655A"/>
  </w:style>
  <w:style w:type="character" w:styleId="FootnoteReference">
    <w:name w:val="footnote reference"/>
    <w:basedOn w:val="DefaultParagraphFont"/>
    <w:rsid w:val="00DC65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6F4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paragraph" w:styleId="FootnoteText">
    <w:name w:val="footnote text"/>
    <w:basedOn w:val="Normal"/>
    <w:link w:val="FootnoteTextChar"/>
    <w:rsid w:val="00DC655A"/>
  </w:style>
  <w:style w:type="character" w:customStyle="1" w:styleId="FootnoteTextChar">
    <w:name w:val="Footnote Text Char"/>
    <w:basedOn w:val="DefaultParagraphFont"/>
    <w:link w:val="FootnoteText"/>
    <w:rsid w:val="00DC655A"/>
  </w:style>
  <w:style w:type="character" w:styleId="FootnoteReference">
    <w:name w:val="footnote reference"/>
    <w:basedOn w:val="DefaultParagraphFont"/>
    <w:rsid w:val="00DC6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4A7F-AC04-43EF-9B24-0BE59C5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5580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2016-08-10T19:16:00Z</cp:lastPrinted>
  <dcterms:created xsi:type="dcterms:W3CDTF">2016-08-10T12:52:00Z</dcterms:created>
  <dcterms:modified xsi:type="dcterms:W3CDTF">2016-08-11T13:55:00Z</dcterms:modified>
</cp:coreProperties>
</file>