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788"/>
        <w:gridCol w:w="4788"/>
      </w:tblGrid>
      <w:tr w:rsidR="00236183" w:rsidRPr="00236183" w:rsidTr="00E97DC0">
        <w:trPr>
          <w:trHeight w:val="477"/>
        </w:trPr>
        <w:tc>
          <w:tcPr>
            <w:tcW w:w="4788" w:type="dxa"/>
            <w:vAlign w:val="center"/>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788" w:type="dxa"/>
            <w:vAlign w:val="center"/>
          </w:tcPr>
          <w:p w:rsidR="00236183" w:rsidRPr="00236183" w:rsidRDefault="00236183" w:rsidP="00ED04A9">
            <w:pPr>
              <w:spacing w:after="0" w:line="240" w:lineRule="auto"/>
              <w:jc w:val="right"/>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 xml:space="preserve">Public Meeting held </w:t>
            </w:r>
            <w:r w:rsidR="00430C47">
              <w:rPr>
                <w:rFonts w:ascii="Times New Roman" w:eastAsia="Times New Roman" w:hAnsi="Times New Roman" w:cs="Times New Roman"/>
                <w:color w:val="0D0D0D" w:themeColor="text1" w:themeTint="F2"/>
                <w:sz w:val="26"/>
                <w:szCs w:val="26"/>
              </w:rPr>
              <w:t>August 11, 2016</w:t>
            </w: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Commissioners Present:</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Gladys M. Brown, Chairman</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Andrew G. Place, Vice Chairman</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John F. Coleman, Jr.</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 xml:space="preserve">Robert F. </w:t>
            </w:r>
            <w:proofErr w:type="spellStart"/>
            <w:r w:rsidRPr="00ED04A9">
              <w:rPr>
                <w:rFonts w:ascii="Times New Roman" w:eastAsia="Times New Roman" w:hAnsi="Times New Roman" w:cs="Times New Roman"/>
                <w:color w:val="0D0D0D" w:themeColor="text1" w:themeTint="F2"/>
                <w:sz w:val="26"/>
                <w:szCs w:val="26"/>
              </w:rPr>
              <w:t>Powelson</w:t>
            </w:r>
            <w:proofErr w:type="spellEnd"/>
          </w:p>
          <w:p w:rsidR="00236183" w:rsidRPr="00236183" w:rsidRDefault="00D90423" w:rsidP="00ED04A9">
            <w:pPr>
              <w:spacing w:after="0" w:line="240" w:lineRule="auto"/>
              <w:ind w:left="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David </w:t>
            </w:r>
            <w:r w:rsidR="00ED04A9" w:rsidRPr="00ED04A9">
              <w:rPr>
                <w:rFonts w:ascii="Times New Roman" w:eastAsia="Times New Roman" w:hAnsi="Times New Roman" w:cs="Times New Roman"/>
                <w:color w:val="0D0D0D" w:themeColor="text1" w:themeTint="F2"/>
                <w:sz w:val="26"/>
                <w:szCs w:val="26"/>
              </w:rPr>
              <w:t>W. Sweet</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Light Company Universal Service and E</w:t>
            </w:r>
            <w:r w:rsidR="00ED04A9">
              <w:rPr>
                <w:rFonts w:ascii="Times New Roman" w:eastAsia="Times New Roman" w:hAnsi="Times New Roman" w:cs="Times New Roman"/>
                <w:color w:val="0D0D0D" w:themeColor="text1" w:themeTint="F2"/>
                <w:sz w:val="26"/>
                <w:szCs w:val="26"/>
              </w:rPr>
              <w:t>nergy Conservation Plan for 2017-2019</w:t>
            </w:r>
            <w:r w:rsidRPr="00236183">
              <w:rPr>
                <w:rFonts w:ascii="Times New Roman" w:eastAsia="Times New Roman" w:hAnsi="Times New Roman" w:cs="Times New Roman"/>
                <w:color w:val="0D0D0D" w:themeColor="text1" w:themeTint="F2"/>
                <w:sz w:val="26"/>
                <w:szCs w:val="26"/>
              </w:rPr>
              <w:t xml:space="preserve"> Submitted in Compliance with 52 Pa. Code §§ 54.74.  </w:t>
            </w:r>
          </w:p>
        </w:tc>
        <w:tc>
          <w:tcPr>
            <w:tcW w:w="4788" w:type="dxa"/>
          </w:tcPr>
          <w:p w:rsidR="00236183" w:rsidRPr="00236183" w:rsidRDefault="00ED04A9" w:rsidP="00236183">
            <w:pPr>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Docket No.  M-2016-2534323</w:t>
            </w:r>
          </w:p>
        </w:tc>
      </w:tr>
    </w:tbl>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TENTATIVE ORDER</w:t>
      </w:r>
    </w:p>
    <w:p w:rsidR="00236183" w:rsidRPr="005F4CC0" w:rsidRDefault="00236183" w:rsidP="005F4CC0">
      <w:p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A3229" w:rsidRPr="00A80583" w:rsidRDefault="00ED04A9" w:rsidP="007458BC">
      <w:pPr>
        <w:spacing w:after="0" w:line="360" w:lineRule="auto"/>
        <w:ind w:firstLine="720"/>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On March 16, 2016</w:t>
      </w:r>
      <w:r w:rsidR="00236183" w:rsidRPr="005F4CC0">
        <w:rPr>
          <w:rFonts w:ascii="Times New Roman" w:eastAsia="Times New Roman" w:hAnsi="Times New Roman" w:cs="Times New Roman"/>
          <w:color w:val="0D0D0D" w:themeColor="text1" w:themeTint="F2"/>
          <w:sz w:val="26"/>
          <w:szCs w:val="26"/>
        </w:rPr>
        <w:t xml:space="preserve">, Duquesne Light Company (Duquesne or Company), filed its </w:t>
      </w:r>
      <w:r w:rsidR="00E80AAD">
        <w:rPr>
          <w:rFonts w:ascii="Times New Roman" w:eastAsia="Times New Roman" w:hAnsi="Times New Roman" w:cs="Times New Roman"/>
          <w:color w:val="0D0D0D" w:themeColor="text1" w:themeTint="F2"/>
          <w:sz w:val="26"/>
          <w:szCs w:val="26"/>
        </w:rPr>
        <w:t xml:space="preserve">proposed </w:t>
      </w:r>
      <w:r w:rsidR="00236183" w:rsidRPr="005F4CC0">
        <w:rPr>
          <w:rFonts w:ascii="Times New Roman" w:eastAsia="Times New Roman" w:hAnsi="Times New Roman" w:cs="Times New Roman"/>
          <w:color w:val="0D0D0D" w:themeColor="text1" w:themeTint="F2"/>
          <w:sz w:val="26"/>
          <w:szCs w:val="26"/>
        </w:rPr>
        <w:t>universal service and energy conservati</w:t>
      </w:r>
      <w:r w:rsidRPr="005F4CC0">
        <w:rPr>
          <w:rFonts w:ascii="Times New Roman" w:eastAsia="Times New Roman" w:hAnsi="Times New Roman" w:cs="Times New Roman"/>
          <w:color w:val="0D0D0D" w:themeColor="text1" w:themeTint="F2"/>
          <w:sz w:val="26"/>
          <w:szCs w:val="26"/>
        </w:rPr>
        <w:t>on plan (USECP or Plan) for 2017 through 2019</w:t>
      </w:r>
      <w:r w:rsidR="00236183" w:rsidRPr="005F4CC0">
        <w:rPr>
          <w:rFonts w:ascii="Times New Roman" w:eastAsia="Times New Roman" w:hAnsi="Times New Roman" w:cs="Times New Roman"/>
          <w:color w:val="0D0D0D" w:themeColor="text1" w:themeTint="F2"/>
          <w:sz w:val="26"/>
          <w:szCs w:val="26"/>
        </w:rPr>
        <w:t xml:space="preserve">.  </w:t>
      </w:r>
      <w:r w:rsidR="002A3229" w:rsidRPr="00A80583">
        <w:rPr>
          <w:rFonts w:ascii="Times New Roman" w:eastAsia="Times New Roman" w:hAnsi="Times New Roman" w:cs="Times New Roman"/>
          <w:color w:val="0D0D0D" w:themeColor="text1" w:themeTint="F2"/>
          <w:sz w:val="26"/>
          <w:szCs w:val="26"/>
        </w:rPr>
        <w:t xml:space="preserve">By this Tentative Order, we indicate issues that require further attention before fully approving the Plan.  </w:t>
      </w:r>
      <w:r w:rsidR="002A3229" w:rsidRPr="00A80583">
        <w:rPr>
          <w:rFonts w:ascii="Times New Roman" w:eastAsia="Times New Roman" w:hAnsi="Times New Roman" w:cs="Times New Roman"/>
          <w:sz w:val="26"/>
          <w:szCs w:val="26"/>
        </w:rPr>
        <w:t xml:space="preserve">We invite parties to comment on any provisions of the Proposed Plan regardless of whether </w:t>
      </w:r>
      <w:r w:rsidR="00C449E3">
        <w:rPr>
          <w:rFonts w:ascii="Times New Roman" w:eastAsia="Times New Roman" w:hAnsi="Times New Roman" w:cs="Times New Roman"/>
          <w:sz w:val="26"/>
          <w:szCs w:val="26"/>
        </w:rPr>
        <w:t>those issues have been addressed</w:t>
      </w:r>
      <w:r w:rsidR="002A3229" w:rsidRPr="00A80583">
        <w:rPr>
          <w:rFonts w:ascii="Times New Roman" w:eastAsia="Times New Roman" w:hAnsi="Times New Roman" w:cs="Times New Roman"/>
          <w:sz w:val="26"/>
          <w:szCs w:val="26"/>
        </w:rPr>
        <w:t xml:space="preserve"> </w:t>
      </w:r>
      <w:r w:rsidR="00C449E3">
        <w:rPr>
          <w:rFonts w:ascii="Times New Roman" w:eastAsia="Times New Roman" w:hAnsi="Times New Roman" w:cs="Times New Roman"/>
          <w:sz w:val="26"/>
          <w:szCs w:val="26"/>
        </w:rPr>
        <w:t>in this Tentative Order</w:t>
      </w:r>
      <w:r w:rsidR="002A3229" w:rsidRPr="00A80583">
        <w:rPr>
          <w:rFonts w:ascii="Times New Roman" w:eastAsia="Times New Roman" w:hAnsi="Times New Roman" w:cs="Times New Roman"/>
          <w:sz w:val="26"/>
          <w:szCs w:val="26"/>
        </w:rPr>
        <w:t>.</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14279F" w:rsidP="005F4CC0">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  BACKGROUND</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504AB1" w:rsidRPr="00614442" w:rsidRDefault="00E80AAD" w:rsidP="005F4CC0">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504AB1" w:rsidRPr="005F4CC0">
        <w:rPr>
          <w:rFonts w:ascii="Times New Roman" w:eastAsia="Times New Roman" w:hAnsi="Times New Roman" w:cs="Times New Roman"/>
          <w:sz w:val="26"/>
          <w:szCs w:val="26"/>
        </w:rPr>
        <w:t xml:space="preserve">his Commission and various stakeholders </w:t>
      </w:r>
      <w:r>
        <w:rPr>
          <w:rFonts w:ascii="Times New Roman" w:eastAsia="Times New Roman" w:hAnsi="Times New Roman" w:cs="Times New Roman"/>
          <w:sz w:val="26"/>
          <w:szCs w:val="26"/>
        </w:rPr>
        <w:t xml:space="preserve">began </w:t>
      </w:r>
      <w:r w:rsidR="00504AB1" w:rsidRPr="005F4CC0">
        <w:rPr>
          <w:rFonts w:ascii="Times New Roman" w:eastAsia="Times New Roman" w:hAnsi="Times New Roman" w:cs="Times New Roman"/>
          <w:sz w:val="26"/>
          <w:szCs w:val="26"/>
        </w:rPr>
        <w:t xml:space="preserve">to address </w:t>
      </w:r>
      <w:r>
        <w:rPr>
          <w:rFonts w:ascii="Times New Roman" w:eastAsia="Times New Roman" w:hAnsi="Times New Roman" w:cs="Times New Roman"/>
          <w:sz w:val="26"/>
          <w:szCs w:val="26"/>
        </w:rPr>
        <w:t xml:space="preserve">formally </w:t>
      </w:r>
      <w:r w:rsidR="00504AB1" w:rsidRPr="005F4CC0">
        <w:rPr>
          <w:rFonts w:ascii="Times New Roman" w:eastAsia="Times New Roman" w:hAnsi="Times New Roman" w:cs="Times New Roman"/>
          <w:sz w:val="26"/>
          <w:szCs w:val="26"/>
        </w:rPr>
        <w:t>low</w:t>
      </w:r>
      <w:r>
        <w:rPr>
          <w:rFonts w:ascii="Times New Roman" w:eastAsia="Times New Roman" w:hAnsi="Times New Roman" w:cs="Times New Roman"/>
          <w:sz w:val="26"/>
          <w:szCs w:val="26"/>
        </w:rPr>
        <w:t>-</w:t>
      </w:r>
      <w:r w:rsidR="00504AB1" w:rsidRPr="005F4CC0">
        <w:rPr>
          <w:rFonts w:ascii="Times New Roman" w:eastAsia="Times New Roman" w:hAnsi="Times New Roman" w:cs="Times New Roman"/>
          <w:sz w:val="26"/>
          <w:szCs w:val="26"/>
        </w:rPr>
        <w:t xml:space="preserve">income policies, practices, and services </w:t>
      </w:r>
      <w:r>
        <w:rPr>
          <w:rFonts w:ascii="Times New Roman" w:eastAsia="Times New Roman" w:hAnsi="Times New Roman" w:cs="Times New Roman"/>
          <w:sz w:val="26"/>
          <w:szCs w:val="26"/>
        </w:rPr>
        <w:t xml:space="preserve">at </w:t>
      </w:r>
      <w:r w:rsidR="00504AB1" w:rsidRPr="005F4CC0">
        <w:rPr>
          <w:rFonts w:ascii="Times New Roman" w:eastAsia="Times New Roman" w:hAnsi="Times New Roman" w:cs="Times New Roman"/>
          <w:sz w:val="26"/>
          <w:szCs w:val="26"/>
        </w:rPr>
        <w:t xml:space="preserve">least as early as 1984.  </w:t>
      </w:r>
      <w:r w:rsidR="00E14056">
        <w:rPr>
          <w:rFonts w:ascii="Times New Roman" w:eastAsia="Times New Roman" w:hAnsi="Times New Roman" w:cs="Times New Roman"/>
          <w:i/>
          <w:sz w:val="26"/>
          <w:szCs w:val="26"/>
        </w:rPr>
        <w:t xml:space="preserve">See </w:t>
      </w:r>
      <w:r w:rsidR="00504AB1" w:rsidRPr="005F4CC0">
        <w:rPr>
          <w:rFonts w:ascii="Times New Roman" w:eastAsia="Times New Roman" w:hAnsi="Times New Roman" w:cs="Times New Roman"/>
          <w:i/>
          <w:sz w:val="26"/>
          <w:szCs w:val="26"/>
        </w:rPr>
        <w:t>Recommendations for Dealing with Payment Troubled Customers</w:t>
      </w:r>
      <w:r w:rsidR="00504AB1" w:rsidRPr="005F4CC0">
        <w:rPr>
          <w:rFonts w:ascii="Times New Roman" w:eastAsia="Times New Roman" w:hAnsi="Times New Roman" w:cs="Times New Roman"/>
          <w:sz w:val="26"/>
          <w:szCs w:val="26"/>
        </w:rPr>
        <w:t xml:space="preserve">, Docket No. </w:t>
      </w:r>
      <w:proofErr w:type="gramStart"/>
      <w:r w:rsidR="00504AB1" w:rsidRPr="005F4CC0">
        <w:rPr>
          <w:rFonts w:ascii="Times New Roman" w:eastAsia="Times New Roman" w:hAnsi="Times New Roman" w:cs="Times New Roman"/>
          <w:sz w:val="26"/>
          <w:szCs w:val="26"/>
        </w:rPr>
        <w:t>M-840403.</w:t>
      </w:r>
      <w:proofErr w:type="gramEnd"/>
      <w:r w:rsidR="00504AB1" w:rsidRPr="005F4CC0">
        <w:rPr>
          <w:rFonts w:ascii="Times New Roman" w:eastAsia="Times New Roman" w:hAnsi="Times New Roman" w:cs="Times New Roman"/>
          <w:sz w:val="26"/>
          <w:szCs w:val="26"/>
        </w:rPr>
        <w:t xml:space="preserve">  As a result of that </w:t>
      </w:r>
      <w:r w:rsidR="00504AB1" w:rsidRPr="005F4CC0">
        <w:rPr>
          <w:rFonts w:ascii="Times New Roman" w:eastAsia="Times New Roman" w:hAnsi="Times New Roman" w:cs="Times New Roman"/>
          <w:sz w:val="26"/>
          <w:szCs w:val="26"/>
        </w:rPr>
        <w:lastRenderedPageBreak/>
        <w:t>proceeding, the energy utilities began filing low-income usage reduction plans (LIURPs) and considering how to address arrearages for low-income customers.</w:t>
      </w:r>
      <w:r w:rsidR="00614442">
        <w:rPr>
          <w:rFonts w:ascii="Times New Roman" w:eastAsia="Times New Roman" w:hAnsi="Times New Roman" w:cs="Times New Roman"/>
          <w:sz w:val="26"/>
          <w:szCs w:val="26"/>
        </w:rPr>
        <w:t xml:space="preserve">  </w:t>
      </w:r>
    </w:p>
    <w:p w:rsidR="00504AB1" w:rsidRPr="005F4CC0" w:rsidRDefault="00504AB1" w:rsidP="005F4CC0">
      <w:pPr>
        <w:tabs>
          <w:tab w:val="left" w:pos="720"/>
        </w:tabs>
        <w:spacing w:after="0" w:line="360" w:lineRule="auto"/>
        <w:ind w:firstLine="720"/>
        <w:contextualSpacing/>
        <w:rPr>
          <w:rFonts w:ascii="Times New Roman" w:eastAsia="Times New Roman" w:hAnsi="Times New Roman" w:cs="Times New Roman"/>
          <w:sz w:val="26"/>
          <w:szCs w:val="26"/>
        </w:rPr>
      </w:pPr>
    </w:p>
    <w:p w:rsidR="00AB5846" w:rsidRPr="005F4CC0" w:rsidRDefault="00AB5846" w:rsidP="00AB5846">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504AB1" w:rsidRPr="005F4CC0">
        <w:rPr>
          <w:rFonts w:ascii="Times New Roman" w:eastAsia="Times New Roman" w:hAnsi="Times New Roman" w:cs="Times New Roman"/>
          <w:sz w:val="26"/>
          <w:szCs w:val="26"/>
        </w:rPr>
        <w:t>The Commission</w:t>
      </w:r>
      <w:r>
        <w:rPr>
          <w:rFonts w:ascii="Times New Roman" w:eastAsia="Times New Roman" w:hAnsi="Times New Roman" w:cs="Times New Roman"/>
          <w:sz w:val="26"/>
          <w:szCs w:val="26"/>
        </w:rPr>
        <w:t>’s</w:t>
      </w:r>
      <w:r w:rsidR="00504AB1" w:rsidRPr="005F4CC0">
        <w:rPr>
          <w:rFonts w:ascii="Times New Roman" w:eastAsia="Times New Roman" w:hAnsi="Times New Roman" w:cs="Times New Roman"/>
          <w:sz w:val="26"/>
          <w:szCs w:val="26"/>
        </w:rPr>
        <w:t xml:space="preserve"> Customer Assistance Programs (CAP) Policy Statement at 52</w:t>
      </w:r>
      <w:r>
        <w:rPr>
          <w:rFonts w:ascii="Times New Roman" w:eastAsia="Times New Roman" w:hAnsi="Times New Roman" w:cs="Times New Roman"/>
          <w:sz w:val="26"/>
          <w:szCs w:val="26"/>
        </w:rPr>
        <w:t> </w:t>
      </w:r>
      <w:r w:rsidR="00504AB1" w:rsidRPr="005F4CC0">
        <w:rPr>
          <w:rFonts w:ascii="Times New Roman" w:eastAsia="Times New Roman" w:hAnsi="Times New Roman" w:cs="Times New Roman"/>
          <w:sz w:val="26"/>
          <w:szCs w:val="26"/>
        </w:rPr>
        <w:t>Pa. Code §§ 69.261-69.267</w:t>
      </w:r>
      <w:r>
        <w:rPr>
          <w:rFonts w:ascii="Times New Roman" w:eastAsia="Times New Roman" w:hAnsi="Times New Roman" w:cs="Times New Roman"/>
          <w:sz w:val="26"/>
          <w:szCs w:val="26"/>
        </w:rPr>
        <w:t xml:space="preserve"> (adopted</w:t>
      </w:r>
      <w:r w:rsidR="00504AB1" w:rsidRPr="005F4CC0">
        <w:rPr>
          <w:rFonts w:ascii="Times New Roman" w:eastAsia="Times New Roman" w:hAnsi="Times New Roman" w:cs="Times New Roman"/>
          <w:sz w:val="26"/>
          <w:szCs w:val="26"/>
        </w:rPr>
        <w:t xml:space="preserve"> </w:t>
      </w:r>
      <w:r w:rsidR="005973B6">
        <w:rPr>
          <w:rFonts w:ascii="Times New Roman" w:eastAsia="Times New Roman" w:hAnsi="Times New Roman" w:cs="Times New Roman"/>
          <w:sz w:val="26"/>
          <w:szCs w:val="26"/>
        </w:rPr>
        <w:t>in</w:t>
      </w:r>
      <w:r w:rsidR="00504AB1" w:rsidRPr="005F4CC0">
        <w:rPr>
          <w:rFonts w:ascii="Times New Roman" w:eastAsia="Times New Roman" w:hAnsi="Times New Roman" w:cs="Times New Roman"/>
          <w:sz w:val="26"/>
          <w:szCs w:val="26"/>
        </w:rPr>
        <w:t xml:space="preserve"> 1992</w:t>
      </w:r>
      <w:r w:rsidR="007458BC">
        <w:rPr>
          <w:rFonts w:ascii="Times New Roman" w:eastAsia="Times New Roman" w:hAnsi="Times New Roman" w:cs="Times New Roman"/>
          <w:sz w:val="26"/>
          <w:szCs w:val="26"/>
        </w:rPr>
        <w:t xml:space="preserve"> </w:t>
      </w:r>
      <w:r w:rsidR="005973B6">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 xml:space="preserve">last </w:t>
      </w:r>
      <w:r w:rsidR="00504AB1" w:rsidRPr="005F4CC0">
        <w:rPr>
          <w:rFonts w:ascii="Times New Roman" w:eastAsia="Times New Roman" w:hAnsi="Times New Roman" w:cs="Times New Roman"/>
          <w:sz w:val="26"/>
          <w:szCs w:val="26"/>
        </w:rPr>
        <w:t>amended</w:t>
      </w:r>
      <w:r w:rsidR="005973B6">
        <w:rPr>
          <w:rFonts w:ascii="Times New Roman" w:eastAsia="Times New Roman" w:hAnsi="Times New Roman" w:cs="Times New Roman"/>
          <w:sz w:val="26"/>
          <w:szCs w:val="26"/>
        </w:rPr>
        <w:t xml:space="preserve"> it in </w:t>
      </w:r>
      <w:r w:rsidR="00504AB1" w:rsidRPr="005F4CC0">
        <w:rPr>
          <w:rFonts w:ascii="Times New Roman" w:eastAsia="Times New Roman" w:hAnsi="Times New Roman" w:cs="Times New Roman"/>
          <w:sz w:val="26"/>
          <w:szCs w:val="26"/>
        </w:rPr>
        <w:t>1999</w:t>
      </w:r>
      <w:r>
        <w:rPr>
          <w:rFonts w:ascii="Times New Roman" w:eastAsia="Times New Roman" w:hAnsi="Times New Roman" w:cs="Times New Roman"/>
          <w:sz w:val="26"/>
          <w:szCs w:val="26"/>
        </w:rPr>
        <w:t xml:space="preserve">) </w:t>
      </w:r>
      <w:r w:rsidR="00504AB1" w:rsidRPr="005F4CC0">
        <w:rPr>
          <w:rFonts w:ascii="Times New Roman" w:eastAsia="Times New Roman" w:hAnsi="Times New Roman" w:cs="Times New Roman"/>
          <w:sz w:val="26"/>
          <w:szCs w:val="26"/>
        </w:rPr>
        <w:t>appli</w:t>
      </w:r>
      <w:r w:rsidR="00E14056">
        <w:rPr>
          <w:rFonts w:ascii="Times New Roman" w:eastAsia="Times New Roman" w:hAnsi="Times New Roman" w:cs="Times New Roman"/>
          <w:sz w:val="26"/>
          <w:szCs w:val="26"/>
        </w:rPr>
        <w:t>es</w:t>
      </w:r>
      <w:r w:rsidR="00504AB1" w:rsidRPr="005F4CC0">
        <w:rPr>
          <w:rFonts w:ascii="Times New Roman" w:eastAsia="Times New Roman" w:hAnsi="Times New Roman" w:cs="Times New Roman"/>
          <w:sz w:val="26"/>
          <w:szCs w:val="26"/>
        </w:rPr>
        <w:t xml:space="preserve"> to class </w:t>
      </w:r>
      <w:proofErr w:type="gramStart"/>
      <w:r w:rsidR="00504AB1" w:rsidRPr="005F4CC0">
        <w:rPr>
          <w:rFonts w:ascii="Times New Roman" w:eastAsia="Times New Roman" w:hAnsi="Times New Roman" w:cs="Times New Roman"/>
          <w:sz w:val="26"/>
          <w:szCs w:val="26"/>
        </w:rPr>
        <w:t>A</w:t>
      </w:r>
      <w:proofErr w:type="gramEnd"/>
      <w:r w:rsidR="00504AB1" w:rsidRPr="005F4CC0">
        <w:rPr>
          <w:rFonts w:ascii="Times New Roman" w:eastAsia="Times New Roman" w:hAnsi="Times New Roman" w:cs="Times New Roman"/>
          <w:sz w:val="26"/>
          <w:szCs w:val="26"/>
        </w:rPr>
        <w:t xml:space="preserve"> </w:t>
      </w:r>
      <w:r w:rsidR="00614442">
        <w:rPr>
          <w:rFonts w:ascii="Times New Roman" w:eastAsia="Times New Roman" w:hAnsi="Times New Roman" w:cs="Times New Roman"/>
          <w:sz w:val="26"/>
          <w:szCs w:val="26"/>
        </w:rPr>
        <w:t>e</w:t>
      </w:r>
      <w:r w:rsidR="00504AB1" w:rsidRPr="005F4CC0">
        <w:rPr>
          <w:rFonts w:ascii="Times New Roman" w:eastAsia="Times New Roman" w:hAnsi="Times New Roman" w:cs="Times New Roman"/>
          <w:sz w:val="26"/>
          <w:szCs w:val="26"/>
        </w:rPr>
        <w:t xml:space="preserve">lectric </w:t>
      </w:r>
      <w:r w:rsidR="00614442">
        <w:rPr>
          <w:rFonts w:ascii="Times New Roman" w:eastAsia="Times New Roman" w:hAnsi="Times New Roman" w:cs="Times New Roman"/>
          <w:sz w:val="26"/>
          <w:szCs w:val="26"/>
        </w:rPr>
        <w:t>d</w:t>
      </w:r>
      <w:r w:rsidR="00504AB1" w:rsidRPr="005F4CC0">
        <w:rPr>
          <w:rFonts w:ascii="Times New Roman" w:eastAsia="Times New Roman" w:hAnsi="Times New Roman" w:cs="Times New Roman"/>
          <w:sz w:val="26"/>
          <w:szCs w:val="26"/>
        </w:rPr>
        <w:t xml:space="preserve">istribution </w:t>
      </w:r>
      <w:r w:rsidR="00614442">
        <w:rPr>
          <w:rFonts w:ascii="Times New Roman" w:eastAsia="Times New Roman" w:hAnsi="Times New Roman" w:cs="Times New Roman"/>
          <w:sz w:val="26"/>
          <w:szCs w:val="26"/>
        </w:rPr>
        <w:t>c</w:t>
      </w:r>
      <w:r w:rsidR="00504AB1" w:rsidRPr="005F4CC0">
        <w:rPr>
          <w:rFonts w:ascii="Times New Roman" w:eastAsia="Times New Roman" w:hAnsi="Times New Roman" w:cs="Times New Roman"/>
          <w:sz w:val="26"/>
          <w:szCs w:val="26"/>
        </w:rPr>
        <w:t xml:space="preserve">ompanies (EDCs) and </w:t>
      </w:r>
      <w:r w:rsidR="00614442">
        <w:rPr>
          <w:rFonts w:ascii="Times New Roman" w:eastAsia="Times New Roman" w:hAnsi="Times New Roman" w:cs="Times New Roman"/>
          <w:sz w:val="26"/>
          <w:szCs w:val="26"/>
        </w:rPr>
        <w:t>n</w:t>
      </w:r>
      <w:r w:rsidR="00504AB1" w:rsidRPr="005F4CC0">
        <w:rPr>
          <w:rFonts w:ascii="Times New Roman" w:eastAsia="Times New Roman" w:hAnsi="Times New Roman" w:cs="Times New Roman"/>
          <w:sz w:val="26"/>
          <w:szCs w:val="26"/>
        </w:rPr>
        <w:t xml:space="preserve">atural </w:t>
      </w:r>
      <w:r w:rsidR="00614442">
        <w:rPr>
          <w:rFonts w:ascii="Times New Roman" w:eastAsia="Times New Roman" w:hAnsi="Times New Roman" w:cs="Times New Roman"/>
          <w:sz w:val="26"/>
          <w:szCs w:val="26"/>
        </w:rPr>
        <w:t>g</w:t>
      </w:r>
      <w:r w:rsidR="00504AB1" w:rsidRPr="005F4CC0">
        <w:rPr>
          <w:rFonts w:ascii="Times New Roman" w:eastAsia="Times New Roman" w:hAnsi="Times New Roman" w:cs="Times New Roman"/>
          <w:sz w:val="26"/>
          <w:szCs w:val="26"/>
        </w:rPr>
        <w:t xml:space="preserve">as </w:t>
      </w:r>
      <w:r w:rsidR="00614442">
        <w:rPr>
          <w:rFonts w:ascii="Times New Roman" w:eastAsia="Times New Roman" w:hAnsi="Times New Roman" w:cs="Times New Roman"/>
          <w:sz w:val="26"/>
          <w:szCs w:val="26"/>
        </w:rPr>
        <w:t>d</w:t>
      </w:r>
      <w:r w:rsidR="00504AB1" w:rsidRPr="005F4CC0">
        <w:rPr>
          <w:rFonts w:ascii="Times New Roman" w:eastAsia="Times New Roman" w:hAnsi="Times New Roman" w:cs="Times New Roman"/>
          <w:sz w:val="26"/>
          <w:szCs w:val="26"/>
        </w:rPr>
        <w:t xml:space="preserve">istribution </w:t>
      </w:r>
      <w:r w:rsidR="00614442">
        <w:rPr>
          <w:rFonts w:ascii="Times New Roman" w:eastAsia="Times New Roman" w:hAnsi="Times New Roman" w:cs="Times New Roman"/>
          <w:sz w:val="26"/>
          <w:szCs w:val="26"/>
        </w:rPr>
        <w:t>c</w:t>
      </w:r>
      <w:r w:rsidR="00504AB1" w:rsidRPr="005F4CC0">
        <w:rPr>
          <w:rFonts w:ascii="Times New Roman" w:eastAsia="Times New Roman" w:hAnsi="Times New Roman" w:cs="Times New Roman"/>
          <w:sz w:val="26"/>
          <w:szCs w:val="26"/>
        </w:rPr>
        <w:t xml:space="preserve">ompanies (NGDCs) with gross annual operating revenue in excess of $40 million.  </w:t>
      </w:r>
      <w:r>
        <w:rPr>
          <w:rFonts w:ascii="Times New Roman" w:eastAsia="Times New Roman" w:hAnsi="Times New Roman" w:cs="Times New Roman"/>
          <w:sz w:val="26"/>
          <w:szCs w:val="26"/>
        </w:rPr>
        <w:t xml:space="preserve">It </w:t>
      </w:r>
      <w:r w:rsidR="00504AB1" w:rsidRPr="005F4CC0">
        <w:rPr>
          <w:rFonts w:ascii="Times New Roman" w:eastAsia="Times New Roman" w:hAnsi="Times New Roman" w:cs="Times New Roman"/>
          <w:sz w:val="26"/>
          <w:szCs w:val="26"/>
        </w:rPr>
        <w:t xml:space="preserve">provides guidance on affordable payments </w:t>
      </w:r>
      <w:r w:rsidR="0049600B">
        <w:rPr>
          <w:rFonts w:ascii="Times New Roman" w:eastAsia="Times New Roman" w:hAnsi="Times New Roman" w:cs="Times New Roman"/>
          <w:sz w:val="26"/>
          <w:szCs w:val="26"/>
        </w:rPr>
        <w:t xml:space="preserve">and arrearages </w:t>
      </w:r>
      <w:r w:rsidR="00504AB1" w:rsidRPr="005F4CC0">
        <w:rPr>
          <w:rFonts w:ascii="Times New Roman" w:eastAsia="Times New Roman" w:hAnsi="Times New Roman" w:cs="Times New Roman"/>
          <w:sz w:val="26"/>
          <w:szCs w:val="26"/>
        </w:rPr>
        <w:t>and establishes a process for utilit</w:t>
      </w:r>
      <w:r>
        <w:rPr>
          <w:rFonts w:ascii="Times New Roman" w:eastAsia="Times New Roman" w:hAnsi="Times New Roman" w:cs="Times New Roman"/>
          <w:sz w:val="26"/>
          <w:szCs w:val="26"/>
        </w:rPr>
        <w:t xml:space="preserve">ies </w:t>
      </w:r>
      <w:r w:rsidR="00504AB1" w:rsidRPr="005F4CC0">
        <w:rPr>
          <w:rFonts w:ascii="Times New Roman" w:eastAsia="Times New Roman" w:hAnsi="Times New Roman" w:cs="Times New Roman"/>
          <w:sz w:val="26"/>
          <w:szCs w:val="26"/>
        </w:rPr>
        <w:t xml:space="preserve">to work with the Commission’s Bureau of Consumer Services (BCS) </w:t>
      </w:r>
      <w:r>
        <w:rPr>
          <w:rFonts w:ascii="Times New Roman" w:eastAsia="Times New Roman" w:hAnsi="Times New Roman" w:cs="Times New Roman"/>
          <w:sz w:val="26"/>
          <w:szCs w:val="26"/>
        </w:rPr>
        <w:t xml:space="preserve">to </w:t>
      </w:r>
      <w:r w:rsidR="00504AB1" w:rsidRPr="005F4CC0">
        <w:rPr>
          <w:rFonts w:ascii="Times New Roman" w:eastAsia="Times New Roman" w:hAnsi="Times New Roman" w:cs="Times New Roman"/>
          <w:sz w:val="26"/>
          <w:szCs w:val="26"/>
        </w:rPr>
        <w:t>develop CAP</w:t>
      </w:r>
      <w:r>
        <w:rPr>
          <w:rFonts w:ascii="Times New Roman" w:eastAsia="Times New Roman" w:hAnsi="Times New Roman" w:cs="Times New Roman"/>
          <w:sz w:val="26"/>
          <w:szCs w:val="26"/>
        </w:rPr>
        <w:t>s</w:t>
      </w:r>
      <w:r w:rsidR="00504AB1"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 xml:space="preserve">The Commission balances the interests of customers who benefit from </w:t>
      </w:r>
      <w:r>
        <w:rPr>
          <w:rFonts w:ascii="Times New Roman" w:eastAsia="Times New Roman" w:hAnsi="Times New Roman" w:cs="Times New Roman"/>
          <w:sz w:val="26"/>
          <w:szCs w:val="26"/>
        </w:rPr>
        <w:t xml:space="preserve">CAPs </w:t>
      </w:r>
      <w:r w:rsidRPr="005F4CC0">
        <w:rPr>
          <w:rFonts w:ascii="Times New Roman" w:eastAsia="Times New Roman" w:hAnsi="Times New Roman" w:cs="Times New Roman"/>
          <w:sz w:val="26"/>
          <w:szCs w:val="26"/>
        </w:rPr>
        <w:t xml:space="preserve">with the interests of the </w:t>
      </w:r>
      <w:r>
        <w:rPr>
          <w:rFonts w:ascii="Times New Roman" w:eastAsia="Times New Roman" w:hAnsi="Times New Roman" w:cs="Times New Roman"/>
          <w:sz w:val="26"/>
          <w:szCs w:val="26"/>
        </w:rPr>
        <w:t xml:space="preserve">other residential </w:t>
      </w:r>
      <w:r w:rsidRPr="005F4CC0">
        <w:rPr>
          <w:rFonts w:ascii="Times New Roman" w:eastAsia="Times New Roman" w:hAnsi="Times New Roman" w:cs="Times New Roman"/>
          <w:sz w:val="26"/>
          <w:szCs w:val="26"/>
        </w:rPr>
        <w:t xml:space="preserve">customers who pay for </w:t>
      </w:r>
      <w:r w:rsidR="00614442">
        <w:rPr>
          <w:rFonts w:ascii="Times New Roman" w:eastAsia="Times New Roman" w:hAnsi="Times New Roman" w:cs="Times New Roman"/>
          <w:sz w:val="26"/>
          <w:szCs w:val="26"/>
        </w:rPr>
        <w:t xml:space="preserve">such </w:t>
      </w:r>
      <w:r w:rsidRPr="005F4CC0">
        <w:rPr>
          <w:rFonts w:ascii="Times New Roman" w:eastAsia="Times New Roman" w:hAnsi="Times New Roman" w:cs="Times New Roman"/>
          <w:sz w:val="26"/>
          <w:szCs w:val="26"/>
        </w:rPr>
        <w:t xml:space="preserve">programs.  </w:t>
      </w:r>
      <w:r w:rsidRPr="005F4CC0">
        <w:rPr>
          <w:rFonts w:ascii="Times New Roman" w:eastAsia="Times New Roman" w:hAnsi="Times New Roman" w:cs="Times New Roman"/>
          <w:i/>
          <w:sz w:val="26"/>
          <w:szCs w:val="26"/>
        </w:rPr>
        <w:t>See</w:t>
      </w:r>
      <w:r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i/>
          <w:sz w:val="26"/>
          <w:szCs w:val="26"/>
        </w:rPr>
        <w:t>Final Investigatory Order on CAPs: Funding Levels and Cost Recovery Mechanisms</w:t>
      </w:r>
      <w:r w:rsidRPr="005F4CC0">
        <w:rPr>
          <w:rFonts w:ascii="Times New Roman" w:eastAsia="Times New Roman" w:hAnsi="Times New Roman" w:cs="Times New Roman"/>
          <w:sz w:val="26"/>
          <w:szCs w:val="26"/>
        </w:rPr>
        <w:t>, Docket No. M-00051923 (Dec. 18, 2006), (</w:t>
      </w:r>
      <w:r w:rsidRPr="005F4CC0">
        <w:rPr>
          <w:rFonts w:ascii="Times New Roman" w:eastAsia="Times New Roman" w:hAnsi="Times New Roman" w:cs="Times New Roman"/>
          <w:i/>
          <w:sz w:val="26"/>
          <w:szCs w:val="26"/>
        </w:rPr>
        <w:t>Final CAP Investigatory Order</w:t>
      </w:r>
      <w:r w:rsidRPr="005F4CC0">
        <w:rPr>
          <w:rFonts w:ascii="Times New Roman" w:eastAsia="Times New Roman" w:hAnsi="Times New Roman" w:cs="Times New Roman"/>
          <w:sz w:val="26"/>
          <w:szCs w:val="26"/>
        </w:rPr>
        <w:t>), at 6-7.</w:t>
      </w:r>
      <w:r w:rsidRPr="005F4CC0">
        <w:rPr>
          <w:rFonts w:ascii="Times New Roman" w:eastAsia="Times New Roman" w:hAnsi="Times New Roman" w:cs="Times New Roman"/>
          <w:color w:val="0D0D0D" w:themeColor="text1" w:themeTint="F2"/>
          <w:sz w:val="26"/>
          <w:szCs w:val="26"/>
        </w:rPr>
        <w:t xml:space="preserve">  </w:t>
      </w:r>
    </w:p>
    <w:p w:rsidR="00504AB1" w:rsidRDefault="00504AB1" w:rsidP="005F4CC0">
      <w:pPr>
        <w:tabs>
          <w:tab w:val="left" w:pos="720"/>
        </w:tabs>
        <w:spacing w:after="0" w:line="360" w:lineRule="auto"/>
        <w:ind w:firstLine="720"/>
        <w:contextualSpacing/>
        <w:rPr>
          <w:rFonts w:ascii="Times New Roman" w:eastAsia="Times New Roman" w:hAnsi="Times New Roman" w:cs="Times New Roman"/>
          <w:sz w:val="26"/>
          <w:szCs w:val="26"/>
        </w:rPr>
      </w:pPr>
    </w:p>
    <w:p w:rsidR="00614442" w:rsidRDefault="00614442" w:rsidP="005F4CC0">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Commission’s LIURP regulations at 52 Pa. Code §§ 58.1 – 58.18 (adopted in 1993 and </w:t>
      </w:r>
      <w:r w:rsidRPr="00614442">
        <w:rPr>
          <w:rFonts w:ascii="Times New Roman" w:eastAsia="Times New Roman" w:hAnsi="Times New Roman" w:cs="Times New Roman"/>
          <w:sz w:val="26"/>
          <w:szCs w:val="26"/>
        </w:rPr>
        <w:t xml:space="preserve">last amended in 1998) </w:t>
      </w:r>
      <w:r w:rsidRPr="00614442">
        <w:rPr>
          <w:rFonts w:ascii="Times New Roman" w:hAnsi="Times New Roman" w:cs="Times New Roman"/>
          <w:sz w:val="26"/>
          <w:szCs w:val="26"/>
        </w:rPr>
        <w:t>require covered utilities to establish fair, effective</w:t>
      </w:r>
      <w:r>
        <w:rPr>
          <w:rFonts w:ascii="Times New Roman" w:hAnsi="Times New Roman" w:cs="Times New Roman"/>
          <w:sz w:val="26"/>
          <w:szCs w:val="26"/>
        </w:rPr>
        <w:t>,</w:t>
      </w:r>
      <w:r w:rsidRPr="00614442">
        <w:rPr>
          <w:rFonts w:ascii="Times New Roman" w:hAnsi="Times New Roman" w:cs="Times New Roman"/>
          <w:sz w:val="26"/>
          <w:szCs w:val="26"/>
        </w:rPr>
        <w:t xml:space="preserve"> and efficient energy usage reduction programs for their low</w:t>
      </w:r>
      <w:r>
        <w:rPr>
          <w:rFonts w:ascii="Times New Roman" w:hAnsi="Times New Roman" w:cs="Times New Roman"/>
          <w:sz w:val="26"/>
          <w:szCs w:val="26"/>
        </w:rPr>
        <w:t>-</w:t>
      </w:r>
      <w:r w:rsidRPr="00614442">
        <w:rPr>
          <w:rFonts w:ascii="Times New Roman" w:hAnsi="Times New Roman" w:cs="Times New Roman"/>
          <w:sz w:val="26"/>
          <w:szCs w:val="26"/>
        </w:rPr>
        <w:t xml:space="preserve">income customers. </w:t>
      </w:r>
      <w:r>
        <w:rPr>
          <w:rFonts w:ascii="Times New Roman" w:hAnsi="Times New Roman" w:cs="Times New Roman"/>
          <w:sz w:val="26"/>
          <w:szCs w:val="26"/>
        </w:rPr>
        <w:t xml:space="preserve"> </w:t>
      </w:r>
      <w:r w:rsidRPr="00614442">
        <w:rPr>
          <w:rFonts w:ascii="Times New Roman" w:hAnsi="Times New Roman" w:cs="Times New Roman"/>
          <w:sz w:val="26"/>
          <w:szCs w:val="26"/>
        </w:rPr>
        <w:t>The programs are intended to assist low income customers conserve energy and reduce residential energy bills</w:t>
      </w:r>
      <w:r>
        <w:rPr>
          <w:rFonts w:ascii="Times New Roman" w:hAnsi="Times New Roman" w:cs="Times New Roman"/>
          <w:sz w:val="26"/>
          <w:szCs w:val="26"/>
        </w:rPr>
        <w:t>.</w:t>
      </w:r>
    </w:p>
    <w:p w:rsidR="00614442" w:rsidRPr="005F4CC0" w:rsidRDefault="00614442" w:rsidP="005F4CC0">
      <w:pPr>
        <w:tabs>
          <w:tab w:val="left" w:pos="720"/>
        </w:tabs>
        <w:spacing w:after="0" w:line="360" w:lineRule="auto"/>
        <w:ind w:firstLine="720"/>
        <w:contextualSpacing/>
        <w:rPr>
          <w:rFonts w:ascii="Times New Roman" w:eastAsia="Times New Roman" w:hAnsi="Times New Roman" w:cs="Times New Roman"/>
          <w:sz w:val="26"/>
          <w:szCs w:val="26"/>
        </w:rPr>
      </w:pPr>
    </w:p>
    <w:p w:rsidR="00E80AAD" w:rsidRDefault="00504AB1" w:rsidP="005F4CC0">
      <w:pPr>
        <w:tabs>
          <w:tab w:val="left" w:pos="720"/>
        </w:tabs>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sz w:val="26"/>
          <w:szCs w:val="26"/>
        </w:rPr>
        <w:t>The Electricity Generation Customer Choice and Competition Act (Competition Act), 66 Pa.</w:t>
      </w:r>
      <w:r w:rsidR="00E14056">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C.S. §§ 2801-2812</w:t>
      </w:r>
      <w:r w:rsidR="005973B6">
        <w:rPr>
          <w:rFonts w:ascii="Times New Roman" w:eastAsia="Times New Roman" w:hAnsi="Times New Roman" w:cs="Times New Roman"/>
          <w:sz w:val="26"/>
          <w:szCs w:val="26"/>
        </w:rPr>
        <w:t xml:space="preserve"> (1997), </w:t>
      </w:r>
      <w:r w:rsidRPr="005F4CC0">
        <w:rPr>
          <w:rFonts w:ascii="Times New Roman" w:eastAsia="Times New Roman" w:hAnsi="Times New Roman" w:cs="Times New Roman"/>
          <w:sz w:val="26"/>
          <w:szCs w:val="26"/>
        </w:rPr>
        <w:t>open</w:t>
      </w:r>
      <w:r w:rsidR="005973B6">
        <w:rPr>
          <w:rFonts w:ascii="Times New Roman" w:eastAsia="Times New Roman" w:hAnsi="Times New Roman" w:cs="Times New Roman"/>
          <w:sz w:val="26"/>
          <w:szCs w:val="26"/>
        </w:rPr>
        <w:t>ed</w:t>
      </w:r>
      <w:r w:rsidRPr="005F4CC0">
        <w:rPr>
          <w:rFonts w:ascii="Times New Roman" w:eastAsia="Times New Roman" w:hAnsi="Times New Roman" w:cs="Times New Roman"/>
          <w:sz w:val="26"/>
          <w:szCs w:val="26"/>
        </w:rPr>
        <w:t xml:space="preserve"> the </w:t>
      </w:r>
      <w:r w:rsidR="007458BC">
        <w:rPr>
          <w:rFonts w:ascii="Times New Roman" w:eastAsia="Times New Roman" w:hAnsi="Times New Roman" w:cs="Times New Roman"/>
          <w:sz w:val="26"/>
          <w:szCs w:val="26"/>
        </w:rPr>
        <w:t xml:space="preserve">electric </w:t>
      </w:r>
      <w:r w:rsidRPr="005F4CC0">
        <w:rPr>
          <w:rFonts w:ascii="Times New Roman" w:eastAsia="Times New Roman" w:hAnsi="Times New Roman" w:cs="Times New Roman"/>
          <w:sz w:val="26"/>
          <w:szCs w:val="26"/>
        </w:rPr>
        <w:t>market to competition</w:t>
      </w:r>
      <w:r w:rsidR="005973B6">
        <w:rPr>
          <w:rFonts w:ascii="Times New Roman" w:eastAsia="Times New Roman" w:hAnsi="Times New Roman" w:cs="Times New Roman"/>
          <w:sz w:val="26"/>
          <w:szCs w:val="26"/>
        </w:rPr>
        <w:t xml:space="preserve">.  Its </w:t>
      </w:r>
      <w:r w:rsidRPr="005F4CC0">
        <w:rPr>
          <w:rFonts w:ascii="Times New Roman" w:eastAsia="Times New Roman" w:hAnsi="Times New Roman" w:cs="Times New Roman"/>
          <w:sz w:val="26"/>
          <w:szCs w:val="26"/>
        </w:rPr>
        <w:t>universal service provisions tie the affordability of electric service to a customer’s ability to maintain utility service.  “</w:t>
      </w:r>
      <w:r w:rsidR="005973B6">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 xml:space="preserve">niversal service and energy conservation” </w:t>
      </w:r>
      <w:r w:rsidR="005973B6">
        <w:rPr>
          <w:rFonts w:ascii="Times New Roman" w:eastAsia="Times New Roman" w:hAnsi="Times New Roman" w:cs="Times New Roman"/>
          <w:sz w:val="26"/>
          <w:szCs w:val="26"/>
        </w:rPr>
        <w:t xml:space="preserve">is defined </w:t>
      </w:r>
      <w:r w:rsidRPr="005F4CC0">
        <w:rPr>
          <w:rFonts w:ascii="Times New Roman" w:eastAsia="Times New Roman" w:hAnsi="Times New Roman" w:cs="Times New Roman"/>
          <w:sz w:val="26"/>
          <w:szCs w:val="26"/>
        </w:rPr>
        <w:t xml:space="preserve">as the policies, practices and services that help </w:t>
      </w:r>
      <w:r w:rsidR="009D52CB">
        <w:rPr>
          <w:rFonts w:ascii="Times New Roman" w:eastAsia="Times New Roman" w:hAnsi="Times New Roman" w:cs="Times New Roman"/>
          <w:sz w:val="26"/>
          <w:szCs w:val="26"/>
        </w:rPr>
        <w:t>low-income</w:t>
      </w:r>
      <w:r w:rsidRPr="005F4CC0">
        <w:rPr>
          <w:rFonts w:ascii="Times New Roman" w:eastAsia="Times New Roman" w:hAnsi="Times New Roman" w:cs="Times New Roman"/>
          <w:sz w:val="26"/>
          <w:szCs w:val="26"/>
        </w:rPr>
        <w:t xml:space="preserve"> customers maintain utility service.  The term includes CAPs, usage reduction programs, service termination protections</w:t>
      </w:r>
      <w:r w:rsidR="005973B6">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consumer edu</w:t>
      </w:r>
      <w:r w:rsidR="0080644E" w:rsidRPr="005F4CC0">
        <w:rPr>
          <w:rFonts w:ascii="Times New Roman" w:eastAsia="Times New Roman" w:hAnsi="Times New Roman" w:cs="Times New Roman"/>
          <w:sz w:val="26"/>
          <w:szCs w:val="26"/>
        </w:rPr>
        <w:t xml:space="preserve">cation.  </w:t>
      </w:r>
      <w:proofErr w:type="gramStart"/>
      <w:r w:rsidR="0080644E" w:rsidRPr="005F4CC0">
        <w:rPr>
          <w:rFonts w:ascii="Times New Roman" w:eastAsia="Times New Roman" w:hAnsi="Times New Roman" w:cs="Times New Roman"/>
          <w:sz w:val="26"/>
          <w:szCs w:val="26"/>
        </w:rPr>
        <w:t>66 Pa.</w:t>
      </w:r>
      <w:r w:rsidR="00E80AAD">
        <w:rPr>
          <w:rFonts w:ascii="Times New Roman" w:eastAsia="Times New Roman" w:hAnsi="Times New Roman" w:cs="Times New Roman"/>
          <w:sz w:val="26"/>
          <w:szCs w:val="26"/>
        </w:rPr>
        <w:t xml:space="preserve"> </w:t>
      </w:r>
      <w:r w:rsidR="0080644E" w:rsidRPr="005F4CC0">
        <w:rPr>
          <w:rFonts w:ascii="Times New Roman" w:eastAsia="Times New Roman" w:hAnsi="Times New Roman" w:cs="Times New Roman"/>
          <w:sz w:val="26"/>
          <w:szCs w:val="26"/>
        </w:rPr>
        <w:t>C.S. § 2803.</w:t>
      </w:r>
      <w:proofErr w:type="gramEnd"/>
      <w:r w:rsidR="0080644E" w:rsidRPr="005F4CC0">
        <w:rPr>
          <w:rFonts w:ascii="Times New Roman" w:eastAsia="Times New Roman" w:hAnsi="Times New Roman" w:cs="Times New Roman"/>
          <w:sz w:val="26"/>
          <w:szCs w:val="26"/>
        </w:rPr>
        <w:t xml:space="preserve">  The Competition Act</w:t>
      </w:r>
      <w:r w:rsidRPr="005F4CC0">
        <w:rPr>
          <w:rFonts w:ascii="Times New Roman" w:eastAsia="Times New Roman" w:hAnsi="Times New Roman" w:cs="Times New Roman"/>
          <w:sz w:val="26"/>
          <w:szCs w:val="26"/>
        </w:rPr>
        <w:t xml:space="preserve"> </w:t>
      </w:r>
      <w:r w:rsidR="00E80AAD">
        <w:rPr>
          <w:rFonts w:ascii="Times New Roman" w:eastAsia="Times New Roman" w:hAnsi="Times New Roman" w:cs="Times New Roman"/>
          <w:sz w:val="26"/>
          <w:szCs w:val="26"/>
        </w:rPr>
        <w:t xml:space="preserve">requires </w:t>
      </w:r>
      <w:r w:rsidRPr="005F4CC0">
        <w:rPr>
          <w:rFonts w:ascii="Times New Roman" w:eastAsia="Times New Roman" w:hAnsi="Times New Roman" w:cs="Times New Roman"/>
          <w:sz w:val="26"/>
          <w:szCs w:val="26"/>
        </w:rPr>
        <w:t>the Commission to continuing, at a minimum, the policies, practices</w:t>
      </w:r>
      <w:r w:rsidR="00E80AAD">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services that were in existence as of the effective date of the </w:t>
      </w:r>
      <w:r w:rsidR="0005604A">
        <w:rPr>
          <w:rFonts w:ascii="Times New Roman" w:eastAsia="Times New Roman" w:hAnsi="Times New Roman" w:cs="Times New Roman"/>
          <w:sz w:val="26"/>
          <w:szCs w:val="26"/>
        </w:rPr>
        <w:t>Competition</w:t>
      </w:r>
      <w:r w:rsidR="005973B6">
        <w:rPr>
          <w:rFonts w:ascii="Times New Roman" w:eastAsia="Times New Roman" w:hAnsi="Times New Roman" w:cs="Times New Roman"/>
          <w:sz w:val="26"/>
          <w:szCs w:val="26"/>
        </w:rPr>
        <w:t xml:space="preserve"> Act</w:t>
      </w:r>
      <w:r w:rsidR="0080644E" w:rsidRPr="005F4CC0">
        <w:rPr>
          <w:rFonts w:ascii="Times New Roman" w:eastAsia="Times New Roman" w:hAnsi="Times New Roman" w:cs="Times New Roman"/>
          <w:sz w:val="26"/>
          <w:szCs w:val="26"/>
        </w:rPr>
        <w:t xml:space="preserve">.  </w:t>
      </w:r>
      <w:proofErr w:type="gramStart"/>
      <w:r w:rsidR="0080644E" w:rsidRPr="005F4CC0">
        <w:rPr>
          <w:rFonts w:ascii="Times New Roman" w:eastAsia="Times New Roman" w:hAnsi="Times New Roman" w:cs="Times New Roman"/>
          <w:sz w:val="26"/>
          <w:szCs w:val="26"/>
        </w:rPr>
        <w:t>66</w:t>
      </w:r>
      <w:r w:rsidR="005973B6">
        <w:rPr>
          <w:rFonts w:ascii="Times New Roman" w:eastAsia="Times New Roman" w:hAnsi="Times New Roman" w:cs="Times New Roman"/>
          <w:sz w:val="26"/>
          <w:szCs w:val="26"/>
        </w:rPr>
        <w:t> </w:t>
      </w:r>
      <w:r w:rsidR="0080644E" w:rsidRPr="005F4CC0">
        <w:rPr>
          <w:rFonts w:ascii="Times New Roman" w:eastAsia="Times New Roman" w:hAnsi="Times New Roman" w:cs="Times New Roman"/>
          <w:sz w:val="26"/>
          <w:szCs w:val="26"/>
        </w:rPr>
        <w:t>Pa.</w:t>
      </w:r>
      <w:r w:rsidR="005973B6">
        <w:rPr>
          <w:rFonts w:ascii="Times New Roman" w:eastAsia="Times New Roman" w:hAnsi="Times New Roman" w:cs="Times New Roman"/>
          <w:sz w:val="26"/>
          <w:szCs w:val="26"/>
        </w:rPr>
        <w:t> </w:t>
      </w:r>
      <w:r w:rsidR="0080644E" w:rsidRPr="005F4CC0">
        <w:rPr>
          <w:rFonts w:ascii="Times New Roman" w:eastAsia="Times New Roman" w:hAnsi="Times New Roman" w:cs="Times New Roman"/>
          <w:sz w:val="26"/>
          <w:szCs w:val="26"/>
        </w:rPr>
        <w:t xml:space="preserve">C.S. § </w:t>
      </w:r>
      <w:r w:rsidRPr="005F4CC0">
        <w:rPr>
          <w:rFonts w:ascii="Times New Roman" w:eastAsia="Times New Roman" w:hAnsi="Times New Roman" w:cs="Times New Roman"/>
          <w:sz w:val="26"/>
          <w:szCs w:val="26"/>
        </w:rPr>
        <w:t>2802(10)</w:t>
      </w:r>
      <w:r w:rsidR="0080644E" w:rsidRPr="005F4CC0">
        <w:rPr>
          <w:rFonts w:ascii="Times New Roman" w:eastAsia="Times New Roman" w:hAnsi="Times New Roman" w:cs="Times New Roman"/>
          <w:sz w:val="26"/>
          <w:szCs w:val="26"/>
        </w:rPr>
        <w:t>.</w:t>
      </w:r>
      <w:proofErr w:type="gramEnd"/>
      <w:r w:rsidR="0080644E" w:rsidRPr="005F4CC0">
        <w:rPr>
          <w:rFonts w:ascii="Times New Roman" w:eastAsia="Times New Roman" w:hAnsi="Times New Roman" w:cs="Times New Roman"/>
          <w:sz w:val="26"/>
          <w:szCs w:val="26"/>
        </w:rPr>
        <w:t xml:space="preserve">  </w:t>
      </w:r>
      <w:r w:rsidR="00E14056">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 xml:space="preserve">niversal service </w:t>
      </w:r>
      <w:r w:rsidRPr="005F4CC0">
        <w:rPr>
          <w:rFonts w:ascii="Times New Roman" w:eastAsia="Times New Roman" w:hAnsi="Times New Roman" w:cs="Times New Roman"/>
          <w:sz w:val="26"/>
          <w:szCs w:val="26"/>
        </w:rPr>
        <w:lastRenderedPageBreak/>
        <w:t>programs are subject to the administrative oversight of the Commission, which must ensure that the utilities run the programs in a cost-effective man</w:t>
      </w:r>
      <w:r w:rsidR="0080644E" w:rsidRPr="005F4CC0">
        <w:rPr>
          <w:rFonts w:ascii="Times New Roman" w:eastAsia="Times New Roman" w:hAnsi="Times New Roman" w:cs="Times New Roman"/>
          <w:sz w:val="26"/>
          <w:szCs w:val="26"/>
        </w:rPr>
        <w:t>ner</w:t>
      </w:r>
      <w:r w:rsidR="00E14056">
        <w:rPr>
          <w:rFonts w:ascii="Times New Roman" w:eastAsia="Times New Roman" w:hAnsi="Times New Roman" w:cs="Times New Roman"/>
          <w:sz w:val="26"/>
          <w:szCs w:val="26"/>
        </w:rPr>
        <w:t xml:space="preserve"> and that </w:t>
      </w:r>
      <w:r w:rsidR="00E14056" w:rsidRPr="005F4CC0">
        <w:rPr>
          <w:rFonts w:ascii="Times New Roman" w:eastAsia="Times New Roman" w:hAnsi="Times New Roman" w:cs="Times New Roman"/>
          <w:sz w:val="26"/>
          <w:szCs w:val="26"/>
        </w:rPr>
        <w:t>services are appropriately funded and available in each utility distribution territory</w:t>
      </w:r>
      <w:r w:rsidR="0080644E" w:rsidRPr="005F4CC0">
        <w:rPr>
          <w:rFonts w:ascii="Times New Roman" w:eastAsia="Times New Roman" w:hAnsi="Times New Roman" w:cs="Times New Roman"/>
          <w:sz w:val="26"/>
          <w:szCs w:val="26"/>
        </w:rPr>
        <w:t xml:space="preserve">.  </w:t>
      </w:r>
      <w:proofErr w:type="gramStart"/>
      <w:r w:rsidR="0080644E" w:rsidRPr="005F4CC0">
        <w:rPr>
          <w:rFonts w:ascii="Times New Roman" w:eastAsia="Times New Roman" w:hAnsi="Times New Roman" w:cs="Times New Roman"/>
          <w:sz w:val="26"/>
          <w:szCs w:val="26"/>
        </w:rPr>
        <w:t>66 Pa.</w:t>
      </w:r>
      <w:r w:rsidR="00E14056">
        <w:rPr>
          <w:rFonts w:ascii="Times New Roman" w:eastAsia="Times New Roman" w:hAnsi="Times New Roman" w:cs="Times New Roman"/>
          <w:sz w:val="26"/>
          <w:szCs w:val="26"/>
        </w:rPr>
        <w:t> </w:t>
      </w:r>
      <w:r w:rsidR="0080644E" w:rsidRPr="005F4CC0">
        <w:rPr>
          <w:rFonts w:ascii="Times New Roman" w:eastAsia="Times New Roman" w:hAnsi="Times New Roman" w:cs="Times New Roman"/>
          <w:sz w:val="26"/>
          <w:szCs w:val="26"/>
        </w:rPr>
        <w:t>C.S. §</w:t>
      </w:r>
      <w:r w:rsidRPr="005F4CC0">
        <w:rPr>
          <w:rFonts w:ascii="Times New Roman" w:eastAsia="Times New Roman" w:hAnsi="Times New Roman" w:cs="Times New Roman"/>
          <w:sz w:val="26"/>
          <w:szCs w:val="26"/>
        </w:rPr>
        <w:t>2804(9).</w:t>
      </w:r>
      <w:proofErr w:type="gramEnd"/>
      <w:r w:rsidRPr="005F4CC0">
        <w:rPr>
          <w:rFonts w:ascii="Times New Roman" w:eastAsia="Times New Roman" w:hAnsi="Times New Roman" w:cs="Times New Roman"/>
          <w:sz w:val="26"/>
          <w:szCs w:val="26"/>
        </w:rPr>
        <w:t xml:space="preserve">  </w:t>
      </w:r>
    </w:p>
    <w:p w:rsidR="00E14056" w:rsidRDefault="00E14056" w:rsidP="005F4CC0">
      <w:pPr>
        <w:tabs>
          <w:tab w:val="left" w:pos="720"/>
        </w:tabs>
        <w:spacing w:after="0" w:line="360" w:lineRule="auto"/>
        <w:contextualSpacing/>
        <w:rPr>
          <w:rFonts w:ascii="Times New Roman" w:eastAsia="Times New Roman" w:hAnsi="Times New Roman" w:cs="Times New Roman"/>
          <w:sz w:val="26"/>
          <w:szCs w:val="26"/>
        </w:rPr>
      </w:pPr>
    </w:p>
    <w:p w:rsidR="00236183" w:rsidRPr="005F4CC0" w:rsidRDefault="00236183" w:rsidP="005F4CC0">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00E80AAD">
        <w:rPr>
          <w:rFonts w:ascii="Times New Roman" w:eastAsia="Times New Roman" w:hAnsi="Times New Roman" w:cs="Times New Roman"/>
          <w:color w:val="0D0D0D" w:themeColor="text1" w:themeTint="F2"/>
          <w:sz w:val="26"/>
          <w:szCs w:val="26"/>
        </w:rPr>
        <w:t>T</w:t>
      </w:r>
      <w:r w:rsidRPr="005F4CC0">
        <w:rPr>
          <w:rFonts w:ascii="Times New Roman" w:eastAsia="Times New Roman" w:hAnsi="Times New Roman" w:cs="Times New Roman"/>
          <w:color w:val="0D0D0D" w:themeColor="text1" w:themeTint="F2"/>
          <w:sz w:val="26"/>
          <w:szCs w:val="26"/>
        </w:rPr>
        <w:t>he Commission</w:t>
      </w:r>
      <w:r w:rsidR="00E80AAD">
        <w:rPr>
          <w:rFonts w:ascii="Times New Roman" w:eastAsia="Times New Roman" w:hAnsi="Times New Roman" w:cs="Times New Roman"/>
          <w:color w:val="0D0D0D" w:themeColor="text1" w:themeTint="F2"/>
          <w:sz w:val="26"/>
          <w:szCs w:val="26"/>
        </w:rPr>
        <w:t>’s</w:t>
      </w:r>
      <w:r w:rsidRPr="005F4CC0">
        <w:rPr>
          <w:rFonts w:ascii="Times New Roman" w:eastAsia="Times New Roman" w:hAnsi="Times New Roman" w:cs="Times New Roman"/>
          <w:color w:val="0D0D0D" w:themeColor="text1" w:themeTint="F2"/>
          <w:sz w:val="26"/>
          <w:szCs w:val="26"/>
        </w:rPr>
        <w:t xml:space="preserve"> USEC Reporting Requirements at 52 Pa. Code §§ 54.71-54.78 </w:t>
      </w:r>
      <w:r w:rsidR="002A046A">
        <w:rPr>
          <w:rFonts w:ascii="Times New Roman" w:eastAsia="Times New Roman" w:hAnsi="Times New Roman" w:cs="Times New Roman"/>
          <w:color w:val="0D0D0D" w:themeColor="text1" w:themeTint="F2"/>
          <w:sz w:val="26"/>
          <w:szCs w:val="26"/>
        </w:rPr>
        <w:t xml:space="preserve">(1998) </w:t>
      </w:r>
      <w:r w:rsidRPr="005F4CC0">
        <w:rPr>
          <w:rFonts w:ascii="Times New Roman" w:eastAsia="Times New Roman" w:hAnsi="Times New Roman" w:cs="Times New Roman"/>
          <w:color w:val="0D0D0D" w:themeColor="text1" w:themeTint="F2"/>
          <w:sz w:val="26"/>
          <w:szCs w:val="26"/>
        </w:rPr>
        <w:t xml:space="preserve">require each EDC serving more than 60,000 residential accounts to submit an updated </w:t>
      </w:r>
      <w:r w:rsidR="005973B6">
        <w:rPr>
          <w:rFonts w:ascii="Times New Roman" w:eastAsia="Times New Roman" w:hAnsi="Times New Roman" w:cs="Times New Roman"/>
          <w:color w:val="0D0D0D" w:themeColor="text1" w:themeTint="F2"/>
          <w:sz w:val="26"/>
          <w:szCs w:val="26"/>
        </w:rPr>
        <w:t xml:space="preserve">USECP </w:t>
      </w:r>
      <w:r w:rsidRPr="005F4CC0">
        <w:rPr>
          <w:rFonts w:ascii="Times New Roman" w:eastAsia="Times New Roman" w:hAnsi="Times New Roman" w:cs="Times New Roman"/>
          <w:color w:val="0D0D0D" w:themeColor="text1" w:themeTint="F2"/>
          <w:sz w:val="26"/>
          <w:szCs w:val="26"/>
        </w:rPr>
        <w:t xml:space="preserve">every three years to the Commission for approval.  </w:t>
      </w:r>
      <w:proofErr w:type="gramStart"/>
      <w:r w:rsidR="00152EA0" w:rsidRPr="005F4CC0">
        <w:rPr>
          <w:rFonts w:ascii="Times New Roman" w:eastAsia="Times New Roman" w:hAnsi="Times New Roman" w:cs="Times New Roman"/>
          <w:sz w:val="26"/>
          <w:szCs w:val="26"/>
        </w:rPr>
        <w:t>52 Pa. Code §</w:t>
      </w:r>
      <w:r w:rsidR="005973B6">
        <w:rPr>
          <w:rFonts w:ascii="Times New Roman" w:eastAsia="Times New Roman" w:hAnsi="Times New Roman" w:cs="Times New Roman"/>
          <w:sz w:val="26"/>
          <w:szCs w:val="26"/>
        </w:rPr>
        <w:t> </w:t>
      </w:r>
      <w:r w:rsidR="00152EA0" w:rsidRPr="005F4CC0">
        <w:rPr>
          <w:rFonts w:ascii="Times New Roman" w:eastAsia="Times New Roman" w:hAnsi="Times New Roman" w:cs="Times New Roman"/>
          <w:sz w:val="26"/>
          <w:szCs w:val="26"/>
        </w:rPr>
        <w:t>54.77.</w:t>
      </w:r>
      <w:proofErr w:type="gramEnd"/>
      <w:r w:rsidR="00152EA0" w:rsidRPr="005F4CC0">
        <w:rPr>
          <w:rFonts w:ascii="Times New Roman" w:eastAsia="Times New Roman" w:hAnsi="Times New Roman" w:cs="Times New Roman"/>
          <w:sz w:val="26"/>
          <w:szCs w:val="26"/>
        </w:rPr>
        <w:t xml:space="preserve">  As an EDC serving over 527,000 customers</w:t>
      </w:r>
      <w:r w:rsidR="005973B6">
        <w:rPr>
          <w:rFonts w:ascii="Times New Roman" w:eastAsia="Times New Roman" w:hAnsi="Times New Roman" w:cs="Times New Roman"/>
          <w:sz w:val="26"/>
          <w:szCs w:val="26"/>
        </w:rPr>
        <w:t>,</w:t>
      </w:r>
      <w:r w:rsidR="00152EA0" w:rsidRPr="005F4CC0">
        <w:rPr>
          <w:rStyle w:val="FootnoteReference"/>
          <w:rFonts w:ascii="Times New Roman" w:eastAsia="Times New Roman" w:hAnsi="Times New Roman" w:cs="Times New Roman"/>
          <w:sz w:val="26"/>
          <w:szCs w:val="26"/>
        </w:rPr>
        <w:footnoteReference w:id="1"/>
      </w:r>
      <w:r w:rsidR="00152EA0" w:rsidRPr="005F4CC0">
        <w:rPr>
          <w:rFonts w:ascii="Times New Roman" w:eastAsia="Times New Roman" w:hAnsi="Times New Roman" w:cs="Times New Roman"/>
          <w:sz w:val="26"/>
          <w:szCs w:val="26"/>
        </w:rPr>
        <w:t xml:space="preserve"> Duquesne is required to maintain an approved triennial USECP.</w:t>
      </w:r>
      <w:r w:rsidR="00D768C1" w:rsidRPr="005F4CC0">
        <w:rPr>
          <w:rFonts w:ascii="Times New Roman" w:eastAsia="Times New Roman" w:hAnsi="Times New Roman" w:cs="Times New Roman"/>
          <w:color w:val="0D0D0D" w:themeColor="text1" w:themeTint="F2"/>
          <w:sz w:val="26"/>
          <w:szCs w:val="26"/>
        </w:rPr>
        <w:t xml:space="preserve"> </w:t>
      </w:r>
    </w:p>
    <w:p w:rsidR="00D768C1" w:rsidRPr="005F4CC0" w:rsidRDefault="00D768C1" w:rsidP="005F4CC0">
      <w:pPr>
        <w:tabs>
          <w:tab w:val="left" w:pos="720"/>
        </w:tabs>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90594D" w:rsidP="005F4CC0">
      <w:pPr>
        <w:keepNext/>
        <w:tabs>
          <w:tab w:val="left" w:pos="720"/>
        </w:tabs>
        <w:autoSpaceDE w:val="0"/>
        <w:autoSpaceDN w:val="0"/>
        <w:adjustRightInd w:val="0"/>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II</w:t>
      </w:r>
      <w:proofErr w:type="gramStart"/>
      <w:r w:rsidRPr="005F4CC0">
        <w:rPr>
          <w:rFonts w:ascii="Times New Roman" w:eastAsia="Times New Roman" w:hAnsi="Times New Roman" w:cs="Times New Roman"/>
          <w:b/>
          <w:color w:val="0D0D0D" w:themeColor="text1" w:themeTint="F2"/>
          <w:sz w:val="26"/>
          <w:szCs w:val="26"/>
        </w:rPr>
        <w:t>.  HISTORY</w:t>
      </w:r>
      <w:proofErr w:type="gramEnd"/>
    </w:p>
    <w:p w:rsidR="00D768C1" w:rsidRPr="005F4CC0" w:rsidRDefault="00D768C1" w:rsidP="005F4CC0">
      <w:pPr>
        <w:keepNext/>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3751FF" w:rsidRPr="005F4CC0" w:rsidRDefault="00236183" w:rsidP="005F4CC0">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r>
      <w:r w:rsidR="00F33497">
        <w:rPr>
          <w:rFonts w:ascii="Times New Roman" w:eastAsia="Times New Roman" w:hAnsi="Times New Roman" w:cs="Times New Roman"/>
          <w:sz w:val="26"/>
          <w:szCs w:val="26"/>
        </w:rPr>
        <w:t>Duquesne</w:t>
      </w:r>
      <w:r w:rsidR="003751FF" w:rsidRPr="005F4CC0">
        <w:rPr>
          <w:rFonts w:ascii="Times New Roman" w:eastAsia="Times New Roman" w:hAnsi="Times New Roman" w:cs="Times New Roman"/>
          <w:sz w:val="26"/>
          <w:szCs w:val="26"/>
        </w:rPr>
        <w:t>’</w:t>
      </w:r>
      <w:r w:rsidR="00A84689" w:rsidRPr="005F4CC0">
        <w:rPr>
          <w:rFonts w:ascii="Times New Roman" w:eastAsia="Times New Roman" w:hAnsi="Times New Roman" w:cs="Times New Roman"/>
          <w:sz w:val="26"/>
          <w:szCs w:val="26"/>
        </w:rPr>
        <w:t>s most recent USECP was its 2014-2016</w:t>
      </w:r>
      <w:r w:rsidR="003751FF" w:rsidRPr="005F4CC0">
        <w:rPr>
          <w:rFonts w:ascii="Times New Roman" w:eastAsia="Times New Roman" w:hAnsi="Times New Roman" w:cs="Times New Roman"/>
          <w:sz w:val="26"/>
          <w:szCs w:val="26"/>
        </w:rPr>
        <w:t xml:space="preserve"> Plan, approved by the Commission at Docket No. </w:t>
      </w:r>
      <w:r w:rsidR="00A84689" w:rsidRPr="005F4CC0">
        <w:rPr>
          <w:rFonts w:ascii="Times New Roman" w:eastAsia="Times New Roman" w:hAnsi="Times New Roman" w:cs="Times New Roman"/>
          <w:sz w:val="26"/>
          <w:szCs w:val="26"/>
        </w:rPr>
        <w:t>M-2013-2350946, by order entered on March 6, 2014</w:t>
      </w:r>
      <w:r w:rsidR="003751FF" w:rsidRPr="005F4CC0">
        <w:rPr>
          <w:rFonts w:ascii="Times New Roman" w:eastAsia="Times New Roman" w:hAnsi="Times New Roman" w:cs="Times New Roman"/>
          <w:sz w:val="26"/>
          <w:szCs w:val="26"/>
        </w:rPr>
        <w:t xml:space="preserve">.  A six-year evaluation of </w:t>
      </w:r>
      <w:r w:rsidR="00F33497">
        <w:rPr>
          <w:rFonts w:ascii="Times New Roman" w:eastAsia="Times New Roman" w:hAnsi="Times New Roman" w:cs="Times New Roman"/>
          <w:sz w:val="26"/>
          <w:szCs w:val="26"/>
        </w:rPr>
        <w:t xml:space="preserve">the Company’s </w:t>
      </w:r>
      <w:r w:rsidR="003751FF" w:rsidRPr="005F4CC0">
        <w:rPr>
          <w:rFonts w:ascii="Times New Roman" w:eastAsia="Times New Roman" w:hAnsi="Times New Roman" w:cs="Times New Roman"/>
          <w:sz w:val="26"/>
          <w:szCs w:val="26"/>
        </w:rPr>
        <w:t>universal service and energy conservation ef</w:t>
      </w:r>
      <w:r w:rsidR="00A84689" w:rsidRPr="005F4CC0">
        <w:rPr>
          <w:rFonts w:ascii="Times New Roman" w:eastAsia="Times New Roman" w:hAnsi="Times New Roman" w:cs="Times New Roman"/>
          <w:sz w:val="26"/>
          <w:szCs w:val="26"/>
        </w:rPr>
        <w:t>forts was completed in July 2015</w:t>
      </w:r>
      <w:r w:rsidR="003751FF" w:rsidRPr="005F4CC0">
        <w:rPr>
          <w:rFonts w:ascii="Times New Roman" w:eastAsia="Times New Roman" w:hAnsi="Times New Roman" w:cs="Times New Roman"/>
          <w:sz w:val="26"/>
          <w:szCs w:val="26"/>
        </w:rPr>
        <w:t>, by Applied Public Policy Research Institute for Stud</w:t>
      </w:r>
      <w:r w:rsidR="00A84689" w:rsidRPr="005F4CC0">
        <w:rPr>
          <w:rFonts w:ascii="Times New Roman" w:eastAsia="Times New Roman" w:hAnsi="Times New Roman" w:cs="Times New Roman"/>
          <w:sz w:val="26"/>
          <w:szCs w:val="26"/>
        </w:rPr>
        <w:t>y and Evaluation (APPRISE)</w:t>
      </w:r>
      <w:r w:rsidR="003751FF" w:rsidRPr="005F4CC0">
        <w:rPr>
          <w:rFonts w:ascii="Times New Roman" w:eastAsia="Times New Roman" w:hAnsi="Times New Roman" w:cs="Times New Roman"/>
          <w:sz w:val="26"/>
          <w:szCs w:val="26"/>
        </w:rPr>
        <w:t xml:space="preserve">.  </w:t>
      </w:r>
    </w:p>
    <w:p w:rsidR="003751FF" w:rsidRPr="005F4CC0" w:rsidRDefault="003751FF" w:rsidP="005F4CC0">
      <w:pPr>
        <w:spacing w:after="0" w:line="360" w:lineRule="auto"/>
        <w:contextualSpacing/>
        <w:rPr>
          <w:rFonts w:ascii="Times New Roman" w:eastAsia="Times New Roman" w:hAnsi="Times New Roman" w:cs="Times New Roman"/>
          <w:sz w:val="26"/>
          <w:szCs w:val="26"/>
        </w:rPr>
      </w:pPr>
    </w:p>
    <w:p w:rsidR="003751FF" w:rsidRPr="005F4CC0" w:rsidRDefault="003751FF" w:rsidP="005F4CC0">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t xml:space="preserve">In compliance </w:t>
      </w:r>
      <w:r w:rsidR="000F20CB" w:rsidRPr="005F4CC0">
        <w:rPr>
          <w:rFonts w:ascii="Times New Roman" w:eastAsia="Times New Roman" w:hAnsi="Times New Roman" w:cs="Times New Roman"/>
          <w:sz w:val="26"/>
          <w:szCs w:val="26"/>
        </w:rPr>
        <w:t xml:space="preserve">with Commission regulations, Duquesne submitted its </w:t>
      </w:r>
      <w:proofErr w:type="gramStart"/>
      <w:r w:rsidR="0050224D">
        <w:rPr>
          <w:rFonts w:ascii="Times New Roman" w:eastAsia="Times New Roman" w:hAnsi="Times New Roman" w:cs="Times New Roman"/>
          <w:sz w:val="26"/>
          <w:szCs w:val="26"/>
        </w:rPr>
        <w:t>Proposed</w:t>
      </w:r>
      <w:proofErr w:type="gramEnd"/>
      <w:r w:rsidR="0050224D">
        <w:rPr>
          <w:rFonts w:ascii="Times New Roman" w:eastAsia="Times New Roman" w:hAnsi="Times New Roman" w:cs="Times New Roman"/>
          <w:sz w:val="26"/>
          <w:szCs w:val="26"/>
        </w:rPr>
        <w:t xml:space="preserve"> </w:t>
      </w:r>
      <w:r w:rsidR="000F20CB" w:rsidRPr="005F4CC0">
        <w:rPr>
          <w:rFonts w:ascii="Times New Roman" w:eastAsia="Times New Roman" w:hAnsi="Times New Roman" w:cs="Times New Roman"/>
          <w:sz w:val="26"/>
          <w:szCs w:val="26"/>
        </w:rPr>
        <w:t>2017-2019 Plan on March 16, 2016</w:t>
      </w:r>
      <w:r w:rsidRPr="005F4CC0">
        <w:rPr>
          <w:rFonts w:ascii="Times New Roman" w:eastAsia="Times New Roman" w:hAnsi="Times New Roman" w:cs="Times New Roman"/>
          <w:sz w:val="26"/>
          <w:szCs w:val="26"/>
        </w:rPr>
        <w:t>, and served the Office of Consumer Advocate (OCA), the Pennsylvania Utility Law Project (PULP), the Office of Small Business Advocate (OSBA)</w:t>
      </w:r>
      <w:r w:rsidR="0049600B">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the Bureau of Investigation and Enforcement (BIE).  </w:t>
      </w:r>
    </w:p>
    <w:p w:rsidR="00E516DD" w:rsidRPr="005F4CC0" w:rsidRDefault="00E516DD" w:rsidP="005F4CC0">
      <w:pPr>
        <w:spacing w:after="0" w:line="360" w:lineRule="auto"/>
        <w:contextualSpacing/>
        <w:rPr>
          <w:rFonts w:ascii="Times New Roman" w:eastAsia="Times New Roman" w:hAnsi="Times New Roman" w:cs="Times New Roman"/>
          <w:sz w:val="26"/>
          <w:szCs w:val="26"/>
        </w:rPr>
      </w:pPr>
    </w:p>
    <w:p w:rsidR="00E516DD" w:rsidRPr="005F4CC0" w:rsidRDefault="00E516DD" w:rsidP="005F4CC0">
      <w:pPr>
        <w:spacing w:after="0" w:line="360" w:lineRule="auto"/>
        <w:ind w:firstLine="720"/>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Duquesne’s </w:t>
      </w:r>
      <w:proofErr w:type="gramStart"/>
      <w:r w:rsidRPr="005F4CC0">
        <w:rPr>
          <w:rFonts w:ascii="Times New Roman" w:eastAsia="Times New Roman" w:hAnsi="Times New Roman" w:cs="Times New Roman"/>
          <w:color w:val="0D0D0D" w:themeColor="text1" w:themeTint="F2"/>
          <w:sz w:val="26"/>
          <w:szCs w:val="26"/>
        </w:rPr>
        <w:t>Proposed</w:t>
      </w:r>
      <w:proofErr w:type="gramEnd"/>
      <w:r w:rsidRPr="005F4CC0">
        <w:rPr>
          <w:rFonts w:ascii="Times New Roman" w:eastAsia="Times New Roman" w:hAnsi="Times New Roman" w:cs="Times New Roman"/>
          <w:color w:val="0D0D0D" w:themeColor="text1" w:themeTint="F2"/>
          <w:sz w:val="26"/>
          <w:szCs w:val="26"/>
        </w:rPr>
        <w:t xml:space="preserve"> 2017-2019 Plan </w:t>
      </w:r>
      <w:r w:rsidRPr="005F4CC0">
        <w:rPr>
          <w:rFonts w:ascii="Times New Roman" w:eastAsia="Times New Roman" w:hAnsi="Times New Roman" w:cs="Times New Roman"/>
          <w:sz w:val="26"/>
          <w:szCs w:val="26"/>
        </w:rPr>
        <w:t>appears to substantially comply with Title</w:t>
      </w:r>
      <w:r w:rsidR="0050224D">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66, Commission regulations, and Commission policy statements.</w:t>
      </w:r>
      <w:r w:rsidRPr="005F4CC0">
        <w:rPr>
          <w:rFonts w:ascii="Times New Roman" w:eastAsia="Times New Roman" w:hAnsi="Times New Roman" w:cs="Times New Roman"/>
          <w:color w:val="0D0D0D" w:themeColor="text1" w:themeTint="F2"/>
          <w:sz w:val="26"/>
          <w:szCs w:val="26"/>
        </w:rPr>
        <w:t xml:space="preserve">  The Proposed Plan appears to contain all of the components included in the definition of universal </w:t>
      </w:r>
      <w:r w:rsidRPr="005F4CC0">
        <w:rPr>
          <w:rFonts w:ascii="Times New Roman" w:eastAsia="Times New Roman" w:hAnsi="Times New Roman" w:cs="Times New Roman"/>
          <w:color w:val="0D0D0D" w:themeColor="text1" w:themeTint="F2"/>
          <w:sz w:val="26"/>
          <w:szCs w:val="26"/>
        </w:rPr>
        <w:lastRenderedPageBreak/>
        <w:t>service at 66 Pa. C.S. §2803, which mandates that universal service programs be available in each large EDC service territory and that the programs be appropriately funded.  The Proposed Plan also appears to meet the submission and content obligations of the USEC Reporting Requirements, the LIURP regulations, and the CAP Policy Statement.</w:t>
      </w:r>
    </w:p>
    <w:p w:rsidR="00E516DD" w:rsidRPr="005F4CC0" w:rsidRDefault="00E516DD" w:rsidP="005F4CC0">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E516DD" w:rsidRPr="005F4CC0" w:rsidRDefault="00E516DD" w:rsidP="005F4CC0">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t>Duquesne’s</w:t>
      </w:r>
      <w:r w:rsidRPr="005F4CC0">
        <w:rPr>
          <w:rFonts w:ascii="Times New Roman" w:eastAsia="Times New Roman" w:hAnsi="Times New Roman" w:cs="Times New Roman"/>
          <w:b/>
          <w:color w:val="0D0D0D" w:themeColor="text1" w:themeTint="F2"/>
          <w:sz w:val="26"/>
          <w:szCs w:val="26"/>
        </w:rPr>
        <w:t xml:space="preserve"> </w:t>
      </w:r>
      <w:r w:rsidRPr="005F4CC0">
        <w:rPr>
          <w:rFonts w:ascii="Times New Roman" w:eastAsia="Times New Roman" w:hAnsi="Times New Roman" w:cs="Times New Roman"/>
          <w:color w:val="0D0D0D" w:themeColor="text1" w:themeTint="F2"/>
          <w:sz w:val="26"/>
          <w:szCs w:val="26"/>
        </w:rPr>
        <w:t xml:space="preserve">Plan contains four major components that help </w:t>
      </w:r>
      <w:r w:rsidR="009D52CB">
        <w:rPr>
          <w:rFonts w:ascii="Times New Roman" w:eastAsia="Times New Roman" w:hAnsi="Times New Roman" w:cs="Times New Roman"/>
          <w:color w:val="0D0D0D" w:themeColor="text1" w:themeTint="F2"/>
          <w:sz w:val="26"/>
          <w:szCs w:val="26"/>
        </w:rPr>
        <w:t>low-income</w:t>
      </w:r>
      <w:r w:rsidRPr="005F4CC0">
        <w:rPr>
          <w:rFonts w:ascii="Times New Roman" w:eastAsia="Times New Roman" w:hAnsi="Times New Roman" w:cs="Times New Roman"/>
          <w:color w:val="0D0D0D" w:themeColor="text1" w:themeTint="F2"/>
          <w:sz w:val="26"/>
          <w:szCs w:val="26"/>
        </w:rPr>
        <w:t xml:space="preserve"> customers maintain utility service.  The four major components are as follows: </w:t>
      </w:r>
      <w:r w:rsidR="0090594D" w:rsidRPr="005F4CC0">
        <w:rPr>
          <w:rFonts w:ascii="Times New Roman" w:eastAsia="Times New Roman" w:hAnsi="Times New Roman" w:cs="Times New Roman"/>
          <w:color w:val="0D0D0D" w:themeColor="text1" w:themeTint="F2"/>
          <w:sz w:val="26"/>
          <w:szCs w:val="26"/>
        </w:rPr>
        <w:t xml:space="preserve">(1) CAP that provides discounted bills for </w:t>
      </w:r>
      <w:r w:rsidR="009D52CB">
        <w:rPr>
          <w:rFonts w:ascii="Times New Roman" w:eastAsia="Times New Roman" w:hAnsi="Times New Roman" w:cs="Times New Roman"/>
          <w:color w:val="0D0D0D" w:themeColor="text1" w:themeTint="F2"/>
          <w:sz w:val="26"/>
          <w:szCs w:val="26"/>
        </w:rPr>
        <w:t>low-income</w:t>
      </w:r>
      <w:r w:rsidR="0090594D" w:rsidRPr="005F4CC0">
        <w:rPr>
          <w:rFonts w:ascii="Times New Roman" w:eastAsia="Times New Roman" w:hAnsi="Times New Roman" w:cs="Times New Roman"/>
          <w:color w:val="0D0D0D" w:themeColor="text1" w:themeTint="F2"/>
          <w:sz w:val="26"/>
          <w:szCs w:val="26"/>
        </w:rPr>
        <w:t xml:space="preserve"> residential customers; (2) Duquesne’s LIURP called Smart Comfort, that provides weatherization and usage reduction services to help </w:t>
      </w:r>
      <w:r w:rsidR="009D52CB">
        <w:rPr>
          <w:rFonts w:ascii="Times New Roman" w:eastAsia="Times New Roman" w:hAnsi="Times New Roman" w:cs="Times New Roman"/>
          <w:color w:val="0D0D0D" w:themeColor="text1" w:themeTint="F2"/>
          <w:sz w:val="26"/>
          <w:szCs w:val="26"/>
        </w:rPr>
        <w:t>low-income</w:t>
      </w:r>
      <w:r w:rsidR="0090594D" w:rsidRPr="005F4CC0">
        <w:rPr>
          <w:rFonts w:ascii="Times New Roman" w:eastAsia="Times New Roman" w:hAnsi="Times New Roman" w:cs="Times New Roman"/>
          <w:color w:val="0D0D0D" w:themeColor="text1" w:themeTint="F2"/>
          <w:sz w:val="26"/>
          <w:szCs w:val="26"/>
        </w:rPr>
        <w:t xml:space="preserve"> customers reduce their utility bills; (3) the Customer Assistance and Referral Evaluation Services (CARES) Program, which provides referral services for low-income, special needs customers; and (4) The Hardship Fund, in which Duquesne partners with the Dollar Energy Fund (DEF) to provide grants to customers with incomes up to 200% of the Federal Poverty Income Guidelines (FPIG) who have overdue balances and an inability to pay the full amount of their energy bills.</w:t>
      </w:r>
      <w:r w:rsidRPr="005F4CC0">
        <w:rPr>
          <w:rFonts w:ascii="Times New Roman" w:eastAsia="Times New Roman" w:hAnsi="Times New Roman" w:cs="Times New Roman"/>
          <w:color w:val="0D0D0D" w:themeColor="text1" w:themeTint="F2"/>
          <w:sz w:val="26"/>
          <w:szCs w:val="26"/>
        </w:rPr>
        <w:t xml:space="preserve">  Thus, Duquesne’s Proposed Plan contain</w:t>
      </w:r>
      <w:r w:rsidR="006950FF">
        <w:rPr>
          <w:rFonts w:ascii="Times New Roman" w:eastAsia="Times New Roman" w:hAnsi="Times New Roman" w:cs="Times New Roman"/>
          <w:color w:val="0D0D0D" w:themeColor="text1" w:themeTint="F2"/>
          <w:sz w:val="26"/>
          <w:szCs w:val="26"/>
        </w:rPr>
        <w:t>s</w:t>
      </w:r>
      <w:r w:rsidRPr="005F4CC0">
        <w:rPr>
          <w:rFonts w:ascii="Times New Roman" w:eastAsia="Times New Roman" w:hAnsi="Times New Roman" w:cs="Times New Roman"/>
          <w:color w:val="0D0D0D" w:themeColor="text1" w:themeTint="F2"/>
          <w:sz w:val="26"/>
          <w:szCs w:val="26"/>
        </w:rPr>
        <w:t xml:space="preserve"> the four programs required by the Competition Acts.  We shall discuss each program in greater detail below.</w:t>
      </w:r>
    </w:p>
    <w:p w:rsidR="00236183" w:rsidRPr="005F4CC0" w:rsidRDefault="00236183" w:rsidP="005F4CC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90594D" w:rsidP="005F4CC0">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III</w:t>
      </w:r>
      <w:proofErr w:type="gramStart"/>
      <w:r w:rsidRPr="005F4CC0">
        <w:rPr>
          <w:rFonts w:ascii="Times New Roman" w:eastAsia="Times New Roman" w:hAnsi="Times New Roman" w:cs="Times New Roman"/>
          <w:b/>
          <w:color w:val="0D0D0D" w:themeColor="text1" w:themeTint="F2"/>
          <w:sz w:val="26"/>
          <w:szCs w:val="26"/>
        </w:rPr>
        <w:t>.  DISCUSSION</w:t>
      </w:r>
      <w:proofErr w:type="gramEnd"/>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90594D"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u w:val="single"/>
        </w:rPr>
        <w:t>USECP Modifications Proposed for the 2017-2019 Plan</w:t>
      </w:r>
    </w:p>
    <w:p w:rsidR="00236183" w:rsidRPr="005F4CC0" w:rsidRDefault="00236183" w:rsidP="005F4CC0">
      <w:pPr>
        <w:spacing w:after="0" w:line="360" w:lineRule="auto"/>
        <w:ind w:right="432" w:firstLine="720"/>
        <w:contextualSpacing/>
        <w:textAlignment w:val="baseline"/>
        <w:rPr>
          <w:rFonts w:ascii="Times New Roman" w:eastAsia="Garamond" w:hAnsi="Times New Roman" w:cs="Times New Roman"/>
          <w:color w:val="000000"/>
          <w:sz w:val="26"/>
          <w:szCs w:val="26"/>
        </w:rPr>
      </w:pPr>
      <w:r w:rsidRPr="005F4CC0">
        <w:rPr>
          <w:rFonts w:ascii="Times New Roman" w:eastAsia="Garamond" w:hAnsi="Times New Roman" w:cs="Times New Roman"/>
          <w:color w:val="000000"/>
          <w:sz w:val="26"/>
          <w:szCs w:val="26"/>
        </w:rPr>
        <w:t>The Company</w:t>
      </w:r>
      <w:r w:rsidR="0033575D" w:rsidRPr="005F4CC0">
        <w:rPr>
          <w:rFonts w:ascii="Times New Roman" w:eastAsia="Garamond" w:hAnsi="Times New Roman" w:cs="Times New Roman"/>
          <w:color w:val="000000"/>
          <w:sz w:val="26"/>
          <w:szCs w:val="26"/>
        </w:rPr>
        <w:t xml:space="preserve"> listed several </w:t>
      </w:r>
      <w:r w:rsidR="0050224D">
        <w:rPr>
          <w:rFonts w:ascii="Times New Roman" w:eastAsia="Garamond" w:hAnsi="Times New Roman" w:cs="Times New Roman"/>
          <w:color w:val="000000"/>
          <w:sz w:val="26"/>
          <w:szCs w:val="26"/>
        </w:rPr>
        <w:t xml:space="preserve">proposed </w:t>
      </w:r>
      <w:r w:rsidR="0033575D" w:rsidRPr="005F4CC0">
        <w:rPr>
          <w:rFonts w:ascii="Times New Roman" w:eastAsia="Garamond" w:hAnsi="Times New Roman" w:cs="Times New Roman"/>
          <w:color w:val="000000"/>
          <w:sz w:val="26"/>
          <w:szCs w:val="26"/>
        </w:rPr>
        <w:t>changes for 2017-2019</w:t>
      </w:r>
      <w:r w:rsidRPr="005F4CC0">
        <w:rPr>
          <w:rFonts w:ascii="Times New Roman" w:eastAsia="Garamond" w:hAnsi="Times New Roman" w:cs="Times New Roman"/>
          <w:color w:val="000000"/>
          <w:sz w:val="26"/>
          <w:szCs w:val="26"/>
        </w:rPr>
        <w:t xml:space="preserve"> compared to its last three-year plan:  </w:t>
      </w:r>
    </w:p>
    <w:p w:rsidR="0014279F" w:rsidRDefault="00236183" w:rsidP="005F4CC0">
      <w:pPr>
        <w:numPr>
          <w:ilvl w:val="0"/>
          <w:numId w:val="9"/>
        </w:numPr>
        <w:spacing w:after="0" w:line="360" w:lineRule="auto"/>
        <w:ind w:left="1166" w:hanging="450"/>
        <w:contextualSpacing/>
        <w:textAlignment w:val="baseline"/>
        <w:rPr>
          <w:rFonts w:ascii="Times New Roman" w:eastAsia="Garamond" w:hAnsi="Times New Roman" w:cs="Times New Roman"/>
          <w:color w:val="000000"/>
          <w:sz w:val="26"/>
          <w:szCs w:val="26"/>
        </w:rPr>
      </w:pPr>
      <w:r w:rsidRPr="005F4CC0">
        <w:rPr>
          <w:rFonts w:ascii="Times New Roman" w:eastAsia="Garamond" w:hAnsi="Times New Roman" w:cs="Times New Roman"/>
          <w:color w:val="000000"/>
          <w:sz w:val="26"/>
          <w:szCs w:val="26"/>
        </w:rPr>
        <w:t xml:space="preserve">Allow </w:t>
      </w:r>
      <w:r w:rsidR="0014279F" w:rsidRPr="005F4CC0">
        <w:rPr>
          <w:rFonts w:ascii="Times New Roman" w:eastAsia="Garamond" w:hAnsi="Times New Roman" w:cs="Times New Roman"/>
          <w:color w:val="000000"/>
          <w:sz w:val="26"/>
          <w:szCs w:val="26"/>
        </w:rPr>
        <w:t>customers to apply for CAP via telephone</w:t>
      </w:r>
      <w:r w:rsidR="008B15A5">
        <w:rPr>
          <w:rFonts w:ascii="Times New Roman" w:eastAsia="Garamond" w:hAnsi="Times New Roman" w:cs="Times New Roman"/>
          <w:color w:val="000000"/>
          <w:sz w:val="26"/>
          <w:szCs w:val="26"/>
        </w:rPr>
        <w:t>.</w:t>
      </w:r>
    </w:p>
    <w:p w:rsidR="008B15A5" w:rsidRPr="005F4CC0" w:rsidRDefault="008B15A5" w:rsidP="005F4CC0">
      <w:pPr>
        <w:numPr>
          <w:ilvl w:val="0"/>
          <w:numId w:val="9"/>
        </w:numPr>
        <w:spacing w:after="0" w:line="360" w:lineRule="auto"/>
        <w:ind w:left="1166" w:hanging="450"/>
        <w:contextualSpacing/>
        <w:textAlignment w:val="baseline"/>
        <w:rPr>
          <w:rFonts w:ascii="Times New Roman" w:eastAsia="Garamond" w:hAnsi="Times New Roman" w:cs="Times New Roman"/>
          <w:color w:val="000000"/>
          <w:sz w:val="26"/>
          <w:szCs w:val="26"/>
        </w:rPr>
      </w:pPr>
      <w:r>
        <w:rPr>
          <w:rFonts w:ascii="Times New Roman" w:eastAsia="Garamond" w:hAnsi="Times New Roman" w:cs="Times New Roman"/>
          <w:color w:val="000000"/>
          <w:sz w:val="26"/>
          <w:szCs w:val="26"/>
        </w:rPr>
        <w:t>Allow customers to provide a driver’s license or other government identification in lieu of a social security number.</w:t>
      </w:r>
    </w:p>
    <w:p w:rsidR="00236183" w:rsidRPr="005F4CC0" w:rsidRDefault="0014279F" w:rsidP="005F4CC0">
      <w:pPr>
        <w:numPr>
          <w:ilvl w:val="0"/>
          <w:numId w:val="9"/>
        </w:numPr>
        <w:spacing w:after="0" w:line="360" w:lineRule="auto"/>
        <w:ind w:left="1166" w:hanging="450"/>
        <w:contextualSpacing/>
        <w:textAlignment w:val="baseline"/>
        <w:rPr>
          <w:rFonts w:ascii="Times New Roman" w:eastAsia="Garamond" w:hAnsi="Times New Roman" w:cs="Times New Roman"/>
          <w:color w:val="000000"/>
          <w:sz w:val="26"/>
          <w:szCs w:val="26"/>
        </w:rPr>
      </w:pPr>
      <w:r w:rsidRPr="005F4CC0">
        <w:rPr>
          <w:rFonts w:ascii="Times New Roman" w:eastAsia="Garamond" w:hAnsi="Times New Roman" w:cs="Times New Roman"/>
          <w:color w:val="000000"/>
          <w:sz w:val="26"/>
          <w:szCs w:val="26"/>
        </w:rPr>
        <w:t xml:space="preserve">Automatically enroll non-CAP customers in the program at 85% of budget billing upon receipt of the LIHEAP grant.  </w:t>
      </w:r>
    </w:p>
    <w:p w:rsidR="00236183" w:rsidRPr="005F4CC0" w:rsidRDefault="0014279F" w:rsidP="005F4CC0">
      <w:pPr>
        <w:numPr>
          <w:ilvl w:val="0"/>
          <w:numId w:val="9"/>
        </w:numPr>
        <w:spacing w:after="0" w:line="360" w:lineRule="auto"/>
        <w:ind w:left="1166" w:hanging="450"/>
        <w:contextualSpacing/>
        <w:textAlignment w:val="baseline"/>
        <w:rPr>
          <w:rFonts w:ascii="Times New Roman" w:eastAsia="Garamond" w:hAnsi="Times New Roman" w:cs="Times New Roman"/>
          <w:color w:val="000000"/>
          <w:sz w:val="26"/>
          <w:szCs w:val="26"/>
        </w:rPr>
      </w:pPr>
      <w:r w:rsidRPr="005F4CC0">
        <w:rPr>
          <w:rFonts w:ascii="Times New Roman" w:eastAsia="Garamond" w:hAnsi="Times New Roman" w:cs="Times New Roman"/>
          <w:color w:val="000000"/>
          <w:sz w:val="26"/>
          <w:szCs w:val="26"/>
        </w:rPr>
        <w:lastRenderedPageBreak/>
        <w:t xml:space="preserve">Require customers on fixed incomes to recertify for CAP every two years; LIHEAP recipients </w:t>
      </w:r>
      <w:r w:rsidR="0089679A">
        <w:rPr>
          <w:rFonts w:ascii="Times New Roman" w:eastAsia="Garamond" w:hAnsi="Times New Roman" w:cs="Times New Roman"/>
          <w:color w:val="000000"/>
          <w:sz w:val="26"/>
          <w:szCs w:val="26"/>
        </w:rPr>
        <w:t xml:space="preserve">would not have </w:t>
      </w:r>
      <w:r w:rsidRPr="005F4CC0">
        <w:rPr>
          <w:rFonts w:ascii="Times New Roman" w:eastAsia="Garamond" w:hAnsi="Times New Roman" w:cs="Times New Roman"/>
          <w:color w:val="000000"/>
          <w:sz w:val="26"/>
          <w:szCs w:val="26"/>
        </w:rPr>
        <w:t>to recertify.</w:t>
      </w:r>
      <w:r w:rsidR="00236183" w:rsidRPr="005F4CC0">
        <w:rPr>
          <w:rFonts w:ascii="Times New Roman" w:eastAsia="Garamond" w:hAnsi="Times New Roman" w:cs="Times New Roman"/>
          <w:sz w:val="26"/>
          <w:szCs w:val="26"/>
        </w:rPr>
        <w:t xml:space="preserve"> </w:t>
      </w:r>
    </w:p>
    <w:p w:rsidR="00236183" w:rsidRPr="005F4CC0" w:rsidRDefault="00F017F2" w:rsidP="005F4CC0">
      <w:pPr>
        <w:numPr>
          <w:ilvl w:val="0"/>
          <w:numId w:val="9"/>
        </w:numPr>
        <w:spacing w:after="0" w:line="360" w:lineRule="auto"/>
        <w:ind w:left="1166" w:right="72" w:hanging="450"/>
        <w:contextualSpacing/>
        <w:textAlignment w:val="baseline"/>
        <w:rPr>
          <w:rFonts w:ascii="Times New Roman" w:eastAsia="Garamond" w:hAnsi="Times New Roman" w:cs="Times New Roman"/>
          <w:color w:val="000000"/>
          <w:sz w:val="26"/>
          <w:szCs w:val="26"/>
        </w:rPr>
      </w:pPr>
      <w:r w:rsidRPr="005F4CC0">
        <w:rPr>
          <w:rFonts w:ascii="Times New Roman" w:eastAsia="Garamond" w:hAnsi="Times New Roman" w:cs="Times New Roman"/>
          <w:color w:val="000000"/>
          <w:sz w:val="26"/>
          <w:szCs w:val="26"/>
        </w:rPr>
        <w:t>Provide c</w:t>
      </w:r>
      <w:r w:rsidR="0014279F" w:rsidRPr="005F4CC0">
        <w:rPr>
          <w:rFonts w:ascii="Times New Roman" w:eastAsia="Garamond" w:hAnsi="Times New Roman" w:cs="Times New Roman"/>
          <w:color w:val="000000"/>
          <w:sz w:val="26"/>
          <w:szCs w:val="26"/>
        </w:rPr>
        <w:t>la</w:t>
      </w:r>
      <w:r w:rsidRPr="005F4CC0">
        <w:rPr>
          <w:rFonts w:ascii="Times New Roman" w:eastAsia="Garamond" w:hAnsi="Times New Roman" w:cs="Times New Roman"/>
          <w:color w:val="000000"/>
          <w:sz w:val="26"/>
          <w:szCs w:val="26"/>
        </w:rPr>
        <w:t>rification about its zero income verification procedure, universal service program referrals, presentation of CAP benefits to customers, hours of operation at CAP agencies, and Smart Comfort program options.</w:t>
      </w:r>
      <w:r w:rsidR="00236183" w:rsidRPr="005F4CC0">
        <w:rPr>
          <w:rFonts w:ascii="Times New Roman" w:eastAsia="Garamond" w:hAnsi="Times New Roman" w:cs="Times New Roman"/>
          <w:color w:val="000000"/>
          <w:sz w:val="26"/>
          <w:szCs w:val="26"/>
        </w:rPr>
        <w:t xml:space="preserve"> </w:t>
      </w:r>
    </w:p>
    <w:p w:rsidR="00236183" w:rsidRPr="005F4CC0" w:rsidRDefault="00F017F2" w:rsidP="005F4CC0">
      <w:pPr>
        <w:numPr>
          <w:ilvl w:val="0"/>
          <w:numId w:val="9"/>
        </w:numPr>
        <w:spacing w:after="0" w:line="360" w:lineRule="auto"/>
        <w:ind w:left="1166" w:right="432" w:hanging="450"/>
        <w:contextualSpacing/>
        <w:jc w:val="both"/>
        <w:textAlignment w:val="baseline"/>
        <w:rPr>
          <w:rFonts w:ascii="Times New Roman" w:eastAsia="Garamond" w:hAnsi="Times New Roman" w:cs="Times New Roman"/>
          <w:color w:val="000000"/>
          <w:spacing w:val="-3"/>
          <w:sz w:val="26"/>
          <w:szCs w:val="26"/>
        </w:rPr>
      </w:pPr>
      <w:r w:rsidRPr="005F4CC0">
        <w:rPr>
          <w:rFonts w:ascii="Times New Roman" w:eastAsia="Garamond" w:hAnsi="Times New Roman" w:cs="Times New Roman"/>
          <w:color w:val="000000"/>
          <w:spacing w:val="-3"/>
          <w:sz w:val="26"/>
          <w:szCs w:val="26"/>
        </w:rPr>
        <w:t>Establish third party inspections of Smart Comfort weatherization jobs</w:t>
      </w:r>
      <w:r w:rsidR="00236183" w:rsidRPr="005F4CC0">
        <w:rPr>
          <w:rFonts w:ascii="Times New Roman" w:eastAsia="Garamond" w:hAnsi="Times New Roman" w:cs="Times New Roman"/>
          <w:color w:val="000000"/>
          <w:spacing w:val="-3"/>
          <w:sz w:val="26"/>
          <w:szCs w:val="26"/>
        </w:rPr>
        <w:t>.</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89679A">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Program Descriptions</w:t>
      </w:r>
      <w:r w:rsidR="0089679A">
        <w:rPr>
          <w:rFonts w:ascii="Times New Roman" w:eastAsia="Times New Roman" w:hAnsi="Times New Roman" w:cs="Times New Roman"/>
          <w:b/>
          <w:color w:val="0D0D0D" w:themeColor="text1" w:themeTint="F2"/>
          <w:sz w:val="26"/>
          <w:szCs w:val="26"/>
          <w:u w:val="single"/>
        </w:rPr>
        <w:t xml:space="preserve"> as Proposed</w:t>
      </w:r>
    </w:p>
    <w:p w:rsidR="00236183" w:rsidRPr="005F4CC0" w:rsidRDefault="00236183" w:rsidP="0089679A">
      <w:pPr>
        <w:keepNext/>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rsidR="00236183" w:rsidRDefault="00236183" w:rsidP="0089679A">
      <w:pPr>
        <w:keepNext/>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 xml:space="preserve">CAP </w:t>
      </w:r>
    </w:p>
    <w:p w:rsidR="003D611B" w:rsidRPr="005F4CC0" w:rsidRDefault="003D611B" w:rsidP="0089679A">
      <w:pPr>
        <w:keepNext/>
        <w:spacing w:after="0" w:line="360" w:lineRule="auto"/>
        <w:contextualSpacing/>
        <w:rPr>
          <w:rFonts w:ascii="Times New Roman" w:eastAsia="Times New Roman" w:hAnsi="Times New Roman" w:cs="Times New Roman"/>
          <w:b/>
          <w:color w:val="0D0D0D" w:themeColor="text1" w:themeTint="F2"/>
          <w:sz w:val="26"/>
          <w:szCs w:val="26"/>
        </w:rPr>
      </w:pPr>
    </w:p>
    <w:p w:rsidR="00236183" w:rsidRPr="005F4CC0" w:rsidRDefault="00236183" w:rsidP="005F4CC0">
      <w:pPr>
        <w:spacing w:after="0" w:line="360" w:lineRule="auto"/>
        <w:contextualSpacing/>
        <w:textAlignment w:val="baseline"/>
        <w:rPr>
          <w:rFonts w:ascii="Times New Roman" w:eastAsia="Times New Roman" w:hAnsi="Times New Roman" w:cs="Times New Roman"/>
          <w:color w:val="000000"/>
          <w:spacing w:val="7"/>
          <w:sz w:val="26"/>
          <w:szCs w:val="26"/>
        </w:rPr>
      </w:pPr>
      <w:r w:rsidRPr="005F4CC0">
        <w:rPr>
          <w:rFonts w:ascii="Times New Roman" w:eastAsia="Times New Roman" w:hAnsi="Times New Roman" w:cs="Times New Roman"/>
          <w:color w:val="0D0D0D" w:themeColor="text1" w:themeTint="F2"/>
          <w:sz w:val="26"/>
          <w:szCs w:val="26"/>
        </w:rPr>
        <w:tab/>
        <w:t xml:space="preserve">Duquesne’s CAP for </w:t>
      </w:r>
      <w:r w:rsidR="009D52CB">
        <w:rPr>
          <w:rFonts w:ascii="Times New Roman" w:eastAsia="Times New Roman" w:hAnsi="Times New Roman" w:cs="Times New Roman"/>
          <w:color w:val="0D0D0D" w:themeColor="text1" w:themeTint="F2"/>
          <w:sz w:val="26"/>
          <w:szCs w:val="26"/>
        </w:rPr>
        <w:t>low-income</w:t>
      </w:r>
      <w:r w:rsidRPr="005F4CC0">
        <w:rPr>
          <w:rFonts w:ascii="Times New Roman" w:eastAsia="Times New Roman" w:hAnsi="Times New Roman" w:cs="Times New Roman"/>
          <w:color w:val="0D0D0D" w:themeColor="text1" w:themeTint="F2"/>
          <w:sz w:val="26"/>
          <w:szCs w:val="26"/>
        </w:rPr>
        <w:t>, payment-troubled customers</w:t>
      </w:r>
      <w:r w:rsidR="00F228C7" w:rsidRPr="005F4CC0">
        <w:rPr>
          <w:rFonts w:ascii="Times New Roman" w:eastAsia="Times New Roman" w:hAnsi="Times New Roman" w:cs="Times New Roman"/>
          <w:color w:val="0D0D0D" w:themeColor="text1" w:themeTint="F2"/>
          <w:sz w:val="26"/>
          <w:szCs w:val="26"/>
        </w:rPr>
        <w:t xml:space="preserve"> provides arrearage forgiveness, reduced monthly payments, protection against loss of service, and referrals to other programs and services.  The CAP program is open to customers with incomes up to 150% of the FPIG who express difficulty paying their electric bill. </w:t>
      </w:r>
      <w:r w:rsidR="005F4CC0" w:rsidRPr="005F4CC0">
        <w:rPr>
          <w:rFonts w:ascii="Times New Roman" w:eastAsia="Times New Roman" w:hAnsi="Times New Roman" w:cs="Times New Roman"/>
          <w:color w:val="0D0D0D" w:themeColor="text1" w:themeTint="F2"/>
          <w:sz w:val="26"/>
          <w:szCs w:val="26"/>
        </w:rPr>
        <w:t xml:space="preserve"> </w:t>
      </w:r>
      <w:r w:rsidRPr="005F4CC0">
        <w:rPr>
          <w:rFonts w:ascii="Times New Roman" w:eastAsia="Times New Roman" w:hAnsi="Times New Roman" w:cs="Times New Roman"/>
          <w:color w:val="000000"/>
          <w:spacing w:val="7"/>
          <w:sz w:val="26"/>
          <w:szCs w:val="26"/>
        </w:rPr>
        <w:t xml:space="preserve">CAP customers can have their pre-program arrearages completely forgiven within two years of entering the program.  For each month the customer pays his or her monthly CAP bill in full and on time, the </w:t>
      </w:r>
      <w:r w:rsidR="0089679A">
        <w:rPr>
          <w:rFonts w:ascii="Times New Roman" w:eastAsia="Times New Roman" w:hAnsi="Times New Roman" w:cs="Times New Roman"/>
          <w:color w:val="000000"/>
          <w:spacing w:val="7"/>
          <w:sz w:val="26"/>
          <w:szCs w:val="26"/>
        </w:rPr>
        <w:t>C</w:t>
      </w:r>
      <w:r w:rsidRPr="005F4CC0">
        <w:rPr>
          <w:rFonts w:ascii="Times New Roman" w:eastAsia="Times New Roman" w:hAnsi="Times New Roman" w:cs="Times New Roman"/>
          <w:color w:val="000000"/>
          <w:spacing w:val="7"/>
          <w:sz w:val="26"/>
          <w:szCs w:val="26"/>
        </w:rPr>
        <w:t>ompany will forgive 1/24</w:t>
      </w:r>
      <w:r w:rsidRPr="005F4CC0">
        <w:rPr>
          <w:rFonts w:ascii="Times New Roman" w:eastAsia="Times New Roman" w:hAnsi="Times New Roman" w:cs="Times New Roman"/>
          <w:color w:val="000000"/>
          <w:spacing w:val="7"/>
          <w:sz w:val="26"/>
          <w:szCs w:val="26"/>
          <w:vertAlign w:val="superscript"/>
        </w:rPr>
        <w:t>th</w:t>
      </w:r>
      <w:r w:rsidRPr="005F4CC0">
        <w:rPr>
          <w:rFonts w:ascii="Times New Roman" w:eastAsia="Times New Roman" w:hAnsi="Times New Roman" w:cs="Times New Roman"/>
          <w:color w:val="000000"/>
          <w:spacing w:val="7"/>
          <w:sz w:val="26"/>
          <w:szCs w:val="26"/>
        </w:rPr>
        <w:t xml:space="preserve"> of the cus</w:t>
      </w:r>
      <w:r w:rsidR="005F4CC0" w:rsidRPr="005F4CC0">
        <w:rPr>
          <w:rFonts w:ascii="Times New Roman" w:eastAsia="Times New Roman" w:hAnsi="Times New Roman" w:cs="Times New Roman"/>
          <w:color w:val="000000"/>
          <w:spacing w:val="7"/>
          <w:sz w:val="26"/>
          <w:szCs w:val="26"/>
        </w:rPr>
        <w:t>tomer’s pre-program arrearage.</w:t>
      </w:r>
    </w:p>
    <w:p w:rsidR="00236183" w:rsidRPr="005F4CC0" w:rsidRDefault="00236183" w:rsidP="005F4CC0">
      <w:pPr>
        <w:tabs>
          <w:tab w:val="left" w:pos="1512"/>
        </w:tabs>
        <w:spacing w:after="0" w:line="360" w:lineRule="auto"/>
        <w:contextualSpacing/>
        <w:textAlignment w:val="baseline"/>
        <w:rPr>
          <w:rFonts w:ascii="Times New Roman" w:eastAsia="Times New Roman" w:hAnsi="Times New Roman" w:cs="Times New Roman"/>
          <w:color w:val="000000"/>
          <w:spacing w:val="7"/>
          <w:sz w:val="26"/>
          <w:szCs w:val="26"/>
        </w:rPr>
      </w:pPr>
    </w:p>
    <w:p w:rsidR="00236183" w:rsidRPr="005F4CC0" w:rsidRDefault="00236183" w:rsidP="005F4CC0">
      <w:pPr>
        <w:tabs>
          <w:tab w:val="left" w:pos="720"/>
          <w:tab w:val="left" w:pos="1512"/>
        </w:tabs>
        <w:spacing w:after="0" w:line="360" w:lineRule="auto"/>
        <w:contextualSpacing/>
        <w:textAlignment w:val="baseline"/>
        <w:rPr>
          <w:rFonts w:ascii="Times New Roman" w:eastAsia="Times New Roman" w:hAnsi="Times New Roman" w:cs="Times New Roman"/>
          <w:color w:val="000000"/>
          <w:spacing w:val="7"/>
          <w:sz w:val="26"/>
          <w:szCs w:val="26"/>
        </w:rPr>
      </w:pPr>
      <w:r w:rsidRPr="005F4CC0">
        <w:rPr>
          <w:rFonts w:ascii="Times New Roman" w:eastAsia="Times New Roman" w:hAnsi="Times New Roman" w:cs="Times New Roman"/>
          <w:color w:val="000000"/>
          <w:spacing w:val="7"/>
          <w:sz w:val="26"/>
          <w:szCs w:val="26"/>
        </w:rPr>
        <w:tab/>
        <w:t>CAP customers are required to pay a percentage of their total budget bill</w:t>
      </w:r>
      <w:r w:rsidR="00822F0F">
        <w:rPr>
          <w:rStyle w:val="FootnoteReference"/>
          <w:rFonts w:ascii="Times New Roman" w:eastAsia="Times New Roman" w:hAnsi="Times New Roman" w:cs="Times New Roman"/>
          <w:color w:val="000000"/>
          <w:spacing w:val="7"/>
          <w:sz w:val="26"/>
          <w:szCs w:val="26"/>
        </w:rPr>
        <w:footnoteReference w:id="2"/>
      </w:r>
      <w:r w:rsidRPr="005F4CC0">
        <w:rPr>
          <w:rFonts w:ascii="Times New Roman" w:eastAsia="Times New Roman" w:hAnsi="Times New Roman" w:cs="Times New Roman"/>
          <w:color w:val="000000"/>
          <w:spacing w:val="7"/>
          <w:sz w:val="26"/>
          <w:szCs w:val="26"/>
        </w:rPr>
        <w:t xml:space="preserve"> based on their household income.  The total budget bill is calculated based on historical usage.  The discounted portion of the customer’s monthly budget bill is considered the CAP c</w:t>
      </w:r>
      <w:r w:rsidR="005F4CC0">
        <w:rPr>
          <w:rFonts w:ascii="Times New Roman" w:eastAsia="Times New Roman" w:hAnsi="Times New Roman" w:cs="Times New Roman"/>
          <w:color w:val="000000"/>
          <w:spacing w:val="7"/>
          <w:sz w:val="26"/>
          <w:szCs w:val="26"/>
        </w:rPr>
        <w:t>redit and is limited to $700</w:t>
      </w:r>
      <w:r w:rsidRPr="005F4CC0">
        <w:rPr>
          <w:rFonts w:ascii="Times New Roman" w:eastAsia="Times New Roman" w:hAnsi="Times New Roman" w:cs="Times New Roman"/>
          <w:color w:val="000000"/>
          <w:spacing w:val="7"/>
          <w:sz w:val="26"/>
          <w:szCs w:val="26"/>
        </w:rPr>
        <w:t xml:space="preserve"> for </w:t>
      </w:r>
      <w:r w:rsidR="005F4CC0">
        <w:rPr>
          <w:rFonts w:ascii="Times New Roman" w:eastAsia="Times New Roman" w:hAnsi="Times New Roman" w:cs="Times New Roman"/>
          <w:color w:val="000000"/>
          <w:spacing w:val="7"/>
          <w:sz w:val="26"/>
          <w:szCs w:val="26"/>
        </w:rPr>
        <w:t>non-heating customers and $1,800</w:t>
      </w:r>
      <w:r w:rsidRPr="005F4CC0">
        <w:rPr>
          <w:rFonts w:ascii="Times New Roman" w:eastAsia="Times New Roman" w:hAnsi="Times New Roman" w:cs="Times New Roman"/>
          <w:color w:val="000000"/>
          <w:spacing w:val="7"/>
          <w:sz w:val="26"/>
          <w:szCs w:val="26"/>
        </w:rPr>
        <w:t xml:space="preserve"> for electric heating customers annually.  </w:t>
      </w:r>
      <w:r w:rsidRPr="005F4CC0">
        <w:rPr>
          <w:rFonts w:ascii="Times New Roman" w:eastAsia="Times New Roman" w:hAnsi="Times New Roman" w:cs="Times New Roman"/>
          <w:color w:val="0D0D0D" w:themeColor="text1" w:themeTint="F2"/>
          <w:sz w:val="26"/>
          <w:szCs w:val="26"/>
        </w:rPr>
        <w:t>Table 1 describes the Percent of Bill discounts for each income level.</w:t>
      </w:r>
      <w:r w:rsidRPr="005F4CC0">
        <w:rPr>
          <w:rFonts w:ascii="Times New Roman" w:eastAsia="Times New Roman" w:hAnsi="Times New Roman" w:cs="Times New Roman"/>
          <w:color w:val="000000"/>
          <w:spacing w:val="7"/>
          <w:sz w:val="26"/>
          <w:szCs w:val="26"/>
        </w:rPr>
        <w:t xml:space="preserve">   </w:t>
      </w:r>
    </w:p>
    <w:p w:rsidR="00236183" w:rsidRPr="005F4CC0" w:rsidRDefault="00236183" w:rsidP="00272E32">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lastRenderedPageBreak/>
        <w:t>Table 1</w:t>
      </w:r>
    </w:p>
    <w:p w:rsidR="00236183" w:rsidRPr="005F4CC0" w:rsidRDefault="00236183" w:rsidP="00272E32">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t>Duquesne’s Percent of Bill Categories</w:t>
      </w:r>
    </w:p>
    <w:tbl>
      <w:tblPr>
        <w:tblStyle w:val="TableGrid"/>
        <w:tblW w:w="9378" w:type="dxa"/>
        <w:tblLook w:val="04A0" w:firstRow="1" w:lastRow="0" w:firstColumn="1" w:lastColumn="0" w:noHBand="0" w:noVBand="1"/>
      </w:tblPr>
      <w:tblGrid>
        <w:gridCol w:w="3618"/>
        <w:gridCol w:w="2880"/>
        <w:gridCol w:w="2880"/>
      </w:tblGrid>
      <w:tr w:rsidR="00236183" w:rsidRPr="005F4CC0" w:rsidTr="00E97DC0">
        <w:trPr>
          <w:trHeight w:val="990"/>
        </w:trPr>
        <w:tc>
          <w:tcPr>
            <w:tcW w:w="3618" w:type="dxa"/>
            <w:vAlign w:val="center"/>
            <w:hideMark/>
          </w:tcPr>
          <w:p w:rsidR="00236183" w:rsidRPr="005F4CC0" w:rsidRDefault="00236183" w:rsidP="00272E32">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rsidR="00236183" w:rsidRPr="005F4CC0" w:rsidRDefault="00236183" w:rsidP="00272E32">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Service Percentage of Budget Bill Payment:</w:t>
            </w:r>
          </w:p>
        </w:tc>
        <w:tc>
          <w:tcPr>
            <w:tcW w:w="2880" w:type="dxa"/>
            <w:vAlign w:val="center"/>
            <w:hideMark/>
          </w:tcPr>
          <w:p w:rsidR="00236183" w:rsidRPr="005F4CC0" w:rsidRDefault="00236183" w:rsidP="00272E32">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Percentage of Budget Bill Payment:</w:t>
            </w:r>
          </w:p>
        </w:tc>
      </w:tr>
      <w:tr w:rsidR="00236183" w:rsidRPr="005F4CC0" w:rsidTr="00E97DC0">
        <w:trPr>
          <w:trHeight w:val="620"/>
        </w:trPr>
        <w:tc>
          <w:tcPr>
            <w:tcW w:w="3618" w:type="dxa"/>
            <w:noWrap/>
            <w:vAlign w:val="center"/>
            <w:hideMark/>
          </w:tcPr>
          <w:p w:rsidR="00236183" w:rsidRPr="005F4CC0" w:rsidRDefault="00236183" w:rsidP="00272E32">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0% to 50 % of Poverty</w:t>
            </w:r>
          </w:p>
        </w:tc>
        <w:tc>
          <w:tcPr>
            <w:tcW w:w="2880" w:type="dxa"/>
            <w:noWrap/>
            <w:vAlign w:val="center"/>
            <w:hideMark/>
          </w:tcPr>
          <w:p w:rsidR="00236183" w:rsidRPr="005F4CC0" w:rsidRDefault="00236183" w:rsidP="00272E32">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30%</w:t>
            </w:r>
          </w:p>
        </w:tc>
        <w:tc>
          <w:tcPr>
            <w:tcW w:w="2880" w:type="dxa"/>
            <w:noWrap/>
            <w:vAlign w:val="center"/>
            <w:hideMark/>
          </w:tcPr>
          <w:p w:rsidR="00236183" w:rsidRPr="005F4CC0" w:rsidRDefault="00236183" w:rsidP="00272E32">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45%</w:t>
            </w:r>
          </w:p>
        </w:tc>
      </w:tr>
      <w:tr w:rsidR="00236183" w:rsidRPr="005F4CC0" w:rsidTr="00E97DC0">
        <w:trPr>
          <w:trHeight w:val="620"/>
        </w:trPr>
        <w:tc>
          <w:tcPr>
            <w:tcW w:w="3618" w:type="dxa"/>
            <w:noWrap/>
            <w:vAlign w:val="center"/>
            <w:hideMark/>
          </w:tcPr>
          <w:p w:rsidR="00236183" w:rsidRPr="005F4CC0" w:rsidRDefault="00236183" w:rsidP="00272E32">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51% to 100% of Poverty</w:t>
            </w:r>
          </w:p>
        </w:tc>
        <w:tc>
          <w:tcPr>
            <w:tcW w:w="2880" w:type="dxa"/>
            <w:noWrap/>
            <w:vAlign w:val="center"/>
            <w:hideMark/>
          </w:tcPr>
          <w:p w:rsidR="00236183" w:rsidRPr="005F4CC0" w:rsidRDefault="00236183" w:rsidP="00272E32">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60%</w:t>
            </w:r>
          </w:p>
        </w:tc>
        <w:tc>
          <w:tcPr>
            <w:tcW w:w="2880" w:type="dxa"/>
            <w:noWrap/>
            <w:vAlign w:val="center"/>
            <w:hideMark/>
          </w:tcPr>
          <w:p w:rsidR="00236183" w:rsidRPr="005F4CC0" w:rsidRDefault="00236183" w:rsidP="00272E32">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65%</w:t>
            </w:r>
          </w:p>
        </w:tc>
      </w:tr>
      <w:tr w:rsidR="00236183" w:rsidRPr="005F4CC0" w:rsidTr="00E97DC0">
        <w:trPr>
          <w:trHeight w:val="710"/>
        </w:trPr>
        <w:tc>
          <w:tcPr>
            <w:tcW w:w="3618" w:type="dxa"/>
            <w:noWrap/>
            <w:vAlign w:val="center"/>
            <w:hideMark/>
          </w:tcPr>
          <w:p w:rsidR="00236183" w:rsidRPr="005F4CC0" w:rsidRDefault="00236183" w:rsidP="00272E32">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101% to 150 % of Poverty</w:t>
            </w:r>
          </w:p>
        </w:tc>
        <w:tc>
          <w:tcPr>
            <w:tcW w:w="2880" w:type="dxa"/>
            <w:noWrap/>
            <w:vAlign w:val="center"/>
            <w:hideMark/>
          </w:tcPr>
          <w:p w:rsidR="00236183" w:rsidRPr="005F4CC0" w:rsidRDefault="00236183" w:rsidP="00272E32">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85%</w:t>
            </w:r>
          </w:p>
        </w:tc>
        <w:tc>
          <w:tcPr>
            <w:tcW w:w="2880" w:type="dxa"/>
            <w:noWrap/>
            <w:vAlign w:val="center"/>
            <w:hideMark/>
          </w:tcPr>
          <w:p w:rsidR="00236183" w:rsidRPr="005F4CC0" w:rsidRDefault="00236183" w:rsidP="00272E32">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80%</w:t>
            </w:r>
          </w:p>
        </w:tc>
      </w:tr>
      <w:tr w:rsidR="00236183" w:rsidRPr="005F4CC0" w:rsidTr="00E97DC0">
        <w:trPr>
          <w:trHeight w:val="620"/>
        </w:trPr>
        <w:tc>
          <w:tcPr>
            <w:tcW w:w="3618" w:type="dxa"/>
            <w:noWrap/>
            <w:vAlign w:val="center"/>
            <w:hideMark/>
          </w:tcPr>
          <w:p w:rsidR="00236183" w:rsidRPr="005F4CC0" w:rsidRDefault="00236183" w:rsidP="00272E32">
            <w:pPr>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LIHEAP Recipient*</w:t>
            </w:r>
          </w:p>
        </w:tc>
        <w:tc>
          <w:tcPr>
            <w:tcW w:w="2880" w:type="dxa"/>
            <w:noWrap/>
            <w:vAlign w:val="center"/>
            <w:hideMark/>
          </w:tcPr>
          <w:p w:rsidR="00236183" w:rsidRPr="005F4CC0" w:rsidRDefault="005F4CC0" w:rsidP="00272E32">
            <w:pPr>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85</w:t>
            </w:r>
            <w:r w:rsidR="00236183" w:rsidRPr="005F4CC0">
              <w:rPr>
                <w:rFonts w:ascii="Times New Roman" w:eastAsia="Times New Roman" w:hAnsi="Times New Roman"/>
                <w:color w:val="000000"/>
                <w:sz w:val="26"/>
                <w:szCs w:val="26"/>
              </w:rPr>
              <w:t>%*</w:t>
            </w:r>
          </w:p>
        </w:tc>
        <w:tc>
          <w:tcPr>
            <w:tcW w:w="2880" w:type="dxa"/>
            <w:noWrap/>
            <w:vAlign w:val="center"/>
            <w:hideMark/>
          </w:tcPr>
          <w:p w:rsidR="00236183" w:rsidRPr="005F4CC0" w:rsidRDefault="005F4CC0" w:rsidP="00272E32">
            <w:pPr>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85</w:t>
            </w:r>
            <w:r w:rsidR="00236183" w:rsidRPr="005F4CC0">
              <w:rPr>
                <w:rFonts w:ascii="Times New Roman" w:eastAsia="Times New Roman" w:hAnsi="Times New Roman"/>
                <w:color w:val="000000"/>
                <w:sz w:val="26"/>
                <w:szCs w:val="26"/>
              </w:rPr>
              <w:t>%*</w:t>
            </w:r>
          </w:p>
        </w:tc>
      </w:tr>
    </w:tbl>
    <w:p w:rsidR="00236183" w:rsidRPr="005F4CC0" w:rsidRDefault="00236183" w:rsidP="005F4CC0">
      <w:pPr>
        <w:tabs>
          <w:tab w:val="left" w:pos="1512"/>
        </w:tabs>
        <w:spacing w:after="0" w:line="360" w:lineRule="auto"/>
        <w:contextualSpacing/>
        <w:textAlignment w:val="baseline"/>
        <w:rPr>
          <w:rFonts w:ascii="Times New Roman" w:eastAsia="Times New Roman" w:hAnsi="Times New Roman" w:cs="Times New Roman"/>
          <w:color w:val="000000"/>
          <w:spacing w:val="7"/>
          <w:sz w:val="26"/>
          <w:szCs w:val="26"/>
        </w:rPr>
      </w:pPr>
    </w:p>
    <w:p w:rsidR="00236183" w:rsidRPr="005F4CC0" w:rsidRDefault="00236183" w:rsidP="005F4CC0">
      <w:pPr>
        <w:spacing w:after="0" w:line="360" w:lineRule="auto"/>
        <w:ind w:left="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 Non-CAP customers who receive a LIHEAP grant are “automatically </w:t>
      </w:r>
      <w:r w:rsidR="005F4CC0">
        <w:rPr>
          <w:rFonts w:ascii="Times New Roman" w:eastAsia="Times New Roman" w:hAnsi="Times New Roman" w:cs="Times New Roman"/>
          <w:color w:val="0D0D0D" w:themeColor="text1" w:themeTint="F2"/>
          <w:sz w:val="26"/>
          <w:szCs w:val="26"/>
        </w:rPr>
        <w:t>enrolled” in the program</w:t>
      </w:r>
      <w:r w:rsidR="0089679A">
        <w:rPr>
          <w:rFonts w:ascii="Times New Roman" w:eastAsia="Times New Roman" w:hAnsi="Times New Roman" w:cs="Times New Roman"/>
          <w:color w:val="0D0D0D" w:themeColor="text1" w:themeTint="F2"/>
          <w:sz w:val="26"/>
          <w:szCs w:val="26"/>
        </w:rPr>
        <w:t>.  T</w:t>
      </w:r>
      <w:r w:rsidR="005F4CC0">
        <w:rPr>
          <w:rFonts w:ascii="Times New Roman" w:eastAsia="Times New Roman" w:hAnsi="Times New Roman" w:cs="Times New Roman"/>
          <w:color w:val="0D0D0D" w:themeColor="text1" w:themeTint="F2"/>
          <w:sz w:val="26"/>
          <w:szCs w:val="26"/>
        </w:rPr>
        <w:t>heir CAP payment is set at 85% of budget billing</w:t>
      </w:r>
      <w:r w:rsidRPr="005F4CC0">
        <w:rPr>
          <w:rFonts w:ascii="Times New Roman" w:eastAsia="Times New Roman" w:hAnsi="Times New Roman" w:cs="Times New Roman"/>
          <w:color w:val="0D0D0D" w:themeColor="text1" w:themeTint="F2"/>
          <w:sz w:val="26"/>
          <w:szCs w:val="26"/>
        </w:rPr>
        <w:t>.  Duquesne sends a letter to these customers e</w:t>
      </w:r>
      <w:r w:rsidR="00E464CB">
        <w:rPr>
          <w:rFonts w:ascii="Times New Roman" w:eastAsia="Times New Roman" w:hAnsi="Times New Roman" w:cs="Times New Roman"/>
          <w:color w:val="0D0D0D" w:themeColor="text1" w:themeTint="F2"/>
          <w:sz w:val="26"/>
          <w:szCs w:val="26"/>
        </w:rPr>
        <w:t xml:space="preserve">xplaining CAP and requesting household income </w:t>
      </w:r>
      <w:r w:rsidRPr="005F4CC0">
        <w:rPr>
          <w:rFonts w:ascii="Times New Roman" w:eastAsia="Times New Roman" w:hAnsi="Times New Roman" w:cs="Times New Roman"/>
          <w:color w:val="0D0D0D" w:themeColor="text1" w:themeTint="F2"/>
          <w:sz w:val="26"/>
          <w:szCs w:val="26"/>
        </w:rPr>
        <w:t>info</w:t>
      </w:r>
      <w:r w:rsidR="00E464CB">
        <w:rPr>
          <w:rFonts w:ascii="Times New Roman" w:eastAsia="Times New Roman" w:hAnsi="Times New Roman" w:cs="Times New Roman"/>
          <w:color w:val="0D0D0D" w:themeColor="text1" w:themeTint="F2"/>
          <w:sz w:val="26"/>
          <w:szCs w:val="26"/>
        </w:rPr>
        <w:t>rmation</w:t>
      </w:r>
      <w:r w:rsidRPr="005F4CC0">
        <w:rPr>
          <w:rFonts w:ascii="Times New Roman" w:eastAsia="Times New Roman" w:hAnsi="Times New Roman" w:cs="Times New Roman"/>
          <w:color w:val="0D0D0D" w:themeColor="text1" w:themeTint="F2"/>
          <w:sz w:val="26"/>
          <w:szCs w:val="26"/>
        </w:rPr>
        <w:t xml:space="preserve">.  </w:t>
      </w:r>
      <w:r w:rsidR="00E464CB">
        <w:rPr>
          <w:rFonts w:ascii="Times New Roman" w:eastAsia="Times New Roman" w:hAnsi="Times New Roman" w:cs="Times New Roman"/>
          <w:color w:val="0D0D0D" w:themeColor="text1" w:themeTint="F2"/>
          <w:sz w:val="26"/>
          <w:szCs w:val="26"/>
        </w:rPr>
        <w:t xml:space="preserve">If auto-enrolled customers do not verify their income, they will remain in CAP at 85% of budget billing until recertification. </w:t>
      </w:r>
      <w:r w:rsidRPr="005F4CC0">
        <w:rPr>
          <w:rFonts w:ascii="Times New Roman" w:eastAsia="Times New Roman" w:hAnsi="Times New Roman" w:cs="Times New Roman"/>
          <w:color w:val="0D0D0D" w:themeColor="text1" w:themeTint="F2"/>
          <w:sz w:val="26"/>
          <w:szCs w:val="26"/>
        </w:rPr>
        <w:t xml:space="preserve">  </w:t>
      </w:r>
    </w:p>
    <w:p w:rsidR="00236183" w:rsidRPr="005F4CC0" w:rsidRDefault="00236183" w:rsidP="005F4CC0">
      <w:pPr>
        <w:spacing w:after="0" w:line="360" w:lineRule="auto"/>
        <w:contextualSpacing/>
        <w:rPr>
          <w:rFonts w:ascii="Times New Roman" w:eastAsia="Times New Roman" w:hAnsi="Times New Roman" w:cs="Times New Roman"/>
          <w:sz w:val="26"/>
          <w:szCs w:val="26"/>
        </w:rPr>
      </w:pPr>
    </w:p>
    <w:p w:rsidR="002863FE" w:rsidRDefault="00200DF6"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sz w:val="26"/>
          <w:szCs w:val="26"/>
        </w:rPr>
        <w:t>Per the February 24</w:t>
      </w:r>
      <w:r w:rsidR="00254BB9">
        <w:rPr>
          <w:rFonts w:ascii="Times New Roman" w:eastAsia="Times New Roman" w:hAnsi="Times New Roman" w:cs="Times New Roman"/>
          <w:sz w:val="26"/>
          <w:szCs w:val="26"/>
        </w:rPr>
        <w:t>, 2011 Final Order approving a Settlement A</w:t>
      </w:r>
      <w:r w:rsidRPr="005F4CC0">
        <w:rPr>
          <w:rFonts w:ascii="Times New Roman" w:eastAsia="Times New Roman" w:hAnsi="Times New Roman" w:cs="Times New Roman"/>
          <w:sz w:val="26"/>
          <w:szCs w:val="26"/>
        </w:rPr>
        <w:t>greement for Duquesne’s rate case at Doc</w:t>
      </w:r>
      <w:r>
        <w:rPr>
          <w:rFonts w:ascii="Times New Roman" w:eastAsia="Times New Roman" w:hAnsi="Times New Roman" w:cs="Times New Roman"/>
          <w:sz w:val="26"/>
          <w:szCs w:val="26"/>
        </w:rPr>
        <w:t>ket No. R-2010-2179522</w:t>
      </w:r>
      <w:r w:rsidR="00C51D6D">
        <w:rPr>
          <w:rFonts w:ascii="Times New Roman" w:eastAsia="Times New Roman" w:hAnsi="Times New Roman" w:cs="Times New Roman"/>
          <w:sz w:val="26"/>
          <w:szCs w:val="26"/>
        </w:rPr>
        <w:t>,</w:t>
      </w:r>
      <w:r>
        <w:rPr>
          <w:rStyle w:val="FootnoteReference"/>
          <w:rFonts w:ascii="Times New Roman" w:eastAsia="Times New Roman" w:hAnsi="Times New Roman" w:cs="Times New Roman"/>
          <w:color w:val="0D0D0D" w:themeColor="text1" w:themeTint="F2"/>
          <w:sz w:val="26"/>
          <w:szCs w:val="26"/>
        </w:rPr>
        <w:footnoteReference w:id="3"/>
      </w:r>
      <w:r>
        <w:rPr>
          <w:rFonts w:ascii="Times New Roman" w:eastAsia="Times New Roman" w:hAnsi="Times New Roman" w:cs="Times New Roman"/>
          <w:sz w:val="26"/>
          <w:szCs w:val="26"/>
        </w:rPr>
        <w:t xml:space="preserve"> </w:t>
      </w:r>
      <w:r w:rsidR="00236183" w:rsidRPr="005F4CC0">
        <w:rPr>
          <w:rFonts w:ascii="Times New Roman" w:eastAsia="Times New Roman" w:hAnsi="Times New Roman" w:cs="Times New Roman"/>
          <w:color w:val="0D0D0D" w:themeColor="text1" w:themeTint="F2"/>
          <w:sz w:val="26"/>
          <w:szCs w:val="26"/>
        </w:rPr>
        <w:t>Duquesn</w:t>
      </w:r>
      <w:r w:rsidR="00DD4C21" w:rsidRPr="005F4CC0">
        <w:rPr>
          <w:rFonts w:ascii="Times New Roman" w:eastAsia="Times New Roman" w:hAnsi="Times New Roman" w:cs="Times New Roman"/>
          <w:color w:val="0D0D0D" w:themeColor="text1" w:themeTint="F2"/>
          <w:sz w:val="26"/>
          <w:szCs w:val="26"/>
        </w:rPr>
        <w:t>e CAP customers who were seniors (age 62 or over)</w:t>
      </w:r>
      <w:r w:rsidR="00236183" w:rsidRPr="005F4CC0">
        <w:rPr>
          <w:rFonts w:ascii="Times New Roman" w:eastAsia="Times New Roman" w:hAnsi="Times New Roman" w:cs="Times New Roman"/>
          <w:color w:val="0D0D0D" w:themeColor="text1" w:themeTint="F2"/>
          <w:sz w:val="26"/>
          <w:szCs w:val="26"/>
        </w:rPr>
        <w:t xml:space="preserve"> at the time of this settlement agreement </w:t>
      </w:r>
      <w:proofErr w:type="gramStart"/>
      <w:r w:rsidR="00236183" w:rsidRPr="005F4CC0">
        <w:rPr>
          <w:rFonts w:ascii="Times New Roman" w:eastAsia="Times New Roman" w:hAnsi="Times New Roman" w:cs="Times New Roman"/>
          <w:color w:val="0D0D0D" w:themeColor="text1" w:themeTint="F2"/>
          <w:sz w:val="26"/>
          <w:szCs w:val="26"/>
        </w:rPr>
        <w:t>were</w:t>
      </w:r>
      <w:proofErr w:type="gramEnd"/>
      <w:r w:rsidR="00236183" w:rsidRPr="005F4CC0">
        <w:rPr>
          <w:rFonts w:ascii="Times New Roman" w:eastAsia="Times New Roman" w:hAnsi="Times New Roman" w:cs="Times New Roman"/>
          <w:color w:val="0D0D0D" w:themeColor="text1" w:themeTint="F2"/>
          <w:sz w:val="26"/>
          <w:szCs w:val="26"/>
        </w:rPr>
        <w:t xml:space="preserve"> allowed to remain in CAP as long as their income did not exceed 200% of the FPIG.  These </w:t>
      </w:r>
      <w:r w:rsidR="00236183" w:rsidRPr="005F4CC0">
        <w:rPr>
          <w:rFonts w:ascii="Times New Roman" w:eastAsia="Times New Roman" w:hAnsi="Times New Roman" w:cs="Times New Roman"/>
          <w:color w:val="0D0D0D" w:themeColor="text1" w:themeTint="F2"/>
          <w:sz w:val="26"/>
          <w:szCs w:val="26"/>
        </w:rPr>
        <w:lastRenderedPageBreak/>
        <w:t xml:space="preserve">grandfathered </w:t>
      </w:r>
      <w:r w:rsidR="00236183" w:rsidRPr="005F4CC0">
        <w:rPr>
          <w:rFonts w:ascii="Times New Roman" w:eastAsia="Times New Roman" w:hAnsi="Times New Roman" w:cs="Times New Roman"/>
          <w:color w:val="1F497D"/>
          <w:sz w:val="26"/>
          <w:szCs w:val="26"/>
        </w:rPr>
        <w:t>s</w:t>
      </w:r>
      <w:r w:rsidR="00236183" w:rsidRPr="005F4CC0">
        <w:rPr>
          <w:rFonts w:ascii="Times New Roman" w:eastAsia="Times New Roman" w:hAnsi="Times New Roman" w:cs="Times New Roman"/>
          <w:color w:val="0D0D0D" w:themeColor="text1" w:themeTint="F2"/>
          <w:sz w:val="26"/>
          <w:szCs w:val="26"/>
        </w:rPr>
        <w:t xml:space="preserve">eniors are responsible for paying 85% if they have a residential service </w:t>
      </w:r>
      <w:r w:rsidR="0005604A">
        <w:rPr>
          <w:rFonts w:ascii="Times New Roman" w:eastAsia="Times New Roman" w:hAnsi="Times New Roman" w:cs="Times New Roman"/>
          <w:color w:val="0D0D0D" w:themeColor="text1" w:themeTint="F2"/>
          <w:sz w:val="26"/>
          <w:szCs w:val="26"/>
        </w:rPr>
        <w:t>account</w:t>
      </w:r>
      <w:r w:rsidR="00236183" w:rsidRPr="005F4CC0">
        <w:rPr>
          <w:rFonts w:ascii="Times New Roman" w:eastAsia="Times New Roman" w:hAnsi="Times New Roman" w:cs="Times New Roman"/>
          <w:color w:val="0D0D0D" w:themeColor="text1" w:themeTint="F2"/>
          <w:sz w:val="26"/>
          <w:szCs w:val="26"/>
        </w:rPr>
        <w:t xml:space="preserve"> </w:t>
      </w:r>
      <w:r w:rsidR="0005604A">
        <w:rPr>
          <w:rFonts w:ascii="Times New Roman" w:eastAsia="Times New Roman" w:hAnsi="Times New Roman" w:cs="Times New Roman"/>
          <w:color w:val="0D0D0D" w:themeColor="text1" w:themeTint="F2"/>
          <w:sz w:val="26"/>
          <w:szCs w:val="26"/>
        </w:rPr>
        <w:t>or</w:t>
      </w:r>
      <w:r w:rsidR="00236183" w:rsidRPr="005F4CC0">
        <w:rPr>
          <w:rFonts w:ascii="Times New Roman" w:eastAsia="Times New Roman" w:hAnsi="Times New Roman" w:cs="Times New Roman"/>
          <w:color w:val="0D0D0D" w:themeColor="text1" w:themeTint="F2"/>
          <w:sz w:val="26"/>
          <w:szCs w:val="26"/>
        </w:rPr>
        <w:t xml:space="preserve"> 80% if they </w:t>
      </w:r>
      <w:r w:rsidR="0005604A">
        <w:rPr>
          <w:rFonts w:ascii="Times New Roman" w:eastAsia="Times New Roman" w:hAnsi="Times New Roman" w:cs="Times New Roman"/>
          <w:color w:val="0D0D0D" w:themeColor="text1" w:themeTint="F2"/>
          <w:sz w:val="26"/>
          <w:szCs w:val="26"/>
        </w:rPr>
        <w:t>have</w:t>
      </w:r>
      <w:r w:rsidR="00236183" w:rsidRPr="005F4CC0">
        <w:rPr>
          <w:rFonts w:ascii="Times New Roman" w:eastAsia="Times New Roman" w:hAnsi="Times New Roman" w:cs="Times New Roman"/>
          <w:color w:val="0D0D0D" w:themeColor="text1" w:themeTint="F2"/>
          <w:sz w:val="26"/>
          <w:szCs w:val="26"/>
        </w:rPr>
        <w:t xml:space="preserve"> a resident</w:t>
      </w:r>
      <w:r w:rsidR="002863FE">
        <w:rPr>
          <w:rFonts w:ascii="Times New Roman" w:eastAsia="Times New Roman" w:hAnsi="Times New Roman" w:cs="Times New Roman"/>
          <w:color w:val="0D0D0D" w:themeColor="text1" w:themeTint="F2"/>
          <w:sz w:val="26"/>
          <w:szCs w:val="26"/>
        </w:rPr>
        <w:t xml:space="preserve">ial electric heat </w:t>
      </w:r>
      <w:r w:rsidR="0005604A">
        <w:rPr>
          <w:rFonts w:ascii="Times New Roman" w:eastAsia="Times New Roman" w:hAnsi="Times New Roman" w:cs="Times New Roman"/>
          <w:color w:val="0D0D0D" w:themeColor="text1" w:themeTint="F2"/>
          <w:sz w:val="26"/>
          <w:szCs w:val="26"/>
        </w:rPr>
        <w:t>account</w:t>
      </w:r>
      <w:r w:rsidR="002863FE">
        <w:rPr>
          <w:rFonts w:ascii="Times New Roman" w:eastAsia="Times New Roman" w:hAnsi="Times New Roman" w:cs="Times New Roman"/>
          <w:color w:val="0D0D0D" w:themeColor="text1" w:themeTint="F2"/>
          <w:sz w:val="26"/>
          <w:szCs w:val="26"/>
        </w:rPr>
        <w:t xml:space="preserve">.    </w:t>
      </w:r>
    </w:p>
    <w:p w:rsidR="00A97F0D" w:rsidRDefault="00A97F0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97F0D" w:rsidRPr="005F4CC0" w:rsidRDefault="00A97F0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Duquesne may require customers to complete a Smart Comfort energy audit prior to enrolling them into CAP.  This includes electric heat customers, homeowners who use over 500 kWh per month, and renters who have lived in their residence for at least six months and use over 500 kWh per month.  CAP participants who use more than 500 kWh per month may also be required to </w:t>
      </w:r>
      <w:r w:rsidR="004B62C7">
        <w:rPr>
          <w:rFonts w:ascii="Times New Roman" w:eastAsia="Times New Roman" w:hAnsi="Times New Roman" w:cs="Times New Roman"/>
          <w:color w:val="0D0D0D" w:themeColor="text1" w:themeTint="F2"/>
          <w:sz w:val="26"/>
          <w:szCs w:val="26"/>
        </w:rPr>
        <w:t>complete a Smart Comfort audit if one has not been performed within the last seven years.</w:t>
      </w:r>
      <w:r>
        <w:rPr>
          <w:rFonts w:ascii="Times New Roman" w:eastAsia="Times New Roman" w:hAnsi="Times New Roman" w:cs="Times New Roman"/>
          <w:color w:val="0D0D0D" w:themeColor="text1" w:themeTint="F2"/>
          <w:sz w:val="26"/>
          <w:szCs w:val="26"/>
        </w:rPr>
        <w:t xml:space="preserve"> </w:t>
      </w:r>
    </w:p>
    <w:p w:rsidR="00236183"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487F28" w:rsidRDefault="00487F28" w:rsidP="005F4CC0">
      <w:pPr>
        <w:spacing w:after="0" w:line="360" w:lineRule="auto"/>
        <w:ind w:firstLine="720"/>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 xml:space="preserve">CAP customers are required </w:t>
      </w:r>
      <w:r>
        <w:rPr>
          <w:rFonts w:ascii="Times New Roman" w:eastAsia="Times New Roman" w:hAnsi="Times New Roman" w:cs="Times New Roman"/>
          <w:bCs/>
          <w:color w:val="0D0D0D" w:themeColor="text1" w:themeTint="F2"/>
          <w:sz w:val="26"/>
          <w:szCs w:val="26"/>
        </w:rPr>
        <w:t xml:space="preserve">to recertify annually </w:t>
      </w:r>
      <w:r w:rsidRPr="00A80583">
        <w:rPr>
          <w:rFonts w:ascii="Times New Roman" w:eastAsia="Times New Roman" w:hAnsi="Times New Roman" w:cs="Times New Roman"/>
          <w:bCs/>
          <w:color w:val="0D0D0D" w:themeColor="text1" w:themeTint="F2"/>
          <w:sz w:val="26"/>
          <w:szCs w:val="26"/>
        </w:rPr>
        <w:t xml:space="preserve">unless they have </w:t>
      </w:r>
      <w:r>
        <w:rPr>
          <w:rFonts w:ascii="Times New Roman" w:eastAsia="Times New Roman" w:hAnsi="Times New Roman" w:cs="Times New Roman"/>
          <w:bCs/>
          <w:color w:val="0D0D0D" w:themeColor="text1" w:themeTint="F2"/>
          <w:sz w:val="26"/>
          <w:szCs w:val="26"/>
        </w:rPr>
        <w:t>a fixed income (</w:t>
      </w:r>
      <w:r w:rsidRPr="006950FF">
        <w:rPr>
          <w:rFonts w:ascii="Times New Roman" w:eastAsia="Times New Roman" w:hAnsi="Times New Roman" w:cs="Times New Roman"/>
          <w:bCs/>
          <w:i/>
          <w:color w:val="0D0D0D" w:themeColor="text1" w:themeTint="F2"/>
          <w:sz w:val="26"/>
          <w:szCs w:val="26"/>
        </w:rPr>
        <w:t>e.g.</w:t>
      </w:r>
      <w:r w:rsidR="00C51D6D">
        <w:rPr>
          <w:rFonts w:ascii="Times New Roman" w:eastAsia="Times New Roman" w:hAnsi="Times New Roman" w:cs="Times New Roman"/>
          <w:bCs/>
          <w:color w:val="0D0D0D" w:themeColor="text1" w:themeTint="F2"/>
          <w:sz w:val="26"/>
          <w:szCs w:val="26"/>
        </w:rPr>
        <w:t>,</w:t>
      </w:r>
      <w:r>
        <w:rPr>
          <w:rFonts w:ascii="Times New Roman" w:eastAsia="Times New Roman" w:hAnsi="Times New Roman" w:cs="Times New Roman"/>
          <w:bCs/>
          <w:color w:val="0D0D0D" w:themeColor="text1" w:themeTint="F2"/>
          <w:sz w:val="26"/>
          <w:szCs w:val="26"/>
        </w:rPr>
        <w:t xml:space="preserve"> Social Security benefits, public assistance, etc.) or have </w:t>
      </w:r>
      <w:r w:rsidRPr="00A80583">
        <w:rPr>
          <w:rFonts w:ascii="Times New Roman" w:eastAsia="Times New Roman" w:hAnsi="Times New Roman" w:cs="Times New Roman"/>
          <w:bCs/>
          <w:color w:val="0D0D0D" w:themeColor="text1" w:themeTint="F2"/>
          <w:sz w:val="26"/>
          <w:szCs w:val="26"/>
        </w:rPr>
        <w:t>received a LIHEAP grant</w:t>
      </w:r>
      <w:r>
        <w:rPr>
          <w:rFonts w:ascii="Times New Roman" w:eastAsia="Times New Roman" w:hAnsi="Times New Roman" w:cs="Times New Roman"/>
          <w:bCs/>
          <w:color w:val="0D0D0D" w:themeColor="text1" w:themeTint="F2"/>
          <w:sz w:val="26"/>
          <w:szCs w:val="26"/>
        </w:rPr>
        <w:t xml:space="preserve"> within the most recent LIHEAP season</w:t>
      </w:r>
      <w:r w:rsidRPr="00A80583">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 xml:space="preserve">CAP customers with fixed incomes are required to recertify every two years.  Households that receive LIHEAP annually are not required to recertify for CAP.  </w:t>
      </w:r>
    </w:p>
    <w:p w:rsidR="00487F28" w:rsidRDefault="00487F28"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54BB9" w:rsidRDefault="00254BB9" w:rsidP="00254BB9">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Based on our analysis of Duquesne</w:t>
      </w:r>
      <w:r w:rsidRPr="00A80583">
        <w:rPr>
          <w:rFonts w:ascii="Times New Roman" w:eastAsia="Times New Roman" w:hAnsi="Times New Roman" w:cs="Times New Roman"/>
          <w:color w:val="0D0D0D" w:themeColor="text1" w:themeTint="F2"/>
          <w:sz w:val="26"/>
          <w:szCs w:val="26"/>
        </w:rPr>
        <w:t>’s CAP, we require clarification and/or correction regarding the issues detailed below.</w:t>
      </w:r>
    </w:p>
    <w:p w:rsidR="008A7CCD" w:rsidRPr="00A80583" w:rsidRDefault="008A7CCD" w:rsidP="008A7CCD">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863FE" w:rsidRDefault="00E110EA" w:rsidP="003D611B">
      <w:pPr>
        <w:keepNext/>
        <w:spacing w:after="0" w:line="360" w:lineRule="auto"/>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i/>
          <w:color w:val="0D0D0D" w:themeColor="text1" w:themeTint="F2"/>
          <w:sz w:val="26"/>
          <w:szCs w:val="26"/>
        </w:rPr>
        <w:t>a.  Automatic</w:t>
      </w:r>
      <w:proofErr w:type="gramEnd"/>
      <w:r>
        <w:rPr>
          <w:rFonts w:ascii="Times New Roman" w:eastAsia="Times New Roman" w:hAnsi="Times New Roman" w:cs="Times New Roman"/>
          <w:i/>
          <w:color w:val="0D0D0D" w:themeColor="text1" w:themeTint="F2"/>
          <w:sz w:val="26"/>
          <w:szCs w:val="26"/>
        </w:rPr>
        <w:t xml:space="preserve"> </w:t>
      </w:r>
      <w:r w:rsidR="00592BFE">
        <w:rPr>
          <w:rFonts w:ascii="Times New Roman" w:eastAsia="Times New Roman" w:hAnsi="Times New Roman" w:cs="Times New Roman"/>
          <w:i/>
          <w:color w:val="0D0D0D" w:themeColor="text1" w:themeTint="F2"/>
          <w:sz w:val="26"/>
          <w:szCs w:val="26"/>
        </w:rPr>
        <w:t>E</w:t>
      </w:r>
      <w:r w:rsidR="00C57F8E">
        <w:rPr>
          <w:rFonts w:ascii="Times New Roman" w:eastAsia="Times New Roman" w:hAnsi="Times New Roman" w:cs="Times New Roman"/>
          <w:i/>
          <w:color w:val="0D0D0D" w:themeColor="text1" w:themeTint="F2"/>
          <w:sz w:val="26"/>
          <w:szCs w:val="26"/>
        </w:rPr>
        <w:t>nrollment of  LIHEAP Recipients</w:t>
      </w:r>
      <w:r>
        <w:rPr>
          <w:rFonts w:ascii="Times New Roman" w:eastAsia="Times New Roman" w:hAnsi="Times New Roman" w:cs="Times New Roman"/>
          <w:i/>
          <w:color w:val="0D0D0D" w:themeColor="text1" w:themeTint="F2"/>
          <w:sz w:val="26"/>
          <w:szCs w:val="26"/>
        </w:rPr>
        <w:t xml:space="preserve"> into CAP</w:t>
      </w:r>
      <w:r w:rsidR="00C57F8E">
        <w:rPr>
          <w:rFonts w:ascii="Times New Roman" w:eastAsia="Times New Roman" w:hAnsi="Times New Roman" w:cs="Times New Roman"/>
          <w:i/>
          <w:color w:val="0D0D0D" w:themeColor="text1" w:themeTint="F2"/>
          <w:sz w:val="26"/>
          <w:szCs w:val="26"/>
        </w:rPr>
        <w:t xml:space="preserve"> </w:t>
      </w:r>
      <w:r w:rsidR="00C57F8E">
        <w:rPr>
          <w:rFonts w:ascii="Times New Roman" w:eastAsia="Times New Roman" w:hAnsi="Times New Roman" w:cs="Times New Roman"/>
          <w:sz w:val="26"/>
          <w:szCs w:val="26"/>
        </w:rPr>
        <w:t>– Clarification</w:t>
      </w:r>
      <w:r w:rsidR="00C57F8E" w:rsidRPr="00F4694E">
        <w:rPr>
          <w:rFonts w:ascii="Times New Roman" w:eastAsia="Times New Roman" w:hAnsi="Times New Roman" w:cs="Times New Roman"/>
          <w:sz w:val="26"/>
          <w:szCs w:val="26"/>
        </w:rPr>
        <w:t xml:space="preserve"> Requested</w:t>
      </w:r>
    </w:p>
    <w:p w:rsidR="00C57F8E" w:rsidRDefault="00C57F8E" w:rsidP="003D611B">
      <w:pPr>
        <w:keepNext/>
        <w:spacing w:after="0" w:line="360" w:lineRule="auto"/>
        <w:contextualSpacing/>
        <w:rPr>
          <w:rFonts w:ascii="Times New Roman" w:eastAsia="Times New Roman" w:hAnsi="Times New Roman" w:cs="Times New Roman"/>
          <w:i/>
          <w:color w:val="0D0D0D" w:themeColor="text1" w:themeTint="F2"/>
          <w:sz w:val="26"/>
          <w:szCs w:val="26"/>
        </w:rPr>
      </w:pPr>
    </w:p>
    <w:p w:rsidR="00E110EA" w:rsidRDefault="006D7F4C"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72C4D">
        <w:rPr>
          <w:rFonts w:ascii="Times New Roman" w:eastAsia="Times New Roman" w:hAnsi="Times New Roman" w:cs="Times New Roman"/>
          <w:color w:val="0D0D0D" w:themeColor="text1" w:themeTint="F2"/>
          <w:sz w:val="26"/>
          <w:szCs w:val="26"/>
        </w:rPr>
        <w:t xml:space="preserve">Under Duquesne’s current USECP, non-CAP customers </w:t>
      </w:r>
      <w:r w:rsidR="00056CA4">
        <w:rPr>
          <w:rFonts w:ascii="Times New Roman" w:eastAsia="Times New Roman" w:hAnsi="Times New Roman" w:cs="Times New Roman"/>
          <w:color w:val="0D0D0D" w:themeColor="text1" w:themeTint="F2"/>
          <w:sz w:val="26"/>
          <w:szCs w:val="26"/>
        </w:rPr>
        <w:t xml:space="preserve">who receive a LIHEAP grant are </w:t>
      </w:r>
      <w:r w:rsidR="00372C4D">
        <w:rPr>
          <w:rFonts w:ascii="Times New Roman" w:eastAsia="Times New Roman" w:hAnsi="Times New Roman" w:cs="Times New Roman"/>
          <w:color w:val="0D0D0D" w:themeColor="text1" w:themeTint="F2"/>
          <w:sz w:val="26"/>
          <w:szCs w:val="26"/>
        </w:rPr>
        <w:t>automatically enrolled</w:t>
      </w:r>
      <w:r w:rsidR="00372C4D" w:rsidRPr="00372C4D">
        <w:rPr>
          <w:rFonts w:ascii="Times New Roman" w:eastAsia="Times New Roman" w:hAnsi="Times New Roman" w:cs="Times New Roman"/>
          <w:color w:val="0D0D0D" w:themeColor="text1" w:themeTint="F2"/>
          <w:sz w:val="26"/>
          <w:szCs w:val="26"/>
        </w:rPr>
        <w:t xml:space="preserve"> in the program </w:t>
      </w:r>
      <w:r w:rsidR="003D611B">
        <w:rPr>
          <w:rFonts w:ascii="Times New Roman" w:eastAsia="Times New Roman" w:hAnsi="Times New Roman" w:cs="Times New Roman"/>
          <w:color w:val="0D0D0D" w:themeColor="text1" w:themeTint="F2"/>
          <w:sz w:val="26"/>
          <w:szCs w:val="26"/>
        </w:rPr>
        <w:t>at 100% of budget billing.  After enrollment, the Company sends these</w:t>
      </w:r>
      <w:r w:rsidR="00056CA4">
        <w:rPr>
          <w:rFonts w:ascii="Times New Roman" w:eastAsia="Times New Roman" w:hAnsi="Times New Roman" w:cs="Times New Roman"/>
          <w:color w:val="0D0D0D" w:themeColor="text1" w:themeTint="F2"/>
          <w:sz w:val="26"/>
          <w:szCs w:val="26"/>
        </w:rPr>
        <w:t xml:space="preserve"> customers </w:t>
      </w:r>
      <w:r w:rsidR="00372C4D" w:rsidRPr="00372C4D">
        <w:rPr>
          <w:rFonts w:ascii="Times New Roman" w:eastAsia="Times New Roman" w:hAnsi="Times New Roman" w:cs="Times New Roman"/>
          <w:color w:val="0D0D0D" w:themeColor="text1" w:themeTint="F2"/>
          <w:sz w:val="26"/>
          <w:szCs w:val="26"/>
        </w:rPr>
        <w:t xml:space="preserve">a letter explaining CAP </w:t>
      </w:r>
      <w:r w:rsidR="00372C4D">
        <w:rPr>
          <w:rFonts w:ascii="Times New Roman" w:eastAsia="Times New Roman" w:hAnsi="Times New Roman" w:cs="Times New Roman"/>
          <w:color w:val="0D0D0D" w:themeColor="text1" w:themeTint="F2"/>
          <w:sz w:val="26"/>
          <w:szCs w:val="26"/>
        </w:rPr>
        <w:t>benefits and requesting verification of</w:t>
      </w:r>
      <w:r w:rsidR="00372C4D" w:rsidRPr="00372C4D">
        <w:rPr>
          <w:rFonts w:ascii="Times New Roman" w:eastAsia="Times New Roman" w:hAnsi="Times New Roman" w:cs="Times New Roman"/>
          <w:color w:val="0D0D0D" w:themeColor="text1" w:themeTint="F2"/>
          <w:sz w:val="26"/>
          <w:szCs w:val="26"/>
        </w:rPr>
        <w:t xml:space="preserve"> household </w:t>
      </w:r>
      <w:r w:rsidR="00372C4D">
        <w:rPr>
          <w:rFonts w:ascii="Times New Roman" w:eastAsia="Times New Roman" w:hAnsi="Times New Roman" w:cs="Times New Roman"/>
          <w:color w:val="0D0D0D" w:themeColor="text1" w:themeTint="F2"/>
          <w:sz w:val="26"/>
          <w:szCs w:val="26"/>
        </w:rPr>
        <w:t>income</w:t>
      </w:r>
      <w:r w:rsidR="00056CA4">
        <w:rPr>
          <w:rFonts w:ascii="Times New Roman" w:eastAsia="Times New Roman" w:hAnsi="Times New Roman" w:cs="Times New Roman"/>
          <w:color w:val="0D0D0D" w:themeColor="text1" w:themeTint="F2"/>
          <w:sz w:val="26"/>
          <w:szCs w:val="26"/>
        </w:rPr>
        <w:t xml:space="preserve"> to determine their appropriate CAP </w:t>
      </w:r>
      <w:r w:rsidR="00E110EA">
        <w:rPr>
          <w:rFonts w:ascii="Times New Roman" w:eastAsia="Times New Roman" w:hAnsi="Times New Roman" w:cs="Times New Roman"/>
          <w:color w:val="0D0D0D" w:themeColor="text1" w:themeTint="F2"/>
          <w:sz w:val="26"/>
          <w:szCs w:val="26"/>
        </w:rPr>
        <w:t>discount</w:t>
      </w:r>
      <w:r w:rsidR="00372C4D">
        <w:rPr>
          <w:rFonts w:ascii="Times New Roman" w:eastAsia="Times New Roman" w:hAnsi="Times New Roman" w:cs="Times New Roman"/>
          <w:color w:val="0D0D0D" w:themeColor="text1" w:themeTint="F2"/>
          <w:sz w:val="26"/>
          <w:szCs w:val="26"/>
        </w:rPr>
        <w:t>.  If the customer</w:t>
      </w:r>
      <w:r w:rsidR="00372C4D" w:rsidRPr="00372C4D">
        <w:rPr>
          <w:rFonts w:ascii="Times New Roman" w:eastAsia="Times New Roman" w:hAnsi="Times New Roman" w:cs="Times New Roman"/>
          <w:color w:val="0D0D0D" w:themeColor="text1" w:themeTint="F2"/>
          <w:sz w:val="26"/>
          <w:szCs w:val="26"/>
        </w:rPr>
        <w:t xml:space="preserve"> does not </w:t>
      </w:r>
      <w:r w:rsidR="00372C4D">
        <w:rPr>
          <w:rFonts w:ascii="Times New Roman" w:eastAsia="Times New Roman" w:hAnsi="Times New Roman" w:cs="Times New Roman"/>
          <w:color w:val="0D0D0D" w:themeColor="text1" w:themeTint="F2"/>
          <w:sz w:val="26"/>
          <w:szCs w:val="26"/>
        </w:rPr>
        <w:t xml:space="preserve">provide income verification to the Company </w:t>
      </w:r>
      <w:r w:rsidR="00372C4D" w:rsidRPr="00372C4D">
        <w:rPr>
          <w:rFonts w:ascii="Times New Roman" w:eastAsia="Times New Roman" w:hAnsi="Times New Roman" w:cs="Times New Roman"/>
          <w:color w:val="0D0D0D" w:themeColor="text1" w:themeTint="F2"/>
          <w:sz w:val="26"/>
          <w:szCs w:val="26"/>
        </w:rPr>
        <w:t>within 6 month</w:t>
      </w:r>
      <w:r w:rsidR="00056CA4">
        <w:rPr>
          <w:rFonts w:ascii="Times New Roman" w:eastAsia="Times New Roman" w:hAnsi="Times New Roman" w:cs="Times New Roman"/>
          <w:color w:val="0D0D0D" w:themeColor="text1" w:themeTint="F2"/>
          <w:sz w:val="26"/>
          <w:szCs w:val="26"/>
        </w:rPr>
        <w:t xml:space="preserve">s, </w:t>
      </w:r>
      <w:r w:rsidR="00372C4D" w:rsidRPr="00372C4D">
        <w:rPr>
          <w:rFonts w:ascii="Times New Roman" w:eastAsia="Times New Roman" w:hAnsi="Times New Roman" w:cs="Times New Roman"/>
          <w:color w:val="0D0D0D" w:themeColor="text1" w:themeTint="F2"/>
          <w:sz w:val="26"/>
          <w:szCs w:val="26"/>
        </w:rPr>
        <w:t xml:space="preserve">budget billing </w:t>
      </w:r>
      <w:r w:rsidR="00056CA4">
        <w:rPr>
          <w:rFonts w:ascii="Times New Roman" w:eastAsia="Times New Roman" w:hAnsi="Times New Roman" w:cs="Times New Roman"/>
          <w:color w:val="0D0D0D" w:themeColor="text1" w:themeTint="F2"/>
          <w:sz w:val="26"/>
          <w:szCs w:val="26"/>
        </w:rPr>
        <w:t xml:space="preserve">is discontinued and </w:t>
      </w:r>
      <w:r w:rsidR="00372C4D" w:rsidRPr="00372C4D">
        <w:rPr>
          <w:rFonts w:ascii="Times New Roman" w:eastAsia="Times New Roman" w:hAnsi="Times New Roman" w:cs="Times New Roman"/>
          <w:color w:val="0D0D0D" w:themeColor="text1" w:themeTint="F2"/>
          <w:sz w:val="26"/>
          <w:szCs w:val="26"/>
        </w:rPr>
        <w:t xml:space="preserve">all </w:t>
      </w:r>
      <w:r w:rsidR="00C51D6D">
        <w:rPr>
          <w:rFonts w:ascii="Times New Roman" w:eastAsia="Times New Roman" w:hAnsi="Times New Roman" w:cs="Times New Roman"/>
          <w:color w:val="0D0D0D" w:themeColor="text1" w:themeTint="F2"/>
          <w:sz w:val="26"/>
          <w:szCs w:val="26"/>
        </w:rPr>
        <w:t xml:space="preserve">deferred </w:t>
      </w:r>
      <w:r w:rsidR="00372C4D" w:rsidRPr="00372C4D">
        <w:rPr>
          <w:rFonts w:ascii="Times New Roman" w:eastAsia="Times New Roman" w:hAnsi="Times New Roman" w:cs="Times New Roman"/>
          <w:color w:val="0D0D0D" w:themeColor="text1" w:themeTint="F2"/>
          <w:sz w:val="26"/>
          <w:szCs w:val="26"/>
        </w:rPr>
        <w:t xml:space="preserve">arrearages </w:t>
      </w:r>
      <w:r w:rsidR="00C51D6D">
        <w:rPr>
          <w:rFonts w:ascii="Times New Roman" w:eastAsia="Times New Roman" w:hAnsi="Times New Roman" w:cs="Times New Roman"/>
          <w:color w:val="0D0D0D" w:themeColor="text1" w:themeTint="F2"/>
          <w:sz w:val="26"/>
          <w:szCs w:val="26"/>
        </w:rPr>
        <w:t xml:space="preserve">and billings </w:t>
      </w:r>
      <w:r w:rsidR="00056CA4">
        <w:rPr>
          <w:rFonts w:ascii="Times New Roman" w:eastAsia="Times New Roman" w:hAnsi="Times New Roman" w:cs="Times New Roman"/>
          <w:color w:val="0D0D0D" w:themeColor="text1" w:themeTint="F2"/>
          <w:sz w:val="26"/>
          <w:szCs w:val="26"/>
        </w:rPr>
        <w:t xml:space="preserve">are returned </w:t>
      </w:r>
      <w:r w:rsidR="00372C4D" w:rsidRPr="00372C4D">
        <w:rPr>
          <w:rFonts w:ascii="Times New Roman" w:eastAsia="Times New Roman" w:hAnsi="Times New Roman" w:cs="Times New Roman"/>
          <w:color w:val="0D0D0D" w:themeColor="text1" w:themeTint="F2"/>
          <w:sz w:val="26"/>
          <w:szCs w:val="26"/>
        </w:rPr>
        <w:t>to the account balance.</w:t>
      </w:r>
      <w:r w:rsidR="00056CA4">
        <w:rPr>
          <w:rFonts w:ascii="Times New Roman" w:eastAsia="Times New Roman" w:hAnsi="Times New Roman" w:cs="Times New Roman"/>
          <w:color w:val="0D0D0D" w:themeColor="text1" w:themeTint="F2"/>
          <w:sz w:val="26"/>
          <w:szCs w:val="26"/>
        </w:rPr>
        <w:t xml:space="preserve">  </w:t>
      </w:r>
      <w:r w:rsidR="00056CA4" w:rsidRPr="00056CA4">
        <w:rPr>
          <w:rFonts w:ascii="Times New Roman" w:eastAsia="Times New Roman" w:hAnsi="Times New Roman" w:cs="Times New Roman"/>
          <w:i/>
          <w:color w:val="0D0D0D" w:themeColor="text1" w:themeTint="F2"/>
          <w:sz w:val="26"/>
          <w:szCs w:val="26"/>
        </w:rPr>
        <w:t>See</w:t>
      </w:r>
      <w:r w:rsidR="00102C33">
        <w:rPr>
          <w:rFonts w:ascii="Times New Roman" w:eastAsia="Times New Roman" w:hAnsi="Times New Roman" w:cs="Times New Roman"/>
          <w:color w:val="0D0D0D" w:themeColor="text1" w:themeTint="F2"/>
          <w:sz w:val="26"/>
          <w:szCs w:val="26"/>
        </w:rPr>
        <w:t xml:space="preserve"> Duquesne</w:t>
      </w:r>
      <w:r w:rsidR="00056CA4">
        <w:rPr>
          <w:rFonts w:ascii="Times New Roman" w:eastAsia="Times New Roman" w:hAnsi="Times New Roman" w:cs="Times New Roman"/>
          <w:color w:val="0D0D0D" w:themeColor="text1" w:themeTint="F2"/>
          <w:sz w:val="26"/>
          <w:szCs w:val="26"/>
        </w:rPr>
        <w:t>’s 2014-2016 USECP at 5.</w:t>
      </w:r>
    </w:p>
    <w:p w:rsidR="00E110EA" w:rsidRDefault="00E110EA" w:rsidP="00372C4D">
      <w:pPr>
        <w:spacing w:after="0" w:line="360" w:lineRule="auto"/>
        <w:contextualSpacing/>
        <w:rPr>
          <w:rFonts w:ascii="Times New Roman" w:eastAsia="Times New Roman" w:hAnsi="Times New Roman" w:cs="Times New Roman"/>
          <w:color w:val="0D0D0D" w:themeColor="text1" w:themeTint="F2"/>
          <w:sz w:val="26"/>
          <w:szCs w:val="26"/>
        </w:rPr>
      </w:pPr>
    </w:p>
    <w:p w:rsidR="00372C4D" w:rsidRDefault="006D7F4C"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ab/>
      </w:r>
      <w:r w:rsidR="00E110EA">
        <w:rPr>
          <w:rFonts w:ascii="Times New Roman" w:eastAsia="Times New Roman" w:hAnsi="Times New Roman" w:cs="Times New Roman"/>
          <w:color w:val="0D0D0D" w:themeColor="text1" w:themeTint="F2"/>
          <w:sz w:val="26"/>
          <w:szCs w:val="26"/>
        </w:rPr>
        <w:t xml:space="preserve">In the Proposed 2017-2019 Plan, Duquesne proposes to automatically enroll LIHEAP recipients into CAP at 85% of budget billing and keep them in CAP at this payment level if they do not respond to the Company’s request for </w:t>
      </w:r>
      <w:r w:rsidR="00A06091">
        <w:rPr>
          <w:rFonts w:ascii="Times New Roman" w:eastAsia="Times New Roman" w:hAnsi="Times New Roman" w:cs="Times New Roman"/>
          <w:color w:val="0D0D0D" w:themeColor="text1" w:themeTint="F2"/>
          <w:sz w:val="26"/>
          <w:szCs w:val="26"/>
        </w:rPr>
        <w:t xml:space="preserve">household </w:t>
      </w:r>
      <w:r w:rsidR="00E110EA">
        <w:rPr>
          <w:rFonts w:ascii="Times New Roman" w:eastAsia="Times New Roman" w:hAnsi="Times New Roman" w:cs="Times New Roman"/>
          <w:color w:val="0D0D0D" w:themeColor="text1" w:themeTint="F2"/>
          <w:sz w:val="26"/>
          <w:szCs w:val="26"/>
        </w:rPr>
        <w:t xml:space="preserve">income information.  </w:t>
      </w:r>
      <w:proofErr w:type="gramStart"/>
      <w:r w:rsidR="00773CDF">
        <w:rPr>
          <w:rFonts w:ascii="Times New Roman" w:eastAsia="Times New Roman" w:hAnsi="Times New Roman" w:cs="Times New Roman"/>
          <w:color w:val="0D0D0D" w:themeColor="text1" w:themeTint="F2"/>
          <w:sz w:val="26"/>
          <w:szCs w:val="26"/>
        </w:rPr>
        <w:t>Proposed 2017-2019 Plan at 4.</w:t>
      </w:r>
      <w:proofErr w:type="gramEnd"/>
      <w:r w:rsidR="00773CDF">
        <w:rPr>
          <w:rFonts w:ascii="Times New Roman" w:eastAsia="Times New Roman" w:hAnsi="Times New Roman" w:cs="Times New Roman"/>
          <w:color w:val="0D0D0D" w:themeColor="text1" w:themeTint="F2"/>
          <w:sz w:val="26"/>
          <w:szCs w:val="26"/>
        </w:rPr>
        <w:t xml:space="preserve">  If these customers continue to receive a LIHEAP grant each year,</w:t>
      </w:r>
      <w:r w:rsidR="00C72F2F">
        <w:rPr>
          <w:rStyle w:val="FootnoteReference"/>
          <w:rFonts w:ascii="Times New Roman" w:eastAsia="Times New Roman" w:hAnsi="Times New Roman" w:cs="Times New Roman"/>
          <w:color w:val="0D0D0D" w:themeColor="text1" w:themeTint="F2"/>
          <w:sz w:val="26"/>
          <w:szCs w:val="26"/>
        </w:rPr>
        <w:footnoteReference w:id="4"/>
      </w:r>
      <w:r w:rsidR="00773CDF">
        <w:rPr>
          <w:rFonts w:ascii="Times New Roman" w:eastAsia="Times New Roman" w:hAnsi="Times New Roman" w:cs="Times New Roman"/>
          <w:color w:val="0D0D0D" w:themeColor="text1" w:themeTint="F2"/>
          <w:sz w:val="26"/>
          <w:szCs w:val="26"/>
        </w:rPr>
        <w:t xml:space="preserve"> Duquesne </w:t>
      </w:r>
      <w:r w:rsidR="00C51D6D">
        <w:rPr>
          <w:rFonts w:ascii="Times New Roman" w:eastAsia="Times New Roman" w:hAnsi="Times New Roman" w:cs="Times New Roman"/>
          <w:color w:val="0D0D0D" w:themeColor="text1" w:themeTint="F2"/>
          <w:sz w:val="26"/>
          <w:szCs w:val="26"/>
        </w:rPr>
        <w:t xml:space="preserve">will keep them at </w:t>
      </w:r>
      <w:r w:rsidR="00773CDF">
        <w:rPr>
          <w:rFonts w:ascii="Times New Roman" w:eastAsia="Times New Roman" w:hAnsi="Times New Roman" w:cs="Times New Roman"/>
          <w:color w:val="0D0D0D" w:themeColor="text1" w:themeTint="F2"/>
          <w:sz w:val="26"/>
          <w:szCs w:val="26"/>
        </w:rPr>
        <w:t>85% of budget billing for the duration of their time in CAP</w:t>
      </w:r>
      <w:r w:rsidR="00C51D6D">
        <w:rPr>
          <w:rFonts w:ascii="Times New Roman" w:eastAsia="Times New Roman" w:hAnsi="Times New Roman" w:cs="Times New Roman"/>
          <w:color w:val="0D0D0D" w:themeColor="text1" w:themeTint="F2"/>
          <w:sz w:val="26"/>
          <w:szCs w:val="26"/>
        </w:rPr>
        <w:t xml:space="preserve"> and not require verification of income</w:t>
      </w:r>
      <w:r w:rsidR="00773CDF">
        <w:rPr>
          <w:rFonts w:ascii="Times New Roman" w:eastAsia="Times New Roman" w:hAnsi="Times New Roman" w:cs="Times New Roman"/>
          <w:color w:val="0D0D0D" w:themeColor="text1" w:themeTint="F2"/>
          <w:sz w:val="26"/>
          <w:szCs w:val="26"/>
        </w:rPr>
        <w:t xml:space="preserve">.  </w:t>
      </w:r>
      <w:proofErr w:type="gramStart"/>
      <w:r w:rsidR="00DF3A5A">
        <w:rPr>
          <w:rFonts w:ascii="Times New Roman" w:eastAsia="Times New Roman" w:hAnsi="Times New Roman" w:cs="Times New Roman"/>
          <w:color w:val="0D0D0D" w:themeColor="text1" w:themeTint="F2"/>
          <w:sz w:val="26"/>
          <w:szCs w:val="26"/>
        </w:rPr>
        <w:t>Proposed 2017-2019 Plan at 6.</w:t>
      </w:r>
      <w:proofErr w:type="gramEnd"/>
    </w:p>
    <w:p w:rsidR="00372C4D" w:rsidRDefault="00372C4D" w:rsidP="00372C4D">
      <w:pPr>
        <w:spacing w:after="0" w:line="360" w:lineRule="auto"/>
        <w:contextualSpacing/>
        <w:rPr>
          <w:rFonts w:ascii="Times New Roman" w:eastAsia="Times New Roman" w:hAnsi="Times New Roman" w:cs="Times New Roman"/>
          <w:color w:val="0D0D0D" w:themeColor="text1" w:themeTint="F2"/>
          <w:sz w:val="26"/>
          <w:szCs w:val="26"/>
        </w:rPr>
      </w:pPr>
    </w:p>
    <w:p w:rsidR="00040C12" w:rsidRDefault="006D7F4C"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040C12">
        <w:rPr>
          <w:rFonts w:ascii="Times New Roman" w:eastAsia="Times New Roman" w:hAnsi="Times New Roman" w:cs="Times New Roman"/>
          <w:color w:val="0D0D0D" w:themeColor="text1" w:themeTint="F2"/>
          <w:sz w:val="26"/>
          <w:szCs w:val="26"/>
        </w:rPr>
        <w:t>We have concerns about enrolling customers in</w:t>
      </w:r>
      <w:r w:rsidR="00A06091">
        <w:rPr>
          <w:rFonts w:ascii="Times New Roman" w:eastAsia="Times New Roman" w:hAnsi="Times New Roman" w:cs="Times New Roman"/>
          <w:color w:val="0D0D0D" w:themeColor="text1" w:themeTint="F2"/>
          <w:sz w:val="26"/>
          <w:szCs w:val="26"/>
        </w:rPr>
        <w:t xml:space="preserve">to CAP without </w:t>
      </w:r>
      <w:r w:rsidR="00040C12">
        <w:rPr>
          <w:rFonts w:ascii="Times New Roman" w:eastAsia="Times New Roman" w:hAnsi="Times New Roman" w:cs="Times New Roman"/>
          <w:color w:val="0D0D0D" w:themeColor="text1" w:themeTint="F2"/>
          <w:sz w:val="26"/>
          <w:szCs w:val="26"/>
        </w:rPr>
        <w:t>obtain</w:t>
      </w:r>
      <w:r w:rsidR="00A06091">
        <w:rPr>
          <w:rFonts w:ascii="Times New Roman" w:eastAsia="Times New Roman" w:hAnsi="Times New Roman" w:cs="Times New Roman"/>
          <w:color w:val="0D0D0D" w:themeColor="text1" w:themeTint="F2"/>
          <w:sz w:val="26"/>
          <w:szCs w:val="26"/>
        </w:rPr>
        <w:t>ing</w:t>
      </w:r>
      <w:r w:rsidR="00040C12">
        <w:rPr>
          <w:rFonts w:ascii="Times New Roman" w:eastAsia="Times New Roman" w:hAnsi="Times New Roman" w:cs="Times New Roman"/>
          <w:color w:val="0D0D0D" w:themeColor="text1" w:themeTint="F2"/>
          <w:sz w:val="26"/>
          <w:szCs w:val="26"/>
        </w:rPr>
        <w:t xml:space="preserve"> their consent.  </w:t>
      </w:r>
      <w:r w:rsidR="002075A8" w:rsidRPr="002075A8">
        <w:rPr>
          <w:rFonts w:ascii="Times New Roman" w:eastAsia="Times New Roman" w:hAnsi="Times New Roman" w:cs="Times New Roman"/>
          <w:color w:val="0D0D0D" w:themeColor="text1" w:themeTint="F2"/>
          <w:sz w:val="26"/>
          <w:szCs w:val="26"/>
        </w:rPr>
        <w:t xml:space="preserve">Once enrolled in CAP, customers must make their CAP payment each month and must understand the consequences of default from CAP.  Customers can only enroll to receive arrearage forgiveness through </w:t>
      </w:r>
      <w:r w:rsidR="002075A8">
        <w:rPr>
          <w:rFonts w:ascii="Times New Roman" w:eastAsia="Times New Roman" w:hAnsi="Times New Roman" w:cs="Times New Roman"/>
          <w:color w:val="0D0D0D" w:themeColor="text1" w:themeTint="F2"/>
          <w:sz w:val="26"/>
          <w:szCs w:val="26"/>
        </w:rPr>
        <w:t xml:space="preserve">Duquesne’s </w:t>
      </w:r>
      <w:r w:rsidR="002075A8" w:rsidRPr="002075A8">
        <w:rPr>
          <w:rFonts w:ascii="Times New Roman" w:eastAsia="Times New Roman" w:hAnsi="Times New Roman" w:cs="Times New Roman"/>
          <w:color w:val="0D0D0D" w:themeColor="text1" w:themeTint="F2"/>
          <w:sz w:val="26"/>
          <w:szCs w:val="26"/>
        </w:rPr>
        <w:t>CAP one time.</w:t>
      </w:r>
      <w:r w:rsidR="002075A8">
        <w:rPr>
          <w:rFonts w:ascii="Times New Roman" w:eastAsia="Times New Roman" w:hAnsi="Times New Roman" w:cs="Times New Roman"/>
          <w:color w:val="0D0D0D" w:themeColor="text1" w:themeTint="F2"/>
          <w:sz w:val="26"/>
          <w:szCs w:val="26"/>
        </w:rPr>
        <w:t xml:space="preserve">  Failing to honor a CAP payment plan </w:t>
      </w:r>
      <w:r w:rsidR="00040C12" w:rsidRPr="00372C4D">
        <w:rPr>
          <w:rFonts w:ascii="Times New Roman" w:eastAsia="Times New Roman" w:hAnsi="Times New Roman" w:cs="Times New Roman"/>
          <w:color w:val="0D0D0D" w:themeColor="text1" w:themeTint="F2"/>
          <w:sz w:val="26"/>
          <w:szCs w:val="26"/>
        </w:rPr>
        <w:t>can result in termination of service as specified in Chapter 14, 66 Pa. C.S. §§ 1401 – 1418.  It is essential that a customer being e</w:t>
      </w:r>
      <w:r w:rsidR="00A06091">
        <w:rPr>
          <w:rFonts w:ascii="Times New Roman" w:eastAsia="Times New Roman" w:hAnsi="Times New Roman" w:cs="Times New Roman"/>
          <w:color w:val="0D0D0D" w:themeColor="text1" w:themeTint="F2"/>
          <w:sz w:val="26"/>
          <w:szCs w:val="26"/>
        </w:rPr>
        <w:t xml:space="preserve">nrolled into a CAP </w:t>
      </w:r>
      <w:r w:rsidR="00040C12" w:rsidRPr="00372C4D">
        <w:rPr>
          <w:rFonts w:ascii="Times New Roman" w:eastAsia="Times New Roman" w:hAnsi="Times New Roman" w:cs="Times New Roman"/>
          <w:color w:val="0D0D0D" w:themeColor="text1" w:themeTint="F2"/>
          <w:sz w:val="26"/>
          <w:szCs w:val="26"/>
        </w:rPr>
        <w:t>understand</w:t>
      </w:r>
      <w:r w:rsidR="00A06091">
        <w:rPr>
          <w:rFonts w:ascii="Times New Roman" w:eastAsia="Times New Roman" w:hAnsi="Times New Roman" w:cs="Times New Roman"/>
          <w:color w:val="0D0D0D" w:themeColor="text1" w:themeTint="F2"/>
          <w:sz w:val="26"/>
          <w:szCs w:val="26"/>
        </w:rPr>
        <w:t>s</w:t>
      </w:r>
      <w:r w:rsidR="00040C12" w:rsidRPr="00372C4D">
        <w:rPr>
          <w:rFonts w:ascii="Times New Roman" w:eastAsia="Times New Roman" w:hAnsi="Times New Roman" w:cs="Times New Roman"/>
          <w:color w:val="0D0D0D" w:themeColor="text1" w:themeTint="F2"/>
          <w:sz w:val="26"/>
          <w:szCs w:val="26"/>
        </w:rPr>
        <w:t xml:space="preserve"> the ramifications of such enrollment and the obligations to make required timely payments.</w:t>
      </w:r>
    </w:p>
    <w:p w:rsidR="00381B5B" w:rsidRDefault="00381B5B" w:rsidP="00372C4D">
      <w:pPr>
        <w:spacing w:after="0" w:line="360" w:lineRule="auto"/>
        <w:contextualSpacing/>
        <w:rPr>
          <w:rFonts w:ascii="Times New Roman" w:eastAsia="Times New Roman" w:hAnsi="Times New Roman" w:cs="Times New Roman"/>
          <w:color w:val="0D0D0D" w:themeColor="text1" w:themeTint="F2"/>
          <w:sz w:val="26"/>
          <w:szCs w:val="26"/>
        </w:rPr>
      </w:pPr>
    </w:p>
    <w:p w:rsidR="00381B5B" w:rsidRDefault="00FC5B66"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81B5B" w:rsidRPr="00381B5B">
        <w:rPr>
          <w:rFonts w:ascii="Times New Roman" w:eastAsia="Times New Roman" w:hAnsi="Times New Roman" w:cs="Times New Roman"/>
          <w:color w:val="0D0D0D" w:themeColor="text1" w:themeTint="F2"/>
          <w:sz w:val="26"/>
          <w:szCs w:val="26"/>
        </w:rPr>
        <w:t xml:space="preserve">Consumer education normally occurs through the </w:t>
      </w:r>
      <w:r w:rsidR="00381B5B">
        <w:rPr>
          <w:rFonts w:ascii="Times New Roman" w:eastAsia="Times New Roman" w:hAnsi="Times New Roman" w:cs="Times New Roman"/>
          <w:color w:val="0D0D0D" w:themeColor="text1" w:themeTint="F2"/>
          <w:sz w:val="26"/>
          <w:szCs w:val="26"/>
        </w:rPr>
        <w:t xml:space="preserve">CAP </w:t>
      </w:r>
      <w:r w:rsidR="00381B5B" w:rsidRPr="00381B5B">
        <w:rPr>
          <w:rFonts w:ascii="Times New Roman" w:eastAsia="Times New Roman" w:hAnsi="Times New Roman" w:cs="Times New Roman"/>
          <w:color w:val="0D0D0D" w:themeColor="text1" w:themeTint="F2"/>
          <w:sz w:val="26"/>
          <w:szCs w:val="26"/>
        </w:rPr>
        <w:t>application process.  Without that, the customer may not know the importance of the associated payment responsibilities and their inability to obtain a payment agreement through the Commission once enrolled in CAP.</w:t>
      </w:r>
      <w:r w:rsidR="00381B5B">
        <w:rPr>
          <w:rFonts w:ascii="Times New Roman" w:eastAsia="Times New Roman" w:hAnsi="Times New Roman" w:cs="Times New Roman"/>
          <w:color w:val="0D0D0D" w:themeColor="text1" w:themeTint="F2"/>
          <w:sz w:val="26"/>
          <w:szCs w:val="26"/>
        </w:rPr>
        <w:t xml:space="preserve">  </w:t>
      </w:r>
      <w:proofErr w:type="gramStart"/>
      <w:r w:rsidR="00381B5B">
        <w:rPr>
          <w:rFonts w:ascii="Times New Roman" w:eastAsia="Times New Roman" w:hAnsi="Times New Roman" w:cs="Times New Roman"/>
          <w:color w:val="0D0D0D" w:themeColor="text1" w:themeTint="F2"/>
          <w:sz w:val="26"/>
          <w:szCs w:val="26"/>
        </w:rPr>
        <w:t>66 Pa. C.S. § 1405(c).</w:t>
      </w:r>
      <w:proofErr w:type="gramEnd"/>
      <w:r w:rsidR="00381B5B">
        <w:rPr>
          <w:rFonts w:ascii="Times New Roman" w:eastAsia="Times New Roman" w:hAnsi="Times New Roman" w:cs="Times New Roman"/>
          <w:color w:val="0D0D0D" w:themeColor="text1" w:themeTint="F2"/>
          <w:sz w:val="26"/>
          <w:szCs w:val="26"/>
        </w:rPr>
        <w:t xml:space="preserve">  </w:t>
      </w:r>
      <w:r w:rsidR="00137BBC">
        <w:rPr>
          <w:rFonts w:ascii="Times New Roman" w:eastAsia="Times New Roman" w:hAnsi="Times New Roman" w:cs="Times New Roman"/>
          <w:color w:val="0D0D0D" w:themeColor="text1" w:themeTint="F2"/>
          <w:sz w:val="26"/>
          <w:szCs w:val="26"/>
        </w:rPr>
        <w:t xml:space="preserve">Sending </w:t>
      </w:r>
      <w:r w:rsidR="006D7F4C">
        <w:rPr>
          <w:rFonts w:ascii="Times New Roman" w:eastAsia="Times New Roman" w:hAnsi="Times New Roman" w:cs="Times New Roman"/>
          <w:color w:val="0D0D0D" w:themeColor="text1" w:themeTint="F2"/>
          <w:sz w:val="26"/>
          <w:szCs w:val="26"/>
        </w:rPr>
        <w:t>customer</w:t>
      </w:r>
      <w:r w:rsidR="00137BBC">
        <w:rPr>
          <w:rFonts w:ascii="Times New Roman" w:eastAsia="Times New Roman" w:hAnsi="Times New Roman" w:cs="Times New Roman"/>
          <w:color w:val="0D0D0D" w:themeColor="text1" w:themeTint="F2"/>
          <w:sz w:val="26"/>
          <w:szCs w:val="26"/>
        </w:rPr>
        <w:t>s</w:t>
      </w:r>
      <w:r w:rsidR="006D7F4C">
        <w:rPr>
          <w:rFonts w:ascii="Times New Roman" w:eastAsia="Times New Roman" w:hAnsi="Times New Roman" w:cs="Times New Roman"/>
          <w:color w:val="0D0D0D" w:themeColor="text1" w:themeTint="F2"/>
          <w:sz w:val="26"/>
          <w:szCs w:val="26"/>
        </w:rPr>
        <w:t xml:space="preserve"> a letter explaining CAP </w:t>
      </w:r>
      <w:r w:rsidR="002A3229">
        <w:rPr>
          <w:rFonts w:ascii="Times New Roman" w:eastAsia="Times New Roman" w:hAnsi="Times New Roman" w:cs="Times New Roman"/>
          <w:color w:val="0D0D0D" w:themeColor="text1" w:themeTint="F2"/>
          <w:sz w:val="26"/>
          <w:szCs w:val="26"/>
        </w:rPr>
        <w:t>immediately after automatic enrollment</w:t>
      </w:r>
      <w:r w:rsidR="00137BBC">
        <w:rPr>
          <w:rFonts w:ascii="Times New Roman" w:eastAsia="Times New Roman" w:hAnsi="Times New Roman" w:cs="Times New Roman"/>
          <w:color w:val="0D0D0D" w:themeColor="text1" w:themeTint="F2"/>
          <w:sz w:val="26"/>
          <w:szCs w:val="26"/>
        </w:rPr>
        <w:t xml:space="preserve"> </w:t>
      </w:r>
      <w:r w:rsidR="0058373B">
        <w:rPr>
          <w:rFonts w:ascii="Times New Roman" w:eastAsia="Times New Roman" w:hAnsi="Times New Roman" w:cs="Times New Roman"/>
          <w:color w:val="0D0D0D" w:themeColor="text1" w:themeTint="F2"/>
          <w:sz w:val="26"/>
          <w:szCs w:val="26"/>
        </w:rPr>
        <w:t xml:space="preserve">is not enough to ensure the customer understands the benefits and responsibilities of the program.  </w:t>
      </w:r>
      <w:r w:rsidR="00137BBC">
        <w:rPr>
          <w:rFonts w:ascii="Times New Roman" w:eastAsia="Times New Roman" w:hAnsi="Times New Roman" w:cs="Times New Roman"/>
          <w:color w:val="0D0D0D" w:themeColor="text1" w:themeTint="F2"/>
          <w:sz w:val="26"/>
          <w:szCs w:val="26"/>
        </w:rPr>
        <w:t xml:space="preserve">The </w:t>
      </w:r>
      <w:r>
        <w:rPr>
          <w:rFonts w:ascii="Times New Roman" w:eastAsia="Times New Roman" w:hAnsi="Times New Roman" w:cs="Times New Roman"/>
          <w:color w:val="0D0D0D" w:themeColor="text1" w:themeTint="F2"/>
          <w:sz w:val="26"/>
          <w:szCs w:val="26"/>
        </w:rPr>
        <w:t xml:space="preserve">Proposed </w:t>
      </w:r>
      <w:r w:rsidR="00137BBC">
        <w:rPr>
          <w:rFonts w:ascii="Times New Roman" w:eastAsia="Times New Roman" w:hAnsi="Times New Roman" w:cs="Times New Roman"/>
          <w:color w:val="0D0D0D" w:themeColor="text1" w:themeTint="F2"/>
          <w:sz w:val="26"/>
          <w:szCs w:val="26"/>
        </w:rPr>
        <w:t xml:space="preserve">2017-2019 Plan does not </w:t>
      </w:r>
      <w:r w:rsidR="00552825">
        <w:rPr>
          <w:rFonts w:ascii="Times New Roman" w:eastAsia="Times New Roman" w:hAnsi="Times New Roman" w:cs="Times New Roman"/>
          <w:color w:val="0D0D0D" w:themeColor="text1" w:themeTint="F2"/>
          <w:sz w:val="26"/>
          <w:szCs w:val="26"/>
        </w:rPr>
        <w:t>explain what other f</w:t>
      </w:r>
      <w:r w:rsidR="002A3229">
        <w:rPr>
          <w:rFonts w:ascii="Times New Roman" w:eastAsia="Times New Roman" w:hAnsi="Times New Roman" w:cs="Times New Roman"/>
          <w:color w:val="0D0D0D" w:themeColor="text1" w:themeTint="F2"/>
          <w:sz w:val="26"/>
          <w:szCs w:val="26"/>
        </w:rPr>
        <w:t>orm of CAP education, if any, are</w:t>
      </w:r>
      <w:r w:rsidR="00552825">
        <w:rPr>
          <w:rFonts w:ascii="Times New Roman" w:eastAsia="Times New Roman" w:hAnsi="Times New Roman" w:cs="Times New Roman"/>
          <w:color w:val="0D0D0D" w:themeColor="text1" w:themeTint="F2"/>
          <w:sz w:val="26"/>
          <w:szCs w:val="26"/>
        </w:rPr>
        <w:t xml:space="preserve"> provided to customers who are automatically enrolled</w:t>
      </w:r>
      <w:r w:rsidR="002A3229">
        <w:rPr>
          <w:rFonts w:ascii="Times New Roman" w:eastAsia="Times New Roman" w:hAnsi="Times New Roman" w:cs="Times New Roman"/>
          <w:color w:val="0D0D0D" w:themeColor="text1" w:themeTint="F2"/>
          <w:sz w:val="26"/>
          <w:szCs w:val="26"/>
        </w:rPr>
        <w:t xml:space="preserve"> into the program</w:t>
      </w:r>
      <w:r w:rsidR="00552825">
        <w:rPr>
          <w:rFonts w:ascii="Times New Roman" w:eastAsia="Times New Roman" w:hAnsi="Times New Roman" w:cs="Times New Roman"/>
          <w:color w:val="0D0D0D" w:themeColor="text1" w:themeTint="F2"/>
          <w:sz w:val="26"/>
          <w:szCs w:val="26"/>
        </w:rPr>
        <w:t>.</w:t>
      </w:r>
    </w:p>
    <w:p w:rsidR="0058373B" w:rsidRDefault="0058373B" w:rsidP="00372C4D">
      <w:pPr>
        <w:spacing w:after="0" w:line="360" w:lineRule="auto"/>
        <w:contextualSpacing/>
        <w:rPr>
          <w:rFonts w:ascii="Times New Roman" w:eastAsia="Times New Roman" w:hAnsi="Times New Roman" w:cs="Times New Roman"/>
          <w:color w:val="0D0D0D" w:themeColor="text1" w:themeTint="F2"/>
          <w:sz w:val="26"/>
          <w:szCs w:val="26"/>
        </w:rPr>
      </w:pPr>
    </w:p>
    <w:p w:rsidR="0058373B" w:rsidRDefault="0058373B" w:rsidP="00372C4D">
      <w:pPr>
        <w:spacing w:after="0" w:line="360" w:lineRule="auto"/>
        <w:contextualSpacing/>
        <w:rPr>
          <w:rFonts w:ascii="Times New Roman" w:eastAsia="Times New Roman" w:hAnsi="Times New Roman" w:cs="Times New Roman"/>
          <w:color w:val="0D0D0D" w:themeColor="text1" w:themeTint="F2"/>
          <w:sz w:val="26"/>
          <w:szCs w:val="26"/>
        </w:rPr>
      </w:pPr>
      <w:r w:rsidRPr="00FC5B66">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w:t>
      </w:r>
      <w:r w:rsidR="002A3229">
        <w:rPr>
          <w:rFonts w:ascii="Times New Roman" w:eastAsia="Times New Roman" w:hAnsi="Times New Roman" w:cs="Times New Roman"/>
          <w:color w:val="0D0D0D" w:themeColor="text1" w:themeTint="F2"/>
          <w:sz w:val="26"/>
          <w:szCs w:val="26"/>
        </w:rPr>
        <w:t xml:space="preserve">We direct Duquesne Light to </w:t>
      </w:r>
      <w:r w:rsidR="00FC5B66" w:rsidRPr="00FC5B66">
        <w:rPr>
          <w:rFonts w:ascii="Times New Roman" w:eastAsia="Times New Roman" w:hAnsi="Times New Roman" w:cs="Times New Roman"/>
          <w:color w:val="0D0D0D" w:themeColor="text1" w:themeTint="F2"/>
          <w:sz w:val="26"/>
          <w:szCs w:val="26"/>
        </w:rPr>
        <w:t xml:space="preserve">detail how it will educate </w:t>
      </w:r>
      <w:r w:rsidR="00FC5B66">
        <w:rPr>
          <w:rFonts w:ascii="Times New Roman" w:eastAsia="Times New Roman" w:hAnsi="Times New Roman" w:cs="Times New Roman"/>
          <w:color w:val="0D0D0D" w:themeColor="text1" w:themeTint="F2"/>
          <w:sz w:val="26"/>
          <w:szCs w:val="26"/>
        </w:rPr>
        <w:t>customers automatically enrolled in CAP</w:t>
      </w:r>
      <w:r w:rsidR="00FC5B66" w:rsidRPr="00FC5B66">
        <w:rPr>
          <w:rFonts w:ascii="Times New Roman" w:eastAsia="Times New Roman" w:hAnsi="Times New Roman" w:cs="Times New Roman"/>
          <w:color w:val="0D0D0D" w:themeColor="text1" w:themeTint="F2"/>
          <w:sz w:val="26"/>
          <w:szCs w:val="26"/>
        </w:rPr>
        <w:t xml:space="preserve"> about the benefits and responsibilities of the program.</w:t>
      </w:r>
      <w:r>
        <w:rPr>
          <w:rFonts w:ascii="Times New Roman" w:eastAsia="Times New Roman" w:hAnsi="Times New Roman" w:cs="Times New Roman"/>
          <w:color w:val="0D0D0D" w:themeColor="text1" w:themeTint="F2"/>
          <w:sz w:val="26"/>
          <w:szCs w:val="26"/>
        </w:rPr>
        <w:t xml:space="preserve"> </w:t>
      </w:r>
    </w:p>
    <w:p w:rsidR="00396082" w:rsidRDefault="00396082" w:rsidP="00372C4D">
      <w:pPr>
        <w:spacing w:after="0" w:line="360" w:lineRule="auto"/>
        <w:contextualSpacing/>
        <w:rPr>
          <w:rFonts w:ascii="Times New Roman" w:eastAsia="Times New Roman" w:hAnsi="Times New Roman" w:cs="Times New Roman"/>
          <w:color w:val="0D0D0D" w:themeColor="text1" w:themeTint="F2"/>
          <w:sz w:val="26"/>
          <w:szCs w:val="26"/>
        </w:rPr>
      </w:pPr>
    </w:p>
    <w:p w:rsidR="00BC327E" w:rsidRDefault="00BC327E" w:rsidP="0042095F">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sidRPr="00BC327E">
        <w:rPr>
          <w:rFonts w:ascii="Times New Roman" w:eastAsia="Times New Roman" w:hAnsi="Times New Roman" w:cs="Times New Roman"/>
          <w:i/>
          <w:color w:val="0D0D0D" w:themeColor="text1" w:themeTint="F2"/>
          <w:sz w:val="26"/>
          <w:szCs w:val="26"/>
        </w:rPr>
        <w:t>b.  “</w:t>
      </w:r>
      <w:proofErr w:type="gramEnd"/>
      <w:r w:rsidRPr="00BC327E">
        <w:rPr>
          <w:rFonts w:ascii="Times New Roman" w:eastAsia="Times New Roman" w:hAnsi="Times New Roman" w:cs="Times New Roman"/>
          <w:i/>
          <w:color w:val="0D0D0D" w:themeColor="text1" w:themeTint="F2"/>
          <w:sz w:val="26"/>
          <w:szCs w:val="26"/>
        </w:rPr>
        <w:t>Opting-</w:t>
      </w:r>
      <w:r w:rsidR="00592BFE">
        <w:rPr>
          <w:rFonts w:ascii="Times New Roman" w:eastAsia="Times New Roman" w:hAnsi="Times New Roman" w:cs="Times New Roman"/>
          <w:i/>
          <w:color w:val="0D0D0D" w:themeColor="text1" w:themeTint="F2"/>
          <w:sz w:val="26"/>
          <w:szCs w:val="26"/>
        </w:rPr>
        <w:t>O</w:t>
      </w:r>
      <w:r w:rsidRPr="00BC327E">
        <w:rPr>
          <w:rFonts w:ascii="Times New Roman" w:eastAsia="Times New Roman" w:hAnsi="Times New Roman" w:cs="Times New Roman"/>
          <w:i/>
          <w:color w:val="0D0D0D" w:themeColor="text1" w:themeTint="F2"/>
          <w:sz w:val="26"/>
          <w:szCs w:val="26"/>
        </w:rPr>
        <w:t xml:space="preserve">ut” of </w:t>
      </w:r>
      <w:r w:rsidR="00592BFE">
        <w:rPr>
          <w:rFonts w:ascii="Times New Roman" w:eastAsia="Times New Roman" w:hAnsi="Times New Roman" w:cs="Times New Roman"/>
          <w:i/>
          <w:color w:val="0D0D0D" w:themeColor="text1" w:themeTint="F2"/>
          <w:sz w:val="26"/>
          <w:szCs w:val="26"/>
        </w:rPr>
        <w:t>A</w:t>
      </w:r>
      <w:r w:rsidRPr="00BC327E">
        <w:rPr>
          <w:rFonts w:ascii="Times New Roman" w:eastAsia="Times New Roman" w:hAnsi="Times New Roman" w:cs="Times New Roman"/>
          <w:i/>
          <w:color w:val="0D0D0D" w:themeColor="text1" w:themeTint="F2"/>
          <w:sz w:val="26"/>
          <w:szCs w:val="26"/>
        </w:rPr>
        <w:t xml:space="preserve">utomatic </w:t>
      </w:r>
      <w:r w:rsidR="00592BFE">
        <w:rPr>
          <w:rFonts w:ascii="Times New Roman" w:eastAsia="Times New Roman" w:hAnsi="Times New Roman" w:cs="Times New Roman"/>
          <w:i/>
          <w:color w:val="0D0D0D" w:themeColor="text1" w:themeTint="F2"/>
          <w:sz w:val="26"/>
          <w:szCs w:val="26"/>
        </w:rPr>
        <w:t>E</w:t>
      </w:r>
      <w:r w:rsidRPr="00BC327E">
        <w:rPr>
          <w:rFonts w:ascii="Times New Roman" w:eastAsia="Times New Roman" w:hAnsi="Times New Roman" w:cs="Times New Roman"/>
          <w:i/>
          <w:color w:val="0D0D0D" w:themeColor="text1" w:themeTint="F2"/>
          <w:sz w:val="26"/>
          <w:szCs w:val="26"/>
        </w:rPr>
        <w:t>nrollment into CAP</w:t>
      </w:r>
      <w:r>
        <w:rPr>
          <w:rFonts w:ascii="Times New Roman" w:eastAsia="Times New Roman" w:hAnsi="Times New Roman" w:cs="Times New Roman"/>
          <w:color w:val="0D0D0D" w:themeColor="text1" w:themeTint="F2"/>
          <w:sz w:val="26"/>
          <w:szCs w:val="26"/>
        </w:rPr>
        <w:t xml:space="preserve"> – Clarification Requested</w:t>
      </w:r>
    </w:p>
    <w:p w:rsidR="00BC327E" w:rsidRDefault="00BC327E" w:rsidP="0042095F">
      <w:pPr>
        <w:keepNext/>
        <w:spacing w:after="0" w:line="360" w:lineRule="auto"/>
        <w:contextualSpacing/>
        <w:rPr>
          <w:rFonts w:ascii="Times New Roman" w:eastAsia="Times New Roman" w:hAnsi="Times New Roman" w:cs="Times New Roman"/>
          <w:color w:val="0D0D0D" w:themeColor="text1" w:themeTint="F2"/>
          <w:sz w:val="26"/>
          <w:szCs w:val="26"/>
        </w:rPr>
      </w:pPr>
    </w:p>
    <w:p w:rsidR="00396082" w:rsidRDefault="000F69AC" w:rsidP="00372C4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96082">
        <w:rPr>
          <w:rFonts w:ascii="Times New Roman" w:eastAsia="Times New Roman" w:hAnsi="Times New Roman" w:cs="Times New Roman"/>
          <w:color w:val="0D0D0D" w:themeColor="text1" w:themeTint="F2"/>
          <w:sz w:val="26"/>
          <w:szCs w:val="26"/>
        </w:rPr>
        <w:t>Duquesne explains that any LIHEAP recipient that does not wish to be enrolled in CAP may “</w:t>
      </w:r>
      <w:r w:rsidR="006D1B03">
        <w:rPr>
          <w:rFonts w:ascii="Times New Roman" w:eastAsia="Times New Roman" w:hAnsi="Times New Roman" w:cs="Times New Roman"/>
          <w:color w:val="0D0D0D" w:themeColor="text1" w:themeTint="F2"/>
          <w:sz w:val="26"/>
          <w:szCs w:val="26"/>
        </w:rPr>
        <w:t>opt-</w:t>
      </w:r>
      <w:r w:rsidR="00396082">
        <w:rPr>
          <w:rFonts w:ascii="Times New Roman" w:eastAsia="Times New Roman" w:hAnsi="Times New Roman" w:cs="Times New Roman"/>
          <w:color w:val="0D0D0D" w:themeColor="text1" w:themeTint="F2"/>
          <w:sz w:val="26"/>
          <w:szCs w:val="26"/>
        </w:rPr>
        <w:t xml:space="preserve">out” of the program.  </w:t>
      </w:r>
      <w:proofErr w:type="gramStart"/>
      <w:r w:rsidR="00381B5B">
        <w:rPr>
          <w:rFonts w:ascii="Times New Roman" w:eastAsia="Times New Roman" w:hAnsi="Times New Roman" w:cs="Times New Roman"/>
          <w:color w:val="0D0D0D" w:themeColor="text1" w:themeTint="F2"/>
          <w:sz w:val="26"/>
          <w:szCs w:val="26"/>
        </w:rPr>
        <w:t>Proposed 2017-2019 Plan at 4.</w:t>
      </w:r>
      <w:proofErr w:type="gramEnd"/>
      <w:r w:rsidR="00381B5B">
        <w:rPr>
          <w:rFonts w:ascii="Times New Roman" w:eastAsia="Times New Roman" w:hAnsi="Times New Roman" w:cs="Times New Roman"/>
          <w:color w:val="0D0D0D" w:themeColor="text1" w:themeTint="F2"/>
          <w:sz w:val="26"/>
          <w:szCs w:val="26"/>
        </w:rPr>
        <w:t xml:space="preserve">  </w:t>
      </w:r>
      <w:r w:rsidR="00396082">
        <w:rPr>
          <w:rFonts w:ascii="Times New Roman" w:eastAsia="Times New Roman" w:hAnsi="Times New Roman" w:cs="Times New Roman"/>
          <w:color w:val="0D0D0D" w:themeColor="text1" w:themeTint="F2"/>
          <w:sz w:val="26"/>
          <w:szCs w:val="26"/>
        </w:rPr>
        <w:t>However, it is not clear how this process will work and how it may impact a customer’s future CAP eligibility.  In particular, we reques</w:t>
      </w:r>
      <w:r w:rsidR="006D1B03">
        <w:rPr>
          <w:rFonts w:ascii="Times New Roman" w:eastAsia="Times New Roman" w:hAnsi="Times New Roman" w:cs="Times New Roman"/>
          <w:color w:val="0D0D0D" w:themeColor="text1" w:themeTint="F2"/>
          <w:sz w:val="26"/>
          <w:szCs w:val="26"/>
        </w:rPr>
        <w:t>t answers to the following questions</w:t>
      </w:r>
      <w:r w:rsidR="00396082">
        <w:rPr>
          <w:rFonts w:ascii="Times New Roman" w:eastAsia="Times New Roman" w:hAnsi="Times New Roman" w:cs="Times New Roman"/>
          <w:color w:val="0D0D0D" w:themeColor="text1" w:themeTint="F2"/>
          <w:sz w:val="26"/>
          <w:szCs w:val="26"/>
        </w:rPr>
        <w:t>:</w:t>
      </w:r>
    </w:p>
    <w:p w:rsidR="00396082" w:rsidRDefault="00396082" w:rsidP="00372C4D">
      <w:pPr>
        <w:spacing w:after="0" w:line="360" w:lineRule="auto"/>
        <w:contextualSpacing/>
        <w:rPr>
          <w:rFonts w:ascii="Times New Roman" w:eastAsia="Times New Roman" w:hAnsi="Times New Roman" w:cs="Times New Roman"/>
          <w:color w:val="0D0D0D" w:themeColor="text1" w:themeTint="F2"/>
          <w:sz w:val="26"/>
          <w:szCs w:val="26"/>
        </w:rPr>
      </w:pPr>
    </w:p>
    <w:p w:rsidR="008A7CCD" w:rsidRDefault="00396082" w:rsidP="000F69AC">
      <w:pPr>
        <w:pStyle w:val="ListParagraph"/>
        <w:numPr>
          <w:ilvl w:val="0"/>
          <w:numId w:val="19"/>
        </w:numPr>
        <w:spacing w:line="360" w:lineRule="auto"/>
        <w:rPr>
          <w:color w:val="0D0D0D" w:themeColor="text1" w:themeTint="F2"/>
          <w:sz w:val="26"/>
          <w:szCs w:val="26"/>
        </w:rPr>
      </w:pPr>
      <w:r w:rsidRPr="000F69AC">
        <w:rPr>
          <w:color w:val="0D0D0D" w:themeColor="text1" w:themeTint="F2"/>
          <w:sz w:val="26"/>
          <w:szCs w:val="26"/>
        </w:rPr>
        <w:t xml:space="preserve">How </w:t>
      </w:r>
      <w:proofErr w:type="gramStart"/>
      <w:r w:rsidRPr="000F69AC">
        <w:rPr>
          <w:color w:val="0D0D0D" w:themeColor="text1" w:themeTint="F2"/>
          <w:sz w:val="26"/>
          <w:szCs w:val="26"/>
        </w:rPr>
        <w:t>are customers</w:t>
      </w:r>
      <w:proofErr w:type="gramEnd"/>
      <w:r w:rsidRPr="000F69AC">
        <w:rPr>
          <w:color w:val="0D0D0D" w:themeColor="text1" w:themeTint="F2"/>
          <w:sz w:val="26"/>
          <w:szCs w:val="26"/>
        </w:rPr>
        <w:t xml:space="preserve"> informed that they may </w:t>
      </w:r>
      <w:r w:rsidR="006D1B03" w:rsidRPr="000F69AC">
        <w:rPr>
          <w:color w:val="0D0D0D" w:themeColor="text1" w:themeTint="F2"/>
          <w:sz w:val="26"/>
          <w:szCs w:val="26"/>
        </w:rPr>
        <w:t>opt-</w:t>
      </w:r>
      <w:r w:rsidRPr="000F69AC">
        <w:rPr>
          <w:color w:val="0D0D0D" w:themeColor="text1" w:themeTint="F2"/>
          <w:sz w:val="26"/>
          <w:szCs w:val="26"/>
        </w:rPr>
        <w:t xml:space="preserve">out of CAP?  </w:t>
      </w:r>
    </w:p>
    <w:p w:rsidR="007E5C35" w:rsidRPr="000F69AC" w:rsidRDefault="007E5C35" w:rsidP="007E5C35">
      <w:pPr>
        <w:pStyle w:val="ListParagraph"/>
        <w:spacing w:line="360" w:lineRule="auto"/>
        <w:rPr>
          <w:color w:val="0D0D0D" w:themeColor="text1" w:themeTint="F2"/>
          <w:sz w:val="26"/>
          <w:szCs w:val="26"/>
        </w:rPr>
      </w:pPr>
    </w:p>
    <w:p w:rsidR="00396082" w:rsidRPr="000F69AC" w:rsidRDefault="00396082" w:rsidP="000F69AC">
      <w:pPr>
        <w:pStyle w:val="ListParagraph"/>
        <w:numPr>
          <w:ilvl w:val="0"/>
          <w:numId w:val="19"/>
        </w:numPr>
        <w:spacing w:line="360" w:lineRule="auto"/>
        <w:rPr>
          <w:color w:val="0D0D0D" w:themeColor="text1" w:themeTint="F2"/>
          <w:sz w:val="26"/>
          <w:szCs w:val="26"/>
        </w:rPr>
      </w:pPr>
      <w:r w:rsidRPr="000F69AC">
        <w:rPr>
          <w:color w:val="0D0D0D" w:themeColor="text1" w:themeTint="F2"/>
          <w:sz w:val="26"/>
          <w:szCs w:val="26"/>
        </w:rPr>
        <w:t>How much time a</w:t>
      </w:r>
      <w:r w:rsidR="006D1B03" w:rsidRPr="000F69AC">
        <w:rPr>
          <w:color w:val="0D0D0D" w:themeColor="text1" w:themeTint="F2"/>
          <w:sz w:val="26"/>
          <w:szCs w:val="26"/>
        </w:rPr>
        <w:t>re they given to notify</w:t>
      </w:r>
      <w:r w:rsidRPr="000F69AC">
        <w:rPr>
          <w:color w:val="0D0D0D" w:themeColor="text1" w:themeTint="F2"/>
          <w:sz w:val="26"/>
          <w:szCs w:val="26"/>
        </w:rPr>
        <w:t xml:space="preserve"> the Company</w:t>
      </w:r>
      <w:r w:rsidR="008A7CCD" w:rsidRPr="000F69AC">
        <w:rPr>
          <w:color w:val="0D0D0D" w:themeColor="text1" w:themeTint="F2"/>
          <w:sz w:val="26"/>
          <w:szCs w:val="26"/>
        </w:rPr>
        <w:t xml:space="preserve"> they want to be removed from the program</w:t>
      </w:r>
      <w:r w:rsidRPr="000F69AC">
        <w:rPr>
          <w:color w:val="0D0D0D" w:themeColor="text1" w:themeTint="F2"/>
          <w:sz w:val="26"/>
          <w:szCs w:val="26"/>
        </w:rPr>
        <w:t>?</w:t>
      </w:r>
    </w:p>
    <w:p w:rsidR="00396082" w:rsidRDefault="00396082" w:rsidP="00372C4D">
      <w:pPr>
        <w:spacing w:after="0" w:line="360" w:lineRule="auto"/>
        <w:contextualSpacing/>
        <w:rPr>
          <w:rFonts w:ascii="Times New Roman" w:eastAsia="Times New Roman" w:hAnsi="Times New Roman" w:cs="Times New Roman"/>
          <w:color w:val="0D0D0D" w:themeColor="text1" w:themeTint="F2"/>
          <w:sz w:val="26"/>
          <w:szCs w:val="26"/>
        </w:rPr>
      </w:pPr>
    </w:p>
    <w:p w:rsidR="00396082" w:rsidRPr="000F69AC" w:rsidRDefault="00396082" w:rsidP="000F69AC">
      <w:pPr>
        <w:pStyle w:val="ListParagraph"/>
        <w:numPr>
          <w:ilvl w:val="0"/>
          <w:numId w:val="19"/>
        </w:numPr>
        <w:spacing w:line="360" w:lineRule="auto"/>
        <w:rPr>
          <w:color w:val="0D0D0D" w:themeColor="text1" w:themeTint="F2"/>
          <w:sz w:val="26"/>
          <w:szCs w:val="26"/>
        </w:rPr>
      </w:pPr>
      <w:r w:rsidRPr="000F69AC">
        <w:rPr>
          <w:color w:val="0D0D0D" w:themeColor="text1" w:themeTint="F2"/>
          <w:sz w:val="26"/>
          <w:szCs w:val="26"/>
        </w:rPr>
        <w:t>Are customers who</w:t>
      </w:r>
      <w:r w:rsidR="006D1B03" w:rsidRPr="000F69AC">
        <w:rPr>
          <w:color w:val="0D0D0D" w:themeColor="text1" w:themeTint="F2"/>
          <w:sz w:val="26"/>
          <w:szCs w:val="26"/>
        </w:rPr>
        <w:t xml:space="preserve"> opt-out of CAP treated as if they had never been enrolled in the program?  Are </w:t>
      </w:r>
      <w:r w:rsidR="008A7CCD" w:rsidRPr="000F69AC">
        <w:rPr>
          <w:color w:val="0D0D0D" w:themeColor="text1" w:themeTint="F2"/>
          <w:sz w:val="26"/>
          <w:szCs w:val="26"/>
        </w:rPr>
        <w:t xml:space="preserve">any </w:t>
      </w:r>
      <w:r w:rsidR="006D1B03" w:rsidRPr="000F69AC">
        <w:rPr>
          <w:color w:val="0D0D0D" w:themeColor="text1" w:themeTint="F2"/>
          <w:sz w:val="26"/>
          <w:szCs w:val="26"/>
        </w:rPr>
        <w:t>forgiven arrears placed back onto their account?  Are they eligible for arrearage forgiveness on a new balance if they apply for CAP at a later time?</w:t>
      </w:r>
      <w:r w:rsidR="00C72F2F">
        <w:rPr>
          <w:color w:val="0D0D0D" w:themeColor="text1" w:themeTint="F2"/>
          <w:sz w:val="26"/>
          <w:szCs w:val="26"/>
        </w:rPr>
        <w:t xml:space="preserve">  Do they have to pay back CAP credits received while they were in CAP?</w:t>
      </w:r>
    </w:p>
    <w:p w:rsidR="0057400F" w:rsidRDefault="0057400F" w:rsidP="00372C4D">
      <w:pPr>
        <w:spacing w:after="0" w:line="360" w:lineRule="auto"/>
        <w:contextualSpacing/>
        <w:rPr>
          <w:rFonts w:ascii="Times New Roman" w:eastAsia="Times New Roman" w:hAnsi="Times New Roman" w:cs="Times New Roman"/>
          <w:color w:val="0D0D0D" w:themeColor="text1" w:themeTint="F2"/>
          <w:sz w:val="26"/>
          <w:szCs w:val="26"/>
        </w:rPr>
      </w:pPr>
    </w:p>
    <w:p w:rsidR="00C57F8E" w:rsidRDefault="008A7CCD" w:rsidP="00372C4D">
      <w:pPr>
        <w:spacing w:after="0" w:line="360" w:lineRule="auto"/>
        <w:contextualSpacing/>
        <w:rPr>
          <w:rFonts w:ascii="Times New Roman" w:eastAsia="Times New Roman" w:hAnsi="Times New Roman" w:cs="Times New Roman"/>
          <w:color w:val="0D0D0D" w:themeColor="text1" w:themeTint="F2"/>
          <w:sz w:val="26"/>
          <w:szCs w:val="26"/>
        </w:rPr>
      </w:pPr>
      <w:r w:rsidRPr="000F69AC">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We request Duquesne provide </w:t>
      </w:r>
      <w:r w:rsidR="000F69AC">
        <w:rPr>
          <w:rFonts w:ascii="Times New Roman" w:eastAsia="Times New Roman" w:hAnsi="Times New Roman" w:cs="Times New Roman"/>
          <w:color w:val="0D0D0D" w:themeColor="text1" w:themeTint="F2"/>
          <w:sz w:val="26"/>
          <w:szCs w:val="26"/>
        </w:rPr>
        <w:t>additional details about its “opt-out” policy for automatically enrolled CAP customers.</w:t>
      </w:r>
    </w:p>
    <w:p w:rsidR="00C57F8E" w:rsidRPr="00C57F8E" w:rsidRDefault="00C57F8E" w:rsidP="00C57F8E">
      <w:pPr>
        <w:spacing w:after="0" w:line="360" w:lineRule="auto"/>
        <w:contextualSpacing/>
        <w:rPr>
          <w:rFonts w:ascii="Times New Roman" w:eastAsia="Times New Roman" w:hAnsi="Times New Roman" w:cs="Times New Roman"/>
          <w:color w:val="0D0D0D" w:themeColor="text1" w:themeTint="F2"/>
          <w:sz w:val="26"/>
          <w:szCs w:val="26"/>
        </w:rPr>
      </w:pPr>
    </w:p>
    <w:p w:rsidR="00236183" w:rsidRPr="00ED1854" w:rsidRDefault="000F69AC" w:rsidP="00C57F8E">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t>c</w:t>
      </w:r>
      <w:r w:rsidR="002863FE" w:rsidRPr="002863FE">
        <w:rPr>
          <w:rFonts w:ascii="Times New Roman" w:eastAsia="Times New Roman" w:hAnsi="Times New Roman" w:cs="Times New Roman"/>
          <w:i/>
          <w:color w:val="0D0D0D" w:themeColor="text1" w:themeTint="F2"/>
          <w:sz w:val="26"/>
          <w:szCs w:val="26"/>
        </w:rPr>
        <w:t>.  CAP</w:t>
      </w:r>
      <w:proofErr w:type="gramEnd"/>
      <w:r w:rsidR="002863FE" w:rsidRPr="002863FE">
        <w:rPr>
          <w:rFonts w:ascii="Times New Roman" w:eastAsia="Times New Roman" w:hAnsi="Times New Roman" w:cs="Times New Roman"/>
          <w:i/>
          <w:color w:val="0D0D0D" w:themeColor="text1" w:themeTint="F2"/>
          <w:sz w:val="26"/>
          <w:szCs w:val="26"/>
        </w:rPr>
        <w:t xml:space="preserve"> </w:t>
      </w:r>
      <w:r w:rsidR="00592BFE">
        <w:rPr>
          <w:rFonts w:ascii="Times New Roman" w:eastAsia="Times New Roman" w:hAnsi="Times New Roman" w:cs="Times New Roman"/>
          <w:i/>
          <w:color w:val="0D0D0D" w:themeColor="text1" w:themeTint="F2"/>
          <w:sz w:val="26"/>
          <w:szCs w:val="26"/>
        </w:rPr>
        <w:t>R</w:t>
      </w:r>
      <w:r w:rsidR="002863FE" w:rsidRPr="002863FE">
        <w:rPr>
          <w:rFonts w:ascii="Times New Roman" w:eastAsia="Times New Roman" w:hAnsi="Times New Roman" w:cs="Times New Roman"/>
          <w:i/>
          <w:color w:val="0D0D0D" w:themeColor="text1" w:themeTint="F2"/>
          <w:sz w:val="26"/>
          <w:szCs w:val="26"/>
        </w:rPr>
        <w:t>ecertification</w:t>
      </w:r>
      <w:r w:rsidR="00236183" w:rsidRPr="002863FE">
        <w:rPr>
          <w:rFonts w:ascii="Times New Roman" w:eastAsia="Times New Roman" w:hAnsi="Times New Roman" w:cs="Times New Roman"/>
          <w:i/>
          <w:color w:val="0D0D0D" w:themeColor="text1" w:themeTint="F2"/>
          <w:sz w:val="26"/>
          <w:szCs w:val="26"/>
        </w:rPr>
        <w:t xml:space="preserve"> </w:t>
      </w:r>
      <w:r w:rsidR="00CD1E00">
        <w:rPr>
          <w:rFonts w:ascii="Times New Roman" w:eastAsia="Times New Roman" w:hAnsi="Times New Roman" w:cs="Times New Roman"/>
          <w:i/>
          <w:color w:val="0D0D0D" w:themeColor="text1" w:themeTint="F2"/>
          <w:sz w:val="26"/>
          <w:szCs w:val="26"/>
        </w:rPr>
        <w:t xml:space="preserve">for LIHEAP </w:t>
      </w:r>
      <w:r w:rsidR="00C57F8E">
        <w:rPr>
          <w:rFonts w:ascii="Times New Roman" w:eastAsia="Times New Roman" w:hAnsi="Times New Roman" w:cs="Times New Roman"/>
          <w:i/>
          <w:color w:val="0D0D0D" w:themeColor="text1" w:themeTint="F2"/>
          <w:sz w:val="26"/>
          <w:szCs w:val="26"/>
        </w:rPr>
        <w:t>R</w:t>
      </w:r>
      <w:r w:rsidR="00CD1E00">
        <w:rPr>
          <w:rFonts w:ascii="Times New Roman" w:eastAsia="Times New Roman" w:hAnsi="Times New Roman" w:cs="Times New Roman"/>
          <w:i/>
          <w:color w:val="0D0D0D" w:themeColor="text1" w:themeTint="F2"/>
          <w:sz w:val="26"/>
          <w:szCs w:val="26"/>
        </w:rPr>
        <w:t>ecipients</w:t>
      </w:r>
      <w:r w:rsidR="00ED1854">
        <w:rPr>
          <w:rFonts w:ascii="Times New Roman" w:eastAsia="Times New Roman" w:hAnsi="Times New Roman" w:cs="Times New Roman"/>
          <w:i/>
          <w:color w:val="0D0D0D" w:themeColor="text1" w:themeTint="F2"/>
          <w:sz w:val="26"/>
          <w:szCs w:val="26"/>
        </w:rPr>
        <w:t xml:space="preserve"> </w:t>
      </w:r>
      <w:r w:rsidR="00ED1854">
        <w:rPr>
          <w:rFonts w:ascii="Times New Roman" w:eastAsia="Times New Roman" w:hAnsi="Times New Roman" w:cs="Times New Roman"/>
          <w:sz w:val="26"/>
          <w:szCs w:val="26"/>
        </w:rPr>
        <w:t>– Comments</w:t>
      </w:r>
      <w:r w:rsidR="00ED1854" w:rsidRPr="00F4694E">
        <w:rPr>
          <w:rFonts w:ascii="Times New Roman" w:eastAsia="Times New Roman" w:hAnsi="Times New Roman" w:cs="Times New Roman"/>
          <w:sz w:val="26"/>
          <w:szCs w:val="26"/>
        </w:rPr>
        <w:t xml:space="preserve"> Requested</w:t>
      </w:r>
    </w:p>
    <w:p w:rsidR="00EF0208" w:rsidRDefault="00EF0208" w:rsidP="00C57F8E">
      <w:pPr>
        <w:keepNext/>
        <w:spacing w:after="0" w:line="360" w:lineRule="auto"/>
        <w:ind w:firstLine="720"/>
        <w:contextualSpacing/>
        <w:rPr>
          <w:rFonts w:ascii="Times New Roman" w:eastAsia="Times New Roman" w:hAnsi="Times New Roman" w:cs="Times New Roman"/>
          <w:bCs/>
          <w:color w:val="0D0D0D" w:themeColor="text1" w:themeTint="F2"/>
          <w:sz w:val="26"/>
          <w:szCs w:val="26"/>
        </w:rPr>
      </w:pPr>
    </w:p>
    <w:p w:rsidR="000C287E" w:rsidRDefault="00487F28" w:rsidP="000C287E">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EF0208">
        <w:rPr>
          <w:rFonts w:ascii="Times New Roman" w:eastAsia="Times New Roman" w:hAnsi="Times New Roman" w:cs="Times New Roman"/>
          <w:color w:val="0D0D0D" w:themeColor="text1" w:themeTint="F2"/>
          <w:sz w:val="26"/>
          <w:szCs w:val="26"/>
        </w:rPr>
        <w:t>We have concerns about Duquesne’s proposal to waive recertification requirements for CAP customers who continue to receive LIHEAP grants annually.  A LIHEAP grant verifies that a household</w:t>
      </w:r>
      <w:r w:rsidR="009B41E4">
        <w:rPr>
          <w:rFonts w:ascii="Times New Roman" w:eastAsia="Times New Roman" w:hAnsi="Times New Roman" w:cs="Times New Roman"/>
          <w:color w:val="0D0D0D" w:themeColor="text1" w:themeTint="F2"/>
          <w:sz w:val="26"/>
          <w:szCs w:val="26"/>
        </w:rPr>
        <w:t xml:space="preserve"> remains income</w:t>
      </w:r>
      <w:r w:rsidR="006C6915">
        <w:rPr>
          <w:rFonts w:ascii="Times New Roman" w:eastAsia="Times New Roman" w:hAnsi="Times New Roman" w:cs="Times New Roman"/>
          <w:color w:val="0D0D0D" w:themeColor="text1" w:themeTint="F2"/>
          <w:sz w:val="26"/>
          <w:szCs w:val="26"/>
        </w:rPr>
        <w:t>-</w:t>
      </w:r>
      <w:r w:rsidR="009B41E4">
        <w:rPr>
          <w:rFonts w:ascii="Times New Roman" w:eastAsia="Times New Roman" w:hAnsi="Times New Roman" w:cs="Times New Roman"/>
          <w:color w:val="0D0D0D" w:themeColor="text1" w:themeTint="F2"/>
          <w:sz w:val="26"/>
          <w:szCs w:val="26"/>
        </w:rPr>
        <w:t>eligible for CAP</w:t>
      </w:r>
      <w:r w:rsidR="006C6915">
        <w:rPr>
          <w:rFonts w:ascii="Times New Roman" w:eastAsia="Times New Roman" w:hAnsi="Times New Roman" w:cs="Times New Roman"/>
          <w:color w:val="0D0D0D" w:themeColor="text1" w:themeTint="F2"/>
          <w:sz w:val="26"/>
          <w:szCs w:val="26"/>
        </w:rPr>
        <w:t>,</w:t>
      </w:r>
      <w:r w:rsidR="009B41E4">
        <w:rPr>
          <w:rStyle w:val="FootnoteReference"/>
          <w:rFonts w:ascii="Times New Roman" w:eastAsia="Times New Roman" w:hAnsi="Times New Roman" w:cs="Times New Roman"/>
          <w:color w:val="0D0D0D" w:themeColor="text1" w:themeTint="F2"/>
          <w:sz w:val="26"/>
          <w:szCs w:val="26"/>
        </w:rPr>
        <w:footnoteReference w:id="5"/>
      </w:r>
      <w:r w:rsidR="000C287E">
        <w:rPr>
          <w:rFonts w:ascii="Times New Roman" w:eastAsia="Times New Roman" w:hAnsi="Times New Roman" w:cs="Times New Roman"/>
          <w:bCs/>
          <w:color w:val="0D0D0D" w:themeColor="text1" w:themeTint="F2"/>
          <w:sz w:val="26"/>
          <w:szCs w:val="26"/>
        </w:rPr>
        <w:t xml:space="preserve"> </w:t>
      </w:r>
      <w:r w:rsidR="009B41E4">
        <w:rPr>
          <w:rFonts w:ascii="Times New Roman" w:eastAsia="Times New Roman" w:hAnsi="Times New Roman" w:cs="Times New Roman"/>
          <w:bCs/>
          <w:color w:val="0D0D0D" w:themeColor="text1" w:themeTint="F2"/>
          <w:sz w:val="26"/>
          <w:szCs w:val="26"/>
        </w:rPr>
        <w:t xml:space="preserve">but </w:t>
      </w:r>
      <w:r w:rsidR="000C287E">
        <w:rPr>
          <w:rFonts w:ascii="Times New Roman" w:eastAsia="Times New Roman" w:hAnsi="Times New Roman" w:cs="Times New Roman"/>
          <w:bCs/>
          <w:color w:val="0D0D0D" w:themeColor="text1" w:themeTint="F2"/>
          <w:sz w:val="26"/>
          <w:szCs w:val="26"/>
        </w:rPr>
        <w:t xml:space="preserve">the recertification process establishes more than program eligibility.  It also verifies that the </w:t>
      </w:r>
      <w:r w:rsidR="000C287E">
        <w:rPr>
          <w:rFonts w:ascii="Times New Roman" w:eastAsia="Times New Roman" w:hAnsi="Times New Roman" w:cs="Times New Roman"/>
          <w:bCs/>
          <w:color w:val="0D0D0D" w:themeColor="text1" w:themeTint="F2"/>
          <w:sz w:val="26"/>
          <w:szCs w:val="26"/>
        </w:rPr>
        <w:lastRenderedPageBreak/>
        <w:t xml:space="preserve">household’s CAP payment is based on the correct FPIG level.  For participants in Duquesne’s CAP, the recertification process allows the Company to determine whether participating households should be charged a higher or lower percent of their monthly budget bill.  </w:t>
      </w:r>
    </w:p>
    <w:p w:rsidR="00487F28" w:rsidRDefault="00487F28" w:rsidP="000C287E">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DC5117" w:rsidRDefault="00487F28" w:rsidP="008F14D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6C6915">
        <w:rPr>
          <w:rFonts w:ascii="Times New Roman" w:eastAsia="Times New Roman" w:hAnsi="Times New Roman" w:cs="Times New Roman"/>
          <w:bCs/>
          <w:color w:val="0D0D0D" w:themeColor="text1" w:themeTint="F2"/>
          <w:sz w:val="26"/>
          <w:szCs w:val="26"/>
        </w:rPr>
        <w:t xml:space="preserve">Section </w:t>
      </w:r>
      <w:r w:rsidR="00675F75">
        <w:rPr>
          <w:rFonts w:ascii="Times New Roman" w:eastAsia="Times New Roman" w:hAnsi="Times New Roman" w:cs="Times New Roman"/>
          <w:bCs/>
          <w:color w:val="0D0D0D" w:themeColor="text1" w:themeTint="F2"/>
          <w:sz w:val="26"/>
          <w:szCs w:val="26"/>
        </w:rPr>
        <w:t>69.265(6</w:t>
      </w:r>
      <w:proofErr w:type="gramStart"/>
      <w:r w:rsidR="00675F75">
        <w:rPr>
          <w:rFonts w:ascii="Times New Roman" w:eastAsia="Times New Roman" w:hAnsi="Times New Roman" w:cs="Times New Roman"/>
          <w:bCs/>
          <w:color w:val="0D0D0D" w:themeColor="text1" w:themeTint="F2"/>
          <w:sz w:val="26"/>
          <w:szCs w:val="26"/>
        </w:rPr>
        <w:t>)(</w:t>
      </w:r>
      <w:proofErr w:type="gramEnd"/>
      <w:r w:rsidR="00675F75">
        <w:rPr>
          <w:rFonts w:ascii="Times New Roman" w:eastAsia="Times New Roman" w:hAnsi="Times New Roman" w:cs="Times New Roman"/>
          <w:bCs/>
          <w:color w:val="0D0D0D" w:themeColor="text1" w:themeTint="F2"/>
          <w:sz w:val="26"/>
          <w:szCs w:val="26"/>
        </w:rPr>
        <w:t xml:space="preserve">viii) </w:t>
      </w:r>
      <w:r w:rsidR="006C6915">
        <w:rPr>
          <w:rFonts w:ascii="Times New Roman" w:eastAsia="Times New Roman" w:hAnsi="Times New Roman" w:cs="Times New Roman"/>
          <w:bCs/>
          <w:color w:val="0D0D0D" w:themeColor="text1" w:themeTint="F2"/>
          <w:sz w:val="26"/>
          <w:szCs w:val="26"/>
        </w:rPr>
        <w:t xml:space="preserve">of the CAP Policy Statement </w:t>
      </w:r>
      <w:r w:rsidR="00675F75">
        <w:rPr>
          <w:rFonts w:ascii="Times New Roman" w:eastAsia="Times New Roman" w:hAnsi="Times New Roman" w:cs="Times New Roman"/>
          <w:bCs/>
          <w:color w:val="0D0D0D" w:themeColor="text1" w:themeTint="F2"/>
          <w:sz w:val="26"/>
          <w:szCs w:val="26"/>
        </w:rPr>
        <w:t xml:space="preserve">instructs utilities to reestablish a participant’s eligibility for CAP benefits annually.  However, </w:t>
      </w:r>
      <w:r w:rsidR="003619DD">
        <w:rPr>
          <w:rFonts w:ascii="Times New Roman" w:eastAsia="Times New Roman" w:hAnsi="Times New Roman" w:cs="Times New Roman"/>
          <w:bCs/>
          <w:color w:val="0D0D0D" w:themeColor="text1" w:themeTint="F2"/>
          <w:sz w:val="26"/>
          <w:szCs w:val="26"/>
        </w:rPr>
        <w:t xml:space="preserve">we have </w:t>
      </w:r>
      <w:r w:rsidR="000C287E">
        <w:rPr>
          <w:rFonts w:ascii="Times New Roman" w:eastAsia="Times New Roman" w:hAnsi="Times New Roman" w:cs="Times New Roman"/>
          <w:bCs/>
          <w:color w:val="0D0D0D" w:themeColor="text1" w:themeTint="F2"/>
          <w:sz w:val="26"/>
          <w:szCs w:val="26"/>
        </w:rPr>
        <w:t xml:space="preserve">approved </w:t>
      </w:r>
      <w:r w:rsidR="00504B62">
        <w:rPr>
          <w:rFonts w:ascii="Times New Roman" w:eastAsia="Times New Roman" w:hAnsi="Times New Roman" w:cs="Times New Roman"/>
          <w:bCs/>
          <w:color w:val="0D0D0D" w:themeColor="text1" w:themeTint="F2"/>
          <w:sz w:val="26"/>
          <w:szCs w:val="26"/>
        </w:rPr>
        <w:t xml:space="preserve">longer </w:t>
      </w:r>
      <w:r w:rsidR="000C287E">
        <w:rPr>
          <w:rFonts w:ascii="Times New Roman" w:eastAsia="Times New Roman" w:hAnsi="Times New Roman" w:cs="Times New Roman"/>
          <w:bCs/>
          <w:color w:val="0D0D0D" w:themeColor="text1" w:themeTint="F2"/>
          <w:sz w:val="26"/>
          <w:szCs w:val="26"/>
        </w:rPr>
        <w:t xml:space="preserve">CAP recertification timeframes </w:t>
      </w:r>
      <w:r w:rsidR="00504B62">
        <w:rPr>
          <w:rFonts w:ascii="Times New Roman" w:eastAsia="Times New Roman" w:hAnsi="Times New Roman" w:cs="Times New Roman"/>
          <w:bCs/>
          <w:color w:val="0D0D0D" w:themeColor="text1" w:themeTint="F2"/>
          <w:sz w:val="26"/>
          <w:szCs w:val="26"/>
        </w:rPr>
        <w:t>i</w:t>
      </w:r>
      <w:r w:rsidR="000C287E">
        <w:rPr>
          <w:rFonts w:ascii="Times New Roman" w:eastAsia="Times New Roman" w:hAnsi="Times New Roman" w:cs="Times New Roman"/>
          <w:bCs/>
          <w:color w:val="0D0D0D" w:themeColor="text1" w:themeTint="F2"/>
          <w:sz w:val="26"/>
          <w:szCs w:val="26"/>
        </w:rPr>
        <w:t>n situations where the LIHEAP and CAP income guidelines are the same</w:t>
      </w:r>
      <w:r w:rsidR="00504B62">
        <w:rPr>
          <w:rFonts w:ascii="Times New Roman" w:eastAsia="Times New Roman" w:hAnsi="Times New Roman" w:cs="Times New Roman"/>
          <w:bCs/>
          <w:color w:val="0D0D0D" w:themeColor="text1" w:themeTint="F2"/>
          <w:sz w:val="26"/>
          <w:szCs w:val="26"/>
        </w:rPr>
        <w:t xml:space="preserve">.  We approved </w:t>
      </w:r>
      <w:r w:rsidR="008F14D8">
        <w:rPr>
          <w:rFonts w:ascii="Times New Roman" w:eastAsia="Times New Roman" w:hAnsi="Times New Roman" w:cs="Times New Roman"/>
          <w:bCs/>
          <w:color w:val="0D0D0D" w:themeColor="text1" w:themeTint="F2"/>
          <w:sz w:val="26"/>
          <w:szCs w:val="26"/>
        </w:rPr>
        <w:t>Duquesne</w:t>
      </w:r>
      <w:r w:rsidR="003F47B5">
        <w:rPr>
          <w:rFonts w:ascii="Times New Roman" w:eastAsia="Times New Roman" w:hAnsi="Times New Roman" w:cs="Times New Roman"/>
          <w:bCs/>
          <w:color w:val="0D0D0D" w:themeColor="text1" w:themeTint="F2"/>
          <w:sz w:val="26"/>
          <w:szCs w:val="26"/>
        </w:rPr>
        <w:t xml:space="preserve">’s 2014-2016 USECP </w:t>
      </w:r>
      <w:r w:rsidR="00504B62">
        <w:rPr>
          <w:rFonts w:ascii="Times New Roman" w:eastAsia="Times New Roman" w:hAnsi="Times New Roman" w:cs="Times New Roman"/>
          <w:bCs/>
          <w:color w:val="0D0D0D" w:themeColor="text1" w:themeTint="F2"/>
          <w:sz w:val="26"/>
          <w:szCs w:val="26"/>
        </w:rPr>
        <w:t xml:space="preserve">which </w:t>
      </w:r>
      <w:r w:rsidR="003F47B5">
        <w:rPr>
          <w:rFonts w:ascii="Times New Roman" w:eastAsia="Times New Roman" w:hAnsi="Times New Roman" w:cs="Times New Roman"/>
          <w:bCs/>
          <w:color w:val="0D0D0D" w:themeColor="text1" w:themeTint="F2"/>
          <w:sz w:val="26"/>
          <w:szCs w:val="26"/>
        </w:rPr>
        <w:t xml:space="preserve">permits the Company to recertify LIHEAP recipients </w:t>
      </w:r>
      <w:r w:rsidR="00504B62">
        <w:rPr>
          <w:rFonts w:ascii="Times New Roman" w:eastAsia="Times New Roman" w:hAnsi="Times New Roman" w:cs="Times New Roman"/>
          <w:bCs/>
          <w:color w:val="0D0D0D" w:themeColor="text1" w:themeTint="F2"/>
          <w:sz w:val="26"/>
          <w:szCs w:val="26"/>
        </w:rPr>
        <w:t xml:space="preserve">for CAP </w:t>
      </w:r>
      <w:r w:rsidR="003F47B5">
        <w:rPr>
          <w:rFonts w:ascii="Times New Roman" w:eastAsia="Times New Roman" w:hAnsi="Times New Roman" w:cs="Times New Roman"/>
          <w:bCs/>
          <w:color w:val="0D0D0D" w:themeColor="text1" w:themeTint="F2"/>
          <w:sz w:val="26"/>
          <w:szCs w:val="26"/>
        </w:rPr>
        <w:t>every two years.</w:t>
      </w:r>
      <w:r w:rsidR="003F47B5">
        <w:rPr>
          <w:rStyle w:val="FootnoteReference"/>
          <w:bCs/>
          <w:color w:val="0D0D0D" w:themeColor="text1" w:themeTint="F2"/>
          <w:sz w:val="26"/>
          <w:szCs w:val="26"/>
        </w:rPr>
        <w:footnoteReference w:id="6"/>
      </w:r>
      <w:r w:rsidR="003F47B5">
        <w:rPr>
          <w:rFonts w:ascii="Times New Roman" w:eastAsia="Times New Roman" w:hAnsi="Times New Roman" w:cs="Times New Roman"/>
          <w:bCs/>
          <w:color w:val="0D0D0D" w:themeColor="text1" w:themeTint="F2"/>
          <w:sz w:val="26"/>
          <w:szCs w:val="26"/>
        </w:rPr>
        <w:t xml:space="preserve">  </w:t>
      </w:r>
      <w:r w:rsidR="000C287E">
        <w:rPr>
          <w:rFonts w:ascii="Times New Roman" w:eastAsia="Times New Roman" w:hAnsi="Times New Roman" w:cs="Times New Roman"/>
          <w:bCs/>
          <w:color w:val="0D0D0D" w:themeColor="text1" w:themeTint="F2"/>
          <w:sz w:val="26"/>
          <w:szCs w:val="26"/>
        </w:rPr>
        <w:t>Columbia Gas</w:t>
      </w:r>
      <w:r w:rsidR="006C6915">
        <w:rPr>
          <w:rFonts w:ascii="Times New Roman" w:eastAsia="Times New Roman" w:hAnsi="Times New Roman" w:cs="Times New Roman"/>
          <w:bCs/>
          <w:color w:val="0D0D0D" w:themeColor="text1" w:themeTint="F2"/>
          <w:sz w:val="26"/>
          <w:szCs w:val="26"/>
        </w:rPr>
        <w:t>,</w:t>
      </w:r>
      <w:r w:rsidR="000C287E">
        <w:rPr>
          <w:rStyle w:val="FootnoteReference"/>
          <w:bCs/>
          <w:color w:val="0D0D0D" w:themeColor="text1" w:themeTint="F2"/>
          <w:sz w:val="26"/>
          <w:szCs w:val="26"/>
        </w:rPr>
        <w:footnoteReference w:id="7"/>
      </w:r>
      <w:r w:rsidR="000C287E">
        <w:rPr>
          <w:rFonts w:ascii="Times New Roman" w:eastAsia="Times New Roman" w:hAnsi="Times New Roman" w:cs="Times New Roman"/>
          <w:bCs/>
          <w:color w:val="0D0D0D" w:themeColor="text1" w:themeTint="F2"/>
          <w:sz w:val="26"/>
          <w:szCs w:val="26"/>
        </w:rPr>
        <w:t xml:space="preserve"> National Fuel Gas</w:t>
      </w:r>
      <w:r w:rsidR="006C6915">
        <w:rPr>
          <w:rFonts w:ascii="Times New Roman" w:eastAsia="Times New Roman" w:hAnsi="Times New Roman" w:cs="Times New Roman"/>
          <w:bCs/>
          <w:color w:val="0D0D0D" w:themeColor="text1" w:themeTint="F2"/>
          <w:sz w:val="26"/>
          <w:szCs w:val="26"/>
        </w:rPr>
        <w:t>,</w:t>
      </w:r>
      <w:r w:rsidR="000C287E">
        <w:rPr>
          <w:rStyle w:val="FootnoteReference"/>
          <w:bCs/>
          <w:color w:val="0D0D0D" w:themeColor="text1" w:themeTint="F2"/>
          <w:sz w:val="26"/>
          <w:szCs w:val="26"/>
        </w:rPr>
        <w:footnoteReference w:id="8"/>
      </w:r>
      <w:r w:rsidR="000C287E">
        <w:rPr>
          <w:rFonts w:ascii="Times New Roman" w:eastAsia="Times New Roman" w:hAnsi="Times New Roman" w:cs="Times New Roman"/>
          <w:bCs/>
          <w:color w:val="0D0D0D" w:themeColor="text1" w:themeTint="F2"/>
          <w:sz w:val="26"/>
          <w:szCs w:val="26"/>
        </w:rPr>
        <w:t xml:space="preserve"> Philadelphia Gas Works</w:t>
      </w:r>
      <w:r w:rsidR="006C6915">
        <w:rPr>
          <w:rFonts w:ascii="Times New Roman" w:eastAsia="Times New Roman" w:hAnsi="Times New Roman" w:cs="Times New Roman"/>
          <w:bCs/>
          <w:color w:val="0D0D0D" w:themeColor="text1" w:themeTint="F2"/>
          <w:sz w:val="26"/>
          <w:szCs w:val="26"/>
        </w:rPr>
        <w:t>,</w:t>
      </w:r>
      <w:r w:rsidR="000C287E">
        <w:rPr>
          <w:rStyle w:val="FootnoteReference"/>
          <w:bCs/>
          <w:color w:val="0D0D0D" w:themeColor="text1" w:themeTint="F2"/>
          <w:sz w:val="26"/>
          <w:szCs w:val="26"/>
        </w:rPr>
        <w:footnoteReference w:id="9"/>
      </w:r>
      <w:r w:rsidR="000C287E">
        <w:rPr>
          <w:rFonts w:ascii="Times New Roman" w:eastAsia="Times New Roman" w:hAnsi="Times New Roman" w:cs="Times New Roman"/>
          <w:bCs/>
          <w:color w:val="0D0D0D" w:themeColor="text1" w:themeTint="F2"/>
          <w:sz w:val="26"/>
          <w:szCs w:val="26"/>
        </w:rPr>
        <w:t xml:space="preserve"> </w:t>
      </w:r>
      <w:r w:rsidR="003F47B5">
        <w:rPr>
          <w:rFonts w:ascii="Times New Roman" w:eastAsia="Times New Roman" w:hAnsi="Times New Roman" w:cs="Times New Roman"/>
          <w:bCs/>
          <w:color w:val="0D0D0D" w:themeColor="text1" w:themeTint="F2"/>
          <w:sz w:val="26"/>
          <w:szCs w:val="26"/>
        </w:rPr>
        <w:t xml:space="preserve">and the </w:t>
      </w:r>
      <w:r w:rsidR="000C287E">
        <w:rPr>
          <w:rFonts w:ascii="Times New Roman" w:eastAsia="Times New Roman" w:hAnsi="Times New Roman" w:cs="Times New Roman"/>
          <w:bCs/>
          <w:color w:val="0D0D0D" w:themeColor="text1" w:themeTint="F2"/>
          <w:sz w:val="26"/>
          <w:szCs w:val="26"/>
        </w:rPr>
        <w:t>Peoples Natural Gas companies</w:t>
      </w:r>
      <w:r w:rsidR="000C287E">
        <w:rPr>
          <w:rStyle w:val="FootnoteReference"/>
          <w:bCs/>
          <w:color w:val="0D0D0D" w:themeColor="text1" w:themeTint="F2"/>
          <w:sz w:val="26"/>
          <w:szCs w:val="26"/>
        </w:rPr>
        <w:footnoteReference w:id="10"/>
      </w:r>
      <w:r w:rsidR="000C287E">
        <w:rPr>
          <w:rFonts w:ascii="Times New Roman" w:eastAsia="Times New Roman" w:hAnsi="Times New Roman" w:cs="Times New Roman"/>
          <w:bCs/>
          <w:color w:val="0D0D0D" w:themeColor="text1" w:themeTint="F2"/>
          <w:sz w:val="26"/>
          <w:szCs w:val="26"/>
        </w:rPr>
        <w:t xml:space="preserve"> </w:t>
      </w:r>
      <w:r w:rsidR="00504B62">
        <w:rPr>
          <w:rFonts w:ascii="Times New Roman" w:eastAsia="Times New Roman" w:hAnsi="Times New Roman" w:cs="Times New Roman"/>
          <w:bCs/>
          <w:color w:val="0D0D0D" w:themeColor="text1" w:themeTint="F2"/>
          <w:sz w:val="26"/>
          <w:szCs w:val="26"/>
        </w:rPr>
        <w:t xml:space="preserve">are </w:t>
      </w:r>
      <w:r w:rsidR="003F47B5">
        <w:rPr>
          <w:rFonts w:ascii="Times New Roman" w:eastAsia="Times New Roman" w:hAnsi="Times New Roman" w:cs="Times New Roman"/>
          <w:bCs/>
          <w:color w:val="0D0D0D" w:themeColor="text1" w:themeTint="F2"/>
          <w:sz w:val="26"/>
          <w:szCs w:val="26"/>
        </w:rPr>
        <w:t xml:space="preserve">also </w:t>
      </w:r>
      <w:r w:rsidR="00504B62">
        <w:rPr>
          <w:rFonts w:ascii="Times New Roman" w:eastAsia="Times New Roman" w:hAnsi="Times New Roman" w:cs="Times New Roman"/>
          <w:bCs/>
          <w:color w:val="0D0D0D" w:themeColor="text1" w:themeTint="F2"/>
          <w:sz w:val="26"/>
          <w:szCs w:val="26"/>
        </w:rPr>
        <w:t xml:space="preserve">allowed to </w:t>
      </w:r>
      <w:r w:rsidR="003619DD">
        <w:rPr>
          <w:rFonts w:ascii="Times New Roman" w:eastAsia="Times New Roman" w:hAnsi="Times New Roman" w:cs="Times New Roman"/>
          <w:bCs/>
          <w:color w:val="0D0D0D" w:themeColor="text1" w:themeTint="F2"/>
          <w:sz w:val="26"/>
          <w:szCs w:val="26"/>
        </w:rPr>
        <w:t xml:space="preserve">use </w:t>
      </w:r>
      <w:r w:rsidR="00504B62">
        <w:rPr>
          <w:rFonts w:ascii="Times New Roman" w:eastAsia="Times New Roman" w:hAnsi="Times New Roman" w:cs="Times New Roman"/>
          <w:bCs/>
          <w:color w:val="0D0D0D" w:themeColor="text1" w:themeTint="F2"/>
          <w:sz w:val="26"/>
          <w:szCs w:val="26"/>
        </w:rPr>
        <w:t xml:space="preserve">a </w:t>
      </w:r>
      <w:r w:rsidR="008F14D8">
        <w:rPr>
          <w:rFonts w:ascii="Times New Roman" w:eastAsia="Times New Roman" w:hAnsi="Times New Roman" w:cs="Times New Roman"/>
          <w:bCs/>
          <w:color w:val="0D0D0D" w:themeColor="text1" w:themeTint="F2"/>
          <w:sz w:val="26"/>
          <w:szCs w:val="26"/>
        </w:rPr>
        <w:t>two</w:t>
      </w:r>
      <w:r w:rsidR="00504B62">
        <w:rPr>
          <w:rFonts w:ascii="Times New Roman" w:eastAsia="Times New Roman" w:hAnsi="Times New Roman" w:cs="Times New Roman"/>
          <w:bCs/>
          <w:color w:val="0D0D0D" w:themeColor="text1" w:themeTint="F2"/>
          <w:sz w:val="26"/>
          <w:szCs w:val="26"/>
        </w:rPr>
        <w:t>-</w:t>
      </w:r>
      <w:r w:rsidR="000C287E">
        <w:rPr>
          <w:rFonts w:ascii="Times New Roman" w:eastAsia="Times New Roman" w:hAnsi="Times New Roman" w:cs="Times New Roman"/>
          <w:bCs/>
          <w:color w:val="0D0D0D" w:themeColor="text1" w:themeTint="F2"/>
          <w:sz w:val="26"/>
          <w:szCs w:val="26"/>
        </w:rPr>
        <w:t>year</w:t>
      </w:r>
      <w:r w:rsidR="00504B62">
        <w:rPr>
          <w:rFonts w:ascii="Times New Roman" w:eastAsia="Times New Roman" w:hAnsi="Times New Roman" w:cs="Times New Roman"/>
          <w:bCs/>
          <w:color w:val="0D0D0D" w:themeColor="text1" w:themeTint="F2"/>
          <w:sz w:val="26"/>
          <w:szCs w:val="26"/>
        </w:rPr>
        <w:t xml:space="preserve"> interval</w:t>
      </w:r>
      <w:r w:rsidR="000C287E">
        <w:rPr>
          <w:rFonts w:ascii="Times New Roman" w:eastAsia="Times New Roman" w:hAnsi="Times New Roman" w:cs="Times New Roman"/>
          <w:bCs/>
          <w:color w:val="0D0D0D" w:themeColor="text1" w:themeTint="F2"/>
          <w:sz w:val="26"/>
          <w:szCs w:val="26"/>
        </w:rPr>
        <w:t>.  PPL Electric</w:t>
      </w:r>
      <w:r w:rsidR="000C287E">
        <w:rPr>
          <w:rStyle w:val="FootnoteReference"/>
          <w:bCs/>
          <w:color w:val="0D0D0D" w:themeColor="text1" w:themeTint="F2"/>
          <w:sz w:val="26"/>
          <w:szCs w:val="26"/>
        </w:rPr>
        <w:footnoteReference w:id="11"/>
      </w:r>
      <w:r w:rsidR="000C287E">
        <w:rPr>
          <w:rFonts w:ascii="Times New Roman" w:eastAsia="Times New Roman" w:hAnsi="Times New Roman" w:cs="Times New Roman"/>
          <w:bCs/>
          <w:color w:val="0D0D0D" w:themeColor="text1" w:themeTint="F2"/>
          <w:sz w:val="26"/>
          <w:szCs w:val="26"/>
        </w:rPr>
        <w:t xml:space="preserve"> and the UGI companies</w:t>
      </w:r>
      <w:r w:rsidR="000C287E">
        <w:rPr>
          <w:rStyle w:val="FootnoteReference"/>
          <w:bCs/>
          <w:color w:val="0D0D0D" w:themeColor="text1" w:themeTint="F2"/>
          <w:sz w:val="26"/>
          <w:szCs w:val="26"/>
        </w:rPr>
        <w:footnoteReference w:id="12"/>
      </w:r>
      <w:r w:rsidR="000C287E">
        <w:rPr>
          <w:rFonts w:ascii="Times New Roman" w:eastAsia="Times New Roman" w:hAnsi="Times New Roman" w:cs="Times New Roman"/>
          <w:bCs/>
          <w:color w:val="0D0D0D" w:themeColor="text1" w:themeTint="F2"/>
          <w:sz w:val="26"/>
          <w:szCs w:val="26"/>
        </w:rPr>
        <w:t xml:space="preserve"> </w:t>
      </w:r>
      <w:r w:rsidR="00504B62">
        <w:rPr>
          <w:rFonts w:ascii="Times New Roman" w:eastAsia="Times New Roman" w:hAnsi="Times New Roman" w:cs="Times New Roman"/>
          <w:bCs/>
          <w:color w:val="0D0D0D" w:themeColor="text1" w:themeTint="F2"/>
          <w:sz w:val="26"/>
          <w:szCs w:val="26"/>
        </w:rPr>
        <w:t xml:space="preserve">are allowed to </w:t>
      </w:r>
      <w:r w:rsidR="003619DD">
        <w:rPr>
          <w:rFonts w:ascii="Times New Roman" w:eastAsia="Times New Roman" w:hAnsi="Times New Roman" w:cs="Times New Roman"/>
          <w:bCs/>
          <w:color w:val="0D0D0D" w:themeColor="text1" w:themeTint="F2"/>
          <w:sz w:val="26"/>
          <w:szCs w:val="26"/>
        </w:rPr>
        <w:t xml:space="preserve">use </w:t>
      </w:r>
      <w:r w:rsidR="00504B62">
        <w:rPr>
          <w:rFonts w:ascii="Times New Roman" w:eastAsia="Times New Roman" w:hAnsi="Times New Roman" w:cs="Times New Roman"/>
          <w:bCs/>
          <w:color w:val="0D0D0D" w:themeColor="text1" w:themeTint="F2"/>
          <w:sz w:val="26"/>
          <w:szCs w:val="26"/>
        </w:rPr>
        <w:t>a three-year interval</w:t>
      </w:r>
      <w:r w:rsidR="000C287E">
        <w:rPr>
          <w:rFonts w:ascii="Times New Roman" w:eastAsia="Times New Roman" w:hAnsi="Times New Roman" w:cs="Times New Roman"/>
          <w:bCs/>
          <w:color w:val="0D0D0D" w:themeColor="text1" w:themeTint="F2"/>
          <w:sz w:val="26"/>
          <w:szCs w:val="26"/>
        </w:rPr>
        <w:t xml:space="preserve">.  The First </w:t>
      </w:r>
      <w:r w:rsidR="003F47B5">
        <w:rPr>
          <w:rFonts w:ascii="Times New Roman" w:eastAsia="Times New Roman" w:hAnsi="Times New Roman" w:cs="Times New Roman"/>
          <w:bCs/>
          <w:color w:val="0D0D0D" w:themeColor="text1" w:themeTint="F2"/>
          <w:sz w:val="26"/>
          <w:szCs w:val="26"/>
        </w:rPr>
        <w:t>Energy Companies</w:t>
      </w:r>
      <w:r w:rsidR="000C287E">
        <w:rPr>
          <w:rStyle w:val="FootnoteReference"/>
          <w:bCs/>
          <w:color w:val="0D0D0D" w:themeColor="text1" w:themeTint="F2"/>
          <w:sz w:val="26"/>
          <w:szCs w:val="26"/>
        </w:rPr>
        <w:footnoteReference w:id="13"/>
      </w:r>
      <w:r w:rsidR="003F47B5">
        <w:rPr>
          <w:rFonts w:ascii="Times New Roman" w:eastAsia="Times New Roman" w:hAnsi="Times New Roman" w:cs="Times New Roman"/>
          <w:bCs/>
          <w:color w:val="0D0D0D" w:themeColor="text1" w:themeTint="F2"/>
          <w:sz w:val="26"/>
          <w:szCs w:val="26"/>
        </w:rPr>
        <w:t xml:space="preserve"> </w:t>
      </w:r>
      <w:r w:rsidR="000C287E">
        <w:rPr>
          <w:rFonts w:ascii="Times New Roman" w:eastAsia="Times New Roman" w:hAnsi="Times New Roman" w:cs="Times New Roman"/>
          <w:bCs/>
          <w:color w:val="0D0D0D" w:themeColor="text1" w:themeTint="F2"/>
          <w:sz w:val="26"/>
          <w:szCs w:val="26"/>
        </w:rPr>
        <w:t xml:space="preserve">recertify </w:t>
      </w:r>
      <w:r w:rsidR="00504B62">
        <w:rPr>
          <w:rFonts w:ascii="Times New Roman" w:eastAsia="Times New Roman" w:hAnsi="Times New Roman" w:cs="Times New Roman"/>
          <w:bCs/>
          <w:color w:val="0D0D0D" w:themeColor="text1" w:themeTint="F2"/>
          <w:sz w:val="26"/>
          <w:szCs w:val="26"/>
        </w:rPr>
        <w:t xml:space="preserve">customers </w:t>
      </w:r>
      <w:r w:rsidR="000C287E">
        <w:rPr>
          <w:rFonts w:ascii="Times New Roman" w:eastAsia="Times New Roman" w:hAnsi="Times New Roman" w:cs="Times New Roman"/>
          <w:bCs/>
          <w:color w:val="0D0D0D" w:themeColor="text1" w:themeTint="F2"/>
          <w:sz w:val="26"/>
          <w:szCs w:val="26"/>
        </w:rPr>
        <w:t>for CAP annually</w:t>
      </w:r>
      <w:r w:rsidR="00504B62">
        <w:rPr>
          <w:rFonts w:ascii="Times New Roman" w:eastAsia="Times New Roman" w:hAnsi="Times New Roman" w:cs="Times New Roman"/>
          <w:bCs/>
          <w:color w:val="0D0D0D" w:themeColor="text1" w:themeTint="F2"/>
          <w:sz w:val="26"/>
          <w:szCs w:val="26"/>
        </w:rPr>
        <w:t xml:space="preserve"> regardless of LIHEAP status</w:t>
      </w:r>
      <w:r w:rsidR="000C287E">
        <w:rPr>
          <w:rFonts w:ascii="Times New Roman" w:eastAsia="Times New Roman" w:hAnsi="Times New Roman" w:cs="Times New Roman"/>
          <w:bCs/>
          <w:color w:val="0D0D0D" w:themeColor="text1" w:themeTint="F2"/>
          <w:sz w:val="26"/>
          <w:szCs w:val="26"/>
        </w:rPr>
        <w:t xml:space="preserve">.  </w:t>
      </w:r>
      <w:r w:rsidR="00DC5117">
        <w:rPr>
          <w:rFonts w:ascii="Times New Roman" w:eastAsia="Times New Roman" w:hAnsi="Times New Roman" w:cs="Times New Roman"/>
          <w:bCs/>
          <w:color w:val="0D0D0D" w:themeColor="text1" w:themeTint="F2"/>
          <w:sz w:val="26"/>
          <w:szCs w:val="26"/>
        </w:rPr>
        <w:t>The Commission has never approved a USECP that proposes to recertify a CAP participant’s income and household information less than once every three years.</w:t>
      </w:r>
      <w:r w:rsidR="007F2DB0">
        <w:rPr>
          <w:rStyle w:val="FootnoteReference"/>
          <w:rFonts w:ascii="Times New Roman" w:eastAsia="Times New Roman" w:hAnsi="Times New Roman" w:cs="Times New Roman"/>
          <w:bCs/>
          <w:color w:val="0D0D0D" w:themeColor="text1" w:themeTint="F2"/>
          <w:sz w:val="26"/>
          <w:szCs w:val="26"/>
        </w:rPr>
        <w:footnoteReference w:id="14"/>
      </w:r>
    </w:p>
    <w:p w:rsidR="008F14D8" w:rsidRDefault="008F14D8" w:rsidP="008F14D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EF0208" w:rsidRPr="008F14D8" w:rsidRDefault="000D648D" w:rsidP="008F14D8">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t>Receipt of a LIHEAP grant is not confir</w:t>
      </w:r>
      <w:r w:rsidR="00C16406">
        <w:rPr>
          <w:rFonts w:ascii="Times New Roman" w:eastAsia="Times New Roman" w:hAnsi="Times New Roman" w:cs="Times New Roman"/>
          <w:bCs/>
          <w:color w:val="0D0D0D" w:themeColor="text1" w:themeTint="F2"/>
          <w:sz w:val="26"/>
          <w:szCs w:val="26"/>
        </w:rPr>
        <w:t xml:space="preserve">mation that a CAP </w:t>
      </w:r>
      <w:r>
        <w:rPr>
          <w:rFonts w:ascii="Times New Roman" w:eastAsia="Times New Roman" w:hAnsi="Times New Roman" w:cs="Times New Roman"/>
          <w:bCs/>
          <w:color w:val="0D0D0D" w:themeColor="text1" w:themeTint="F2"/>
          <w:sz w:val="26"/>
          <w:szCs w:val="26"/>
        </w:rPr>
        <w:t>household</w:t>
      </w:r>
      <w:r w:rsidR="00C16406">
        <w:rPr>
          <w:rFonts w:ascii="Times New Roman" w:eastAsia="Times New Roman" w:hAnsi="Times New Roman" w:cs="Times New Roman"/>
          <w:bCs/>
          <w:color w:val="0D0D0D" w:themeColor="text1" w:themeTint="F2"/>
          <w:sz w:val="26"/>
          <w:szCs w:val="26"/>
        </w:rPr>
        <w:t>’s</w:t>
      </w:r>
      <w:r>
        <w:rPr>
          <w:rFonts w:ascii="Times New Roman" w:eastAsia="Times New Roman" w:hAnsi="Times New Roman" w:cs="Times New Roman"/>
          <w:bCs/>
          <w:color w:val="0D0D0D" w:themeColor="text1" w:themeTint="F2"/>
          <w:sz w:val="26"/>
          <w:szCs w:val="26"/>
        </w:rPr>
        <w:t xml:space="preserve"> situation remains unchanged</w:t>
      </w:r>
      <w:r w:rsidR="003619DD">
        <w:rPr>
          <w:rFonts w:ascii="Times New Roman" w:eastAsia="Times New Roman" w:hAnsi="Times New Roman" w:cs="Times New Roman"/>
          <w:bCs/>
          <w:color w:val="0D0D0D" w:themeColor="text1" w:themeTint="F2"/>
          <w:sz w:val="26"/>
          <w:szCs w:val="26"/>
        </w:rPr>
        <w:t xml:space="preserve"> from year to year</w:t>
      </w:r>
      <w:r>
        <w:rPr>
          <w:rFonts w:ascii="Times New Roman" w:eastAsia="Times New Roman" w:hAnsi="Times New Roman" w:cs="Times New Roman"/>
          <w:bCs/>
          <w:color w:val="0D0D0D" w:themeColor="text1" w:themeTint="F2"/>
          <w:sz w:val="26"/>
          <w:szCs w:val="26"/>
        </w:rPr>
        <w:t xml:space="preserve">.  </w:t>
      </w:r>
      <w:r w:rsidR="00C16406">
        <w:rPr>
          <w:rFonts w:ascii="Times New Roman" w:eastAsia="Times New Roman" w:hAnsi="Times New Roman" w:cs="Times New Roman"/>
          <w:bCs/>
          <w:color w:val="0D0D0D" w:themeColor="text1" w:themeTint="F2"/>
          <w:sz w:val="26"/>
          <w:szCs w:val="26"/>
        </w:rPr>
        <w:t>Household income and composition</w:t>
      </w:r>
      <w:r>
        <w:rPr>
          <w:rFonts w:ascii="Times New Roman" w:eastAsia="Times New Roman" w:hAnsi="Times New Roman" w:cs="Times New Roman"/>
          <w:bCs/>
          <w:color w:val="0D0D0D" w:themeColor="text1" w:themeTint="F2"/>
          <w:sz w:val="26"/>
          <w:szCs w:val="26"/>
        </w:rPr>
        <w:t xml:space="preserve"> can fluctuate over time.  A household may not always report gradual changes in income or the </w:t>
      </w:r>
      <w:r>
        <w:rPr>
          <w:rFonts w:ascii="Times New Roman" w:eastAsia="Times New Roman" w:hAnsi="Times New Roman" w:cs="Times New Roman"/>
          <w:bCs/>
          <w:color w:val="0D0D0D" w:themeColor="text1" w:themeTint="F2"/>
          <w:sz w:val="26"/>
          <w:szCs w:val="26"/>
        </w:rPr>
        <w:lastRenderedPageBreak/>
        <w:t xml:space="preserve">loss/addition of a household member.  The </w:t>
      </w:r>
      <w:r w:rsidR="006C6915">
        <w:rPr>
          <w:rFonts w:ascii="Times New Roman" w:eastAsia="Times New Roman" w:hAnsi="Times New Roman" w:cs="Times New Roman"/>
          <w:bCs/>
          <w:color w:val="0D0D0D" w:themeColor="text1" w:themeTint="F2"/>
          <w:sz w:val="26"/>
          <w:szCs w:val="26"/>
        </w:rPr>
        <w:t xml:space="preserve">CAP </w:t>
      </w:r>
      <w:r>
        <w:rPr>
          <w:rFonts w:ascii="Times New Roman" w:eastAsia="Times New Roman" w:hAnsi="Times New Roman" w:cs="Times New Roman"/>
          <w:bCs/>
          <w:color w:val="0D0D0D" w:themeColor="text1" w:themeTint="F2"/>
          <w:sz w:val="26"/>
          <w:szCs w:val="26"/>
        </w:rPr>
        <w:t>recertification process allows utilities to ensure its customers are receiving the appropriate CAP discount.  Under Duquesne’s Proposed Plan, th</w:t>
      </w:r>
      <w:r w:rsidR="00C16406">
        <w:rPr>
          <w:rFonts w:ascii="Times New Roman" w:eastAsia="Times New Roman" w:hAnsi="Times New Roman" w:cs="Times New Roman"/>
          <w:bCs/>
          <w:color w:val="0D0D0D" w:themeColor="text1" w:themeTint="F2"/>
          <w:sz w:val="26"/>
          <w:szCs w:val="26"/>
        </w:rPr>
        <w:t xml:space="preserve">e Company will never re-determine a </w:t>
      </w:r>
      <w:r w:rsidR="00DC5117">
        <w:rPr>
          <w:rFonts w:ascii="Times New Roman" w:eastAsia="Times New Roman" w:hAnsi="Times New Roman" w:cs="Times New Roman"/>
          <w:bCs/>
          <w:color w:val="0D0D0D" w:themeColor="text1" w:themeTint="F2"/>
          <w:sz w:val="26"/>
          <w:szCs w:val="26"/>
        </w:rPr>
        <w:t>custo</w:t>
      </w:r>
      <w:r w:rsidR="00C16406">
        <w:rPr>
          <w:rFonts w:ascii="Times New Roman" w:eastAsia="Times New Roman" w:hAnsi="Times New Roman" w:cs="Times New Roman"/>
          <w:bCs/>
          <w:color w:val="0D0D0D" w:themeColor="text1" w:themeTint="F2"/>
          <w:sz w:val="26"/>
          <w:szCs w:val="26"/>
        </w:rPr>
        <w:t xml:space="preserve">mer’s CAP discount rate </w:t>
      </w:r>
      <w:r w:rsidR="00DC5117">
        <w:rPr>
          <w:rFonts w:ascii="Times New Roman" w:eastAsia="Times New Roman" w:hAnsi="Times New Roman" w:cs="Times New Roman"/>
          <w:bCs/>
          <w:color w:val="0D0D0D" w:themeColor="text1" w:themeTint="F2"/>
          <w:sz w:val="26"/>
          <w:szCs w:val="26"/>
        </w:rPr>
        <w:t>if the</w:t>
      </w:r>
      <w:r w:rsidR="006C6915">
        <w:rPr>
          <w:rFonts w:ascii="Times New Roman" w:eastAsia="Times New Roman" w:hAnsi="Times New Roman" w:cs="Times New Roman"/>
          <w:bCs/>
          <w:color w:val="0D0D0D" w:themeColor="text1" w:themeTint="F2"/>
          <w:sz w:val="26"/>
          <w:szCs w:val="26"/>
        </w:rPr>
        <w:t xml:space="preserve"> customer</w:t>
      </w:r>
      <w:r>
        <w:rPr>
          <w:rFonts w:ascii="Times New Roman" w:eastAsia="Times New Roman" w:hAnsi="Times New Roman" w:cs="Times New Roman"/>
          <w:bCs/>
          <w:color w:val="0D0D0D" w:themeColor="text1" w:themeTint="F2"/>
          <w:sz w:val="26"/>
          <w:szCs w:val="26"/>
        </w:rPr>
        <w:t xml:space="preserve"> receive</w:t>
      </w:r>
      <w:r w:rsidR="006C6915">
        <w:rPr>
          <w:rFonts w:ascii="Times New Roman" w:eastAsia="Times New Roman" w:hAnsi="Times New Roman" w:cs="Times New Roman"/>
          <w:bCs/>
          <w:color w:val="0D0D0D" w:themeColor="text1" w:themeTint="F2"/>
          <w:sz w:val="26"/>
          <w:szCs w:val="26"/>
        </w:rPr>
        <w:t>s</w:t>
      </w:r>
      <w:r>
        <w:rPr>
          <w:rFonts w:ascii="Times New Roman" w:eastAsia="Times New Roman" w:hAnsi="Times New Roman" w:cs="Times New Roman"/>
          <w:bCs/>
          <w:color w:val="0D0D0D" w:themeColor="text1" w:themeTint="F2"/>
          <w:sz w:val="26"/>
          <w:szCs w:val="26"/>
        </w:rPr>
        <w:t xml:space="preserve"> a LIHEAP grant annually</w:t>
      </w:r>
      <w:r w:rsidR="00DC5117">
        <w:rPr>
          <w:rFonts w:ascii="Times New Roman" w:eastAsia="Times New Roman" w:hAnsi="Times New Roman" w:cs="Times New Roman"/>
          <w:bCs/>
          <w:color w:val="0D0D0D" w:themeColor="text1" w:themeTint="F2"/>
          <w:sz w:val="26"/>
          <w:szCs w:val="26"/>
        </w:rPr>
        <w:t>.</w:t>
      </w:r>
      <w:r>
        <w:rPr>
          <w:rFonts w:ascii="Times New Roman" w:eastAsia="Times New Roman" w:hAnsi="Times New Roman" w:cs="Times New Roman"/>
          <w:bCs/>
          <w:color w:val="0D0D0D" w:themeColor="text1" w:themeTint="F2"/>
          <w:sz w:val="26"/>
          <w:szCs w:val="26"/>
        </w:rPr>
        <w:t xml:space="preserve"> </w:t>
      </w:r>
    </w:p>
    <w:p w:rsidR="00236183" w:rsidRPr="005F4CC0" w:rsidRDefault="00236183" w:rsidP="005F4CC0">
      <w:pPr>
        <w:spacing w:after="0" w:line="360" w:lineRule="auto"/>
        <w:ind w:firstLine="360"/>
        <w:contextualSpacing/>
        <w:rPr>
          <w:rFonts w:ascii="Times New Roman" w:eastAsia="Times New Roman" w:hAnsi="Times New Roman" w:cs="Times New Roman"/>
          <w:color w:val="0D0D0D" w:themeColor="text1" w:themeTint="F2"/>
          <w:sz w:val="26"/>
          <w:szCs w:val="26"/>
        </w:rPr>
      </w:pPr>
    </w:p>
    <w:p w:rsidR="00236183" w:rsidRPr="00DC5117" w:rsidRDefault="00236183" w:rsidP="00DC511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BB48CE">
        <w:rPr>
          <w:rFonts w:ascii="Times New Roman" w:eastAsia="Times New Roman" w:hAnsi="Times New Roman" w:cs="Times New Roman"/>
          <w:i/>
          <w:color w:val="0D0D0D" w:themeColor="text1" w:themeTint="F2"/>
          <w:sz w:val="26"/>
          <w:szCs w:val="26"/>
        </w:rPr>
        <w:t>Proposed Resolution</w:t>
      </w:r>
      <w:r w:rsidRPr="005F4CC0">
        <w:rPr>
          <w:rFonts w:ascii="Times New Roman" w:eastAsia="Times New Roman" w:hAnsi="Times New Roman" w:cs="Times New Roman"/>
          <w:color w:val="0D0D0D" w:themeColor="text1" w:themeTint="F2"/>
          <w:sz w:val="26"/>
          <w:szCs w:val="26"/>
        </w:rPr>
        <w:t xml:space="preserve">: </w:t>
      </w:r>
      <w:r w:rsidR="008F14D8">
        <w:rPr>
          <w:rFonts w:ascii="Times New Roman" w:eastAsia="Times New Roman" w:hAnsi="Times New Roman" w:cs="Times New Roman"/>
          <w:bCs/>
          <w:color w:val="0D0D0D" w:themeColor="text1" w:themeTint="F2"/>
          <w:sz w:val="26"/>
          <w:szCs w:val="26"/>
        </w:rPr>
        <w:t xml:space="preserve">For the reasons described above, </w:t>
      </w:r>
      <w:r w:rsidR="00DC5117">
        <w:rPr>
          <w:rFonts w:ascii="Times New Roman" w:eastAsia="Times New Roman" w:hAnsi="Times New Roman" w:cs="Times New Roman"/>
          <w:bCs/>
          <w:color w:val="0D0D0D" w:themeColor="text1" w:themeTint="F2"/>
          <w:sz w:val="26"/>
          <w:szCs w:val="26"/>
        </w:rPr>
        <w:t>we are inclined to reject this aspect of Duquesne’s 2017-2019 Plan and direct the Company to recertify CAP household</w:t>
      </w:r>
      <w:r w:rsidR="00BB48CE">
        <w:rPr>
          <w:rFonts w:ascii="Times New Roman" w:eastAsia="Times New Roman" w:hAnsi="Times New Roman" w:cs="Times New Roman"/>
          <w:bCs/>
          <w:color w:val="0D0D0D" w:themeColor="text1" w:themeTint="F2"/>
          <w:sz w:val="26"/>
          <w:szCs w:val="26"/>
        </w:rPr>
        <w:t>s</w:t>
      </w:r>
      <w:r w:rsidR="00DC5117">
        <w:rPr>
          <w:rFonts w:ascii="Times New Roman" w:eastAsia="Times New Roman" w:hAnsi="Times New Roman" w:cs="Times New Roman"/>
          <w:bCs/>
          <w:color w:val="0D0D0D" w:themeColor="text1" w:themeTint="F2"/>
          <w:sz w:val="26"/>
          <w:szCs w:val="26"/>
        </w:rPr>
        <w:t xml:space="preserve"> who </w:t>
      </w:r>
      <w:r w:rsidR="00BB48CE">
        <w:rPr>
          <w:rFonts w:ascii="Times New Roman" w:eastAsia="Times New Roman" w:hAnsi="Times New Roman" w:cs="Times New Roman"/>
          <w:bCs/>
          <w:color w:val="0D0D0D" w:themeColor="text1" w:themeTint="F2"/>
          <w:sz w:val="26"/>
          <w:szCs w:val="26"/>
        </w:rPr>
        <w:t xml:space="preserve">annually </w:t>
      </w:r>
      <w:r w:rsidR="00FC5B66">
        <w:rPr>
          <w:rFonts w:ascii="Times New Roman" w:eastAsia="Times New Roman" w:hAnsi="Times New Roman" w:cs="Times New Roman"/>
          <w:bCs/>
          <w:color w:val="0D0D0D" w:themeColor="text1" w:themeTint="F2"/>
          <w:sz w:val="26"/>
          <w:szCs w:val="26"/>
        </w:rPr>
        <w:t xml:space="preserve">receive a LIHEAP grant </w:t>
      </w:r>
      <w:r w:rsidR="00DC5117">
        <w:rPr>
          <w:rFonts w:ascii="Times New Roman" w:eastAsia="Times New Roman" w:hAnsi="Times New Roman" w:cs="Times New Roman"/>
          <w:bCs/>
          <w:color w:val="0D0D0D" w:themeColor="text1" w:themeTint="F2"/>
          <w:sz w:val="26"/>
          <w:szCs w:val="26"/>
        </w:rPr>
        <w:t>at least once every three years.</w:t>
      </w:r>
      <w:r w:rsidR="00BB48CE">
        <w:rPr>
          <w:rFonts w:ascii="Times New Roman" w:eastAsia="Times New Roman" w:hAnsi="Times New Roman" w:cs="Times New Roman"/>
          <w:bCs/>
          <w:color w:val="0D0D0D" w:themeColor="text1" w:themeTint="F2"/>
          <w:sz w:val="26"/>
          <w:szCs w:val="26"/>
        </w:rPr>
        <w:t xml:space="preserve"> </w:t>
      </w:r>
    </w:p>
    <w:p w:rsidR="00236183" w:rsidRPr="005F4CC0" w:rsidRDefault="00236183" w:rsidP="005F4CC0">
      <w:pPr>
        <w:spacing w:after="0" w:line="360" w:lineRule="auto"/>
        <w:ind w:firstLine="360"/>
        <w:contextualSpacing/>
        <w:rPr>
          <w:rFonts w:ascii="Times New Roman" w:eastAsia="Times New Roman" w:hAnsi="Times New Roman" w:cs="Times New Roman"/>
          <w:color w:val="0D0D0D" w:themeColor="text1" w:themeTint="F2"/>
          <w:sz w:val="26"/>
          <w:szCs w:val="26"/>
        </w:rPr>
      </w:pPr>
    </w:p>
    <w:p w:rsidR="00CD1E00" w:rsidRPr="00F4694E" w:rsidRDefault="005D6EF2" w:rsidP="00CD1E00">
      <w:pPr>
        <w:keepNext/>
        <w:spacing w:after="0" w:line="360" w:lineRule="auto"/>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i/>
          <w:sz w:val="26"/>
          <w:szCs w:val="26"/>
        </w:rPr>
        <w:t>d</w:t>
      </w:r>
      <w:r w:rsidR="00CD1E00" w:rsidRPr="00F4694E">
        <w:rPr>
          <w:rFonts w:ascii="Times New Roman" w:eastAsia="Times New Roman" w:hAnsi="Times New Roman" w:cs="Times New Roman"/>
          <w:i/>
          <w:sz w:val="26"/>
          <w:szCs w:val="26"/>
        </w:rPr>
        <w:t>.  CAP</w:t>
      </w:r>
      <w:proofErr w:type="gramEnd"/>
      <w:r w:rsidR="00CD1E00" w:rsidRPr="00F4694E">
        <w:rPr>
          <w:rFonts w:ascii="Times New Roman" w:eastAsia="Times New Roman" w:hAnsi="Times New Roman" w:cs="Times New Roman"/>
          <w:i/>
          <w:sz w:val="26"/>
          <w:szCs w:val="26"/>
        </w:rPr>
        <w:t xml:space="preserve"> Enrollment for Customers Who Relocate </w:t>
      </w:r>
      <w:r w:rsidR="00CD1E00" w:rsidRPr="00F4694E">
        <w:rPr>
          <w:rFonts w:ascii="Times New Roman" w:eastAsia="Times New Roman" w:hAnsi="Times New Roman" w:cs="Times New Roman"/>
          <w:sz w:val="26"/>
          <w:szCs w:val="26"/>
        </w:rPr>
        <w:t>– Clarification Requested</w:t>
      </w:r>
    </w:p>
    <w:p w:rsidR="00CD1E00" w:rsidRPr="00F4694E" w:rsidRDefault="00CD1E00" w:rsidP="00CD1E00">
      <w:pPr>
        <w:keepNext/>
        <w:spacing w:after="0" w:line="360" w:lineRule="auto"/>
        <w:contextualSpacing/>
        <w:rPr>
          <w:rFonts w:ascii="Times New Roman" w:eastAsia="Times New Roman" w:hAnsi="Times New Roman" w:cs="Times New Roman"/>
          <w:sz w:val="26"/>
          <w:szCs w:val="26"/>
        </w:rPr>
      </w:pPr>
    </w:p>
    <w:p w:rsidR="00CD1E00" w:rsidRPr="00F4694E" w:rsidRDefault="00CD1E00" w:rsidP="00CD1E00">
      <w:pPr>
        <w:spacing w:after="0" w:line="360" w:lineRule="auto"/>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ab/>
      </w:r>
      <w:r w:rsidR="00ED1854">
        <w:rPr>
          <w:rFonts w:ascii="Times New Roman" w:eastAsia="Times New Roman" w:hAnsi="Times New Roman" w:cs="Times New Roman"/>
          <w:sz w:val="26"/>
          <w:szCs w:val="26"/>
        </w:rPr>
        <w:t>In its Proposed 2017-2019 Plan, Duquesne</w:t>
      </w:r>
      <w:r w:rsidRPr="00F4694E">
        <w:rPr>
          <w:rFonts w:ascii="Times New Roman" w:eastAsia="Times New Roman" w:hAnsi="Times New Roman" w:cs="Times New Roman"/>
          <w:sz w:val="26"/>
          <w:szCs w:val="26"/>
        </w:rPr>
        <w:t xml:space="preserve"> does not explain how CAP enrollment may be affected if a CAP customer relocates to another residence within </w:t>
      </w:r>
      <w:r w:rsidR="00ED1854">
        <w:rPr>
          <w:rFonts w:ascii="Times New Roman" w:eastAsia="Times New Roman" w:hAnsi="Times New Roman" w:cs="Times New Roman"/>
          <w:sz w:val="26"/>
          <w:szCs w:val="26"/>
        </w:rPr>
        <w:t>Duquesne</w:t>
      </w:r>
      <w:r w:rsidRPr="00F4694E">
        <w:rPr>
          <w:rFonts w:ascii="Times New Roman" w:eastAsia="Times New Roman" w:hAnsi="Times New Roman" w:cs="Times New Roman"/>
          <w:sz w:val="26"/>
          <w:szCs w:val="26"/>
        </w:rPr>
        <w:t xml:space="preserve">’s service territory.  Specifically, it is not clear whether a customer is permitted to stay in CAP if the </w:t>
      </w:r>
      <w:r>
        <w:rPr>
          <w:rFonts w:ascii="Times New Roman" w:eastAsia="Times New Roman" w:hAnsi="Times New Roman" w:cs="Times New Roman"/>
          <w:sz w:val="26"/>
          <w:szCs w:val="26"/>
        </w:rPr>
        <w:t>customer account</w:t>
      </w:r>
      <w:r w:rsidRPr="00F4694E">
        <w:rPr>
          <w:rFonts w:ascii="Times New Roman" w:eastAsia="Times New Roman" w:hAnsi="Times New Roman" w:cs="Times New Roman"/>
          <w:sz w:val="26"/>
          <w:szCs w:val="26"/>
        </w:rPr>
        <w:t xml:space="preserve"> is transferred to another property served by </w:t>
      </w:r>
      <w:r w:rsidR="00ED1854">
        <w:rPr>
          <w:rFonts w:ascii="Times New Roman" w:eastAsia="Times New Roman" w:hAnsi="Times New Roman" w:cs="Times New Roman"/>
          <w:sz w:val="26"/>
          <w:szCs w:val="26"/>
        </w:rPr>
        <w:t>Duquesne</w:t>
      </w:r>
      <w:r w:rsidRPr="00F4694E">
        <w:rPr>
          <w:rFonts w:ascii="Times New Roman" w:eastAsia="Times New Roman" w:hAnsi="Times New Roman" w:cs="Times New Roman"/>
          <w:sz w:val="26"/>
          <w:szCs w:val="26"/>
        </w:rPr>
        <w:t xml:space="preserve">. </w:t>
      </w:r>
    </w:p>
    <w:p w:rsidR="00CD1E00" w:rsidRPr="00F4694E" w:rsidRDefault="00CD1E00" w:rsidP="00CD1E00">
      <w:pPr>
        <w:spacing w:after="0" w:line="360" w:lineRule="auto"/>
        <w:contextualSpacing/>
        <w:rPr>
          <w:rFonts w:ascii="Times New Roman" w:eastAsia="Times New Roman" w:hAnsi="Times New Roman" w:cs="Times New Roman"/>
          <w:sz w:val="26"/>
          <w:szCs w:val="26"/>
        </w:rPr>
      </w:pPr>
    </w:p>
    <w:p w:rsidR="00CD1E00" w:rsidRPr="00F4694E" w:rsidRDefault="00CD1E00" w:rsidP="00CD1E00">
      <w:pPr>
        <w:spacing w:after="0" w:line="360" w:lineRule="auto"/>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ab/>
        <w:t xml:space="preserve">In the Final Order for PPL’s 2014-2016 USECP, we directed PPL to </w:t>
      </w:r>
      <w:r w:rsidRPr="00F4694E">
        <w:rPr>
          <w:rFonts w:ascii="Times New Roman" w:eastAsia="Times New Roman" w:hAnsi="Times New Roman" w:cs="Times New Roman"/>
          <w:color w:val="0D0D0D" w:themeColor="text1" w:themeTint="F2"/>
          <w:sz w:val="26"/>
          <w:szCs w:val="26"/>
        </w:rPr>
        <w:t xml:space="preserve">allow its CAP participants to maintain program enrollment when they relocate from one residence to another within the company’s service territory.  </w:t>
      </w:r>
      <w:r w:rsidRPr="00F4694E">
        <w:rPr>
          <w:rFonts w:ascii="Times New Roman" w:eastAsia="Times New Roman" w:hAnsi="Times New Roman" w:cs="Times New Roman"/>
          <w:i/>
          <w:color w:val="0D0D0D" w:themeColor="text1" w:themeTint="F2"/>
          <w:sz w:val="26"/>
          <w:szCs w:val="26"/>
        </w:rPr>
        <w:t xml:space="preserve">See </w:t>
      </w:r>
      <w:r w:rsidRPr="00F4694E">
        <w:rPr>
          <w:rFonts w:ascii="Times New Roman" w:eastAsia="Times New Roman" w:hAnsi="Times New Roman" w:cs="Times New Roman"/>
          <w:i/>
          <w:sz w:val="26"/>
          <w:szCs w:val="26"/>
        </w:rPr>
        <w:t>PPL 2014-2016 USECP Final Order</w:t>
      </w:r>
      <w:r w:rsidRPr="00F4694E">
        <w:rPr>
          <w:rFonts w:ascii="Times New Roman" w:eastAsia="Times New Roman" w:hAnsi="Times New Roman" w:cs="Times New Roman"/>
          <w:sz w:val="26"/>
          <w:szCs w:val="26"/>
        </w:rPr>
        <w:t>, Docket No. M-2013-2367021 (September 11, 2014), at 24-28.</w:t>
      </w:r>
    </w:p>
    <w:p w:rsidR="00CD1E00" w:rsidRPr="00F4694E" w:rsidRDefault="00CD1E00" w:rsidP="00CD1E00">
      <w:pPr>
        <w:spacing w:after="0" w:line="360" w:lineRule="auto"/>
        <w:contextualSpacing/>
        <w:rPr>
          <w:rFonts w:ascii="Times New Roman" w:eastAsia="Times New Roman" w:hAnsi="Times New Roman" w:cs="Times New Roman"/>
          <w:sz w:val="26"/>
          <w:szCs w:val="26"/>
        </w:rPr>
      </w:pPr>
    </w:p>
    <w:p w:rsidR="00CD1E00" w:rsidRPr="00F4694E" w:rsidRDefault="00CD1E00" w:rsidP="00CD1E00">
      <w:pPr>
        <w:spacing w:after="0" w:line="360" w:lineRule="auto"/>
        <w:contextualSpacing/>
        <w:rPr>
          <w:rFonts w:ascii="Times New Roman" w:eastAsia="Times New Roman" w:hAnsi="Times New Roman" w:cs="Times New Roman"/>
          <w:sz w:val="26"/>
          <w:szCs w:val="26"/>
        </w:rPr>
      </w:pPr>
      <w:r w:rsidRPr="00ED1854">
        <w:rPr>
          <w:rFonts w:ascii="Times New Roman" w:eastAsia="Times New Roman" w:hAnsi="Times New Roman" w:cs="Times New Roman"/>
          <w:i/>
          <w:sz w:val="26"/>
          <w:szCs w:val="26"/>
        </w:rPr>
        <w:t>Proposed Resolution</w:t>
      </w:r>
      <w:r w:rsidRPr="00F4694E">
        <w:rPr>
          <w:rFonts w:ascii="Times New Roman" w:eastAsia="Times New Roman" w:hAnsi="Times New Roman" w:cs="Times New Roman"/>
          <w:sz w:val="26"/>
          <w:szCs w:val="26"/>
        </w:rPr>
        <w:t xml:space="preserve">: In its Comments, </w:t>
      </w:r>
      <w:r w:rsidR="00ED1854">
        <w:rPr>
          <w:rFonts w:ascii="Times New Roman" w:eastAsia="Times New Roman" w:hAnsi="Times New Roman" w:cs="Times New Roman"/>
          <w:sz w:val="26"/>
          <w:szCs w:val="26"/>
        </w:rPr>
        <w:t>Duquesne</w:t>
      </w:r>
      <w:r w:rsidRPr="00F4694E">
        <w:rPr>
          <w:rFonts w:ascii="Times New Roman" w:eastAsia="Times New Roman" w:hAnsi="Times New Roman" w:cs="Times New Roman"/>
          <w:sz w:val="26"/>
          <w:szCs w:val="26"/>
        </w:rPr>
        <w:t xml:space="preserve"> should explain whether CAP enrollment is impacted when a customer transfers service from one residence to another within its service territory.  </w:t>
      </w:r>
      <w:r w:rsidR="00ED1854">
        <w:rPr>
          <w:rFonts w:ascii="Times New Roman" w:eastAsia="Times New Roman" w:hAnsi="Times New Roman" w:cs="Times New Roman"/>
          <w:sz w:val="26"/>
          <w:szCs w:val="26"/>
        </w:rPr>
        <w:t>Duquesne</w:t>
      </w:r>
      <w:r w:rsidRPr="00F4694E">
        <w:rPr>
          <w:rFonts w:ascii="Times New Roman" w:eastAsia="Times New Roman" w:hAnsi="Times New Roman" w:cs="Times New Roman"/>
          <w:sz w:val="26"/>
          <w:szCs w:val="26"/>
        </w:rPr>
        <w:t xml:space="preserve"> should also identify whether CAP customers who cancel service at one location and establish service in another location within a short time-frame are still required to verify household income to re-enroll in CAP.</w:t>
      </w:r>
    </w:p>
    <w:p w:rsidR="00236183" w:rsidRDefault="00236183" w:rsidP="00CD1E00">
      <w:pPr>
        <w:spacing w:after="0" w:line="360" w:lineRule="auto"/>
        <w:contextualSpacing/>
        <w:rPr>
          <w:rFonts w:ascii="Times New Roman" w:eastAsia="Times New Roman" w:hAnsi="Times New Roman" w:cs="Times New Roman"/>
          <w:color w:val="0D0D0D" w:themeColor="text1" w:themeTint="F2"/>
          <w:sz w:val="26"/>
          <w:szCs w:val="26"/>
        </w:rPr>
      </w:pPr>
    </w:p>
    <w:p w:rsidR="00384776" w:rsidRPr="00673CDD" w:rsidRDefault="00F41AB5" w:rsidP="005027CC">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sidRPr="00E04596">
        <w:rPr>
          <w:rFonts w:ascii="Times New Roman" w:eastAsia="Times New Roman" w:hAnsi="Times New Roman" w:cs="Times New Roman"/>
          <w:i/>
          <w:color w:val="0D0D0D" w:themeColor="text1" w:themeTint="F2"/>
          <w:sz w:val="26"/>
          <w:szCs w:val="26"/>
        </w:rPr>
        <w:lastRenderedPageBreak/>
        <w:t>e.  One</w:t>
      </w:r>
      <w:proofErr w:type="gramEnd"/>
      <w:r w:rsidRPr="00E04596">
        <w:rPr>
          <w:rFonts w:ascii="Times New Roman" w:eastAsia="Times New Roman" w:hAnsi="Times New Roman" w:cs="Times New Roman"/>
          <w:i/>
          <w:color w:val="0D0D0D" w:themeColor="text1" w:themeTint="F2"/>
          <w:sz w:val="26"/>
          <w:szCs w:val="26"/>
        </w:rPr>
        <w:t xml:space="preserve"> </w:t>
      </w:r>
      <w:r w:rsidR="00592BFE">
        <w:rPr>
          <w:rFonts w:ascii="Times New Roman" w:eastAsia="Times New Roman" w:hAnsi="Times New Roman" w:cs="Times New Roman"/>
          <w:i/>
          <w:color w:val="0D0D0D" w:themeColor="text1" w:themeTint="F2"/>
          <w:sz w:val="26"/>
          <w:szCs w:val="26"/>
        </w:rPr>
        <w:t>Y</w:t>
      </w:r>
      <w:r w:rsidRPr="00E04596">
        <w:rPr>
          <w:rFonts w:ascii="Times New Roman" w:eastAsia="Times New Roman" w:hAnsi="Times New Roman" w:cs="Times New Roman"/>
          <w:i/>
          <w:color w:val="0D0D0D" w:themeColor="text1" w:themeTint="F2"/>
          <w:sz w:val="26"/>
          <w:szCs w:val="26"/>
        </w:rPr>
        <w:t xml:space="preserve">ear </w:t>
      </w:r>
      <w:r w:rsidR="00592BFE">
        <w:rPr>
          <w:rFonts w:ascii="Times New Roman" w:eastAsia="Times New Roman" w:hAnsi="Times New Roman" w:cs="Times New Roman"/>
          <w:i/>
          <w:color w:val="0D0D0D" w:themeColor="text1" w:themeTint="F2"/>
          <w:sz w:val="26"/>
          <w:szCs w:val="26"/>
        </w:rPr>
        <w:t>S</w:t>
      </w:r>
      <w:r w:rsidRPr="00E04596">
        <w:rPr>
          <w:rFonts w:ascii="Times New Roman" w:eastAsia="Times New Roman" w:hAnsi="Times New Roman" w:cs="Times New Roman"/>
          <w:i/>
          <w:color w:val="0D0D0D" w:themeColor="text1" w:themeTint="F2"/>
          <w:sz w:val="26"/>
          <w:szCs w:val="26"/>
        </w:rPr>
        <w:t>tay</w:t>
      </w:r>
      <w:r w:rsidR="001A55BF">
        <w:rPr>
          <w:rFonts w:ascii="Times New Roman" w:eastAsia="Times New Roman" w:hAnsi="Times New Roman" w:cs="Times New Roman"/>
          <w:i/>
          <w:color w:val="0D0D0D" w:themeColor="text1" w:themeTint="F2"/>
          <w:sz w:val="26"/>
          <w:szCs w:val="26"/>
        </w:rPr>
        <w:t>-</w:t>
      </w:r>
      <w:r w:rsidRPr="00E04596">
        <w:rPr>
          <w:rFonts w:ascii="Times New Roman" w:eastAsia="Times New Roman" w:hAnsi="Times New Roman" w:cs="Times New Roman"/>
          <w:i/>
          <w:color w:val="0D0D0D" w:themeColor="text1" w:themeTint="F2"/>
          <w:sz w:val="26"/>
          <w:szCs w:val="26"/>
        </w:rPr>
        <w:t xml:space="preserve">out </w:t>
      </w:r>
      <w:r w:rsidR="00592BFE">
        <w:rPr>
          <w:rFonts w:ascii="Times New Roman" w:eastAsia="Times New Roman" w:hAnsi="Times New Roman" w:cs="Times New Roman"/>
          <w:i/>
          <w:color w:val="0D0D0D" w:themeColor="text1" w:themeTint="F2"/>
          <w:sz w:val="26"/>
          <w:szCs w:val="26"/>
        </w:rPr>
        <w:t>P</w:t>
      </w:r>
      <w:r w:rsidR="001A55BF">
        <w:rPr>
          <w:rFonts w:ascii="Times New Roman" w:eastAsia="Times New Roman" w:hAnsi="Times New Roman" w:cs="Times New Roman"/>
          <w:i/>
          <w:color w:val="0D0D0D" w:themeColor="text1" w:themeTint="F2"/>
          <w:sz w:val="26"/>
          <w:szCs w:val="26"/>
        </w:rPr>
        <w:t xml:space="preserve">rovision </w:t>
      </w:r>
      <w:r w:rsidR="00384776" w:rsidRPr="00E04596">
        <w:rPr>
          <w:rFonts w:ascii="Times New Roman" w:eastAsia="Times New Roman" w:hAnsi="Times New Roman" w:cs="Times New Roman"/>
          <w:i/>
          <w:color w:val="0D0D0D" w:themeColor="text1" w:themeTint="F2"/>
          <w:sz w:val="26"/>
          <w:szCs w:val="26"/>
        </w:rPr>
        <w:t xml:space="preserve">for </w:t>
      </w:r>
      <w:r w:rsidR="00592BFE">
        <w:rPr>
          <w:rFonts w:ascii="Times New Roman" w:eastAsia="Times New Roman" w:hAnsi="Times New Roman" w:cs="Times New Roman"/>
          <w:i/>
          <w:color w:val="0D0D0D" w:themeColor="text1" w:themeTint="F2"/>
          <w:sz w:val="26"/>
          <w:szCs w:val="26"/>
        </w:rPr>
        <w:t>C</w:t>
      </w:r>
      <w:r w:rsidR="00384776" w:rsidRPr="00E04596">
        <w:rPr>
          <w:rFonts w:ascii="Times New Roman" w:eastAsia="Times New Roman" w:hAnsi="Times New Roman" w:cs="Times New Roman"/>
          <w:i/>
          <w:color w:val="0D0D0D" w:themeColor="text1" w:themeTint="F2"/>
          <w:sz w:val="26"/>
          <w:szCs w:val="26"/>
        </w:rPr>
        <w:t xml:space="preserve">ustomers </w:t>
      </w:r>
      <w:r w:rsidR="001A55BF">
        <w:rPr>
          <w:rFonts w:ascii="Times New Roman" w:eastAsia="Times New Roman" w:hAnsi="Times New Roman" w:cs="Times New Roman"/>
          <w:i/>
          <w:color w:val="0D0D0D" w:themeColor="text1" w:themeTint="F2"/>
          <w:sz w:val="26"/>
          <w:szCs w:val="26"/>
        </w:rPr>
        <w:t xml:space="preserve">that </w:t>
      </w:r>
      <w:r w:rsidR="00592BFE">
        <w:rPr>
          <w:rFonts w:ascii="Times New Roman" w:eastAsia="Times New Roman" w:hAnsi="Times New Roman" w:cs="Times New Roman"/>
          <w:i/>
          <w:color w:val="0D0D0D" w:themeColor="text1" w:themeTint="F2"/>
          <w:sz w:val="26"/>
          <w:szCs w:val="26"/>
        </w:rPr>
        <w:t>D</w:t>
      </w:r>
      <w:r w:rsidR="00384776" w:rsidRPr="00E04596">
        <w:rPr>
          <w:rFonts w:ascii="Times New Roman" w:eastAsia="Times New Roman" w:hAnsi="Times New Roman" w:cs="Times New Roman"/>
          <w:i/>
          <w:color w:val="0D0D0D" w:themeColor="text1" w:themeTint="F2"/>
          <w:sz w:val="26"/>
          <w:szCs w:val="26"/>
        </w:rPr>
        <w:t>efault from CAP</w:t>
      </w:r>
      <w:r w:rsidR="00673CDD">
        <w:rPr>
          <w:rFonts w:ascii="Times New Roman" w:eastAsia="Times New Roman" w:hAnsi="Times New Roman" w:cs="Times New Roman"/>
          <w:i/>
          <w:color w:val="0D0D0D" w:themeColor="text1" w:themeTint="F2"/>
          <w:sz w:val="26"/>
          <w:szCs w:val="26"/>
        </w:rPr>
        <w:t xml:space="preserve"> </w:t>
      </w:r>
      <w:r w:rsidR="00673CDD" w:rsidRPr="00F4694E">
        <w:rPr>
          <w:rFonts w:ascii="Times New Roman" w:eastAsia="Times New Roman" w:hAnsi="Times New Roman" w:cs="Times New Roman"/>
          <w:sz w:val="26"/>
          <w:szCs w:val="26"/>
        </w:rPr>
        <w:t>– Clarification Requested</w:t>
      </w:r>
    </w:p>
    <w:p w:rsidR="00384776" w:rsidRDefault="00384776" w:rsidP="005027CC">
      <w:pPr>
        <w:keepNext/>
        <w:spacing w:after="0" w:line="360" w:lineRule="auto"/>
        <w:contextualSpacing/>
        <w:rPr>
          <w:rFonts w:ascii="Times New Roman" w:eastAsia="Times New Roman" w:hAnsi="Times New Roman" w:cs="Times New Roman"/>
          <w:color w:val="0D0D0D" w:themeColor="text1" w:themeTint="F2"/>
          <w:sz w:val="26"/>
          <w:szCs w:val="26"/>
        </w:rPr>
      </w:pPr>
    </w:p>
    <w:p w:rsidR="00C76389"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84776">
        <w:rPr>
          <w:rFonts w:ascii="Times New Roman" w:eastAsia="Times New Roman" w:hAnsi="Times New Roman" w:cs="Times New Roman"/>
          <w:color w:val="0D0D0D" w:themeColor="text1" w:themeTint="F2"/>
          <w:sz w:val="26"/>
          <w:szCs w:val="26"/>
        </w:rPr>
        <w:t>The Proposed 2017-201</w:t>
      </w:r>
      <w:r w:rsidR="00C76389">
        <w:rPr>
          <w:rFonts w:ascii="Times New Roman" w:eastAsia="Times New Roman" w:hAnsi="Times New Roman" w:cs="Times New Roman"/>
          <w:color w:val="0D0D0D" w:themeColor="text1" w:themeTint="F2"/>
          <w:sz w:val="26"/>
          <w:szCs w:val="26"/>
        </w:rPr>
        <w:t>9 Plan explains that Duquesne</w:t>
      </w:r>
      <w:r w:rsidR="00384776">
        <w:rPr>
          <w:rFonts w:ascii="Times New Roman" w:eastAsia="Times New Roman" w:hAnsi="Times New Roman" w:cs="Times New Roman"/>
          <w:color w:val="0D0D0D" w:themeColor="text1" w:themeTint="F2"/>
          <w:sz w:val="26"/>
          <w:szCs w:val="26"/>
        </w:rPr>
        <w:t xml:space="preserve"> will initiate collection activity on a CAP account if </w:t>
      </w:r>
      <w:r w:rsidR="00C76389">
        <w:rPr>
          <w:rFonts w:ascii="Times New Roman" w:eastAsia="Times New Roman" w:hAnsi="Times New Roman" w:cs="Times New Roman"/>
          <w:color w:val="0D0D0D" w:themeColor="text1" w:themeTint="F2"/>
          <w:sz w:val="26"/>
          <w:szCs w:val="26"/>
        </w:rPr>
        <w:t xml:space="preserve">the monthly </w:t>
      </w:r>
      <w:r w:rsidR="00384776">
        <w:rPr>
          <w:rFonts w:ascii="Times New Roman" w:eastAsia="Times New Roman" w:hAnsi="Times New Roman" w:cs="Times New Roman"/>
          <w:color w:val="0D0D0D" w:themeColor="text1" w:themeTint="F2"/>
          <w:sz w:val="26"/>
          <w:szCs w:val="26"/>
        </w:rPr>
        <w:t>payment is not received within five business days of the due date.  If service is terminated and not restored within 14 days, the customer will be defaulted from CAP.  Customers defaulted from CAP “</w:t>
      </w:r>
      <w:r w:rsidR="00384776" w:rsidRPr="00384776">
        <w:rPr>
          <w:rFonts w:ascii="Times New Roman" w:eastAsia="Times New Roman" w:hAnsi="Times New Roman" w:cs="Times New Roman"/>
          <w:color w:val="0D0D0D" w:themeColor="text1" w:themeTint="F2"/>
          <w:sz w:val="26"/>
          <w:szCs w:val="26"/>
        </w:rPr>
        <w:t>may not be permitted to re-enroll for a period of one year, or until the cause of default has been satisfied at the Company’s discretion.</w:t>
      </w:r>
      <w:r w:rsidR="004F10D1">
        <w:rPr>
          <w:rFonts w:ascii="Times New Roman" w:eastAsia="Times New Roman" w:hAnsi="Times New Roman" w:cs="Times New Roman"/>
          <w:color w:val="0D0D0D" w:themeColor="text1" w:themeTint="F2"/>
          <w:sz w:val="26"/>
          <w:szCs w:val="26"/>
        </w:rPr>
        <w:t xml:space="preserve">”  </w:t>
      </w:r>
      <w:proofErr w:type="gramStart"/>
      <w:r w:rsidR="004F10D1">
        <w:rPr>
          <w:rFonts w:ascii="Times New Roman" w:eastAsia="Times New Roman" w:hAnsi="Times New Roman" w:cs="Times New Roman"/>
          <w:color w:val="0D0D0D" w:themeColor="text1" w:themeTint="F2"/>
          <w:sz w:val="26"/>
          <w:szCs w:val="26"/>
        </w:rPr>
        <w:t>Proposed 2017-2019</w:t>
      </w:r>
      <w:r w:rsidR="00384776">
        <w:rPr>
          <w:rFonts w:ascii="Times New Roman" w:eastAsia="Times New Roman" w:hAnsi="Times New Roman" w:cs="Times New Roman"/>
          <w:color w:val="0D0D0D" w:themeColor="text1" w:themeTint="F2"/>
          <w:sz w:val="26"/>
          <w:szCs w:val="26"/>
        </w:rPr>
        <w:t xml:space="preserve"> Plan at 6.</w:t>
      </w:r>
      <w:proofErr w:type="gramEnd"/>
      <w:r w:rsidR="00F263C3">
        <w:rPr>
          <w:rFonts w:ascii="Times New Roman" w:eastAsia="Times New Roman" w:hAnsi="Times New Roman" w:cs="Times New Roman"/>
          <w:color w:val="0D0D0D" w:themeColor="text1" w:themeTint="F2"/>
          <w:sz w:val="26"/>
          <w:szCs w:val="26"/>
        </w:rPr>
        <w:t xml:space="preserve">  The Proposed Plan does not describe under what conditions a customer may satisfy a CAP default and re-enroll in the program within one year.</w:t>
      </w:r>
    </w:p>
    <w:p w:rsidR="00F263C3" w:rsidRDefault="00F263C3" w:rsidP="00CD1E00">
      <w:pPr>
        <w:spacing w:after="0" w:line="360" w:lineRule="auto"/>
        <w:contextualSpacing/>
        <w:rPr>
          <w:rFonts w:ascii="Times New Roman" w:eastAsia="Times New Roman" w:hAnsi="Times New Roman" w:cs="Times New Roman"/>
          <w:color w:val="0D0D0D" w:themeColor="text1" w:themeTint="F2"/>
          <w:sz w:val="26"/>
          <w:szCs w:val="26"/>
        </w:rPr>
      </w:pPr>
    </w:p>
    <w:p w:rsidR="00222D97"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222D97">
        <w:rPr>
          <w:rFonts w:ascii="Times New Roman" w:eastAsia="Times New Roman" w:hAnsi="Times New Roman" w:cs="Times New Roman"/>
          <w:color w:val="0D0D0D" w:themeColor="text1" w:themeTint="F2"/>
          <w:sz w:val="26"/>
          <w:szCs w:val="26"/>
        </w:rPr>
        <w:t>The Commission has approved stay</w:t>
      </w:r>
      <w:r w:rsidR="001A55BF">
        <w:rPr>
          <w:rFonts w:ascii="Times New Roman" w:eastAsia="Times New Roman" w:hAnsi="Times New Roman" w:cs="Times New Roman"/>
          <w:color w:val="0D0D0D" w:themeColor="text1" w:themeTint="F2"/>
          <w:sz w:val="26"/>
          <w:szCs w:val="26"/>
        </w:rPr>
        <w:t>-</w:t>
      </w:r>
      <w:r w:rsidR="00222D97">
        <w:rPr>
          <w:rFonts w:ascii="Times New Roman" w:eastAsia="Times New Roman" w:hAnsi="Times New Roman" w:cs="Times New Roman"/>
          <w:color w:val="0D0D0D" w:themeColor="text1" w:themeTint="F2"/>
          <w:sz w:val="26"/>
          <w:szCs w:val="26"/>
        </w:rPr>
        <w:t xml:space="preserve">out provisions for utility CAPs as a means of addressing “churning” in the program – </w:t>
      </w:r>
      <w:r w:rsidR="00222D97" w:rsidRPr="00222D97">
        <w:rPr>
          <w:rFonts w:ascii="Times New Roman" w:eastAsia="Times New Roman" w:hAnsi="Times New Roman" w:cs="Times New Roman"/>
          <w:color w:val="0D0D0D" w:themeColor="text1" w:themeTint="F2"/>
          <w:sz w:val="26"/>
          <w:szCs w:val="26"/>
        </w:rPr>
        <w:t>which</w:t>
      </w:r>
      <w:r w:rsidR="00222D97">
        <w:rPr>
          <w:rFonts w:ascii="Times New Roman" w:eastAsia="Times New Roman" w:hAnsi="Times New Roman" w:cs="Times New Roman"/>
          <w:color w:val="0D0D0D" w:themeColor="text1" w:themeTint="F2"/>
          <w:sz w:val="26"/>
          <w:szCs w:val="26"/>
        </w:rPr>
        <w:t xml:space="preserve"> </w:t>
      </w:r>
      <w:r w:rsidR="007F6F02">
        <w:rPr>
          <w:rFonts w:ascii="Times New Roman" w:eastAsia="Times New Roman" w:hAnsi="Times New Roman" w:cs="Times New Roman"/>
          <w:color w:val="0D0D0D" w:themeColor="text1" w:themeTint="F2"/>
          <w:sz w:val="26"/>
          <w:szCs w:val="26"/>
        </w:rPr>
        <w:t xml:space="preserve">occurs </w:t>
      </w:r>
      <w:r w:rsidR="00222D97">
        <w:rPr>
          <w:rFonts w:ascii="Times New Roman" w:eastAsia="Times New Roman" w:hAnsi="Times New Roman" w:cs="Times New Roman"/>
          <w:color w:val="0D0D0D" w:themeColor="text1" w:themeTint="F2"/>
          <w:sz w:val="26"/>
          <w:szCs w:val="26"/>
        </w:rPr>
        <w:t>when customers enroll in a utility CAP</w:t>
      </w:r>
      <w:r w:rsidR="00222D97" w:rsidRPr="00222D97">
        <w:rPr>
          <w:rFonts w:ascii="Times New Roman" w:eastAsia="Times New Roman" w:hAnsi="Times New Roman" w:cs="Times New Roman"/>
          <w:color w:val="0D0D0D" w:themeColor="text1" w:themeTint="F2"/>
          <w:sz w:val="26"/>
          <w:szCs w:val="26"/>
        </w:rPr>
        <w:t xml:space="preserve"> when the </w:t>
      </w:r>
      <w:r w:rsidR="00222D97">
        <w:rPr>
          <w:rFonts w:ascii="Times New Roman" w:eastAsia="Times New Roman" w:hAnsi="Times New Roman" w:cs="Times New Roman"/>
          <w:color w:val="0D0D0D" w:themeColor="text1" w:themeTint="F2"/>
          <w:sz w:val="26"/>
          <w:szCs w:val="26"/>
        </w:rPr>
        <w:t xml:space="preserve">CAP payment </w:t>
      </w:r>
      <w:r w:rsidR="00222D97" w:rsidRPr="00222D97">
        <w:rPr>
          <w:rFonts w:ascii="Times New Roman" w:eastAsia="Times New Roman" w:hAnsi="Times New Roman" w:cs="Times New Roman"/>
          <w:color w:val="0D0D0D" w:themeColor="text1" w:themeTint="F2"/>
          <w:sz w:val="26"/>
          <w:szCs w:val="26"/>
        </w:rPr>
        <w:t xml:space="preserve">is lower than </w:t>
      </w:r>
      <w:r w:rsidR="00343345">
        <w:rPr>
          <w:rFonts w:ascii="Times New Roman" w:eastAsia="Times New Roman" w:hAnsi="Times New Roman" w:cs="Times New Roman"/>
          <w:color w:val="0D0D0D" w:themeColor="text1" w:themeTint="F2"/>
          <w:sz w:val="26"/>
          <w:szCs w:val="26"/>
        </w:rPr>
        <w:t xml:space="preserve">their </w:t>
      </w:r>
      <w:r w:rsidR="00222D97" w:rsidRPr="00222D97">
        <w:rPr>
          <w:rFonts w:ascii="Times New Roman" w:eastAsia="Times New Roman" w:hAnsi="Times New Roman" w:cs="Times New Roman"/>
          <w:color w:val="0D0D0D" w:themeColor="text1" w:themeTint="F2"/>
          <w:sz w:val="26"/>
          <w:szCs w:val="26"/>
        </w:rPr>
        <w:t xml:space="preserve">actual usage </w:t>
      </w:r>
      <w:r w:rsidR="00222D97">
        <w:rPr>
          <w:rFonts w:ascii="Times New Roman" w:eastAsia="Times New Roman" w:hAnsi="Times New Roman" w:cs="Times New Roman"/>
          <w:color w:val="0D0D0D" w:themeColor="text1" w:themeTint="F2"/>
          <w:sz w:val="26"/>
          <w:szCs w:val="26"/>
        </w:rPr>
        <w:t xml:space="preserve">charges </w:t>
      </w:r>
      <w:r w:rsidR="00222D97" w:rsidRPr="00222D97">
        <w:rPr>
          <w:rFonts w:ascii="Times New Roman" w:eastAsia="Times New Roman" w:hAnsi="Times New Roman" w:cs="Times New Roman"/>
          <w:color w:val="0D0D0D" w:themeColor="text1" w:themeTint="F2"/>
          <w:sz w:val="26"/>
          <w:szCs w:val="26"/>
        </w:rPr>
        <w:t xml:space="preserve">and then leave the program </w:t>
      </w:r>
      <w:r w:rsidR="00222D97">
        <w:rPr>
          <w:rFonts w:ascii="Times New Roman" w:eastAsia="Times New Roman" w:hAnsi="Times New Roman" w:cs="Times New Roman"/>
          <w:color w:val="0D0D0D" w:themeColor="text1" w:themeTint="F2"/>
          <w:sz w:val="26"/>
          <w:szCs w:val="26"/>
        </w:rPr>
        <w:t xml:space="preserve">during months </w:t>
      </w:r>
      <w:r w:rsidR="00222D97" w:rsidRPr="00222D97">
        <w:rPr>
          <w:rFonts w:ascii="Times New Roman" w:eastAsia="Times New Roman" w:hAnsi="Times New Roman" w:cs="Times New Roman"/>
          <w:color w:val="0D0D0D" w:themeColor="text1" w:themeTint="F2"/>
          <w:sz w:val="26"/>
          <w:szCs w:val="26"/>
        </w:rPr>
        <w:t xml:space="preserve">when the </w:t>
      </w:r>
      <w:r w:rsidR="00222D97">
        <w:rPr>
          <w:rFonts w:ascii="Times New Roman" w:eastAsia="Times New Roman" w:hAnsi="Times New Roman" w:cs="Times New Roman"/>
          <w:color w:val="0D0D0D" w:themeColor="text1" w:themeTint="F2"/>
          <w:sz w:val="26"/>
          <w:szCs w:val="26"/>
        </w:rPr>
        <w:t>CAP payment</w:t>
      </w:r>
      <w:r w:rsidR="00222D97" w:rsidRPr="00222D97">
        <w:rPr>
          <w:rFonts w:ascii="Times New Roman" w:eastAsia="Times New Roman" w:hAnsi="Times New Roman" w:cs="Times New Roman"/>
          <w:color w:val="0D0D0D" w:themeColor="text1" w:themeTint="F2"/>
          <w:sz w:val="26"/>
          <w:szCs w:val="26"/>
        </w:rPr>
        <w:t xml:space="preserve"> is higher than actual usage.  Churning increases the cost of </w:t>
      </w:r>
      <w:r w:rsidR="00222D97">
        <w:rPr>
          <w:rFonts w:ascii="Times New Roman" w:eastAsia="Times New Roman" w:hAnsi="Times New Roman" w:cs="Times New Roman"/>
          <w:color w:val="0D0D0D" w:themeColor="text1" w:themeTint="F2"/>
          <w:sz w:val="26"/>
          <w:szCs w:val="26"/>
        </w:rPr>
        <w:t xml:space="preserve">CAPs, </w:t>
      </w:r>
      <w:r w:rsidR="00855240">
        <w:rPr>
          <w:rFonts w:ascii="Times New Roman" w:eastAsia="Times New Roman" w:hAnsi="Times New Roman" w:cs="Times New Roman"/>
          <w:color w:val="0D0D0D" w:themeColor="text1" w:themeTint="F2"/>
          <w:sz w:val="26"/>
          <w:szCs w:val="26"/>
        </w:rPr>
        <w:t>which is paid for by</w:t>
      </w:r>
      <w:r w:rsidR="00222D97">
        <w:rPr>
          <w:rFonts w:ascii="Times New Roman" w:eastAsia="Times New Roman" w:hAnsi="Times New Roman" w:cs="Times New Roman"/>
          <w:color w:val="0D0D0D" w:themeColor="text1" w:themeTint="F2"/>
          <w:sz w:val="26"/>
          <w:szCs w:val="26"/>
        </w:rPr>
        <w:t xml:space="preserve"> non-CAP</w:t>
      </w:r>
      <w:r w:rsidR="00222D97" w:rsidRPr="00222D97">
        <w:rPr>
          <w:rFonts w:ascii="Times New Roman" w:eastAsia="Times New Roman" w:hAnsi="Times New Roman" w:cs="Times New Roman"/>
          <w:color w:val="0D0D0D" w:themeColor="text1" w:themeTint="F2"/>
          <w:sz w:val="26"/>
          <w:szCs w:val="26"/>
        </w:rPr>
        <w:t xml:space="preserve"> </w:t>
      </w:r>
      <w:r w:rsidR="00222D97">
        <w:rPr>
          <w:rFonts w:ascii="Times New Roman" w:eastAsia="Times New Roman" w:hAnsi="Times New Roman" w:cs="Times New Roman"/>
          <w:color w:val="0D0D0D" w:themeColor="text1" w:themeTint="F2"/>
          <w:sz w:val="26"/>
          <w:szCs w:val="26"/>
        </w:rPr>
        <w:t xml:space="preserve">residential </w:t>
      </w:r>
      <w:r w:rsidR="00222D97" w:rsidRPr="00222D97">
        <w:rPr>
          <w:rFonts w:ascii="Times New Roman" w:eastAsia="Times New Roman" w:hAnsi="Times New Roman" w:cs="Times New Roman"/>
          <w:color w:val="0D0D0D" w:themeColor="text1" w:themeTint="F2"/>
          <w:sz w:val="26"/>
          <w:szCs w:val="26"/>
        </w:rPr>
        <w:t>customers.</w:t>
      </w:r>
      <w:r w:rsidR="00855240">
        <w:rPr>
          <w:rFonts w:ascii="Times New Roman" w:eastAsia="Times New Roman" w:hAnsi="Times New Roman" w:cs="Times New Roman"/>
          <w:color w:val="0D0D0D" w:themeColor="text1" w:themeTint="F2"/>
          <w:sz w:val="26"/>
          <w:szCs w:val="26"/>
        </w:rPr>
        <w:t xml:space="preserve">  </w:t>
      </w:r>
      <w:r w:rsidR="00B42339">
        <w:rPr>
          <w:rFonts w:ascii="Times New Roman" w:eastAsia="Times New Roman" w:hAnsi="Times New Roman" w:cs="Times New Roman"/>
          <w:color w:val="0D0D0D" w:themeColor="text1" w:themeTint="F2"/>
          <w:sz w:val="26"/>
          <w:szCs w:val="26"/>
        </w:rPr>
        <w:t>Therefore, we ha</w:t>
      </w:r>
      <w:r w:rsidR="00343345">
        <w:rPr>
          <w:rFonts w:ascii="Times New Roman" w:eastAsia="Times New Roman" w:hAnsi="Times New Roman" w:cs="Times New Roman"/>
          <w:color w:val="0D0D0D" w:themeColor="text1" w:themeTint="F2"/>
          <w:sz w:val="26"/>
          <w:szCs w:val="26"/>
        </w:rPr>
        <w:t xml:space="preserve">ve found it </w:t>
      </w:r>
      <w:r w:rsidR="00B42339">
        <w:rPr>
          <w:rFonts w:ascii="Times New Roman" w:eastAsia="Times New Roman" w:hAnsi="Times New Roman" w:cs="Times New Roman"/>
          <w:color w:val="0D0D0D" w:themeColor="text1" w:themeTint="F2"/>
          <w:sz w:val="26"/>
          <w:szCs w:val="26"/>
        </w:rPr>
        <w:t>reasonable for utilities to maintain stay</w:t>
      </w:r>
      <w:r w:rsidR="001A55BF">
        <w:rPr>
          <w:rFonts w:ascii="Times New Roman" w:eastAsia="Times New Roman" w:hAnsi="Times New Roman" w:cs="Times New Roman"/>
          <w:color w:val="0D0D0D" w:themeColor="text1" w:themeTint="F2"/>
          <w:sz w:val="26"/>
          <w:szCs w:val="26"/>
        </w:rPr>
        <w:t>-</w:t>
      </w:r>
      <w:r w:rsidR="00B42339">
        <w:rPr>
          <w:rFonts w:ascii="Times New Roman" w:eastAsia="Times New Roman" w:hAnsi="Times New Roman" w:cs="Times New Roman"/>
          <w:color w:val="0D0D0D" w:themeColor="text1" w:themeTint="F2"/>
          <w:sz w:val="26"/>
          <w:szCs w:val="26"/>
        </w:rPr>
        <w:t>out</w:t>
      </w:r>
      <w:r w:rsidR="00B42339" w:rsidRPr="00B42339">
        <w:rPr>
          <w:rFonts w:ascii="Times New Roman" w:eastAsia="Times New Roman" w:hAnsi="Times New Roman" w:cs="Times New Roman"/>
          <w:color w:val="0D0D0D" w:themeColor="text1" w:themeTint="F2"/>
          <w:sz w:val="26"/>
          <w:szCs w:val="26"/>
        </w:rPr>
        <w:t xml:space="preserve"> </w:t>
      </w:r>
      <w:r w:rsidR="00B42339">
        <w:rPr>
          <w:rFonts w:ascii="Times New Roman" w:eastAsia="Times New Roman" w:hAnsi="Times New Roman" w:cs="Times New Roman"/>
          <w:color w:val="0D0D0D" w:themeColor="text1" w:themeTint="F2"/>
          <w:sz w:val="26"/>
          <w:szCs w:val="26"/>
        </w:rPr>
        <w:t>provision</w:t>
      </w:r>
      <w:r w:rsidR="00343345">
        <w:rPr>
          <w:rFonts w:ascii="Times New Roman" w:eastAsia="Times New Roman" w:hAnsi="Times New Roman" w:cs="Times New Roman"/>
          <w:color w:val="0D0D0D" w:themeColor="text1" w:themeTint="F2"/>
          <w:sz w:val="26"/>
          <w:szCs w:val="26"/>
        </w:rPr>
        <w:t>s</w:t>
      </w:r>
      <w:r w:rsidR="00B42339" w:rsidRPr="00B42339">
        <w:rPr>
          <w:rFonts w:ascii="Times New Roman" w:eastAsia="Times New Roman" w:hAnsi="Times New Roman" w:cs="Times New Roman"/>
          <w:color w:val="0D0D0D" w:themeColor="text1" w:themeTint="F2"/>
          <w:sz w:val="26"/>
          <w:szCs w:val="26"/>
        </w:rPr>
        <w:t xml:space="preserve"> for customers who leave </w:t>
      </w:r>
      <w:r w:rsidR="00B42339">
        <w:rPr>
          <w:rFonts w:ascii="Times New Roman" w:eastAsia="Times New Roman" w:hAnsi="Times New Roman" w:cs="Times New Roman"/>
          <w:color w:val="0D0D0D" w:themeColor="text1" w:themeTint="F2"/>
          <w:sz w:val="26"/>
          <w:szCs w:val="26"/>
        </w:rPr>
        <w:t>CAP voluntarily</w:t>
      </w:r>
      <w:r w:rsidR="0070370D">
        <w:rPr>
          <w:rFonts w:ascii="Times New Roman" w:eastAsia="Times New Roman" w:hAnsi="Times New Roman" w:cs="Times New Roman"/>
          <w:color w:val="0D0D0D" w:themeColor="text1" w:themeTint="F2"/>
          <w:sz w:val="26"/>
          <w:szCs w:val="26"/>
        </w:rPr>
        <w:t xml:space="preserve">.  </w:t>
      </w:r>
      <w:r w:rsidR="00C32B8E">
        <w:rPr>
          <w:rFonts w:ascii="Times New Roman" w:eastAsia="Times New Roman" w:hAnsi="Times New Roman" w:cs="Times New Roman"/>
          <w:color w:val="0D0D0D" w:themeColor="text1" w:themeTint="F2"/>
          <w:sz w:val="26"/>
          <w:szCs w:val="26"/>
        </w:rPr>
        <w:t>Likewise, w</w:t>
      </w:r>
      <w:r w:rsidR="0070370D">
        <w:rPr>
          <w:rFonts w:ascii="Times New Roman" w:eastAsia="Times New Roman" w:hAnsi="Times New Roman" w:cs="Times New Roman"/>
          <w:color w:val="0D0D0D" w:themeColor="text1" w:themeTint="F2"/>
          <w:sz w:val="26"/>
          <w:szCs w:val="26"/>
        </w:rPr>
        <w:t xml:space="preserve">e support </w:t>
      </w:r>
      <w:r w:rsidR="00C32B8E">
        <w:rPr>
          <w:rFonts w:ascii="Times New Roman" w:eastAsia="Times New Roman" w:hAnsi="Times New Roman" w:cs="Times New Roman"/>
          <w:color w:val="0D0D0D" w:themeColor="text1" w:themeTint="F2"/>
          <w:sz w:val="26"/>
          <w:szCs w:val="26"/>
        </w:rPr>
        <w:t xml:space="preserve">Duquesne’s </w:t>
      </w:r>
      <w:r w:rsidR="0070370D">
        <w:rPr>
          <w:rFonts w:ascii="Times New Roman" w:eastAsia="Times New Roman" w:hAnsi="Times New Roman" w:cs="Times New Roman"/>
          <w:color w:val="0D0D0D" w:themeColor="text1" w:themeTint="F2"/>
          <w:sz w:val="26"/>
          <w:szCs w:val="26"/>
        </w:rPr>
        <w:t>proposed one</w:t>
      </w:r>
      <w:r w:rsidR="007F6F02">
        <w:rPr>
          <w:rFonts w:ascii="Times New Roman" w:eastAsia="Times New Roman" w:hAnsi="Times New Roman" w:cs="Times New Roman"/>
          <w:color w:val="0D0D0D" w:themeColor="text1" w:themeTint="F2"/>
          <w:sz w:val="26"/>
          <w:szCs w:val="26"/>
        </w:rPr>
        <w:t>-</w:t>
      </w:r>
      <w:r w:rsidR="0070370D">
        <w:rPr>
          <w:rFonts w:ascii="Times New Roman" w:eastAsia="Times New Roman" w:hAnsi="Times New Roman" w:cs="Times New Roman"/>
          <w:color w:val="0D0D0D" w:themeColor="text1" w:themeTint="F2"/>
          <w:sz w:val="26"/>
          <w:szCs w:val="26"/>
        </w:rPr>
        <w:t>year stay</w:t>
      </w:r>
      <w:r w:rsidR="001A55BF">
        <w:rPr>
          <w:rFonts w:ascii="Times New Roman" w:eastAsia="Times New Roman" w:hAnsi="Times New Roman" w:cs="Times New Roman"/>
          <w:color w:val="0D0D0D" w:themeColor="text1" w:themeTint="F2"/>
          <w:sz w:val="26"/>
          <w:szCs w:val="26"/>
        </w:rPr>
        <w:t>-</w:t>
      </w:r>
      <w:r w:rsidR="0070370D">
        <w:rPr>
          <w:rFonts w:ascii="Times New Roman" w:eastAsia="Times New Roman" w:hAnsi="Times New Roman" w:cs="Times New Roman"/>
          <w:color w:val="0D0D0D" w:themeColor="text1" w:themeTint="F2"/>
          <w:sz w:val="26"/>
          <w:szCs w:val="26"/>
        </w:rPr>
        <w:t xml:space="preserve">out from CAP for customers who request to be removed from the program, unless the customer </w:t>
      </w:r>
      <w:r w:rsidR="00C32B8E">
        <w:rPr>
          <w:rFonts w:ascii="Times New Roman" w:eastAsia="Times New Roman" w:hAnsi="Times New Roman" w:cs="Times New Roman"/>
          <w:color w:val="0D0D0D" w:themeColor="text1" w:themeTint="F2"/>
          <w:sz w:val="26"/>
          <w:szCs w:val="26"/>
        </w:rPr>
        <w:t>has made payments equivalent to CAP while out of the program</w:t>
      </w:r>
      <w:r w:rsidR="00B42339">
        <w:rPr>
          <w:rFonts w:ascii="Times New Roman" w:eastAsia="Times New Roman" w:hAnsi="Times New Roman" w:cs="Times New Roman"/>
          <w:color w:val="0D0D0D" w:themeColor="text1" w:themeTint="F2"/>
          <w:sz w:val="26"/>
          <w:szCs w:val="26"/>
        </w:rPr>
        <w:t>.</w:t>
      </w:r>
      <w:r w:rsidR="00B42339">
        <w:rPr>
          <w:rStyle w:val="FootnoteReference"/>
          <w:rFonts w:ascii="Times New Roman" w:eastAsia="Times New Roman" w:hAnsi="Times New Roman" w:cs="Times New Roman"/>
          <w:color w:val="0D0D0D" w:themeColor="text1" w:themeTint="F2"/>
          <w:sz w:val="26"/>
          <w:szCs w:val="26"/>
        </w:rPr>
        <w:footnoteReference w:id="15"/>
      </w:r>
      <w:r w:rsidR="00B42339">
        <w:rPr>
          <w:rFonts w:ascii="Times New Roman" w:eastAsia="Times New Roman" w:hAnsi="Times New Roman" w:cs="Times New Roman"/>
          <w:color w:val="0D0D0D" w:themeColor="text1" w:themeTint="F2"/>
          <w:sz w:val="26"/>
          <w:szCs w:val="26"/>
        </w:rPr>
        <w:t xml:space="preserve">  </w:t>
      </w:r>
      <w:proofErr w:type="gramStart"/>
      <w:r w:rsidR="00C32B8E">
        <w:rPr>
          <w:rFonts w:ascii="Times New Roman" w:eastAsia="Times New Roman" w:hAnsi="Times New Roman" w:cs="Times New Roman"/>
          <w:color w:val="0D0D0D" w:themeColor="text1" w:themeTint="F2"/>
          <w:sz w:val="26"/>
          <w:szCs w:val="26"/>
        </w:rPr>
        <w:t xml:space="preserve">Proposed </w:t>
      </w:r>
      <w:r w:rsidR="004F10D1">
        <w:rPr>
          <w:rFonts w:ascii="Times New Roman" w:eastAsia="Times New Roman" w:hAnsi="Times New Roman" w:cs="Times New Roman"/>
          <w:color w:val="0D0D0D" w:themeColor="text1" w:themeTint="F2"/>
          <w:sz w:val="26"/>
          <w:szCs w:val="26"/>
        </w:rPr>
        <w:t>2017-2019</w:t>
      </w:r>
      <w:r w:rsidR="00C32B8E">
        <w:rPr>
          <w:rFonts w:ascii="Times New Roman" w:eastAsia="Times New Roman" w:hAnsi="Times New Roman" w:cs="Times New Roman"/>
          <w:color w:val="0D0D0D" w:themeColor="text1" w:themeTint="F2"/>
          <w:sz w:val="26"/>
          <w:szCs w:val="26"/>
        </w:rPr>
        <w:t xml:space="preserve"> Plan at 7.</w:t>
      </w:r>
      <w:proofErr w:type="gramEnd"/>
      <w:r w:rsidR="00C32B8E">
        <w:rPr>
          <w:rFonts w:ascii="Times New Roman" w:eastAsia="Times New Roman" w:hAnsi="Times New Roman" w:cs="Times New Roman"/>
          <w:color w:val="0D0D0D" w:themeColor="text1" w:themeTint="F2"/>
          <w:sz w:val="26"/>
          <w:szCs w:val="26"/>
        </w:rPr>
        <w:t xml:space="preserve">  </w:t>
      </w:r>
    </w:p>
    <w:p w:rsidR="00222D97" w:rsidRDefault="00222D97" w:rsidP="00CD1E00">
      <w:pPr>
        <w:spacing w:after="0" w:line="360" w:lineRule="auto"/>
        <w:contextualSpacing/>
        <w:rPr>
          <w:rFonts w:ascii="Times New Roman" w:eastAsia="Times New Roman" w:hAnsi="Times New Roman" w:cs="Times New Roman"/>
          <w:color w:val="0D0D0D" w:themeColor="text1" w:themeTint="F2"/>
          <w:sz w:val="26"/>
          <w:szCs w:val="26"/>
        </w:rPr>
      </w:pPr>
    </w:p>
    <w:p w:rsidR="00F263C3"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222D97">
        <w:rPr>
          <w:rFonts w:ascii="Times New Roman" w:eastAsia="Times New Roman" w:hAnsi="Times New Roman" w:cs="Times New Roman"/>
          <w:color w:val="0D0D0D" w:themeColor="text1" w:themeTint="F2"/>
          <w:sz w:val="26"/>
          <w:szCs w:val="26"/>
        </w:rPr>
        <w:t>However, w</w:t>
      </w:r>
      <w:r w:rsidR="00AE09A8">
        <w:rPr>
          <w:rFonts w:ascii="Times New Roman" w:eastAsia="Times New Roman" w:hAnsi="Times New Roman" w:cs="Times New Roman"/>
          <w:color w:val="0D0D0D" w:themeColor="text1" w:themeTint="F2"/>
          <w:sz w:val="26"/>
          <w:szCs w:val="26"/>
        </w:rPr>
        <w:t>e have concerns about Duquesne’</w:t>
      </w:r>
      <w:r w:rsidR="00343345">
        <w:rPr>
          <w:rFonts w:ascii="Times New Roman" w:eastAsia="Times New Roman" w:hAnsi="Times New Roman" w:cs="Times New Roman"/>
          <w:color w:val="0D0D0D" w:themeColor="text1" w:themeTint="F2"/>
          <w:sz w:val="26"/>
          <w:szCs w:val="26"/>
        </w:rPr>
        <w:t>s CAP stay</w:t>
      </w:r>
      <w:r w:rsidR="00000CF3">
        <w:rPr>
          <w:rFonts w:ascii="Times New Roman" w:eastAsia="Times New Roman" w:hAnsi="Times New Roman" w:cs="Times New Roman"/>
          <w:color w:val="0D0D0D" w:themeColor="text1" w:themeTint="F2"/>
          <w:sz w:val="26"/>
          <w:szCs w:val="26"/>
        </w:rPr>
        <w:t>-</w:t>
      </w:r>
      <w:r w:rsidR="00343345">
        <w:rPr>
          <w:rFonts w:ascii="Times New Roman" w:eastAsia="Times New Roman" w:hAnsi="Times New Roman" w:cs="Times New Roman"/>
          <w:color w:val="0D0D0D" w:themeColor="text1" w:themeTint="F2"/>
          <w:sz w:val="26"/>
          <w:szCs w:val="26"/>
        </w:rPr>
        <w:t>out provision for</w:t>
      </w:r>
      <w:r w:rsidR="00AE09A8">
        <w:rPr>
          <w:rFonts w:ascii="Times New Roman" w:eastAsia="Times New Roman" w:hAnsi="Times New Roman" w:cs="Times New Roman"/>
          <w:color w:val="0D0D0D" w:themeColor="text1" w:themeTint="F2"/>
          <w:sz w:val="26"/>
          <w:szCs w:val="26"/>
        </w:rPr>
        <w:t xml:space="preserve"> customers </w:t>
      </w:r>
      <w:r w:rsidR="00343345">
        <w:rPr>
          <w:rFonts w:ascii="Times New Roman" w:eastAsia="Times New Roman" w:hAnsi="Times New Roman" w:cs="Times New Roman"/>
          <w:color w:val="0D0D0D" w:themeColor="text1" w:themeTint="F2"/>
          <w:sz w:val="26"/>
          <w:szCs w:val="26"/>
        </w:rPr>
        <w:t xml:space="preserve">who default from the program after service termination.  </w:t>
      </w:r>
      <w:r w:rsidR="00BB20C6">
        <w:rPr>
          <w:rFonts w:ascii="Times New Roman" w:eastAsia="Times New Roman" w:hAnsi="Times New Roman" w:cs="Times New Roman"/>
          <w:color w:val="0D0D0D" w:themeColor="text1" w:themeTint="F2"/>
          <w:sz w:val="26"/>
          <w:szCs w:val="26"/>
        </w:rPr>
        <w:t xml:space="preserve">The Proposed Plan explains that customers </w:t>
      </w:r>
      <w:r w:rsidR="00FB42FC">
        <w:rPr>
          <w:rFonts w:ascii="Times New Roman" w:eastAsia="Times New Roman" w:hAnsi="Times New Roman" w:cs="Times New Roman"/>
          <w:color w:val="0D0D0D" w:themeColor="text1" w:themeTint="F2"/>
          <w:sz w:val="26"/>
          <w:szCs w:val="26"/>
        </w:rPr>
        <w:t xml:space="preserve">whose service is terminated </w:t>
      </w:r>
      <w:r w:rsidR="00BB20C6">
        <w:rPr>
          <w:rFonts w:ascii="Times New Roman" w:eastAsia="Times New Roman" w:hAnsi="Times New Roman" w:cs="Times New Roman"/>
          <w:color w:val="0D0D0D" w:themeColor="text1" w:themeTint="F2"/>
          <w:sz w:val="26"/>
          <w:szCs w:val="26"/>
        </w:rPr>
        <w:t>“</w:t>
      </w:r>
      <w:r w:rsidR="00BB20C6" w:rsidRPr="00BB20C6">
        <w:rPr>
          <w:rFonts w:ascii="Times New Roman" w:eastAsia="Times New Roman" w:hAnsi="Times New Roman" w:cs="Times New Roman"/>
          <w:color w:val="0D0D0D" w:themeColor="text1" w:themeTint="F2"/>
          <w:sz w:val="26"/>
          <w:szCs w:val="26"/>
        </w:rPr>
        <w:t xml:space="preserve">may be required to pay their entire </w:t>
      </w:r>
      <w:r w:rsidR="00BB20C6" w:rsidRPr="00BB20C6">
        <w:rPr>
          <w:rFonts w:ascii="Times New Roman" w:eastAsia="Times New Roman" w:hAnsi="Times New Roman" w:cs="Times New Roman"/>
          <w:color w:val="0D0D0D" w:themeColor="text1" w:themeTint="F2"/>
          <w:sz w:val="26"/>
          <w:szCs w:val="26"/>
        </w:rPr>
        <w:lastRenderedPageBreak/>
        <w:t>past due balance as a condition of restoration unless eligible for a payment agreement.</w:t>
      </w:r>
      <w:r w:rsidR="00BB20C6">
        <w:rPr>
          <w:rFonts w:ascii="Times New Roman" w:eastAsia="Times New Roman" w:hAnsi="Times New Roman" w:cs="Times New Roman"/>
          <w:color w:val="0D0D0D" w:themeColor="text1" w:themeTint="F2"/>
          <w:sz w:val="26"/>
          <w:szCs w:val="26"/>
        </w:rPr>
        <w:t xml:space="preserve">”  </w:t>
      </w:r>
      <w:proofErr w:type="gramStart"/>
      <w:r w:rsidR="00FB42FC">
        <w:rPr>
          <w:rFonts w:ascii="Times New Roman" w:eastAsia="Times New Roman" w:hAnsi="Times New Roman" w:cs="Times New Roman"/>
          <w:color w:val="0D0D0D" w:themeColor="text1" w:themeTint="F2"/>
          <w:sz w:val="26"/>
          <w:szCs w:val="26"/>
        </w:rPr>
        <w:t>Proposed 2017-2019 Plan at 6.</w:t>
      </w:r>
      <w:proofErr w:type="gramEnd"/>
      <w:r w:rsidR="00FB42FC">
        <w:rPr>
          <w:rFonts w:ascii="Times New Roman" w:eastAsia="Times New Roman" w:hAnsi="Times New Roman" w:cs="Times New Roman"/>
          <w:color w:val="0D0D0D" w:themeColor="text1" w:themeTint="F2"/>
          <w:sz w:val="26"/>
          <w:szCs w:val="26"/>
        </w:rPr>
        <w:t xml:space="preserve">  These customers may be unable to afford the balance needed to restore service within 14 days after termination.  We question Duquesne’s policy to prohibit these customers from enrolling in CAP for one year after they eventually make the payment necessary to restore service.</w:t>
      </w:r>
      <w:r w:rsidR="00154A24">
        <w:rPr>
          <w:rFonts w:ascii="Times New Roman" w:eastAsia="Times New Roman" w:hAnsi="Times New Roman" w:cs="Times New Roman"/>
          <w:color w:val="0D0D0D" w:themeColor="text1" w:themeTint="F2"/>
          <w:sz w:val="26"/>
          <w:szCs w:val="26"/>
        </w:rPr>
        <w:t xml:space="preserve">  This </w:t>
      </w:r>
      <w:r w:rsidR="00C32B8E">
        <w:rPr>
          <w:rFonts w:ascii="Times New Roman" w:eastAsia="Times New Roman" w:hAnsi="Times New Roman" w:cs="Times New Roman"/>
          <w:color w:val="0D0D0D" w:themeColor="text1" w:themeTint="F2"/>
          <w:sz w:val="26"/>
          <w:szCs w:val="26"/>
        </w:rPr>
        <w:t>stay</w:t>
      </w:r>
      <w:r w:rsidR="00000CF3">
        <w:rPr>
          <w:rFonts w:ascii="Times New Roman" w:eastAsia="Times New Roman" w:hAnsi="Times New Roman" w:cs="Times New Roman"/>
          <w:color w:val="0D0D0D" w:themeColor="text1" w:themeTint="F2"/>
          <w:sz w:val="26"/>
          <w:szCs w:val="26"/>
        </w:rPr>
        <w:t>-</w:t>
      </w:r>
      <w:r w:rsidR="00C32B8E">
        <w:rPr>
          <w:rFonts w:ascii="Times New Roman" w:eastAsia="Times New Roman" w:hAnsi="Times New Roman" w:cs="Times New Roman"/>
          <w:color w:val="0D0D0D" w:themeColor="text1" w:themeTint="F2"/>
          <w:sz w:val="26"/>
          <w:szCs w:val="26"/>
        </w:rPr>
        <w:t xml:space="preserve">out provision does not appear to </w:t>
      </w:r>
      <w:r w:rsidR="0070370D">
        <w:rPr>
          <w:rFonts w:ascii="Times New Roman" w:eastAsia="Times New Roman" w:hAnsi="Times New Roman" w:cs="Times New Roman"/>
          <w:color w:val="0D0D0D" w:themeColor="text1" w:themeTint="F2"/>
          <w:sz w:val="26"/>
          <w:szCs w:val="26"/>
        </w:rPr>
        <w:t>serve</w:t>
      </w:r>
      <w:r w:rsidR="00C32B8E">
        <w:rPr>
          <w:rFonts w:ascii="Times New Roman" w:eastAsia="Times New Roman" w:hAnsi="Times New Roman" w:cs="Times New Roman"/>
          <w:color w:val="0D0D0D" w:themeColor="text1" w:themeTint="F2"/>
          <w:sz w:val="26"/>
          <w:szCs w:val="26"/>
        </w:rPr>
        <w:t xml:space="preserve"> any purpose except to make it harder for low</w:t>
      </w:r>
      <w:r w:rsidR="00000CF3">
        <w:rPr>
          <w:rFonts w:ascii="Times New Roman" w:eastAsia="Times New Roman" w:hAnsi="Times New Roman" w:cs="Times New Roman"/>
          <w:color w:val="0D0D0D" w:themeColor="text1" w:themeTint="F2"/>
          <w:sz w:val="26"/>
          <w:szCs w:val="26"/>
        </w:rPr>
        <w:t>-</w:t>
      </w:r>
      <w:r w:rsidR="00C32B8E">
        <w:rPr>
          <w:rFonts w:ascii="Times New Roman" w:eastAsia="Times New Roman" w:hAnsi="Times New Roman" w:cs="Times New Roman"/>
          <w:color w:val="0D0D0D" w:themeColor="text1" w:themeTint="F2"/>
          <w:sz w:val="26"/>
          <w:szCs w:val="26"/>
        </w:rPr>
        <w:t>income customers to obtain assistance in maintaining monthly payments after service restoration.</w:t>
      </w:r>
      <w:r w:rsidR="0070370D">
        <w:rPr>
          <w:rFonts w:ascii="Times New Roman" w:eastAsia="Times New Roman" w:hAnsi="Times New Roman" w:cs="Times New Roman"/>
          <w:color w:val="0D0D0D" w:themeColor="text1" w:themeTint="F2"/>
          <w:sz w:val="26"/>
          <w:szCs w:val="26"/>
        </w:rPr>
        <w:t xml:space="preserve">  </w:t>
      </w:r>
    </w:p>
    <w:p w:rsidR="00C3292E" w:rsidRDefault="00C3292E" w:rsidP="00CD1E00">
      <w:pPr>
        <w:spacing w:after="0" w:line="360" w:lineRule="auto"/>
        <w:contextualSpacing/>
        <w:rPr>
          <w:rFonts w:ascii="Times New Roman" w:eastAsia="Times New Roman" w:hAnsi="Times New Roman" w:cs="Times New Roman"/>
          <w:color w:val="0D0D0D" w:themeColor="text1" w:themeTint="F2"/>
          <w:sz w:val="26"/>
          <w:szCs w:val="26"/>
        </w:rPr>
      </w:pPr>
    </w:p>
    <w:p w:rsidR="00C3292E" w:rsidRDefault="00C3292E" w:rsidP="00CD1E00">
      <w:pPr>
        <w:spacing w:after="0" w:line="360" w:lineRule="auto"/>
        <w:contextualSpacing/>
        <w:rPr>
          <w:rFonts w:ascii="Times New Roman" w:eastAsia="Times New Roman" w:hAnsi="Times New Roman" w:cs="Times New Roman"/>
          <w:color w:val="0D0D0D" w:themeColor="text1" w:themeTint="F2"/>
          <w:sz w:val="26"/>
          <w:szCs w:val="26"/>
        </w:rPr>
      </w:pPr>
      <w:r w:rsidRPr="00B53D9F">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We request clarification from Duquesne on its reasoning </w:t>
      </w:r>
      <w:r w:rsidR="00C32B8E">
        <w:rPr>
          <w:rFonts w:ascii="Times New Roman" w:eastAsia="Times New Roman" w:hAnsi="Times New Roman" w:cs="Times New Roman"/>
          <w:color w:val="0D0D0D" w:themeColor="text1" w:themeTint="F2"/>
          <w:sz w:val="26"/>
          <w:szCs w:val="26"/>
        </w:rPr>
        <w:t xml:space="preserve">for imposing a </w:t>
      </w:r>
      <w:r w:rsidR="00B53D9F">
        <w:rPr>
          <w:rFonts w:ascii="Times New Roman" w:eastAsia="Times New Roman" w:hAnsi="Times New Roman" w:cs="Times New Roman"/>
          <w:color w:val="0D0D0D" w:themeColor="text1" w:themeTint="F2"/>
          <w:sz w:val="26"/>
          <w:szCs w:val="26"/>
        </w:rPr>
        <w:t>one</w:t>
      </w:r>
      <w:r w:rsidR="00000CF3">
        <w:rPr>
          <w:rFonts w:ascii="Times New Roman" w:eastAsia="Times New Roman" w:hAnsi="Times New Roman" w:cs="Times New Roman"/>
          <w:color w:val="0D0D0D" w:themeColor="text1" w:themeTint="F2"/>
          <w:sz w:val="26"/>
          <w:szCs w:val="26"/>
        </w:rPr>
        <w:t>-</w:t>
      </w:r>
      <w:r w:rsidR="00B53D9F">
        <w:rPr>
          <w:rFonts w:ascii="Times New Roman" w:eastAsia="Times New Roman" w:hAnsi="Times New Roman" w:cs="Times New Roman"/>
          <w:color w:val="0D0D0D" w:themeColor="text1" w:themeTint="F2"/>
          <w:sz w:val="26"/>
          <w:szCs w:val="26"/>
        </w:rPr>
        <w:t xml:space="preserve">year </w:t>
      </w:r>
      <w:r w:rsidR="00C32B8E">
        <w:rPr>
          <w:rFonts w:ascii="Times New Roman" w:eastAsia="Times New Roman" w:hAnsi="Times New Roman" w:cs="Times New Roman"/>
          <w:color w:val="0D0D0D" w:themeColor="text1" w:themeTint="F2"/>
          <w:sz w:val="26"/>
          <w:szCs w:val="26"/>
        </w:rPr>
        <w:t>stay</w:t>
      </w:r>
      <w:r w:rsidR="00000CF3">
        <w:rPr>
          <w:rFonts w:ascii="Times New Roman" w:eastAsia="Times New Roman" w:hAnsi="Times New Roman" w:cs="Times New Roman"/>
          <w:color w:val="0D0D0D" w:themeColor="text1" w:themeTint="F2"/>
          <w:sz w:val="26"/>
          <w:szCs w:val="26"/>
        </w:rPr>
        <w:t>-</w:t>
      </w:r>
      <w:r w:rsidR="00C32B8E">
        <w:rPr>
          <w:rFonts w:ascii="Times New Roman" w:eastAsia="Times New Roman" w:hAnsi="Times New Roman" w:cs="Times New Roman"/>
          <w:color w:val="0D0D0D" w:themeColor="text1" w:themeTint="F2"/>
          <w:sz w:val="26"/>
          <w:szCs w:val="26"/>
        </w:rPr>
        <w:t xml:space="preserve">out provision for CAP customers who </w:t>
      </w:r>
      <w:r w:rsidR="00B53D9F">
        <w:rPr>
          <w:rFonts w:ascii="Times New Roman" w:eastAsia="Times New Roman" w:hAnsi="Times New Roman" w:cs="Times New Roman"/>
          <w:color w:val="0D0D0D" w:themeColor="text1" w:themeTint="F2"/>
          <w:sz w:val="26"/>
          <w:szCs w:val="26"/>
        </w:rPr>
        <w:t xml:space="preserve">do not restore service within 14 days after service termination.  The Company should also explain how these customers may satisfy the cause of their CAP default and make </w:t>
      </w:r>
      <w:proofErr w:type="gramStart"/>
      <w:r w:rsidR="00B53D9F">
        <w:rPr>
          <w:rFonts w:ascii="Times New Roman" w:eastAsia="Times New Roman" w:hAnsi="Times New Roman" w:cs="Times New Roman"/>
          <w:color w:val="0D0D0D" w:themeColor="text1" w:themeTint="F2"/>
          <w:sz w:val="26"/>
          <w:szCs w:val="26"/>
        </w:rPr>
        <w:t>themselves</w:t>
      </w:r>
      <w:proofErr w:type="gramEnd"/>
      <w:r w:rsidR="00B53D9F">
        <w:rPr>
          <w:rFonts w:ascii="Times New Roman" w:eastAsia="Times New Roman" w:hAnsi="Times New Roman" w:cs="Times New Roman"/>
          <w:color w:val="0D0D0D" w:themeColor="text1" w:themeTint="F2"/>
          <w:sz w:val="26"/>
          <w:szCs w:val="26"/>
        </w:rPr>
        <w:t xml:space="preserve"> eligible for re-enrollment in CAP within the stay</w:t>
      </w:r>
      <w:r w:rsidR="009D52CB">
        <w:rPr>
          <w:rFonts w:ascii="Times New Roman" w:eastAsia="Times New Roman" w:hAnsi="Times New Roman" w:cs="Times New Roman"/>
          <w:color w:val="0D0D0D" w:themeColor="text1" w:themeTint="F2"/>
          <w:sz w:val="26"/>
          <w:szCs w:val="26"/>
        </w:rPr>
        <w:t>-</w:t>
      </w:r>
      <w:r w:rsidR="00B53D9F">
        <w:rPr>
          <w:rFonts w:ascii="Times New Roman" w:eastAsia="Times New Roman" w:hAnsi="Times New Roman" w:cs="Times New Roman"/>
          <w:color w:val="0D0D0D" w:themeColor="text1" w:themeTint="F2"/>
          <w:sz w:val="26"/>
          <w:szCs w:val="26"/>
        </w:rPr>
        <w:t>out period.</w:t>
      </w:r>
    </w:p>
    <w:p w:rsidR="004F10D1" w:rsidRDefault="004F10D1" w:rsidP="00CD1E00">
      <w:pPr>
        <w:spacing w:after="0" w:line="360" w:lineRule="auto"/>
        <w:contextualSpacing/>
        <w:rPr>
          <w:rFonts w:ascii="Times New Roman" w:eastAsia="Times New Roman" w:hAnsi="Times New Roman" w:cs="Times New Roman"/>
          <w:color w:val="0D0D0D" w:themeColor="text1" w:themeTint="F2"/>
          <w:sz w:val="26"/>
          <w:szCs w:val="26"/>
        </w:rPr>
      </w:pPr>
    </w:p>
    <w:p w:rsidR="004F10D1" w:rsidRPr="00673CDD" w:rsidRDefault="004F10D1" w:rsidP="00184C77">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sidRPr="00184C77">
        <w:rPr>
          <w:rFonts w:ascii="Times New Roman" w:eastAsia="Times New Roman" w:hAnsi="Times New Roman" w:cs="Times New Roman"/>
          <w:i/>
          <w:color w:val="0D0D0D" w:themeColor="text1" w:themeTint="F2"/>
          <w:sz w:val="26"/>
          <w:szCs w:val="26"/>
        </w:rPr>
        <w:t>f.  Removing</w:t>
      </w:r>
      <w:proofErr w:type="gramEnd"/>
      <w:r w:rsidRPr="00184C77">
        <w:rPr>
          <w:rFonts w:ascii="Times New Roman" w:eastAsia="Times New Roman" w:hAnsi="Times New Roman" w:cs="Times New Roman"/>
          <w:i/>
          <w:color w:val="0D0D0D" w:themeColor="text1" w:themeTint="F2"/>
          <w:sz w:val="26"/>
          <w:szCs w:val="26"/>
        </w:rPr>
        <w:t xml:space="preserve"> Customers from CAP Based on </w:t>
      </w:r>
      <w:r w:rsidR="007E5C35">
        <w:rPr>
          <w:rFonts w:ascii="Times New Roman" w:eastAsia="Times New Roman" w:hAnsi="Times New Roman" w:cs="Times New Roman"/>
          <w:i/>
          <w:color w:val="0D0D0D" w:themeColor="text1" w:themeTint="F2"/>
          <w:sz w:val="26"/>
          <w:szCs w:val="26"/>
        </w:rPr>
        <w:t>Income Information from a PUC Complaint</w:t>
      </w:r>
      <w:r w:rsidR="00673CDD">
        <w:rPr>
          <w:rFonts w:ascii="Times New Roman" w:eastAsia="Times New Roman" w:hAnsi="Times New Roman" w:cs="Times New Roman"/>
          <w:i/>
          <w:color w:val="0D0D0D" w:themeColor="text1" w:themeTint="F2"/>
          <w:sz w:val="26"/>
          <w:szCs w:val="26"/>
        </w:rPr>
        <w:t xml:space="preserve"> </w:t>
      </w:r>
      <w:r w:rsidR="00673CDD" w:rsidRPr="00F4694E">
        <w:rPr>
          <w:rFonts w:ascii="Times New Roman" w:eastAsia="Times New Roman" w:hAnsi="Times New Roman" w:cs="Times New Roman"/>
          <w:sz w:val="26"/>
          <w:szCs w:val="26"/>
        </w:rPr>
        <w:t>– Clarification Requested</w:t>
      </w:r>
    </w:p>
    <w:p w:rsidR="004F10D1" w:rsidRDefault="004F10D1" w:rsidP="00184C77">
      <w:pPr>
        <w:keepNext/>
        <w:spacing w:after="0" w:line="360" w:lineRule="auto"/>
        <w:contextualSpacing/>
        <w:rPr>
          <w:rFonts w:ascii="Times New Roman" w:eastAsia="Times New Roman" w:hAnsi="Times New Roman" w:cs="Times New Roman"/>
          <w:color w:val="0D0D0D" w:themeColor="text1" w:themeTint="F2"/>
          <w:sz w:val="26"/>
          <w:szCs w:val="26"/>
        </w:rPr>
      </w:pPr>
    </w:p>
    <w:p w:rsidR="004F10D1" w:rsidRDefault="00673CDD"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4F10D1">
        <w:rPr>
          <w:rFonts w:ascii="Times New Roman" w:eastAsia="Times New Roman" w:hAnsi="Times New Roman" w:cs="Times New Roman"/>
          <w:color w:val="0D0D0D" w:themeColor="text1" w:themeTint="F2"/>
          <w:sz w:val="26"/>
          <w:szCs w:val="26"/>
        </w:rPr>
        <w:t>The Proposed 2017-2019 Plan explains that customers may be removed from CAP if Duquesne obtains information that the household has greater income than originally reported.  The Company reports this information may come from a number of different sources, including “</w:t>
      </w:r>
      <w:r w:rsidR="004F10D1" w:rsidRPr="004F10D1">
        <w:rPr>
          <w:rFonts w:ascii="Times New Roman" w:eastAsia="Times New Roman" w:hAnsi="Times New Roman" w:cs="Times New Roman"/>
          <w:color w:val="0D0D0D" w:themeColor="text1" w:themeTint="F2"/>
          <w:sz w:val="26"/>
          <w:szCs w:val="26"/>
        </w:rPr>
        <w:t>by means of a received PUC complaint, court records, factual testimony, company records, or other reputable source</w:t>
      </w:r>
      <w:r w:rsidR="004F10D1">
        <w:rPr>
          <w:rFonts w:ascii="Times New Roman" w:eastAsia="Times New Roman" w:hAnsi="Times New Roman" w:cs="Times New Roman"/>
          <w:color w:val="0D0D0D" w:themeColor="text1" w:themeTint="F2"/>
          <w:sz w:val="26"/>
          <w:szCs w:val="26"/>
        </w:rPr>
        <w:t xml:space="preserve">.” </w:t>
      </w:r>
      <w:r w:rsidR="00184C77">
        <w:rPr>
          <w:rFonts w:ascii="Times New Roman" w:eastAsia="Times New Roman" w:hAnsi="Times New Roman" w:cs="Times New Roman"/>
          <w:color w:val="0D0D0D" w:themeColor="text1" w:themeTint="F2"/>
          <w:sz w:val="26"/>
          <w:szCs w:val="26"/>
        </w:rPr>
        <w:t xml:space="preserve"> </w:t>
      </w:r>
      <w:proofErr w:type="gramStart"/>
      <w:r w:rsidR="004F10D1">
        <w:rPr>
          <w:rFonts w:ascii="Times New Roman" w:eastAsia="Times New Roman" w:hAnsi="Times New Roman" w:cs="Times New Roman"/>
          <w:color w:val="0D0D0D" w:themeColor="text1" w:themeTint="F2"/>
          <w:sz w:val="26"/>
          <w:szCs w:val="26"/>
        </w:rPr>
        <w:t>Proposed 2016-2018 P</w:t>
      </w:r>
      <w:r w:rsidR="00184C77">
        <w:rPr>
          <w:rFonts w:ascii="Times New Roman" w:eastAsia="Times New Roman" w:hAnsi="Times New Roman" w:cs="Times New Roman"/>
          <w:color w:val="0D0D0D" w:themeColor="text1" w:themeTint="F2"/>
          <w:sz w:val="26"/>
          <w:szCs w:val="26"/>
        </w:rPr>
        <w:t>lan at 6.</w:t>
      </w:r>
      <w:proofErr w:type="gramEnd"/>
      <w:r w:rsidR="00184C77">
        <w:rPr>
          <w:rFonts w:ascii="Times New Roman" w:eastAsia="Times New Roman" w:hAnsi="Times New Roman" w:cs="Times New Roman"/>
          <w:color w:val="0D0D0D" w:themeColor="text1" w:themeTint="F2"/>
          <w:sz w:val="26"/>
          <w:szCs w:val="26"/>
        </w:rPr>
        <w:t xml:space="preserve">  Once removed from CAP, these customers may be back-billed for months spent in the program at the full</w:t>
      </w:r>
      <w:r w:rsidR="00822F0F">
        <w:rPr>
          <w:rFonts w:ascii="Times New Roman" w:eastAsia="Times New Roman" w:hAnsi="Times New Roman" w:cs="Times New Roman"/>
          <w:color w:val="0D0D0D" w:themeColor="text1" w:themeTint="F2"/>
          <w:sz w:val="26"/>
          <w:szCs w:val="26"/>
        </w:rPr>
        <w:t xml:space="preserve"> residential</w:t>
      </w:r>
      <w:r w:rsidR="00184C77">
        <w:rPr>
          <w:rFonts w:ascii="Times New Roman" w:eastAsia="Times New Roman" w:hAnsi="Times New Roman" w:cs="Times New Roman"/>
          <w:color w:val="0D0D0D" w:themeColor="text1" w:themeTint="F2"/>
          <w:sz w:val="26"/>
          <w:szCs w:val="26"/>
        </w:rPr>
        <w:t xml:space="preserve"> tariff rate.  </w:t>
      </w:r>
      <w:proofErr w:type="gramStart"/>
      <w:r w:rsidR="00184C77">
        <w:rPr>
          <w:rFonts w:ascii="Times New Roman" w:eastAsia="Times New Roman" w:hAnsi="Times New Roman" w:cs="Times New Roman"/>
          <w:color w:val="0D0D0D" w:themeColor="text1" w:themeTint="F2"/>
          <w:sz w:val="26"/>
          <w:szCs w:val="26"/>
        </w:rPr>
        <w:t>Proposed 2017-2019 Plan at 7.</w:t>
      </w:r>
      <w:proofErr w:type="gramEnd"/>
    </w:p>
    <w:p w:rsidR="00184C77" w:rsidRDefault="00184C77" w:rsidP="00CD1E00">
      <w:pPr>
        <w:spacing w:after="0" w:line="360" w:lineRule="auto"/>
        <w:contextualSpacing/>
        <w:rPr>
          <w:rFonts w:ascii="Times New Roman" w:eastAsia="Times New Roman" w:hAnsi="Times New Roman" w:cs="Times New Roman"/>
          <w:color w:val="0D0D0D" w:themeColor="text1" w:themeTint="F2"/>
          <w:sz w:val="26"/>
          <w:szCs w:val="26"/>
        </w:rPr>
      </w:pPr>
    </w:p>
    <w:p w:rsidR="00184C77" w:rsidRDefault="00673CDD" w:rsidP="00CD1E00">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EB6C8C">
        <w:rPr>
          <w:rFonts w:ascii="Times New Roman" w:eastAsia="Times New Roman" w:hAnsi="Times New Roman" w:cs="Times New Roman"/>
          <w:color w:val="0D0D0D" w:themeColor="text1" w:themeTint="F2"/>
          <w:sz w:val="26"/>
          <w:szCs w:val="26"/>
        </w:rPr>
        <w:t>We have concerns about</w:t>
      </w:r>
      <w:r w:rsidR="00184C77">
        <w:rPr>
          <w:rFonts w:ascii="Times New Roman" w:eastAsia="Times New Roman" w:hAnsi="Times New Roman" w:cs="Times New Roman"/>
          <w:color w:val="0D0D0D" w:themeColor="text1" w:themeTint="F2"/>
          <w:sz w:val="26"/>
          <w:szCs w:val="26"/>
        </w:rPr>
        <w:t xml:space="preserve"> Duquesne’</w:t>
      </w:r>
      <w:r w:rsidR="00383362">
        <w:rPr>
          <w:rFonts w:ascii="Times New Roman" w:eastAsia="Times New Roman" w:hAnsi="Times New Roman" w:cs="Times New Roman"/>
          <w:color w:val="0D0D0D" w:themeColor="text1" w:themeTint="F2"/>
          <w:sz w:val="26"/>
          <w:szCs w:val="26"/>
        </w:rPr>
        <w:t xml:space="preserve">s policy of using income </w:t>
      </w:r>
      <w:r w:rsidR="00184C77">
        <w:rPr>
          <w:rFonts w:ascii="Times New Roman" w:eastAsia="Times New Roman" w:hAnsi="Times New Roman" w:cs="Times New Roman"/>
          <w:color w:val="0D0D0D" w:themeColor="text1" w:themeTint="F2"/>
          <w:sz w:val="26"/>
          <w:szCs w:val="26"/>
        </w:rPr>
        <w:t xml:space="preserve">information </w:t>
      </w:r>
      <w:r w:rsidR="00383362">
        <w:rPr>
          <w:rFonts w:ascii="Times New Roman" w:eastAsia="Times New Roman" w:hAnsi="Times New Roman" w:cs="Times New Roman"/>
          <w:color w:val="0D0D0D" w:themeColor="text1" w:themeTint="F2"/>
          <w:sz w:val="26"/>
          <w:szCs w:val="26"/>
        </w:rPr>
        <w:t xml:space="preserve">reported through a PUC </w:t>
      </w:r>
      <w:r w:rsidR="00822F0F">
        <w:rPr>
          <w:rFonts w:ascii="Times New Roman" w:eastAsia="Times New Roman" w:hAnsi="Times New Roman" w:cs="Times New Roman"/>
          <w:color w:val="0D0D0D" w:themeColor="text1" w:themeTint="F2"/>
          <w:sz w:val="26"/>
          <w:szCs w:val="26"/>
        </w:rPr>
        <w:t xml:space="preserve">informal </w:t>
      </w:r>
      <w:r w:rsidR="00383362">
        <w:rPr>
          <w:rFonts w:ascii="Times New Roman" w:eastAsia="Times New Roman" w:hAnsi="Times New Roman" w:cs="Times New Roman"/>
          <w:color w:val="0D0D0D" w:themeColor="text1" w:themeTint="F2"/>
          <w:sz w:val="26"/>
          <w:szCs w:val="26"/>
        </w:rPr>
        <w:t>complaint as proof of household inco</w:t>
      </w:r>
      <w:r w:rsidR="00E55280">
        <w:rPr>
          <w:rFonts w:ascii="Times New Roman" w:eastAsia="Times New Roman" w:hAnsi="Times New Roman" w:cs="Times New Roman"/>
          <w:color w:val="0D0D0D" w:themeColor="text1" w:themeTint="F2"/>
          <w:sz w:val="26"/>
          <w:szCs w:val="26"/>
        </w:rPr>
        <w:t>me.  When customers file a complaint with BCS and income information is requested (</w:t>
      </w:r>
      <w:r w:rsidR="00E55280" w:rsidRPr="00504B62">
        <w:rPr>
          <w:rFonts w:ascii="Times New Roman" w:eastAsia="Times New Roman" w:hAnsi="Times New Roman" w:cs="Times New Roman"/>
          <w:i/>
          <w:color w:val="0D0D0D" w:themeColor="text1" w:themeTint="F2"/>
          <w:sz w:val="26"/>
          <w:szCs w:val="26"/>
        </w:rPr>
        <w:t>e.g</w:t>
      </w:r>
      <w:r w:rsidR="00822F0F">
        <w:rPr>
          <w:rFonts w:ascii="Times New Roman" w:eastAsia="Times New Roman" w:hAnsi="Times New Roman" w:cs="Times New Roman"/>
          <w:color w:val="0D0D0D" w:themeColor="text1" w:themeTint="F2"/>
          <w:sz w:val="26"/>
          <w:szCs w:val="26"/>
        </w:rPr>
        <w:t>.</w:t>
      </w:r>
      <w:r w:rsidR="0068111C">
        <w:rPr>
          <w:rFonts w:ascii="Times New Roman" w:eastAsia="Times New Roman" w:hAnsi="Times New Roman" w:cs="Times New Roman"/>
          <w:color w:val="0D0D0D" w:themeColor="text1" w:themeTint="F2"/>
          <w:sz w:val="26"/>
          <w:szCs w:val="26"/>
        </w:rPr>
        <w:t>,</w:t>
      </w:r>
      <w:r w:rsidR="00822F0F">
        <w:rPr>
          <w:rFonts w:ascii="Times New Roman" w:eastAsia="Times New Roman" w:hAnsi="Times New Roman" w:cs="Times New Roman"/>
          <w:color w:val="0D0D0D" w:themeColor="text1" w:themeTint="F2"/>
          <w:sz w:val="26"/>
          <w:szCs w:val="26"/>
        </w:rPr>
        <w:t xml:space="preserve"> </w:t>
      </w:r>
      <w:r w:rsidR="00383362">
        <w:rPr>
          <w:rFonts w:ascii="Times New Roman" w:eastAsia="Times New Roman" w:hAnsi="Times New Roman" w:cs="Times New Roman"/>
          <w:color w:val="0D0D0D" w:themeColor="text1" w:themeTint="F2"/>
          <w:sz w:val="26"/>
          <w:szCs w:val="26"/>
        </w:rPr>
        <w:t xml:space="preserve">to dispute </w:t>
      </w:r>
      <w:r w:rsidR="00822F0F">
        <w:rPr>
          <w:rFonts w:ascii="Times New Roman" w:eastAsia="Times New Roman" w:hAnsi="Times New Roman" w:cs="Times New Roman"/>
          <w:color w:val="0D0D0D" w:themeColor="text1" w:themeTint="F2"/>
          <w:sz w:val="26"/>
          <w:szCs w:val="26"/>
        </w:rPr>
        <w:t xml:space="preserve">a </w:t>
      </w:r>
      <w:r w:rsidR="00383362">
        <w:rPr>
          <w:rFonts w:ascii="Times New Roman" w:eastAsia="Times New Roman" w:hAnsi="Times New Roman" w:cs="Times New Roman"/>
          <w:color w:val="0D0D0D" w:themeColor="text1" w:themeTint="F2"/>
          <w:sz w:val="26"/>
          <w:szCs w:val="26"/>
        </w:rPr>
        <w:t>CAP bill or request a payment arrangement</w:t>
      </w:r>
      <w:r w:rsidR="00E55280">
        <w:rPr>
          <w:rFonts w:ascii="Times New Roman" w:eastAsia="Times New Roman" w:hAnsi="Times New Roman" w:cs="Times New Roman"/>
          <w:color w:val="0D0D0D" w:themeColor="text1" w:themeTint="F2"/>
          <w:sz w:val="26"/>
          <w:szCs w:val="26"/>
        </w:rPr>
        <w:t>)</w:t>
      </w:r>
      <w:r w:rsidR="00383362">
        <w:rPr>
          <w:rFonts w:ascii="Times New Roman" w:eastAsia="Times New Roman" w:hAnsi="Times New Roman" w:cs="Times New Roman"/>
          <w:color w:val="0D0D0D" w:themeColor="text1" w:themeTint="F2"/>
          <w:sz w:val="26"/>
          <w:szCs w:val="26"/>
        </w:rPr>
        <w:t>, BCS sta</w:t>
      </w:r>
      <w:r w:rsidR="00EB6C8C">
        <w:rPr>
          <w:rFonts w:ascii="Times New Roman" w:eastAsia="Times New Roman" w:hAnsi="Times New Roman" w:cs="Times New Roman"/>
          <w:color w:val="0D0D0D" w:themeColor="text1" w:themeTint="F2"/>
          <w:sz w:val="26"/>
          <w:szCs w:val="26"/>
        </w:rPr>
        <w:t xml:space="preserve">ff will ask customers </w:t>
      </w:r>
      <w:r w:rsidR="00E55280">
        <w:rPr>
          <w:rFonts w:ascii="Times New Roman" w:eastAsia="Times New Roman" w:hAnsi="Times New Roman" w:cs="Times New Roman"/>
          <w:color w:val="0D0D0D" w:themeColor="text1" w:themeTint="F2"/>
          <w:sz w:val="26"/>
          <w:szCs w:val="26"/>
        </w:rPr>
        <w:t xml:space="preserve">for the </w:t>
      </w:r>
      <w:r w:rsidR="00EB6C8C">
        <w:rPr>
          <w:rFonts w:ascii="Times New Roman" w:eastAsia="Times New Roman" w:hAnsi="Times New Roman" w:cs="Times New Roman"/>
          <w:color w:val="0D0D0D" w:themeColor="text1" w:themeTint="F2"/>
          <w:sz w:val="26"/>
          <w:szCs w:val="26"/>
        </w:rPr>
        <w:t>weekly</w:t>
      </w:r>
      <w:r w:rsidR="00E55280">
        <w:rPr>
          <w:rFonts w:ascii="Times New Roman" w:eastAsia="Times New Roman" w:hAnsi="Times New Roman" w:cs="Times New Roman"/>
          <w:color w:val="0D0D0D" w:themeColor="text1" w:themeTint="F2"/>
          <w:sz w:val="26"/>
          <w:szCs w:val="26"/>
        </w:rPr>
        <w:t xml:space="preserve">, bi-weekly, </w:t>
      </w:r>
      <w:r w:rsidR="00E55280">
        <w:rPr>
          <w:rFonts w:ascii="Times New Roman" w:eastAsia="Times New Roman" w:hAnsi="Times New Roman" w:cs="Times New Roman"/>
          <w:color w:val="0D0D0D" w:themeColor="text1" w:themeTint="F2"/>
          <w:sz w:val="26"/>
          <w:szCs w:val="26"/>
        </w:rPr>
        <w:lastRenderedPageBreak/>
        <w:t>monthly, or annual income for each household member</w:t>
      </w:r>
      <w:r w:rsidR="00EB6C8C">
        <w:rPr>
          <w:rFonts w:ascii="Times New Roman" w:eastAsia="Times New Roman" w:hAnsi="Times New Roman" w:cs="Times New Roman"/>
          <w:color w:val="0D0D0D" w:themeColor="text1" w:themeTint="F2"/>
          <w:sz w:val="26"/>
          <w:szCs w:val="26"/>
        </w:rPr>
        <w:t xml:space="preserve"> and then use this information to calculate the household’s average monthly income.  </w:t>
      </w:r>
      <w:r w:rsidR="00383362">
        <w:rPr>
          <w:rFonts w:ascii="Times New Roman" w:eastAsia="Times New Roman" w:hAnsi="Times New Roman" w:cs="Times New Roman"/>
          <w:color w:val="0D0D0D" w:themeColor="text1" w:themeTint="F2"/>
          <w:sz w:val="26"/>
          <w:szCs w:val="26"/>
        </w:rPr>
        <w:t xml:space="preserve">However, in most instances, </w:t>
      </w:r>
      <w:r w:rsidR="00EA78DF">
        <w:rPr>
          <w:rFonts w:ascii="Times New Roman" w:eastAsia="Times New Roman" w:hAnsi="Times New Roman" w:cs="Times New Roman"/>
          <w:color w:val="0D0D0D" w:themeColor="text1" w:themeTint="F2"/>
          <w:sz w:val="26"/>
          <w:szCs w:val="26"/>
        </w:rPr>
        <w:t xml:space="preserve">BCS does not request </w:t>
      </w:r>
      <w:r w:rsidR="00511B79">
        <w:rPr>
          <w:rFonts w:ascii="Times New Roman" w:eastAsia="Times New Roman" w:hAnsi="Times New Roman" w:cs="Times New Roman"/>
          <w:color w:val="0D0D0D" w:themeColor="text1" w:themeTint="F2"/>
          <w:sz w:val="26"/>
          <w:szCs w:val="26"/>
        </w:rPr>
        <w:t xml:space="preserve">income </w:t>
      </w:r>
      <w:r w:rsidR="00EA78DF">
        <w:rPr>
          <w:rFonts w:ascii="Times New Roman" w:eastAsia="Times New Roman" w:hAnsi="Times New Roman" w:cs="Times New Roman"/>
          <w:color w:val="0D0D0D" w:themeColor="text1" w:themeTint="F2"/>
          <w:sz w:val="26"/>
          <w:szCs w:val="26"/>
        </w:rPr>
        <w:t>documentation</w:t>
      </w:r>
      <w:r w:rsidR="00383362">
        <w:rPr>
          <w:rFonts w:ascii="Times New Roman" w:eastAsia="Times New Roman" w:hAnsi="Times New Roman" w:cs="Times New Roman"/>
          <w:color w:val="0D0D0D" w:themeColor="text1" w:themeTint="F2"/>
          <w:sz w:val="26"/>
          <w:szCs w:val="26"/>
        </w:rPr>
        <w:t xml:space="preserve">.  </w:t>
      </w:r>
      <w:r w:rsidR="00EA78DF">
        <w:rPr>
          <w:rFonts w:ascii="Times New Roman" w:eastAsia="Times New Roman" w:hAnsi="Times New Roman" w:cs="Times New Roman"/>
          <w:color w:val="0D0D0D" w:themeColor="text1" w:themeTint="F2"/>
          <w:sz w:val="26"/>
          <w:szCs w:val="26"/>
        </w:rPr>
        <w:t xml:space="preserve">When BCS shares </w:t>
      </w:r>
      <w:r w:rsidR="00511B79">
        <w:rPr>
          <w:rFonts w:ascii="Times New Roman" w:eastAsia="Times New Roman" w:hAnsi="Times New Roman" w:cs="Times New Roman"/>
          <w:color w:val="0D0D0D" w:themeColor="text1" w:themeTint="F2"/>
          <w:sz w:val="26"/>
          <w:szCs w:val="26"/>
        </w:rPr>
        <w:t>household income</w:t>
      </w:r>
      <w:r w:rsidR="00EA78DF">
        <w:rPr>
          <w:rFonts w:ascii="Times New Roman" w:eastAsia="Times New Roman" w:hAnsi="Times New Roman" w:cs="Times New Roman"/>
          <w:color w:val="0D0D0D" w:themeColor="text1" w:themeTint="F2"/>
          <w:sz w:val="26"/>
          <w:szCs w:val="26"/>
        </w:rPr>
        <w:t xml:space="preserve"> information with the utility in an attempt to resolve the complaint, it is not meant to be treated as verified.  </w:t>
      </w:r>
      <w:r w:rsidR="00511B79">
        <w:rPr>
          <w:rFonts w:ascii="Times New Roman" w:eastAsia="Times New Roman" w:hAnsi="Times New Roman" w:cs="Times New Roman"/>
          <w:color w:val="0D0D0D" w:themeColor="text1" w:themeTint="F2"/>
          <w:sz w:val="26"/>
          <w:szCs w:val="26"/>
        </w:rPr>
        <w:t xml:space="preserve">While it may be reasonable to </w:t>
      </w:r>
      <w:r w:rsidR="00B65188">
        <w:rPr>
          <w:rFonts w:ascii="Times New Roman" w:eastAsia="Times New Roman" w:hAnsi="Times New Roman" w:cs="Times New Roman"/>
          <w:color w:val="0D0D0D" w:themeColor="text1" w:themeTint="F2"/>
          <w:sz w:val="26"/>
          <w:szCs w:val="26"/>
        </w:rPr>
        <w:t>request a CAP household re-verify its income based on information received in a PUC complaint, we question Duquesne’s practice of using unverified income information to remove a household from CAP and back-billing at the full tariff rate.</w:t>
      </w:r>
    </w:p>
    <w:p w:rsidR="00437F84" w:rsidRDefault="00437F84" w:rsidP="00CD1E00">
      <w:pPr>
        <w:spacing w:after="0" w:line="360" w:lineRule="auto"/>
        <w:contextualSpacing/>
        <w:rPr>
          <w:rFonts w:ascii="Times New Roman" w:eastAsia="Times New Roman" w:hAnsi="Times New Roman" w:cs="Times New Roman"/>
          <w:color w:val="0D0D0D" w:themeColor="text1" w:themeTint="F2"/>
          <w:sz w:val="26"/>
          <w:szCs w:val="26"/>
        </w:rPr>
      </w:pPr>
    </w:p>
    <w:p w:rsidR="00437F84" w:rsidRDefault="00437F84" w:rsidP="00CD1E00">
      <w:pPr>
        <w:spacing w:after="0" w:line="360" w:lineRule="auto"/>
        <w:contextualSpacing/>
        <w:rPr>
          <w:rFonts w:ascii="Times New Roman" w:eastAsia="Times New Roman" w:hAnsi="Times New Roman" w:cs="Times New Roman"/>
          <w:color w:val="0D0D0D" w:themeColor="text1" w:themeTint="F2"/>
          <w:sz w:val="26"/>
          <w:szCs w:val="26"/>
        </w:rPr>
      </w:pPr>
      <w:r w:rsidRPr="00673CDD">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We request clarification from Duquesne on how it uses income information from a PUC complaint to remove households from CAP</w:t>
      </w:r>
      <w:r w:rsidR="00053C8F">
        <w:rPr>
          <w:rFonts w:ascii="Times New Roman" w:eastAsia="Times New Roman" w:hAnsi="Times New Roman" w:cs="Times New Roman"/>
          <w:color w:val="0D0D0D" w:themeColor="text1" w:themeTint="F2"/>
          <w:sz w:val="26"/>
          <w:szCs w:val="26"/>
        </w:rPr>
        <w:t xml:space="preserve"> and what rights a customer has to dispute and/or clarify this information</w:t>
      </w:r>
      <w:r>
        <w:rPr>
          <w:rFonts w:ascii="Times New Roman" w:eastAsia="Times New Roman" w:hAnsi="Times New Roman" w:cs="Times New Roman"/>
          <w:color w:val="0D0D0D" w:themeColor="text1" w:themeTint="F2"/>
          <w:sz w:val="26"/>
          <w:szCs w:val="26"/>
        </w:rPr>
        <w:t>.</w:t>
      </w:r>
    </w:p>
    <w:p w:rsidR="0042095F" w:rsidRDefault="0042095F" w:rsidP="00CD1E00">
      <w:pPr>
        <w:spacing w:after="0" w:line="360" w:lineRule="auto"/>
        <w:contextualSpacing/>
        <w:rPr>
          <w:rFonts w:ascii="Times New Roman" w:eastAsia="Times New Roman" w:hAnsi="Times New Roman" w:cs="Times New Roman"/>
          <w:color w:val="0D0D0D" w:themeColor="text1" w:themeTint="F2"/>
          <w:sz w:val="26"/>
          <w:szCs w:val="26"/>
        </w:rPr>
      </w:pPr>
    </w:p>
    <w:p w:rsidR="0042095F" w:rsidRPr="000D4B63" w:rsidRDefault="0042095F" w:rsidP="0042095F">
      <w:pPr>
        <w:keepNext/>
        <w:spacing w:after="0" w:line="360" w:lineRule="auto"/>
        <w:rPr>
          <w:rFonts w:ascii="Times New Roman" w:eastAsia="Times New Roman" w:hAnsi="Times New Roman" w:cs="Times New Roman"/>
          <w:sz w:val="26"/>
          <w:szCs w:val="26"/>
        </w:rPr>
      </w:pPr>
      <w:proofErr w:type="gramStart"/>
      <w:r w:rsidRPr="0042095F">
        <w:rPr>
          <w:rFonts w:ascii="Times New Roman" w:eastAsia="Times New Roman" w:hAnsi="Times New Roman" w:cs="Times New Roman"/>
          <w:i/>
          <w:color w:val="0D0D0D" w:themeColor="text1" w:themeTint="F2"/>
          <w:sz w:val="26"/>
          <w:szCs w:val="26"/>
        </w:rPr>
        <w:t xml:space="preserve">g.  </w:t>
      </w:r>
      <w:r w:rsidRPr="0042095F">
        <w:rPr>
          <w:rFonts w:ascii="Times New Roman" w:eastAsia="Times New Roman" w:hAnsi="Times New Roman" w:cs="Times New Roman"/>
          <w:i/>
          <w:sz w:val="26"/>
          <w:szCs w:val="26"/>
        </w:rPr>
        <w:t>Minimum</w:t>
      </w:r>
      <w:proofErr w:type="gramEnd"/>
      <w:r w:rsidRPr="0042095F">
        <w:rPr>
          <w:rFonts w:ascii="Times New Roman" w:eastAsia="Times New Roman" w:hAnsi="Times New Roman" w:cs="Times New Roman"/>
          <w:i/>
          <w:sz w:val="26"/>
          <w:szCs w:val="26"/>
        </w:rPr>
        <w:t xml:space="preserve"> CAP Payments </w:t>
      </w:r>
      <w:r w:rsidR="000D4B63">
        <w:rPr>
          <w:rFonts w:ascii="Times New Roman" w:eastAsia="Times New Roman" w:hAnsi="Times New Roman" w:cs="Times New Roman"/>
          <w:sz w:val="26"/>
          <w:szCs w:val="26"/>
        </w:rPr>
        <w:t>– Clarification Requested</w:t>
      </w:r>
    </w:p>
    <w:p w:rsidR="0042095F" w:rsidRPr="00C47F76" w:rsidRDefault="0042095F" w:rsidP="0042095F">
      <w:pPr>
        <w:keepNext/>
        <w:spacing w:after="0" w:line="360" w:lineRule="auto"/>
        <w:rPr>
          <w:rFonts w:ascii="Times New Roman" w:eastAsia="Times New Roman" w:hAnsi="Times New Roman" w:cs="Times New Roman"/>
          <w:i/>
          <w:sz w:val="26"/>
          <w:szCs w:val="26"/>
        </w:rPr>
      </w:pPr>
    </w:p>
    <w:p w:rsidR="0042095F" w:rsidRPr="00C47F76" w:rsidRDefault="0042095F" w:rsidP="0042095F">
      <w:pPr>
        <w:spacing w:after="0" w:line="360" w:lineRule="auto"/>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Pr>
          <w:rFonts w:ascii="Times New Roman" w:eastAsia="Times New Roman" w:hAnsi="Times New Roman" w:cs="Times New Roman"/>
          <w:sz w:val="26"/>
          <w:szCs w:val="26"/>
        </w:rPr>
        <w:t>As described above, Duquesne</w:t>
      </w:r>
      <w:r w:rsidRPr="00C47F76">
        <w:rPr>
          <w:rFonts w:ascii="Times New Roman" w:eastAsia="Times New Roman" w:hAnsi="Times New Roman" w:cs="Times New Roman"/>
          <w:sz w:val="26"/>
          <w:szCs w:val="26"/>
        </w:rPr>
        <w:t xml:space="preserve"> determines the monthly payment amount for </w:t>
      </w:r>
      <w:r>
        <w:rPr>
          <w:rFonts w:ascii="Times New Roman" w:eastAsia="Times New Roman" w:hAnsi="Times New Roman" w:cs="Times New Roman"/>
          <w:sz w:val="26"/>
          <w:szCs w:val="26"/>
        </w:rPr>
        <w:t>CAP</w:t>
      </w:r>
      <w:r w:rsidRPr="00C47F76">
        <w:rPr>
          <w:rFonts w:ascii="Times New Roman" w:eastAsia="Times New Roman" w:hAnsi="Times New Roman" w:cs="Times New Roman"/>
          <w:sz w:val="26"/>
          <w:szCs w:val="26"/>
        </w:rPr>
        <w:t xml:space="preserve"> customers based on a</w:t>
      </w:r>
      <w:r>
        <w:rPr>
          <w:rFonts w:ascii="Times New Roman" w:eastAsia="Times New Roman" w:hAnsi="Times New Roman" w:cs="Times New Roman"/>
          <w:sz w:val="26"/>
          <w:szCs w:val="26"/>
        </w:rPr>
        <w:t xml:space="preserve"> percentage of the household’s budget billing</w:t>
      </w:r>
      <w:r w:rsidRPr="00C47F76">
        <w:rPr>
          <w:rFonts w:ascii="Times New Roman" w:eastAsia="Times New Roman" w:hAnsi="Times New Roman" w:cs="Times New Roman"/>
          <w:sz w:val="26"/>
          <w:szCs w:val="26"/>
        </w:rPr>
        <w:t>.  Customers i</w:t>
      </w:r>
      <w:r>
        <w:rPr>
          <w:rFonts w:ascii="Times New Roman" w:eastAsia="Times New Roman" w:hAnsi="Times New Roman" w:cs="Times New Roman"/>
          <w:sz w:val="26"/>
          <w:szCs w:val="26"/>
        </w:rPr>
        <w:t>n the program pay a minimum of 30% and a maximum of 85</w:t>
      </w:r>
      <w:r w:rsidRPr="00C47F76">
        <w:rPr>
          <w:rFonts w:ascii="Times New Roman" w:eastAsia="Times New Roman" w:hAnsi="Times New Roman" w:cs="Times New Roman"/>
          <w:sz w:val="26"/>
          <w:szCs w:val="26"/>
        </w:rPr>
        <w:t xml:space="preserve">% of their </w:t>
      </w:r>
      <w:r>
        <w:rPr>
          <w:rFonts w:ascii="Times New Roman" w:eastAsia="Times New Roman" w:hAnsi="Times New Roman" w:cs="Times New Roman"/>
          <w:sz w:val="26"/>
          <w:szCs w:val="26"/>
        </w:rPr>
        <w:t>budget bill</w:t>
      </w:r>
      <w:r w:rsidRPr="00C47F76">
        <w:rPr>
          <w:rFonts w:ascii="Times New Roman" w:eastAsia="Times New Roman" w:hAnsi="Times New Roman" w:cs="Times New Roman"/>
          <w:sz w:val="26"/>
          <w:szCs w:val="26"/>
        </w:rPr>
        <w:t xml:space="preserve"> for </w:t>
      </w:r>
      <w:r>
        <w:rPr>
          <w:rFonts w:ascii="Times New Roman" w:eastAsia="Times New Roman" w:hAnsi="Times New Roman" w:cs="Times New Roman"/>
          <w:sz w:val="26"/>
          <w:szCs w:val="26"/>
        </w:rPr>
        <w:t>electric</w:t>
      </w:r>
      <w:r w:rsidRPr="00C47F76">
        <w:rPr>
          <w:rFonts w:ascii="Times New Roman" w:eastAsia="Times New Roman" w:hAnsi="Times New Roman" w:cs="Times New Roman"/>
          <w:sz w:val="26"/>
          <w:szCs w:val="26"/>
        </w:rPr>
        <w:t xml:space="preserve"> service.</w:t>
      </w:r>
      <w:r>
        <w:rPr>
          <w:rFonts w:ascii="Times New Roman" w:eastAsia="Times New Roman" w:hAnsi="Times New Roman" w:cs="Times New Roman"/>
          <w:sz w:val="26"/>
          <w:szCs w:val="26"/>
        </w:rPr>
        <w:t xml:space="preserve">  However, the Proposed 2017-2019</w:t>
      </w:r>
      <w:r w:rsidRPr="00C47F76">
        <w:rPr>
          <w:rFonts w:ascii="Times New Roman" w:eastAsia="Times New Roman" w:hAnsi="Times New Roman" w:cs="Times New Roman"/>
          <w:sz w:val="26"/>
          <w:szCs w:val="26"/>
        </w:rPr>
        <w:t xml:space="preserve"> Plan does not specify an</w:t>
      </w:r>
      <w:r w:rsidR="000D4B63">
        <w:rPr>
          <w:rFonts w:ascii="Times New Roman" w:eastAsia="Times New Roman" w:hAnsi="Times New Roman" w:cs="Times New Roman"/>
          <w:sz w:val="26"/>
          <w:szCs w:val="26"/>
        </w:rPr>
        <w:t>y minimum payment amount for CAP</w:t>
      </w:r>
      <w:r w:rsidRPr="00C47F76">
        <w:rPr>
          <w:rFonts w:ascii="Times New Roman" w:eastAsia="Times New Roman" w:hAnsi="Times New Roman" w:cs="Times New Roman"/>
          <w:sz w:val="26"/>
          <w:szCs w:val="26"/>
        </w:rPr>
        <w:t xml:space="preserve"> customers</w:t>
      </w:r>
      <w:r w:rsidR="00053C8F">
        <w:rPr>
          <w:rFonts w:ascii="Times New Roman" w:eastAsia="Times New Roman" w:hAnsi="Times New Roman" w:cs="Times New Roman"/>
          <w:sz w:val="26"/>
          <w:szCs w:val="26"/>
        </w:rPr>
        <w:t xml:space="preserve"> and thus is</w:t>
      </w:r>
      <w:r w:rsidR="000D4B63">
        <w:rPr>
          <w:rFonts w:ascii="Times New Roman" w:eastAsia="Times New Roman" w:hAnsi="Times New Roman" w:cs="Times New Roman"/>
          <w:sz w:val="26"/>
          <w:szCs w:val="26"/>
        </w:rPr>
        <w:t xml:space="preserve"> </w:t>
      </w:r>
      <w:r w:rsidR="00053C8F">
        <w:rPr>
          <w:rFonts w:ascii="Times New Roman" w:eastAsia="Times New Roman" w:hAnsi="Times New Roman" w:cs="Times New Roman"/>
          <w:sz w:val="26"/>
          <w:szCs w:val="26"/>
        </w:rPr>
        <w:t>in</w:t>
      </w:r>
      <w:r w:rsidR="000D4B63">
        <w:rPr>
          <w:rFonts w:ascii="Times New Roman" w:eastAsia="Times New Roman" w:hAnsi="Times New Roman" w:cs="Times New Roman"/>
          <w:sz w:val="26"/>
          <w:szCs w:val="26"/>
        </w:rPr>
        <w:t>consistent with the CAP Policy Statement’s Minimum Payment Terms in</w:t>
      </w:r>
      <w:r w:rsidR="000D4B63" w:rsidRPr="00C47F76">
        <w:rPr>
          <w:rFonts w:ascii="Times New Roman" w:eastAsia="Times New Roman" w:hAnsi="Times New Roman" w:cs="Times New Roman"/>
          <w:sz w:val="26"/>
          <w:szCs w:val="26"/>
        </w:rPr>
        <w:t xml:space="preserve"> </w:t>
      </w:r>
      <w:r w:rsidR="00053C8F">
        <w:rPr>
          <w:rFonts w:ascii="Times New Roman" w:eastAsia="Times New Roman" w:hAnsi="Times New Roman" w:cs="Times New Roman"/>
          <w:sz w:val="26"/>
          <w:szCs w:val="26"/>
        </w:rPr>
        <w:t xml:space="preserve">Section </w:t>
      </w:r>
      <w:r w:rsidR="000D4B63" w:rsidRPr="00C47F76">
        <w:rPr>
          <w:rFonts w:ascii="Times New Roman" w:eastAsia="Times New Roman" w:hAnsi="Times New Roman" w:cs="Times New Roman"/>
          <w:sz w:val="26"/>
          <w:szCs w:val="26"/>
        </w:rPr>
        <w:t>69</w:t>
      </w:r>
      <w:r w:rsidR="000D4B63">
        <w:rPr>
          <w:rFonts w:ascii="Times New Roman" w:eastAsia="Times New Roman" w:hAnsi="Times New Roman" w:cs="Times New Roman"/>
          <w:sz w:val="26"/>
          <w:szCs w:val="26"/>
        </w:rPr>
        <w:t>.265(3</w:t>
      </w:r>
      <w:proofErr w:type="gramStart"/>
      <w:r w:rsidR="000D4B63">
        <w:rPr>
          <w:rFonts w:ascii="Times New Roman" w:eastAsia="Times New Roman" w:hAnsi="Times New Roman" w:cs="Times New Roman"/>
          <w:sz w:val="26"/>
          <w:szCs w:val="26"/>
        </w:rPr>
        <w:t>)(</w:t>
      </w:r>
      <w:proofErr w:type="spellStart"/>
      <w:proofErr w:type="gramEnd"/>
      <w:r w:rsidR="000D4B63">
        <w:rPr>
          <w:rFonts w:ascii="Times New Roman" w:eastAsia="Times New Roman" w:hAnsi="Times New Roman" w:cs="Times New Roman"/>
          <w:sz w:val="26"/>
          <w:szCs w:val="26"/>
        </w:rPr>
        <w:t>i</w:t>
      </w:r>
      <w:proofErr w:type="spellEnd"/>
      <w:r w:rsidR="000D4B63">
        <w:rPr>
          <w:rFonts w:ascii="Times New Roman" w:eastAsia="Times New Roman" w:hAnsi="Times New Roman" w:cs="Times New Roman"/>
          <w:sz w:val="26"/>
          <w:szCs w:val="26"/>
        </w:rPr>
        <w:t>)</w:t>
      </w:r>
      <w:r w:rsidRPr="00C47F76">
        <w:rPr>
          <w:rFonts w:ascii="Times New Roman" w:eastAsia="Times New Roman" w:hAnsi="Times New Roman" w:cs="Times New Roman"/>
          <w:sz w:val="26"/>
          <w:szCs w:val="26"/>
        </w:rPr>
        <w:t>.</w:t>
      </w:r>
    </w:p>
    <w:p w:rsidR="0042095F" w:rsidRPr="00C47F76" w:rsidRDefault="0042095F" w:rsidP="0042095F">
      <w:pPr>
        <w:spacing w:after="0" w:line="360" w:lineRule="auto"/>
        <w:rPr>
          <w:rFonts w:ascii="Times New Roman" w:eastAsia="Times New Roman" w:hAnsi="Times New Roman" w:cs="Times New Roman"/>
          <w:sz w:val="26"/>
          <w:szCs w:val="26"/>
        </w:rPr>
      </w:pPr>
    </w:p>
    <w:p w:rsidR="0042095F" w:rsidRPr="00C47F76" w:rsidRDefault="0042095F" w:rsidP="0042095F">
      <w:pPr>
        <w:spacing w:after="0" w:line="360" w:lineRule="auto"/>
        <w:rPr>
          <w:rFonts w:ascii="Times New Roman" w:eastAsia="Times New Roman" w:hAnsi="Times New Roman" w:cs="Times New Roman"/>
          <w:sz w:val="26"/>
          <w:szCs w:val="26"/>
        </w:rPr>
      </w:pPr>
      <w:r w:rsidRPr="0042095F">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xml:space="preserve">: We request Duquesne explain </w:t>
      </w:r>
      <w:r w:rsidR="000D4B63">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 xml:space="preserve">minimum payment requirements </w:t>
      </w:r>
      <w:r w:rsidR="000D4B63">
        <w:rPr>
          <w:rFonts w:ascii="Times New Roman" w:eastAsia="Times New Roman" w:hAnsi="Times New Roman" w:cs="Times New Roman"/>
          <w:sz w:val="26"/>
          <w:szCs w:val="26"/>
        </w:rPr>
        <w:t>for its CAP customers</w:t>
      </w:r>
      <w:r w:rsidRPr="00C47F76">
        <w:rPr>
          <w:rFonts w:ascii="Times New Roman" w:eastAsia="Times New Roman" w:hAnsi="Times New Roman" w:cs="Times New Roman"/>
          <w:sz w:val="26"/>
          <w:szCs w:val="26"/>
        </w:rPr>
        <w:t>.</w:t>
      </w:r>
    </w:p>
    <w:p w:rsidR="0042095F" w:rsidRPr="005F4CC0" w:rsidRDefault="0042095F" w:rsidP="00CD1E00">
      <w:pPr>
        <w:spacing w:after="0" w:line="360" w:lineRule="auto"/>
        <w:contextualSpacing/>
        <w:rPr>
          <w:rFonts w:ascii="Times New Roman" w:eastAsia="Times New Roman" w:hAnsi="Times New Roman" w:cs="Times New Roman"/>
          <w:color w:val="0D0D0D" w:themeColor="text1" w:themeTint="F2"/>
          <w:sz w:val="26"/>
          <w:szCs w:val="26"/>
        </w:rPr>
      </w:pPr>
    </w:p>
    <w:p w:rsidR="00236183" w:rsidRDefault="00343D2D" w:rsidP="00054D91">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sidRPr="00040E4A">
        <w:rPr>
          <w:rFonts w:ascii="Times New Roman" w:eastAsia="Times New Roman" w:hAnsi="Times New Roman" w:cs="Times New Roman"/>
          <w:i/>
          <w:color w:val="0D0D0D" w:themeColor="text1" w:themeTint="F2"/>
          <w:sz w:val="26"/>
          <w:szCs w:val="26"/>
        </w:rPr>
        <w:t>h.  Zero</w:t>
      </w:r>
      <w:proofErr w:type="gramEnd"/>
      <w:r w:rsidRPr="00040E4A">
        <w:rPr>
          <w:rFonts w:ascii="Times New Roman" w:eastAsia="Times New Roman" w:hAnsi="Times New Roman" w:cs="Times New Roman"/>
          <w:i/>
          <w:color w:val="0D0D0D" w:themeColor="text1" w:themeTint="F2"/>
          <w:sz w:val="26"/>
          <w:szCs w:val="26"/>
        </w:rPr>
        <w:t xml:space="preserve"> </w:t>
      </w:r>
      <w:r w:rsidR="00053C8F" w:rsidRPr="00040E4A">
        <w:rPr>
          <w:rFonts w:ascii="Times New Roman" w:eastAsia="Times New Roman" w:hAnsi="Times New Roman" w:cs="Times New Roman"/>
          <w:i/>
          <w:color w:val="0D0D0D" w:themeColor="text1" w:themeTint="F2"/>
          <w:sz w:val="26"/>
          <w:szCs w:val="26"/>
        </w:rPr>
        <w:t>Income Verification Procedure</w:t>
      </w:r>
      <w:r w:rsidR="00053C8F">
        <w:rPr>
          <w:rFonts w:ascii="Times New Roman" w:eastAsia="Times New Roman" w:hAnsi="Times New Roman" w:cs="Times New Roman"/>
          <w:color w:val="0D0D0D" w:themeColor="text1" w:themeTint="F2"/>
          <w:sz w:val="26"/>
          <w:szCs w:val="26"/>
        </w:rPr>
        <w:t xml:space="preserve"> </w:t>
      </w:r>
      <w:r w:rsidR="00040E4A">
        <w:rPr>
          <w:rFonts w:ascii="Times New Roman" w:eastAsia="Times New Roman" w:hAnsi="Times New Roman" w:cs="Times New Roman"/>
          <w:color w:val="0D0D0D" w:themeColor="text1" w:themeTint="F2"/>
          <w:sz w:val="26"/>
          <w:szCs w:val="26"/>
        </w:rPr>
        <w:t>– Clarification Requested.</w:t>
      </w:r>
    </w:p>
    <w:p w:rsidR="00343D2D" w:rsidRDefault="00343D2D" w:rsidP="00054D91">
      <w:pPr>
        <w:keepNext/>
        <w:spacing w:after="0" w:line="360" w:lineRule="auto"/>
        <w:contextualSpacing/>
        <w:rPr>
          <w:rFonts w:ascii="Times New Roman" w:eastAsia="Times New Roman" w:hAnsi="Times New Roman" w:cs="Times New Roman"/>
          <w:color w:val="0D0D0D" w:themeColor="text1" w:themeTint="F2"/>
          <w:sz w:val="26"/>
          <w:szCs w:val="26"/>
        </w:rPr>
      </w:pPr>
    </w:p>
    <w:p w:rsidR="00343D2D" w:rsidRDefault="00054D91"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43D2D">
        <w:rPr>
          <w:rFonts w:ascii="Times New Roman" w:eastAsia="Times New Roman" w:hAnsi="Times New Roman" w:cs="Times New Roman"/>
          <w:color w:val="0D0D0D" w:themeColor="text1" w:themeTint="F2"/>
          <w:sz w:val="26"/>
          <w:szCs w:val="26"/>
        </w:rPr>
        <w:t xml:space="preserve">The Proposed 2017-2019 Plan states that customers who report having no income when applying for CAP must complete a “Zero Income Form” </w:t>
      </w:r>
      <w:r>
        <w:rPr>
          <w:rFonts w:ascii="Times New Roman" w:eastAsia="Times New Roman" w:hAnsi="Times New Roman" w:cs="Times New Roman"/>
          <w:color w:val="0D0D0D" w:themeColor="text1" w:themeTint="F2"/>
          <w:sz w:val="26"/>
          <w:szCs w:val="26"/>
        </w:rPr>
        <w:t>–</w:t>
      </w:r>
      <w:r w:rsidR="00343D2D">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i</w:t>
      </w:r>
      <w:r w:rsidRPr="00054D91">
        <w:rPr>
          <w:rFonts w:ascii="Times New Roman" w:eastAsia="Times New Roman" w:hAnsi="Times New Roman" w:cs="Times New Roman"/>
          <w:color w:val="0D0D0D" w:themeColor="text1" w:themeTint="F2"/>
          <w:sz w:val="26"/>
          <w:szCs w:val="26"/>
        </w:rPr>
        <w:t>dentify</w:t>
      </w:r>
      <w:r>
        <w:rPr>
          <w:rFonts w:ascii="Times New Roman" w:eastAsia="Times New Roman" w:hAnsi="Times New Roman" w:cs="Times New Roman"/>
          <w:color w:val="0D0D0D" w:themeColor="text1" w:themeTint="F2"/>
          <w:sz w:val="26"/>
          <w:szCs w:val="26"/>
        </w:rPr>
        <w:t>ing</w:t>
      </w:r>
      <w:r w:rsidRPr="00054D91">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w:t>
      </w:r>
      <w:r w:rsidRPr="00054D91">
        <w:rPr>
          <w:rFonts w:ascii="Times New Roman" w:eastAsia="Times New Roman" w:hAnsi="Times New Roman" w:cs="Times New Roman"/>
          <w:color w:val="0D0D0D" w:themeColor="text1" w:themeTint="F2"/>
          <w:sz w:val="26"/>
          <w:szCs w:val="26"/>
        </w:rPr>
        <w:t xml:space="preserve">all </w:t>
      </w:r>
      <w:r w:rsidRPr="00054D91">
        <w:rPr>
          <w:rFonts w:ascii="Times New Roman" w:eastAsia="Times New Roman" w:hAnsi="Times New Roman" w:cs="Times New Roman"/>
          <w:color w:val="0D0D0D" w:themeColor="text1" w:themeTint="F2"/>
          <w:sz w:val="26"/>
          <w:szCs w:val="26"/>
        </w:rPr>
        <w:lastRenderedPageBreak/>
        <w:t>household members, the address where service is provided and a brief explanation of how household expenses are met</w:t>
      </w:r>
      <w:r>
        <w:rPr>
          <w:rFonts w:ascii="Times New Roman" w:eastAsia="Times New Roman" w:hAnsi="Times New Roman" w:cs="Times New Roman"/>
          <w:color w:val="0D0D0D" w:themeColor="text1" w:themeTint="F2"/>
          <w:sz w:val="26"/>
          <w:szCs w:val="26"/>
        </w:rPr>
        <w:t xml:space="preserve">” – </w:t>
      </w:r>
      <w:r w:rsidR="00343D2D">
        <w:rPr>
          <w:rFonts w:ascii="Times New Roman" w:eastAsia="Times New Roman" w:hAnsi="Times New Roman" w:cs="Times New Roman"/>
          <w:color w:val="0D0D0D" w:themeColor="text1" w:themeTint="F2"/>
          <w:sz w:val="26"/>
          <w:szCs w:val="26"/>
        </w:rPr>
        <w:t xml:space="preserve">and give the </w:t>
      </w:r>
      <w:r w:rsidR="00053C8F">
        <w:rPr>
          <w:rFonts w:ascii="Times New Roman" w:eastAsia="Times New Roman" w:hAnsi="Times New Roman" w:cs="Times New Roman"/>
          <w:color w:val="0D0D0D" w:themeColor="text1" w:themeTint="F2"/>
          <w:sz w:val="26"/>
          <w:szCs w:val="26"/>
        </w:rPr>
        <w:t>C</w:t>
      </w:r>
      <w:r w:rsidR="00343D2D">
        <w:rPr>
          <w:rFonts w:ascii="Times New Roman" w:eastAsia="Times New Roman" w:hAnsi="Times New Roman" w:cs="Times New Roman"/>
          <w:color w:val="0D0D0D" w:themeColor="text1" w:themeTint="F2"/>
          <w:sz w:val="26"/>
          <w:szCs w:val="26"/>
        </w:rPr>
        <w:t xml:space="preserve">ompany permission to verify this information with government agencies.  </w:t>
      </w:r>
      <w:r>
        <w:rPr>
          <w:rFonts w:ascii="Times New Roman" w:eastAsia="Times New Roman" w:hAnsi="Times New Roman" w:cs="Times New Roman"/>
          <w:color w:val="0D0D0D" w:themeColor="text1" w:themeTint="F2"/>
          <w:sz w:val="26"/>
          <w:szCs w:val="26"/>
        </w:rPr>
        <w:t xml:space="preserve">CAP households reporting zero income may be required to re-verify their income every six months.  </w:t>
      </w:r>
      <w:proofErr w:type="gramStart"/>
      <w:r>
        <w:rPr>
          <w:rFonts w:ascii="Times New Roman" w:eastAsia="Times New Roman" w:hAnsi="Times New Roman" w:cs="Times New Roman"/>
          <w:color w:val="0D0D0D" w:themeColor="text1" w:themeTint="F2"/>
          <w:sz w:val="26"/>
          <w:szCs w:val="26"/>
        </w:rPr>
        <w:t>Proposed 2017-2019 Plan at 5.</w:t>
      </w:r>
      <w:proofErr w:type="gramEnd"/>
      <w:r>
        <w:rPr>
          <w:rFonts w:ascii="Times New Roman" w:eastAsia="Times New Roman" w:hAnsi="Times New Roman" w:cs="Times New Roman"/>
          <w:color w:val="0D0D0D" w:themeColor="text1" w:themeTint="F2"/>
          <w:sz w:val="26"/>
          <w:szCs w:val="26"/>
        </w:rPr>
        <w:t xml:space="preserve">  </w:t>
      </w:r>
    </w:p>
    <w:p w:rsidR="00054D91" w:rsidRDefault="00054D91" w:rsidP="00343D2D">
      <w:pPr>
        <w:spacing w:after="0" w:line="360" w:lineRule="auto"/>
        <w:contextualSpacing/>
        <w:rPr>
          <w:rFonts w:ascii="Times New Roman" w:eastAsia="Times New Roman" w:hAnsi="Times New Roman" w:cs="Times New Roman"/>
          <w:color w:val="0D0D0D" w:themeColor="text1" w:themeTint="F2"/>
          <w:sz w:val="26"/>
          <w:szCs w:val="26"/>
        </w:rPr>
      </w:pPr>
    </w:p>
    <w:p w:rsidR="00B42CD7" w:rsidRDefault="00B42CD7" w:rsidP="00343D2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054D91">
        <w:rPr>
          <w:rFonts w:ascii="Times New Roman" w:eastAsia="Times New Roman" w:hAnsi="Times New Roman" w:cs="Times New Roman"/>
          <w:color w:val="0D0D0D" w:themeColor="text1" w:themeTint="F2"/>
          <w:sz w:val="26"/>
          <w:szCs w:val="26"/>
        </w:rPr>
        <w:t>The Proposed Plan does not provide any details about which government agencies Duquesne uses to verify a customer’s income status</w:t>
      </w:r>
      <w:r w:rsidR="00DA1034">
        <w:rPr>
          <w:rFonts w:ascii="Times New Roman" w:eastAsia="Times New Roman" w:hAnsi="Times New Roman" w:cs="Times New Roman"/>
          <w:color w:val="0D0D0D" w:themeColor="text1" w:themeTint="F2"/>
          <w:sz w:val="26"/>
          <w:szCs w:val="26"/>
        </w:rPr>
        <w:t>, what happens when unreported income is discovered,</w:t>
      </w:r>
      <w:r w:rsidR="00054D91">
        <w:rPr>
          <w:rFonts w:ascii="Times New Roman" w:eastAsia="Times New Roman" w:hAnsi="Times New Roman" w:cs="Times New Roman"/>
          <w:color w:val="0D0D0D" w:themeColor="text1" w:themeTint="F2"/>
          <w:sz w:val="26"/>
          <w:szCs w:val="26"/>
        </w:rPr>
        <w:t xml:space="preserve"> </w:t>
      </w:r>
      <w:r w:rsidR="00DA1034">
        <w:rPr>
          <w:rFonts w:ascii="Times New Roman" w:eastAsia="Times New Roman" w:hAnsi="Times New Roman" w:cs="Times New Roman"/>
          <w:color w:val="0D0D0D" w:themeColor="text1" w:themeTint="F2"/>
          <w:sz w:val="26"/>
          <w:szCs w:val="26"/>
        </w:rPr>
        <w:t xml:space="preserve">or how a customer may address or challenge </w:t>
      </w:r>
      <w:r w:rsidR="00054D91">
        <w:rPr>
          <w:rFonts w:ascii="Times New Roman" w:eastAsia="Times New Roman" w:hAnsi="Times New Roman" w:cs="Times New Roman"/>
          <w:color w:val="0D0D0D" w:themeColor="text1" w:themeTint="F2"/>
          <w:sz w:val="26"/>
          <w:szCs w:val="26"/>
        </w:rPr>
        <w:t>the information gathered through this process.</w:t>
      </w:r>
    </w:p>
    <w:p w:rsidR="00DA1034" w:rsidRDefault="00DA1034" w:rsidP="00343D2D">
      <w:pPr>
        <w:spacing w:after="0" w:line="360" w:lineRule="auto"/>
        <w:contextualSpacing/>
        <w:rPr>
          <w:rFonts w:ascii="Times New Roman" w:eastAsia="Times New Roman" w:hAnsi="Times New Roman" w:cs="Times New Roman"/>
          <w:color w:val="0D0D0D" w:themeColor="text1" w:themeTint="F2"/>
          <w:sz w:val="26"/>
          <w:szCs w:val="26"/>
        </w:rPr>
      </w:pPr>
    </w:p>
    <w:p w:rsidR="00DA1034" w:rsidRDefault="00DA1034" w:rsidP="00343D2D">
      <w:pPr>
        <w:spacing w:after="0" w:line="360" w:lineRule="auto"/>
        <w:contextualSpacing/>
        <w:rPr>
          <w:rFonts w:ascii="Times New Roman" w:eastAsia="Times New Roman" w:hAnsi="Times New Roman" w:cs="Times New Roman"/>
          <w:color w:val="0D0D0D" w:themeColor="text1" w:themeTint="F2"/>
          <w:sz w:val="26"/>
          <w:szCs w:val="26"/>
        </w:rPr>
      </w:pPr>
      <w:r w:rsidRPr="00B42CD7">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Duquesne is requested to provide details about its zero income verification process, including identifying the government agencies used to verify income, actions taken once unreported income is discovered, and what rights a customer has to dispute and/or </w:t>
      </w:r>
      <w:r w:rsidR="00B42CD7">
        <w:rPr>
          <w:rFonts w:ascii="Times New Roman" w:eastAsia="Times New Roman" w:hAnsi="Times New Roman" w:cs="Times New Roman"/>
          <w:color w:val="0D0D0D" w:themeColor="text1" w:themeTint="F2"/>
          <w:sz w:val="26"/>
          <w:szCs w:val="26"/>
        </w:rPr>
        <w:t xml:space="preserve">clarify this information.  </w:t>
      </w:r>
    </w:p>
    <w:p w:rsidR="0005154B" w:rsidRPr="005F4CC0" w:rsidRDefault="0005154B" w:rsidP="00343D2D">
      <w:pPr>
        <w:spacing w:after="0" w:line="360" w:lineRule="auto"/>
        <w:contextualSpacing/>
        <w:rPr>
          <w:rFonts w:ascii="Times New Roman" w:eastAsia="Times New Roman" w:hAnsi="Times New Roman" w:cs="Times New Roman"/>
          <w:color w:val="0D0D0D" w:themeColor="text1" w:themeTint="F2"/>
          <w:sz w:val="26"/>
          <w:szCs w:val="26"/>
        </w:rPr>
      </w:pPr>
    </w:p>
    <w:p w:rsidR="00236183" w:rsidRPr="00BD1E25" w:rsidRDefault="00236183" w:rsidP="005F4CC0">
      <w:pPr>
        <w:keepNext/>
        <w:numPr>
          <w:ilvl w:val="0"/>
          <w:numId w:val="8"/>
        </w:numPr>
        <w:spacing w:after="0" w:line="360" w:lineRule="auto"/>
        <w:contextualSpacing/>
        <w:rPr>
          <w:rFonts w:ascii="Times New Roman" w:eastAsia="Times New Roman" w:hAnsi="Times New Roman" w:cs="Times New Roman"/>
          <w:b/>
          <w:bCs/>
          <w:color w:val="0D0D0D"/>
          <w:sz w:val="26"/>
          <w:szCs w:val="26"/>
        </w:rPr>
      </w:pPr>
      <w:r w:rsidRPr="00BD1E25">
        <w:rPr>
          <w:rFonts w:ascii="Times New Roman" w:eastAsia="Times New Roman" w:hAnsi="Times New Roman" w:cs="Times New Roman"/>
          <w:b/>
          <w:bCs/>
          <w:color w:val="0D0D0D"/>
          <w:sz w:val="26"/>
          <w:szCs w:val="26"/>
        </w:rPr>
        <w:t>Low Income Usage Reduction Program (Smart Comfort)</w:t>
      </w:r>
    </w:p>
    <w:p w:rsidR="00236183" w:rsidRPr="005F4CC0" w:rsidRDefault="00236183" w:rsidP="005F4CC0">
      <w:pPr>
        <w:keepNext/>
        <w:spacing w:after="0" w:line="360" w:lineRule="auto"/>
        <w:contextualSpacing/>
        <w:rPr>
          <w:rFonts w:ascii="Times New Roman" w:eastAsia="Times New Roman" w:hAnsi="Times New Roman" w:cs="Times New Roman"/>
          <w:color w:val="0D0D0D"/>
          <w:sz w:val="26"/>
          <w:szCs w:val="26"/>
          <w:u w:val="single"/>
        </w:rPr>
      </w:pPr>
    </w:p>
    <w:p w:rsidR="008D1E82" w:rsidRDefault="00236183" w:rsidP="0060119E">
      <w:pPr>
        <w:spacing w:after="0" w:line="360" w:lineRule="auto"/>
        <w:ind w:firstLine="720"/>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Duquesne’s LIURP is called Smart Comfort</w:t>
      </w:r>
      <w:r w:rsidR="00B3681A">
        <w:rPr>
          <w:rFonts w:ascii="Times New Roman" w:eastAsia="Times New Roman" w:hAnsi="Times New Roman" w:cs="Times New Roman"/>
          <w:sz w:val="26"/>
          <w:szCs w:val="26"/>
        </w:rPr>
        <w:t xml:space="preserve"> and</w:t>
      </w:r>
      <w:r w:rsidRPr="005F4CC0">
        <w:rPr>
          <w:rFonts w:ascii="Times New Roman" w:eastAsia="Times New Roman" w:hAnsi="Times New Roman" w:cs="Times New Roman"/>
          <w:sz w:val="26"/>
          <w:szCs w:val="26"/>
        </w:rPr>
        <w:t xml:space="preserve"> </w:t>
      </w:r>
      <w:r w:rsidR="00B9430D">
        <w:rPr>
          <w:rFonts w:ascii="Times New Roman" w:eastAsia="Times New Roman" w:hAnsi="Times New Roman" w:cs="Times New Roman"/>
          <w:sz w:val="26"/>
          <w:szCs w:val="26"/>
        </w:rPr>
        <w:t xml:space="preserve">assists </w:t>
      </w:r>
      <w:r w:rsidR="009D52CB">
        <w:rPr>
          <w:rFonts w:ascii="Times New Roman" w:eastAsia="Times New Roman" w:hAnsi="Times New Roman" w:cs="Times New Roman"/>
          <w:sz w:val="26"/>
          <w:szCs w:val="26"/>
        </w:rPr>
        <w:t>low-income</w:t>
      </w:r>
      <w:r w:rsidR="00B9430D">
        <w:rPr>
          <w:rFonts w:ascii="Times New Roman" w:eastAsia="Times New Roman" w:hAnsi="Times New Roman" w:cs="Times New Roman"/>
          <w:sz w:val="26"/>
          <w:szCs w:val="26"/>
        </w:rPr>
        <w:t xml:space="preserve"> customers</w:t>
      </w:r>
      <w:r w:rsidR="00B3681A">
        <w:rPr>
          <w:rFonts w:ascii="Times New Roman" w:eastAsia="Times New Roman" w:hAnsi="Times New Roman" w:cs="Times New Roman"/>
          <w:sz w:val="26"/>
          <w:szCs w:val="26"/>
        </w:rPr>
        <w:t xml:space="preserve"> to</w:t>
      </w:r>
      <w:r w:rsidR="00B9430D">
        <w:rPr>
          <w:rFonts w:ascii="Times New Roman" w:eastAsia="Times New Roman" w:hAnsi="Times New Roman" w:cs="Times New Roman"/>
          <w:sz w:val="26"/>
          <w:szCs w:val="26"/>
        </w:rPr>
        <w:t xml:space="preserve"> conserve energy and reduce energy bills by installing weatherization measures and providing energy education.  To be eligible for Smart Comfort, a household must (1)</w:t>
      </w:r>
      <w:r w:rsidR="0068111C">
        <w:rPr>
          <w:rFonts w:ascii="Times New Roman" w:eastAsia="Times New Roman" w:hAnsi="Times New Roman" w:cs="Times New Roman"/>
          <w:sz w:val="26"/>
          <w:szCs w:val="26"/>
        </w:rPr>
        <w:t> </w:t>
      </w:r>
      <w:r w:rsidR="00B9430D">
        <w:rPr>
          <w:rFonts w:ascii="Times New Roman" w:eastAsia="Times New Roman" w:hAnsi="Times New Roman" w:cs="Times New Roman"/>
          <w:sz w:val="26"/>
          <w:szCs w:val="26"/>
        </w:rPr>
        <w:t xml:space="preserve">have </w:t>
      </w:r>
      <w:r w:rsidRPr="005F4CC0">
        <w:rPr>
          <w:rFonts w:ascii="Times New Roman" w:eastAsia="Times New Roman" w:hAnsi="Times New Roman" w:cs="Times New Roman"/>
          <w:sz w:val="26"/>
          <w:szCs w:val="26"/>
        </w:rPr>
        <w:t xml:space="preserve">income at or below 150% of the FPIG </w:t>
      </w:r>
      <w:r w:rsidR="00B9430D">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or</w:t>
      </w:r>
      <w:r w:rsidR="00B9430D">
        <w:rPr>
          <w:rFonts w:ascii="Times New Roman" w:eastAsia="Times New Roman" w:hAnsi="Times New Roman" w:cs="Times New Roman"/>
          <w:sz w:val="26"/>
          <w:szCs w:val="26"/>
        </w:rPr>
        <w:t xml:space="preserve"> at or below </w:t>
      </w:r>
      <w:r w:rsidRPr="005F4CC0">
        <w:rPr>
          <w:rFonts w:ascii="Times New Roman" w:eastAsia="Times New Roman" w:hAnsi="Times New Roman" w:cs="Times New Roman"/>
          <w:sz w:val="26"/>
          <w:szCs w:val="26"/>
        </w:rPr>
        <w:t>200% of the FPIG</w:t>
      </w:r>
      <w:r w:rsidR="00B9430D">
        <w:rPr>
          <w:rFonts w:ascii="Times New Roman" w:eastAsia="Times New Roman" w:hAnsi="Times New Roman" w:cs="Times New Roman"/>
          <w:sz w:val="26"/>
          <w:szCs w:val="26"/>
        </w:rPr>
        <w:t xml:space="preserve"> for seniors</w:t>
      </w:r>
      <w:r w:rsidR="00482192">
        <w:rPr>
          <w:rFonts w:ascii="Times New Roman" w:eastAsia="Times New Roman" w:hAnsi="Times New Roman" w:cs="Times New Roman"/>
          <w:sz w:val="26"/>
          <w:szCs w:val="26"/>
        </w:rPr>
        <w:t xml:space="preserve"> or special needs customers</w:t>
      </w:r>
      <w:r w:rsidR="00B9430D">
        <w:rPr>
          <w:rFonts w:ascii="Times New Roman" w:eastAsia="Times New Roman" w:hAnsi="Times New Roman" w:cs="Times New Roman"/>
          <w:sz w:val="26"/>
          <w:szCs w:val="26"/>
        </w:rPr>
        <w:t xml:space="preserve">), (2) have </w:t>
      </w:r>
      <w:r w:rsidRPr="005F4CC0">
        <w:rPr>
          <w:rFonts w:ascii="Times New Roman" w:eastAsia="Times New Roman" w:hAnsi="Times New Roman" w:cs="Times New Roman"/>
          <w:sz w:val="26"/>
          <w:szCs w:val="26"/>
        </w:rPr>
        <w:t>base</w:t>
      </w:r>
      <w:r w:rsidR="005D5E38">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load usage of over 500</w:t>
      </w:r>
      <w:r w:rsidR="008E5F06">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kWh per month</w:t>
      </w:r>
      <w:r w:rsidR="00B9430D">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w:t>
      </w:r>
      <w:r w:rsidR="00B9430D">
        <w:rPr>
          <w:rFonts w:ascii="Times New Roman" w:eastAsia="Times New Roman" w:hAnsi="Times New Roman" w:cs="Times New Roman"/>
          <w:sz w:val="26"/>
          <w:szCs w:val="26"/>
        </w:rPr>
        <w:t>(3) have been a resident at the premise for at least six months.</w:t>
      </w:r>
      <w:r w:rsidRPr="005F4CC0">
        <w:rPr>
          <w:rFonts w:ascii="Times New Roman" w:eastAsia="Times New Roman" w:hAnsi="Times New Roman" w:cs="Times New Roman"/>
          <w:sz w:val="26"/>
          <w:szCs w:val="26"/>
        </w:rPr>
        <w:t xml:space="preserve">  </w:t>
      </w:r>
      <w:r w:rsidR="005D5E38">
        <w:rPr>
          <w:rFonts w:ascii="Times New Roman" w:eastAsia="Times New Roman" w:hAnsi="Times New Roman" w:cs="Times New Roman"/>
          <w:sz w:val="26"/>
          <w:szCs w:val="26"/>
        </w:rPr>
        <w:t xml:space="preserve">Duquesne waives </w:t>
      </w:r>
      <w:r w:rsidR="00990B57">
        <w:rPr>
          <w:rFonts w:ascii="Times New Roman" w:eastAsia="Times New Roman" w:hAnsi="Times New Roman" w:cs="Times New Roman"/>
          <w:sz w:val="26"/>
          <w:szCs w:val="26"/>
        </w:rPr>
        <w:t xml:space="preserve">its </w:t>
      </w:r>
      <w:r w:rsidR="005D5E38">
        <w:rPr>
          <w:rFonts w:ascii="Times New Roman" w:eastAsia="Times New Roman" w:hAnsi="Times New Roman" w:cs="Times New Roman"/>
          <w:sz w:val="26"/>
          <w:szCs w:val="26"/>
        </w:rPr>
        <w:t xml:space="preserve">base load usage and </w:t>
      </w:r>
      <w:r w:rsidR="0068111C">
        <w:rPr>
          <w:rFonts w:ascii="Times New Roman" w:eastAsia="Times New Roman" w:hAnsi="Times New Roman" w:cs="Times New Roman"/>
          <w:sz w:val="26"/>
          <w:szCs w:val="26"/>
        </w:rPr>
        <w:t xml:space="preserve">six-month </w:t>
      </w:r>
      <w:r w:rsidR="005D5E38">
        <w:rPr>
          <w:rFonts w:ascii="Times New Roman" w:eastAsia="Times New Roman" w:hAnsi="Times New Roman" w:cs="Times New Roman"/>
          <w:sz w:val="26"/>
          <w:szCs w:val="26"/>
        </w:rPr>
        <w:t xml:space="preserve">residency requirements for electric-heat households; they must only be income eligible to qualify for Smart Comfort services.  </w:t>
      </w:r>
      <w:r w:rsidR="0068111C">
        <w:rPr>
          <w:rFonts w:ascii="Times New Roman" w:eastAsia="Times New Roman" w:hAnsi="Times New Roman" w:cs="Times New Roman"/>
          <w:sz w:val="26"/>
          <w:szCs w:val="26"/>
        </w:rPr>
        <w:t xml:space="preserve">Duquesne waives </w:t>
      </w:r>
      <w:r w:rsidR="00990B57">
        <w:rPr>
          <w:rFonts w:ascii="Times New Roman" w:eastAsia="Times New Roman" w:hAnsi="Times New Roman" w:cs="Times New Roman"/>
          <w:sz w:val="26"/>
          <w:szCs w:val="26"/>
        </w:rPr>
        <w:t>its</w:t>
      </w:r>
      <w:r w:rsidR="005D5E38">
        <w:rPr>
          <w:rFonts w:ascii="Times New Roman" w:eastAsia="Times New Roman" w:hAnsi="Times New Roman" w:cs="Times New Roman"/>
          <w:sz w:val="26"/>
          <w:szCs w:val="26"/>
        </w:rPr>
        <w:t xml:space="preserve"> </w:t>
      </w:r>
      <w:r w:rsidR="0068111C">
        <w:rPr>
          <w:rFonts w:ascii="Times New Roman" w:eastAsia="Times New Roman" w:hAnsi="Times New Roman" w:cs="Times New Roman"/>
          <w:sz w:val="26"/>
          <w:szCs w:val="26"/>
        </w:rPr>
        <w:t xml:space="preserve">six-month </w:t>
      </w:r>
      <w:r w:rsidR="005D5E38">
        <w:rPr>
          <w:rFonts w:ascii="Times New Roman" w:eastAsia="Times New Roman" w:hAnsi="Times New Roman" w:cs="Times New Roman"/>
          <w:sz w:val="26"/>
          <w:szCs w:val="26"/>
        </w:rPr>
        <w:t xml:space="preserve">residency requirement for non-heating CAP households. </w:t>
      </w:r>
    </w:p>
    <w:p w:rsidR="008E5F06" w:rsidRDefault="008E5F06" w:rsidP="0060119E">
      <w:pPr>
        <w:spacing w:after="0" w:line="360" w:lineRule="auto"/>
        <w:ind w:firstLine="720"/>
        <w:contextualSpacing/>
        <w:rPr>
          <w:rFonts w:ascii="Times New Roman" w:eastAsia="Times New Roman" w:hAnsi="Times New Roman" w:cs="Times New Roman"/>
          <w:sz w:val="26"/>
          <w:szCs w:val="26"/>
        </w:rPr>
      </w:pPr>
    </w:p>
    <w:p w:rsidR="00990B57" w:rsidRDefault="00200F12"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 customers enrolled in Smart Comfort receive </w:t>
      </w:r>
      <w:r w:rsidR="00884FAD">
        <w:rPr>
          <w:rFonts w:ascii="Times New Roman" w:eastAsia="Times New Roman" w:hAnsi="Times New Roman" w:cs="Times New Roman"/>
          <w:sz w:val="26"/>
          <w:szCs w:val="26"/>
        </w:rPr>
        <w:t xml:space="preserve">either </w:t>
      </w:r>
      <w:r>
        <w:rPr>
          <w:rFonts w:ascii="Times New Roman" w:eastAsia="Times New Roman" w:hAnsi="Times New Roman" w:cs="Times New Roman"/>
          <w:sz w:val="26"/>
          <w:szCs w:val="26"/>
        </w:rPr>
        <w:t>a</w:t>
      </w:r>
      <w:r w:rsidR="00884FAD">
        <w:rPr>
          <w:rFonts w:ascii="Times New Roman" w:eastAsia="Times New Roman" w:hAnsi="Times New Roman" w:cs="Times New Roman"/>
          <w:sz w:val="26"/>
          <w:szCs w:val="26"/>
        </w:rPr>
        <w:t xml:space="preserve"> walk</w:t>
      </w:r>
      <w:r w:rsidR="0068111C">
        <w:rPr>
          <w:rFonts w:ascii="Times New Roman" w:eastAsia="Times New Roman" w:hAnsi="Times New Roman" w:cs="Times New Roman"/>
          <w:sz w:val="26"/>
          <w:szCs w:val="26"/>
        </w:rPr>
        <w:t>-</w:t>
      </w:r>
      <w:r w:rsidR="00884FAD">
        <w:rPr>
          <w:rFonts w:ascii="Times New Roman" w:eastAsia="Times New Roman" w:hAnsi="Times New Roman" w:cs="Times New Roman"/>
          <w:sz w:val="26"/>
          <w:szCs w:val="26"/>
        </w:rPr>
        <w:t xml:space="preserve">through or blower door </w:t>
      </w:r>
      <w:r w:rsidRPr="000B2531">
        <w:rPr>
          <w:rFonts w:ascii="Times New Roman" w:eastAsia="Times New Roman" w:hAnsi="Times New Roman" w:cs="Times New Roman"/>
          <w:sz w:val="26"/>
          <w:szCs w:val="26"/>
        </w:rPr>
        <w:t>energy sur</w:t>
      </w:r>
      <w:r>
        <w:rPr>
          <w:rFonts w:ascii="Times New Roman" w:eastAsia="Times New Roman" w:hAnsi="Times New Roman" w:cs="Times New Roman"/>
          <w:sz w:val="26"/>
          <w:szCs w:val="26"/>
        </w:rPr>
        <w:t>vey/audit</w:t>
      </w:r>
      <w:r w:rsidR="00884FAD">
        <w:rPr>
          <w:rFonts w:ascii="Times New Roman" w:eastAsia="Times New Roman" w:hAnsi="Times New Roman" w:cs="Times New Roman"/>
          <w:sz w:val="26"/>
          <w:szCs w:val="26"/>
        </w:rPr>
        <w:t xml:space="preserve"> to determine all beneficial</w:t>
      </w:r>
      <w:r w:rsidR="003423C3">
        <w:rPr>
          <w:rFonts w:ascii="Times New Roman" w:eastAsia="Times New Roman" w:hAnsi="Times New Roman" w:cs="Times New Roman"/>
          <w:sz w:val="26"/>
          <w:szCs w:val="26"/>
        </w:rPr>
        <w:t>, cost-effective</w:t>
      </w:r>
      <w:r w:rsidR="00884FAD">
        <w:rPr>
          <w:rFonts w:ascii="Times New Roman" w:eastAsia="Times New Roman" w:hAnsi="Times New Roman" w:cs="Times New Roman"/>
          <w:sz w:val="26"/>
          <w:szCs w:val="26"/>
        </w:rPr>
        <w:t xml:space="preserve"> measures</w:t>
      </w:r>
      <w:r>
        <w:rPr>
          <w:rFonts w:ascii="Times New Roman" w:eastAsia="Times New Roman" w:hAnsi="Times New Roman" w:cs="Times New Roman"/>
          <w:sz w:val="26"/>
          <w:szCs w:val="26"/>
        </w:rPr>
        <w:t>.</w:t>
      </w:r>
      <w:r w:rsidRPr="000B2531">
        <w:rPr>
          <w:rFonts w:ascii="Times New Roman" w:eastAsia="Times New Roman" w:hAnsi="Times New Roman" w:cs="Times New Roman"/>
          <w:sz w:val="26"/>
          <w:szCs w:val="26"/>
        </w:rPr>
        <w:t xml:space="preserve">  Energy </w:t>
      </w:r>
      <w:r w:rsidRPr="000B2531">
        <w:rPr>
          <w:rFonts w:ascii="Times New Roman" w:eastAsia="Times New Roman" w:hAnsi="Times New Roman" w:cs="Times New Roman"/>
          <w:sz w:val="26"/>
          <w:szCs w:val="26"/>
        </w:rPr>
        <w:lastRenderedPageBreak/>
        <w:t xml:space="preserve">conservation </w:t>
      </w:r>
      <w:r>
        <w:rPr>
          <w:rFonts w:ascii="Times New Roman" w:eastAsia="Times New Roman" w:hAnsi="Times New Roman" w:cs="Times New Roman"/>
          <w:sz w:val="26"/>
          <w:szCs w:val="26"/>
        </w:rPr>
        <w:t>measures provided by Smart Comfort</w:t>
      </w:r>
      <w:r w:rsidRPr="000B2531">
        <w:rPr>
          <w:rFonts w:ascii="Times New Roman" w:eastAsia="Times New Roman" w:hAnsi="Times New Roman" w:cs="Times New Roman"/>
          <w:sz w:val="26"/>
          <w:szCs w:val="26"/>
        </w:rPr>
        <w:t xml:space="preserve"> may include, but are not limited to, the following services: </w:t>
      </w:r>
      <w:r w:rsidR="00884FAD">
        <w:rPr>
          <w:rFonts w:ascii="Times New Roman" w:eastAsia="Times New Roman" w:hAnsi="Times New Roman" w:cs="Times New Roman"/>
          <w:sz w:val="26"/>
          <w:szCs w:val="26"/>
        </w:rPr>
        <w:t xml:space="preserve">lighting measures, </w:t>
      </w:r>
      <w:r w:rsidRPr="000B2531">
        <w:rPr>
          <w:rFonts w:ascii="Times New Roman" w:eastAsia="Times New Roman" w:hAnsi="Times New Roman" w:cs="Times New Roman"/>
          <w:sz w:val="26"/>
          <w:szCs w:val="26"/>
        </w:rPr>
        <w:t xml:space="preserve">insulation, </w:t>
      </w:r>
      <w:r>
        <w:rPr>
          <w:rFonts w:ascii="Times New Roman" w:eastAsia="Times New Roman" w:hAnsi="Times New Roman" w:cs="Times New Roman"/>
          <w:sz w:val="26"/>
          <w:szCs w:val="26"/>
        </w:rPr>
        <w:t>heat pump</w:t>
      </w:r>
      <w:r w:rsidRPr="000B2531">
        <w:rPr>
          <w:rFonts w:ascii="Times New Roman" w:eastAsia="Times New Roman" w:hAnsi="Times New Roman" w:cs="Times New Roman"/>
          <w:sz w:val="26"/>
          <w:szCs w:val="26"/>
        </w:rPr>
        <w:t xml:space="preserve"> repair/replacement, </w:t>
      </w:r>
      <w:r>
        <w:rPr>
          <w:rFonts w:ascii="Times New Roman" w:eastAsia="Times New Roman" w:hAnsi="Times New Roman" w:cs="Times New Roman"/>
          <w:sz w:val="26"/>
          <w:szCs w:val="26"/>
        </w:rPr>
        <w:t xml:space="preserve">window/central air condition installation, refrigerator/freezer replacement, and </w:t>
      </w:r>
      <w:r w:rsidRPr="000B2531">
        <w:rPr>
          <w:rFonts w:ascii="Times New Roman" w:eastAsia="Times New Roman" w:hAnsi="Times New Roman" w:cs="Times New Roman"/>
          <w:sz w:val="26"/>
          <w:szCs w:val="26"/>
        </w:rPr>
        <w:t>attic ventilati</w:t>
      </w:r>
      <w:r>
        <w:rPr>
          <w:rFonts w:ascii="Times New Roman" w:eastAsia="Times New Roman" w:hAnsi="Times New Roman" w:cs="Times New Roman"/>
          <w:sz w:val="26"/>
          <w:szCs w:val="26"/>
        </w:rPr>
        <w:t>on, furnaces</w:t>
      </w:r>
      <w:r w:rsidRPr="000B2531">
        <w:rPr>
          <w:rFonts w:ascii="Times New Roman" w:eastAsia="Times New Roman" w:hAnsi="Times New Roman" w:cs="Times New Roman"/>
          <w:sz w:val="26"/>
          <w:szCs w:val="26"/>
        </w:rPr>
        <w:t>, water heater repair/replacement, and energy education.</w:t>
      </w:r>
    </w:p>
    <w:p w:rsidR="00990B57" w:rsidRPr="00990B57" w:rsidRDefault="00990B57" w:rsidP="0060119E">
      <w:pPr>
        <w:spacing w:after="0" w:line="360" w:lineRule="auto"/>
        <w:ind w:firstLine="720"/>
        <w:contextualSpacing/>
        <w:rPr>
          <w:rFonts w:ascii="Times New Roman" w:eastAsia="Times New Roman" w:hAnsi="Times New Roman" w:cs="Times New Roman"/>
          <w:sz w:val="26"/>
          <w:szCs w:val="26"/>
        </w:rPr>
      </w:pPr>
    </w:p>
    <w:p w:rsidR="00200F12" w:rsidRPr="00990B57" w:rsidRDefault="00990B57" w:rsidP="0060119E">
      <w:pPr>
        <w:spacing w:after="0" w:line="360" w:lineRule="auto"/>
        <w:ind w:firstLine="720"/>
        <w:contextualSpacing/>
        <w:rPr>
          <w:rFonts w:ascii="Times New Roman" w:eastAsia="Times New Roman" w:hAnsi="Times New Roman" w:cs="Times New Roman"/>
          <w:sz w:val="26"/>
          <w:szCs w:val="26"/>
        </w:rPr>
      </w:pPr>
      <w:r w:rsidRPr="00990B57">
        <w:rPr>
          <w:rFonts w:ascii="Times New Roman" w:hAnsi="Times New Roman" w:cs="Times New Roman"/>
          <w:sz w:val="26"/>
          <w:szCs w:val="26"/>
        </w:rPr>
        <w:t xml:space="preserve">We acknowledge that Duquesne provides energy education workshops to those low-income customers whose usage does not meet LIURP requirements and commend Duquesne for continuing to explore opportunities to integrate and coordinate its LIURP program with other energy efficiency programs such as Act 129 </w:t>
      </w:r>
      <w:r w:rsidR="003619DD">
        <w:rPr>
          <w:rFonts w:ascii="Times New Roman" w:hAnsi="Times New Roman" w:cs="Times New Roman"/>
          <w:sz w:val="26"/>
          <w:szCs w:val="26"/>
        </w:rPr>
        <w:t>energy efficiency and conservation (</w:t>
      </w:r>
      <w:r w:rsidRPr="00990B57">
        <w:rPr>
          <w:rFonts w:ascii="Times New Roman" w:hAnsi="Times New Roman" w:cs="Times New Roman"/>
          <w:sz w:val="26"/>
          <w:szCs w:val="26"/>
        </w:rPr>
        <w:t>EE&amp;C</w:t>
      </w:r>
      <w:r w:rsidR="003619DD">
        <w:rPr>
          <w:rFonts w:ascii="Times New Roman" w:hAnsi="Times New Roman" w:cs="Times New Roman"/>
          <w:sz w:val="26"/>
          <w:szCs w:val="26"/>
        </w:rPr>
        <w:t>)</w:t>
      </w:r>
      <w:r w:rsidRPr="00990B57">
        <w:rPr>
          <w:rFonts w:ascii="Times New Roman" w:hAnsi="Times New Roman" w:cs="Times New Roman"/>
          <w:sz w:val="26"/>
          <w:szCs w:val="26"/>
        </w:rPr>
        <w:t xml:space="preserve"> programs, the Weatherization Assistance Program (WAP), and NGDC LIURP programs in its service territory. </w:t>
      </w:r>
    </w:p>
    <w:p w:rsidR="00D05BDD" w:rsidRPr="00990B57" w:rsidRDefault="00D05BDD" w:rsidP="0060119E">
      <w:pPr>
        <w:spacing w:after="0" w:line="360" w:lineRule="auto"/>
        <w:ind w:firstLine="720"/>
        <w:contextualSpacing/>
        <w:rPr>
          <w:rFonts w:ascii="Times New Roman" w:eastAsia="Times New Roman" w:hAnsi="Times New Roman" w:cs="Times New Roman"/>
          <w:sz w:val="26"/>
          <w:szCs w:val="26"/>
        </w:rPr>
      </w:pPr>
    </w:p>
    <w:p w:rsidR="00BD1E25" w:rsidRDefault="00BD1E25" w:rsidP="00053C8F">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Pr>
          <w:rFonts w:ascii="Times New Roman" w:eastAsia="Times New Roman" w:hAnsi="Times New Roman" w:cs="Times New Roman"/>
          <w:i/>
          <w:color w:val="0D0D0D" w:themeColor="text1" w:themeTint="F2"/>
          <w:sz w:val="26"/>
          <w:szCs w:val="26"/>
        </w:rPr>
        <w:t>a</w:t>
      </w:r>
      <w:r w:rsidRPr="00040E4A">
        <w:rPr>
          <w:rFonts w:ascii="Times New Roman" w:eastAsia="Times New Roman" w:hAnsi="Times New Roman" w:cs="Times New Roman"/>
          <w:i/>
          <w:color w:val="0D0D0D" w:themeColor="text1" w:themeTint="F2"/>
          <w:sz w:val="26"/>
          <w:szCs w:val="26"/>
        </w:rPr>
        <w:t xml:space="preserve">.  </w:t>
      </w:r>
      <w:r>
        <w:rPr>
          <w:rFonts w:ascii="Times New Roman" w:eastAsia="Times New Roman" w:hAnsi="Times New Roman" w:cs="Times New Roman"/>
          <w:i/>
          <w:color w:val="0D0D0D" w:themeColor="text1" w:themeTint="F2"/>
          <w:sz w:val="26"/>
          <w:szCs w:val="26"/>
        </w:rPr>
        <w:t>C</w:t>
      </w:r>
      <w:r w:rsidR="00053C8F">
        <w:rPr>
          <w:rFonts w:ascii="Times New Roman" w:eastAsia="Times New Roman" w:hAnsi="Times New Roman" w:cs="Times New Roman"/>
          <w:i/>
          <w:color w:val="0D0D0D" w:themeColor="text1" w:themeTint="F2"/>
          <w:sz w:val="26"/>
          <w:szCs w:val="26"/>
        </w:rPr>
        <w:t>FL</w:t>
      </w:r>
      <w:r>
        <w:rPr>
          <w:rFonts w:ascii="Times New Roman" w:eastAsia="Times New Roman" w:hAnsi="Times New Roman" w:cs="Times New Roman"/>
          <w:i/>
          <w:color w:val="0D0D0D" w:themeColor="text1" w:themeTint="F2"/>
          <w:sz w:val="26"/>
          <w:szCs w:val="26"/>
        </w:rPr>
        <w:t>s</w:t>
      </w:r>
      <w:proofErr w:type="gramEnd"/>
      <w:r w:rsidR="00053C8F">
        <w:rPr>
          <w:rFonts w:ascii="Times New Roman" w:eastAsia="Times New Roman" w:hAnsi="Times New Roman" w:cs="Times New Roman"/>
          <w:i/>
          <w:color w:val="0D0D0D" w:themeColor="text1" w:themeTint="F2"/>
          <w:sz w:val="26"/>
          <w:szCs w:val="26"/>
        </w:rPr>
        <w:t xml:space="preserve"> </w:t>
      </w:r>
      <w:r w:rsidR="00A31F57">
        <w:rPr>
          <w:rFonts w:ascii="Times New Roman" w:eastAsia="Times New Roman" w:hAnsi="Times New Roman" w:cs="Times New Roman"/>
          <w:i/>
          <w:color w:val="0D0D0D" w:themeColor="text1" w:themeTint="F2"/>
          <w:sz w:val="26"/>
          <w:szCs w:val="26"/>
        </w:rPr>
        <w:t>- Change Requested</w:t>
      </w:r>
    </w:p>
    <w:p w:rsidR="00A31F57" w:rsidRPr="00053C8F" w:rsidRDefault="00A31F57" w:rsidP="00053C8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68111C" w:rsidRDefault="00884FAD"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Proposed 2017-2019 USECP, Duquesne states that standard measures include compact fluorescent light bulbs </w:t>
      </w:r>
      <w:r w:rsidRPr="0068111C">
        <w:rPr>
          <w:rFonts w:ascii="Times New Roman" w:eastAsia="Times New Roman" w:hAnsi="Times New Roman" w:cs="Times New Roman"/>
          <w:sz w:val="26"/>
          <w:szCs w:val="26"/>
        </w:rPr>
        <w:t>(</w:t>
      </w:r>
      <w:r w:rsidR="003D2581" w:rsidRPr="0068111C">
        <w:rPr>
          <w:rFonts w:ascii="Times New Roman" w:eastAsia="Times New Roman" w:hAnsi="Times New Roman" w:cs="Times New Roman"/>
          <w:sz w:val="26"/>
          <w:szCs w:val="26"/>
        </w:rPr>
        <w:t>CFL</w:t>
      </w:r>
      <w:r w:rsidRPr="0068111C">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735C28">
        <w:rPr>
          <w:rFonts w:ascii="Times New Roman" w:eastAsia="Times New Roman" w:hAnsi="Times New Roman" w:cs="Times New Roman"/>
          <w:sz w:val="26"/>
          <w:szCs w:val="26"/>
        </w:rPr>
        <w:t xml:space="preserve"> </w:t>
      </w:r>
    </w:p>
    <w:p w:rsidR="0068111C" w:rsidRDefault="0068111C" w:rsidP="0060119E">
      <w:pPr>
        <w:spacing w:after="0" w:line="360" w:lineRule="auto"/>
        <w:ind w:firstLine="720"/>
        <w:contextualSpacing/>
        <w:rPr>
          <w:rFonts w:ascii="Times New Roman" w:eastAsia="Times New Roman" w:hAnsi="Times New Roman" w:cs="Times New Roman"/>
          <w:sz w:val="26"/>
          <w:szCs w:val="26"/>
        </w:rPr>
      </w:pPr>
    </w:p>
    <w:p w:rsidR="0033057F" w:rsidRDefault="00990B57"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Commission notes that </w:t>
      </w:r>
      <w:r w:rsidR="004E7138">
        <w:rPr>
          <w:rFonts w:ascii="Times New Roman" w:eastAsia="Times New Roman" w:hAnsi="Times New Roman" w:cs="Times New Roman"/>
          <w:sz w:val="26"/>
          <w:szCs w:val="26"/>
        </w:rPr>
        <w:t>C</w:t>
      </w:r>
      <w:r w:rsidR="005973B6">
        <w:rPr>
          <w:rFonts w:ascii="Times New Roman" w:eastAsia="Times New Roman" w:hAnsi="Times New Roman" w:cs="Times New Roman"/>
          <w:sz w:val="26"/>
          <w:szCs w:val="26"/>
        </w:rPr>
        <w:t>FL</w:t>
      </w:r>
      <w:r w:rsidR="004E7138">
        <w:rPr>
          <w:rFonts w:ascii="Times New Roman" w:eastAsia="Times New Roman" w:hAnsi="Times New Roman" w:cs="Times New Roman"/>
          <w:sz w:val="26"/>
          <w:szCs w:val="26"/>
        </w:rPr>
        <w:t>s are</w:t>
      </w:r>
      <w:r w:rsidR="0068111C">
        <w:rPr>
          <w:rFonts w:ascii="Times New Roman" w:eastAsia="Times New Roman" w:hAnsi="Times New Roman" w:cs="Times New Roman"/>
          <w:sz w:val="26"/>
          <w:szCs w:val="26"/>
        </w:rPr>
        <w:t>, however,</w:t>
      </w:r>
      <w:r w:rsidR="004E7138">
        <w:rPr>
          <w:rFonts w:ascii="Times New Roman" w:eastAsia="Times New Roman" w:hAnsi="Times New Roman" w:cs="Times New Roman"/>
          <w:sz w:val="26"/>
          <w:szCs w:val="26"/>
        </w:rPr>
        <w:t xml:space="preserve"> being phased</w:t>
      </w:r>
      <w:r w:rsidR="00027BD3">
        <w:rPr>
          <w:rFonts w:ascii="Times New Roman" w:eastAsia="Times New Roman" w:hAnsi="Times New Roman" w:cs="Times New Roman"/>
          <w:sz w:val="26"/>
          <w:szCs w:val="26"/>
        </w:rPr>
        <w:t>-</w:t>
      </w:r>
      <w:r w:rsidR="004E7138">
        <w:rPr>
          <w:rFonts w:ascii="Times New Roman" w:eastAsia="Times New Roman" w:hAnsi="Times New Roman" w:cs="Times New Roman"/>
          <w:sz w:val="26"/>
          <w:szCs w:val="26"/>
        </w:rPr>
        <w:t>out of energy efficiency programs such as Act</w:t>
      </w:r>
      <w:r>
        <w:rPr>
          <w:rFonts w:ascii="Times New Roman" w:eastAsia="Times New Roman" w:hAnsi="Times New Roman" w:cs="Times New Roman"/>
          <w:sz w:val="26"/>
          <w:szCs w:val="26"/>
        </w:rPr>
        <w:t> </w:t>
      </w:r>
      <w:r w:rsidR="004E7138">
        <w:rPr>
          <w:rFonts w:ascii="Times New Roman" w:eastAsia="Times New Roman" w:hAnsi="Times New Roman" w:cs="Times New Roman"/>
          <w:sz w:val="26"/>
          <w:szCs w:val="26"/>
        </w:rPr>
        <w:t>129, while t</w:t>
      </w:r>
      <w:r w:rsidR="00884FAD">
        <w:rPr>
          <w:rFonts w:ascii="Times New Roman" w:eastAsia="Times New Roman" w:hAnsi="Times New Roman" w:cs="Times New Roman"/>
          <w:sz w:val="26"/>
          <w:szCs w:val="26"/>
        </w:rPr>
        <w:t xml:space="preserve">he cost of </w:t>
      </w:r>
      <w:r w:rsidR="0033057F">
        <w:rPr>
          <w:rFonts w:ascii="Times New Roman" w:eastAsia="Times New Roman" w:hAnsi="Times New Roman" w:cs="Times New Roman"/>
          <w:sz w:val="26"/>
          <w:szCs w:val="26"/>
        </w:rPr>
        <w:t>light-emitting diodes (LEDs)</w:t>
      </w:r>
      <w:r w:rsidR="004E7138">
        <w:rPr>
          <w:rFonts w:ascii="Times New Roman" w:eastAsia="Times New Roman" w:hAnsi="Times New Roman" w:cs="Times New Roman"/>
          <w:sz w:val="26"/>
          <w:szCs w:val="26"/>
        </w:rPr>
        <w:t xml:space="preserve"> has decreas</w:t>
      </w:r>
      <w:r w:rsidR="00027BD3">
        <w:rPr>
          <w:rFonts w:ascii="Times New Roman" w:eastAsia="Times New Roman" w:hAnsi="Times New Roman" w:cs="Times New Roman"/>
          <w:sz w:val="26"/>
          <w:szCs w:val="26"/>
        </w:rPr>
        <w:t>ed significantly</w:t>
      </w:r>
      <w:r w:rsidR="004E7138">
        <w:rPr>
          <w:rFonts w:ascii="Times New Roman" w:eastAsia="Times New Roman" w:hAnsi="Times New Roman" w:cs="Times New Roman"/>
          <w:sz w:val="26"/>
          <w:szCs w:val="26"/>
        </w:rPr>
        <w:t xml:space="preserve">. </w:t>
      </w:r>
      <w:r w:rsidR="00735C28">
        <w:rPr>
          <w:rFonts w:ascii="Times New Roman" w:eastAsia="Times New Roman" w:hAnsi="Times New Roman" w:cs="Times New Roman"/>
          <w:sz w:val="26"/>
          <w:szCs w:val="26"/>
        </w:rPr>
        <w:t xml:space="preserve"> </w:t>
      </w:r>
    </w:p>
    <w:p w:rsidR="004E7138" w:rsidRDefault="004E7138" w:rsidP="00BD1E25">
      <w:pPr>
        <w:spacing w:after="0" w:line="360" w:lineRule="auto"/>
        <w:contextualSpacing/>
        <w:rPr>
          <w:rFonts w:ascii="Times New Roman" w:eastAsia="Times New Roman" w:hAnsi="Times New Roman" w:cs="Times New Roman"/>
          <w:sz w:val="26"/>
          <w:szCs w:val="26"/>
        </w:rPr>
      </w:pPr>
    </w:p>
    <w:p w:rsidR="004E7138" w:rsidRDefault="004E7138" w:rsidP="00BD1E25">
      <w:pPr>
        <w:spacing w:after="0" w:line="360" w:lineRule="auto"/>
        <w:contextualSpacing/>
        <w:rPr>
          <w:rFonts w:ascii="Times New Roman" w:eastAsia="Times New Roman" w:hAnsi="Times New Roman" w:cs="Times New Roman"/>
          <w:sz w:val="26"/>
          <w:szCs w:val="26"/>
        </w:rPr>
      </w:pPr>
      <w:r w:rsidRPr="00BD1E25">
        <w:rPr>
          <w:rFonts w:ascii="Times New Roman" w:eastAsia="Times New Roman" w:hAnsi="Times New Roman" w:cs="Times New Roman"/>
          <w:i/>
          <w:sz w:val="26"/>
          <w:szCs w:val="26"/>
        </w:rPr>
        <w:t xml:space="preserve">Proposed Resolution: </w:t>
      </w:r>
      <w:r w:rsidR="00A31F57">
        <w:rPr>
          <w:rFonts w:ascii="Times New Roman" w:eastAsia="Times New Roman" w:hAnsi="Times New Roman" w:cs="Times New Roman"/>
          <w:sz w:val="26"/>
          <w:szCs w:val="26"/>
        </w:rPr>
        <w:t xml:space="preserve">We recommend Duquesne consider replacing </w:t>
      </w:r>
      <w:r w:rsidR="005973B6">
        <w:rPr>
          <w:rFonts w:ascii="Times New Roman" w:eastAsia="Times New Roman" w:hAnsi="Times New Roman" w:cs="Times New Roman"/>
          <w:sz w:val="26"/>
          <w:szCs w:val="26"/>
        </w:rPr>
        <w:t>CFL</w:t>
      </w:r>
      <w:r w:rsidR="00A31F57">
        <w:rPr>
          <w:rFonts w:ascii="Times New Roman" w:eastAsia="Times New Roman" w:hAnsi="Times New Roman" w:cs="Times New Roman"/>
          <w:sz w:val="26"/>
          <w:szCs w:val="26"/>
        </w:rPr>
        <w:t>s with the longer-lasting LEDs as the standard lighting offering to LIURP recipients.</w:t>
      </w:r>
      <w:r>
        <w:rPr>
          <w:rFonts w:ascii="Times New Roman" w:eastAsia="Times New Roman" w:hAnsi="Times New Roman" w:cs="Times New Roman"/>
          <w:sz w:val="26"/>
          <w:szCs w:val="26"/>
        </w:rPr>
        <w:t xml:space="preserve"> </w:t>
      </w:r>
    </w:p>
    <w:p w:rsidR="0033057F" w:rsidRDefault="0033057F" w:rsidP="0060119E">
      <w:pPr>
        <w:spacing w:after="0" w:line="360" w:lineRule="auto"/>
        <w:ind w:firstLine="720"/>
        <w:contextualSpacing/>
        <w:rPr>
          <w:rFonts w:ascii="Times New Roman" w:eastAsia="Times New Roman" w:hAnsi="Times New Roman" w:cs="Times New Roman"/>
          <w:sz w:val="26"/>
          <w:szCs w:val="26"/>
        </w:rPr>
      </w:pPr>
    </w:p>
    <w:p w:rsidR="00BD1E25" w:rsidRPr="0068111C" w:rsidRDefault="00BD1E25" w:rsidP="0068111C">
      <w:pPr>
        <w:keepNext/>
        <w:spacing w:after="0" w:line="360" w:lineRule="auto"/>
        <w:contextualSpacing/>
        <w:rPr>
          <w:rFonts w:ascii="Times New Roman" w:eastAsia="Times New Roman" w:hAnsi="Times New Roman" w:cs="Times New Roman"/>
          <w:sz w:val="26"/>
          <w:szCs w:val="26"/>
        </w:rPr>
      </w:pPr>
      <w:proofErr w:type="gramStart"/>
      <w:r w:rsidRPr="00BD1E25">
        <w:rPr>
          <w:rFonts w:ascii="Times New Roman" w:eastAsia="Times New Roman" w:hAnsi="Times New Roman" w:cs="Times New Roman"/>
          <w:i/>
          <w:sz w:val="26"/>
          <w:szCs w:val="26"/>
        </w:rPr>
        <w:t>b.  Incidental</w:t>
      </w:r>
      <w:proofErr w:type="gramEnd"/>
      <w:r w:rsidRPr="00BD1E25">
        <w:rPr>
          <w:rFonts w:ascii="Times New Roman" w:eastAsia="Times New Roman" w:hAnsi="Times New Roman" w:cs="Times New Roman"/>
          <w:i/>
          <w:sz w:val="26"/>
          <w:szCs w:val="26"/>
        </w:rPr>
        <w:t xml:space="preserve"> Repair and Health &amp; Safety </w:t>
      </w:r>
      <w:r w:rsidR="00A31F57">
        <w:rPr>
          <w:rFonts w:ascii="Times New Roman" w:eastAsia="Times New Roman" w:hAnsi="Times New Roman" w:cs="Times New Roman"/>
          <w:sz w:val="26"/>
          <w:szCs w:val="26"/>
        </w:rPr>
        <w:t>– Clarification Requested</w:t>
      </w:r>
    </w:p>
    <w:p w:rsidR="00BD1E25" w:rsidRDefault="00BD1E25" w:rsidP="0068111C">
      <w:pPr>
        <w:keepNext/>
        <w:spacing w:after="0" w:line="360" w:lineRule="auto"/>
        <w:ind w:firstLine="720"/>
        <w:contextualSpacing/>
        <w:rPr>
          <w:rFonts w:ascii="Times New Roman" w:eastAsia="Times New Roman" w:hAnsi="Times New Roman" w:cs="Times New Roman"/>
          <w:sz w:val="26"/>
          <w:szCs w:val="26"/>
        </w:rPr>
      </w:pPr>
    </w:p>
    <w:p w:rsidR="00990B57" w:rsidRDefault="003143D7"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33057F">
        <w:rPr>
          <w:rFonts w:ascii="Times New Roman" w:eastAsia="Times New Roman" w:hAnsi="Times New Roman" w:cs="Times New Roman"/>
          <w:sz w:val="26"/>
          <w:szCs w:val="26"/>
        </w:rPr>
        <w:t xml:space="preserve">he Proposed 2017-2019 USECP </w:t>
      </w:r>
      <w:r>
        <w:rPr>
          <w:rFonts w:ascii="Times New Roman" w:eastAsia="Times New Roman" w:hAnsi="Times New Roman" w:cs="Times New Roman"/>
          <w:sz w:val="26"/>
          <w:szCs w:val="26"/>
        </w:rPr>
        <w:t xml:space="preserve">did not describe Duquesne’s </w:t>
      </w:r>
      <w:r w:rsidR="0033057F">
        <w:rPr>
          <w:rFonts w:ascii="Times New Roman" w:eastAsia="Times New Roman" w:hAnsi="Times New Roman" w:cs="Times New Roman"/>
          <w:sz w:val="26"/>
          <w:szCs w:val="26"/>
        </w:rPr>
        <w:t xml:space="preserve">guidelines for incidental repairs </w:t>
      </w:r>
      <w:r w:rsidR="007F3258">
        <w:rPr>
          <w:rFonts w:ascii="Times New Roman" w:eastAsia="Times New Roman" w:hAnsi="Times New Roman" w:cs="Times New Roman"/>
          <w:sz w:val="26"/>
          <w:szCs w:val="26"/>
        </w:rPr>
        <w:t xml:space="preserve">or Health and Safety measures. </w:t>
      </w:r>
      <w:r>
        <w:rPr>
          <w:rFonts w:ascii="Times New Roman" w:eastAsia="Times New Roman" w:hAnsi="Times New Roman" w:cs="Times New Roman"/>
          <w:sz w:val="26"/>
          <w:szCs w:val="26"/>
        </w:rPr>
        <w:t xml:space="preserve"> </w:t>
      </w:r>
    </w:p>
    <w:p w:rsidR="00990B57" w:rsidRDefault="00990B57" w:rsidP="0060119E">
      <w:pPr>
        <w:spacing w:after="0" w:line="360" w:lineRule="auto"/>
        <w:ind w:firstLine="720"/>
        <w:contextualSpacing/>
        <w:rPr>
          <w:rFonts w:ascii="Times New Roman" w:eastAsia="Times New Roman" w:hAnsi="Times New Roman" w:cs="Times New Roman"/>
          <w:sz w:val="26"/>
          <w:szCs w:val="26"/>
        </w:rPr>
      </w:pPr>
    </w:p>
    <w:p w:rsidR="000D10F4" w:rsidRDefault="004708B4" w:rsidP="0060119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Based on annual LIURP reporting by the energy utilities to the Commission, we note that an </w:t>
      </w:r>
      <w:r w:rsidR="003143D7">
        <w:rPr>
          <w:rFonts w:ascii="Times New Roman" w:eastAsia="Times New Roman" w:hAnsi="Times New Roman" w:cs="Times New Roman"/>
          <w:sz w:val="26"/>
          <w:szCs w:val="26"/>
        </w:rPr>
        <w:t xml:space="preserve">increasing number </w:t>
      </w:r>
      <w:r w:rsidR="007F3258">
        <w:rPr>
          <w:rFonts w:ascii="Times New Roman" w:eastAsia="Times New Roman" w:hAnsi="Times New Roman" w:cs="Times New Roman"/>
          <w:sz w:val="26"/>
          <w:szCs w:val="26"/>
        </w:rPr>
        <w:t xml:space="preserve">of </w:t>
      </w:r>
      <w:r w:rsidR="003143D7">
        <w:rPr>
          <w:rFonts w:ascii="Times New Roman" w:eastAsia="Times New Roman" w:hAnsi="Times New Roman" w:cs="Times New Roman"/>
          <w:sz w:val="26"/>
          <w:szCs w:val="26"/>
        </w:rPr>
        <w:t>Pennsylvania households</w:t>
      </w:r>
      <w:r w:rsidR="007F3258">
        <w:rPr>
          <w:rFonts w:ascii="Times New Roman" w:eastAsia="Times New Roman" w:hAnsi="Times New Roman" w:cs="Times New Roman"/>
          <w:sz w:val="26"/>
          <w:szCs w:val="26"/>
        </w:rPr>
        <w:t xml:space="preserve"> are </w:t>
      </w:r>
      <w:r>
        <w:rPr>
          <w:rFonts w:ascii="Times New Roman" w:eastAsia="Times New Roman" w:hAnsi="Times New Roman" w:cs="Times New Roman"/>
          <w:sz w:val="26"/>
          <w:szCs w:val="26"/>
        </w:rPr>
        <w:t xml:space="preserve">being </w:t>
      </w:r>
      <w:r w:rsidR="007F3258">
        <w:rPr>
          <w:rFonts w:ascii="Times New Roman" w:eastAsia="Times New Roman" w:hAnsi="Times New Roman" w:cs="Times New Roman"/>
          <w:sz w:val="26"/>
          <w:szCs w:val="26"/>
        </w:rPr>
        <w:t>disqualified from LIURP</w:t>
      </w:r>
      <w:r>
        <w:rPr>
          <w:rFonts w:ascii="Times New Roman" w:eastAsia="Times New Roman" w:hAnsi="Times New Roman" w:cs="Times New Roman"/>
          <w:sz w:val="26"/>
          <w:szCs w:val="26"/>
        </w:rPr>
        <w:t xml:space="preserve"> based on health and/or safety conditions in a residence (</w:t>
      </w:r>
      <w:r w:rsidRPr="006F0ABA">
        <w:rPr>
          <w:rFonts w:ascii="Times New Roman" w:eastAsia="Times New Roman" w:hAnsi="Times New Roman" w:cs="Times New Roman"/>
          <w:i/>
          <w:sz w:val="26"/>
          <w:szCs w:val="26"/>
        </w:rPr>
        <w:t>e.g.</w:t>
      </w:r>
      <w:r>
        <w:rPr>
          <w:rFonts w:ascii="Times New Roman" w:eastAsia="Times New Roman" w:hAnsi="Times New Roman" w:cs="Times New Roman"/>
          <w:sz w:val="26"/>
          <w:szCs w:val="26"/>
        </w:rPr>
        <w:t>, mold, moisture, or structural issues).</w:t>
      </w:r>
      <w:r w:rsidR="007F325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027BD3">
        <w:rPr>
          <w:rFonts w:ascii="Times New Roman" w:eastAsia="Times New Roman" w:hAnsi="Times New Roman" w:cs="Times New Roman"/>
          <w:sz w:val="26"/>
          <w:szCs w:val="26"/>
        </w:rPr>
        <w:t>The Commission has encouraged the</w:t>
      </w:r>
      <w:r w:rsidR="007F3258">
        <w:rPr>
          <w:rFonts w:ascii="Times New Roman" w:eastAsia="Times New Roman" w:hAnsi="Times New Roman" w:cs="Times New Roman"/>
          <w:sz w:val="26"/>
          <w:szCs w:val="26"/>
        </w:rPr>
        <w:t xml:space="preserve"> develop</w:t>
      </w:r>
      <w:r w:rsidR="00027BD3">
        <w:rPr>
          <w:rFonts w:ascii="Times New Roman" w:eastAsia="Times New Roman" w:hAnsi="Times New Roman" w:cs="Times New Roman"/>
          <w:sz w:val="26"/>
          <w:szCs w:val="26"/>
        </w:rPr>
        <w:t>ment of</w:t>
      </w:r>
      <w:r w:rsidR="007F3258">
        <w:rPr>
          <w:rFonts w:ascii="Times New Roman" w:eastAsia="Times New Roman" w:hAnsi="Times New Roman" w:cs="Times New Roman"/>
          <w:sz w:val="26"/>
          <w:szCs w:val="26"/>
        </w:rPr>
        <w:t xml:space="preserve"> an allowance for the installation of </w:t>
      </w:r>
      <w:r w:rsidR="006F0ABA">
        <w:rPr>
          <w:rFonts w:ascii="Times New Roman" w:eastAsia="Times New Roman" w:hAnsi="Times New Roman" w:cs="Times New Roman"/>
          <w:sz w:val="26"/>
          <w:szCs w:val="26"/>
        </w:rPr>
        <w:t>h</w:t>
      </w:r>
      <w:r w:rsidR="007F3258">
        <w:rPr>
          <w:rFonts w:ascii="Times New Roman" w:eastAsia="Times New Roman" w:hAnsi="Times New Roman" w:cs="Times New Roman"/>
          <w:sz w:val="26"/>
          <w:szCs w:val="26"/>
        </w:rPr>
        <w:t xml:space="preserve">ealth and </w:t>
      </w:r>
      <w:r w:rsidR="006F0ABA">
        <w:rPr>
          <w:rFonts w:ascii="Times New Roman" w:eastAsia="Times New Roman" w:hAnsi="Times New Roman" w:cs="Times New Roman"/>
          <w:sz w:val="26"/>
          <w:szCs w:val="26"/>
        </w:rPr>
        <w:t>s</w:t>
      </w:r>
      <w:r w:rsidR="007F3258">
        <w:rPr>
          <w:rFonts w:ascii="Times New Roman" w:eastAsia="Times New Roman" w:hAnsi="Times New Roman" w:cs="Times New Roman"/>
          <w:sz w:val="26"/>
          <w:szCs w:val="26"/>
        </w:rPr>
        <w:t xml:space="preserve">afety measures, such as smoke detectors and carbon monoxide alarms. </w:t>
      </w:r>
      <w:r w:rsidR="003143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Commission has also requested that utilities identify their recommended parameters for performing incidental repairs (</w:t>
      </w:r>
      <w:r w:rsidRPr="00027BD3">
        <w:rPr>
          <w:rFonts w:ascii="Times New Roman" w:eastAsia="Times New Roman" w:hAnsi="Times New Roman" w:cs="Times New Roman"/>
          <w:i/>
          <w:sz w:val="26"/>
          <w:szCs w:val="26"/>
        </w:rPr>
        <w:t>i.e.</w:t>
      </w:r>
      <w:r>
        <w:rPr>
          <w:rFonts w:ascii="Times New Roman" w:eastAsia="Times New Roman" w:hAnsi="Times New Roman" w:cs="Times New Roman"/>
          <w:sz w:val="26"/>
          <w:szCs w:val="26"/>
        </w:rPr>
        <w:t>, repairs that would allow LIURP measures to function properly or more efficiently).</w:t>
      </w:r>
      <w:r>
        <w:rPr>
          <w:rStyle w:val="FootnoteReference"/>
          <w:rFonts w:ascii="Times New Roman" w:eastAsia="Times New Roman" w:hAnsi="Times New Roman" w:cs="Times New Roman"/>
          <w:sz w:val="26"/>
          <w:szCs w:val="26"/>
        </w:rPr>
        <w:footnoteReference w:id="16"/>
      </w:r>
      <w:r>
        <w:rPr>
          <w:rFonts w:ascii="Times New Roman" w:eastAsia="Times New Roman" w:hAnsi="Times New Roman" w:cs="Times New Roman"/>
          <w:sz w:val="26"/>
          <w:szCs w:val="26"/>
        </w:rPr>
        <w:t xml:space="preserve">  </w:t>
      </w:r>
      <w:r w:rsidR="007F3258">
        <w:rPr>
          <w:rFonts w:ascii="Times New Roman" w:eastAsia="Times New Roman" w:hAnsi="Times New Roman" w:cs="Times New Roman"/>
          <w:sz w:val="26"/>
          <w:szCs w:val="26"/>
        </w:rPr>
        <w:t xml:space="preserve">While LIURP </w:t>
      </w:r>
      <w:r>
        <w:rPr>
          <w:rFonts w:ascii="Times New Roman" w:eastAsia="Times New Roman" w:hAnsi="Times New Roman" w:cs="Times New Roman"/>
          <w:sz w:val="26"/>
          <w:szCs w:val="26"/>
        </w:rPr>
        <w:t xml:space="preserve">is not designed to </w:t>
      </w:r>
      <w:r w:rsidR="007F3258">
        <w:rPr>
          <w:rFonts w:ascii="Times New Roman" w:eastAsia="Times New Roman" w:hAnsi="Times New Roman" w:cs="Times New Roman"/>
          <w:sz w:val="26"/>
          <w:szCs w:val="26"/>
        </w:rPr>
        <w:t>support rehabilitation or major repairs, there are</w:t>
      </w:r>
      <w:r w:rsidR="00027BD3">
        <w:rPr>
          <w:rFonts w:ascii="Times New Roman" w:eastAsia="Times New Roman" w:hAnsi="Times New Roman" w:cs="Times New Roman"/>
          <w:sz w:val="26"/>
          <w:szCs w:val="26"/>
        </w:rPr>
        <w:t xml:space="preserve"> often</w:t>
      </w:r>
      <w:r w:rsidR="007F3258">
        <w:rPr>
          <w:rFonts w:ascii="Times New Roman" w:eastAsia="Times New Roman" w:hAnsi="Times New Roman" w:cs="Times New Roman"/>
          <w:sz w:val="26"/>
          <w:szCs w:val="26"/>
        </w:rPr>
        <w:t xml:space="preserve"> situations that would justify small </w:t>
      </w:r>
      <w:r w:rsidR="003143D7">
        <w:rPr>
          <w:rFonts w:ascii="Times New Roman" w:eastAsia="Times New Roman" w:hAnsi="Times New Roman" w:cs="Times New Roman"/>
          <w:sz w:val="26"/>
          <w:szCs w:val="26"/>
        </w:rPr>
        <w:t>repairs</w:t>
      </w:r>
      <w:r w:rsidR="007F3258">
        <w:rPr>
          <w:rFonts w:ascii="Times New Roman" w:eastAsia="Times New Roman" w:hAnsi="Times New Roman" w:cs="Times New Roman"/>
          <w:sz w:val="26"/>
          <w:szCs w:val="26"/>
        </w:rPr>
        <w:t xml:space="preserve"> in order to perform deeper or more comprehensive weatherization treatment</w:t>
      </w:r>
      <w:r w:rsidR="00606869">
        <w:rPr>
          <w:rFonts w:ascii="Times New Roman" w:eastAsia="Times New Roman" w:hAnsi="Times New Roman" w:cs="Times New Roman"/>
          <w:sz w:val="26"/>
          <w:szCs w:val="26"/>
        </w:rPr>
        <w:t>s</w:t>
      </w:r>
      <w:r w:rsidR="007F3258">
        <w:rPr>
          <w:rFonts w:ascii="Times New Roman" w:eastAsia="Times New Roman" w:hAnsi="Times New Roman" w:cs="Times New Roman"/>
          <w:sz w:val="26"/>
          <w:szCs w:val="26"/>
        </w:rPr>
        <w:t>.</w:t>
      </w:r>
      <w:r w:rsidR="00C95018" w:rsidRPr="00235A69">
        <w:rPr>
          <w:rFonts w:ascii="Times New Roman" w:eastAsia="Times New Roman" w:hAnsi="Times New Roman" w:cs="Calibri"/>
          <w:color w:val="0D0D0D"/>
          <w:sz w:val="26"/>
          <w:szCs w:val="26"/>
        </w:rPr>
        <w:t xml:space="preserve">  </w:t>
      </w:r>
    </w:p>
    <w:p w:rsidR="000D10F4" w:rsidRDefault="000D10F4" w:rsidP="00BD1E25">
      <w:pPr>
        <w:spacing w:after="0" w:line="360" w:lineRule="auto"/>
        <w:contextualSpacing/>
        <w:rPr>
          <w:rFonts w:ascii="Times New Roman" w:eastAsia="Times New Roman" w:hAnsi="Times New Roman" w:cs="Times New Roman"/>
          <w:sz w:val="26"/>
          <w:szCs w:val="26"/>
        </w:rPr>
      </w:pPr>
    </w:p>
    <w:p w:rsidR="007F12EA" w:rsidRDefault="000D10F4" w:rsidP="00BD1E25">
      <w:pPr>
        <w:spacing w:after="0" w:line="360" w:lineRule="auto"/>
        <w:contextualSpacing/>
        <w:rPr>
          <w:rFonts w:ascii="Times New Roman" w:eastAsia="Times New Roman" w:hAnsi="Times New Roman" w:cs="Times New Roman"/>
          <w:sz w:val="26"/>
          <w:szCs w:val="26"/>
        </w:rPr>
      </w:pPr>
      <w:r w:rsidRPr="00BD1E25">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xml:space="preserve"> </w:t>
      </w:r>
      <w:r w:rsidR="00A31F57">
        <w:rPr>
          <w:rFonts w:ascii="Times New Roman" w:eastAsia="Times New Roman" w:hAnsi="Times New Roman" w:cs="Times New Roman"/>
          <w:color w:val="0D0D0D" w:themeColor="text1" w:themeTint="F2"/>
          <w:sz w:val="26"/>
          <w:szCs w:val="26"/>
        </w:rPr>
        <w:t>We request Duquesne</w:t>
      </w:r>
      <w:r w:rsidR="003143D7">
        <w:rPr>
          <w:rFonts w:ascii="Times New Roman" w:eastAsia="Times New Roman" w:hAnsi="Times New Roman" w:cs="Times New Roman"/>
          <w:sz w:val="26"/>
          <w:szCs w:val="26"/>
        </w:rPr>
        <w:t xml:space="preserve"> clarify whether it has </w:t>
      </w:r>
      <w:r w:rsidR="00A31F57" w:rsidRPr="00235A69">
        <w:rPr>
          <w:rFonts w:ascii="Times New Roman" w:eastAsia="Times New Roman" w:hAnsi="Times New Roman" w:cs="Calibri"/>
          <w:color w:val="0D0D0D"/>
          <w:sz w:val="26"/>
          <w:szCs w:val="26"/>
        </w:rPr>
        <w:t>develop</w:t>
      </w:r>
      <w:r w:rsidR="00A31F57">
        <w:rPr>
          <w:rFonts w:ascii="Times New Roman" w:eastAsia="Times New Roman" w:hAnsi="Times New Roman" w:cs="Calibri"/>
          <w:color w:val="0D0D0D"/>
          <w:sz w:val="26"/>
          <w:szCs w:val="26"/>
        </w:rPr>
        <w:t xml:space="preserve">ed </w:t>
      </w:r>
      <w:r w:rsidR="00A31F57" w:rsidRPr="00235A69">
        <w:rPr>
          <w:rFonts w:ascii="Times New Roman" w:eastAsia="Times New Roman" w:hAnsi="Times New Roman" w:cs="Calibri"/>
          <w:color w:val="0D0D0D"/>
          <w:sz w:val="26"/>
          <w:szCs w:val="26"/>
        </w:rPr>
        <w:t>health and safety guideline</w:t>
      </w:r>
      <w:r w:rsidR="00A31F57">
        <w:rPr>
          <w:rFonts w:ascii="Times New Roman" w:eastAsia="Times New Roman" w:hAnsi="Times New Roman" w:cs="Calibri"/>
          <w:color w:val="0D0D0D"/>
          <w:sz w:val="26"/>
          <w:szCs w:val="26"/>
        </w:rPr>
        <w:t>s</w:t>
      </w:r>
      <w:r w:rsidR="00A31F57" w:rsidRPr="00235A69">
        <w:rPr>
          <w:rFonts w:ascii="Times New Roman" w:eastAsia="Times New Roman" w:hAnsi="Times New Roman" w:cs="Calibri"/>
          <w:color w:val="0D0D0D"/>
          <w:sz w:val="26"/>
          <w:szCs w:val="26"/>
        </w:rPr>
        <w:t xml:space="preserve"> </w:t>
      </w:r>
      <w:r w:rsidR="006F0ABA">
        <w:rPr>
          <w:rFonts w:ascii="Times New Roman" w:eastAsia="Times New Roman" w:hAnsi="Times New Roman" w:cs="Calibri"/>
          <w:color w:val="0D0D0D"/>
          <w:sz w:val="26"/>
          <w:szCs w:val="26"/>
        </w:rPr>
        <w:t>and/</w:t>
      </w:r>
      <w:r w:rsidR="00A31F57" w:rsidRPr="00235A69">
        <w:rPr>
          <w:rFonts w:ascii="Times New Roman" w:eastAsia="Times New Roman" w:hAnsi="Times New Roman" w:cs="Calibri"/>
          <w:color w:val="0D0D0D"/>
          <w:sz w:val="26"/>
          <w:szCs w:val="26"/>
        </w:rPr>
        <w:t xml:space="preserve">or </w:t>
      </w:r>
      <w:r w:rsidR="00A31F57">
        <w:rPr>
          <w:rFonts w:ascii="Times New Roman" w:eastAsia="Times New Roman" w:hAnsi="Times New Roman" w:cs="Calibri"/>
          <w:color w:val="0D0D0D"/>
          <w:sz w:val="26"/>
          <w:szCs w:val="26"/>
        </w:rPr>
        <w:t xml:space="preserve">an </w:t>
      </w:r>
      <w:r w:rsidR="00A31F57" w:rsidRPr="00235A69">
        <w:rPr>
          <w:rFonts w:ascii="Times New Roman" w:eastAsia="Times New Roman" w:hAnsi="Times New Roman" w:cs="Calibri"/>
          <w:color w:val="0D0D0D"/>
          <w:sz w:val="26"/>
          <w:szCs w:val="26"/>
        </w:rPr>
        <w:t>allowance threshold</w:t>
      </w:r>
      <w:r w:rsidR="006F0ABA">
        <w:rPr>
          <w:rFonts w:ascii="Times New Roman" w:eastAsia="Times New Roman" w:hAnsi="Times New Roman" w:cs="Calibri"/>
          <w:color w:val="0D0D0D"/>
          <w:sz w:val="26"/>
          <w:szCs w:val="26"/>
        </w:rPr>
        <w:t>s</w:t>
      </w:r>
      <w:r w:rsidR="00A31F57" w:rsidRPr="00235A69">
        <w:rPr>
          <w:rFonts w:ascii="Times New Roman" w:eastAsia="Times New Roman" w:hAnsi="Times New Roman" w:cs="Calibri"/>
          <w:color w:val="0D0D0D"/>
          <w:sz w:val="26"/>
          <w:szCs w:val="26"/>
        </w:rPr>
        <w:t xml:space="preserve"> to give contractors some flexibility when encountering </w:t>
      </w:r>
      <w:r w:rsidR="00A31F57">
        <w:rPr>
          <w:rFonts w:ascii="Times New Roman" w:eastAsia="Times New Roman" w:hAnsi="Times New Roman" w:cs="Calibri"/>
          <w:color w:val="0D0D0D"/>
          <w:sz w:val="26"/>
          <w:szCs w:val="26"/>
        </w:rPr>
        <w:t>repairs needed to provide weatherization services.</w:t>
      </w:r>
      <w:r w:rsidR="00610BCE">
        <w:rPr>
          <w:rFonts w:ascii="Times New Roman" w:eastAsia="Times New Roman" w:hAnsi="Times New Roman" w:cs="Times New Roman"/>
          <w:sz w:val="26"/>
          <w:szCs w:val="26"/>
        </w:rPr>
        <w:t xml:space="preserve"> </w:t>
      </w:r>
      <w:r w:rsidR="006F0ABA">
        <w:rPr>
          <w:rFonts w:ascii="Times New Roman" w:eastAsia="Times New Roman" w:hAnsi="Times New Roman" w:cs="Times New Roman"/>
          <w:sz w:val="26"/>
          <w:szCs w:val="26"/>
        </w:rPr>
        <w:t xml:space="preserve"> Duquesne should also provide a description of its parameters for incidental repairs and/or household disqualification.</w:t>
      </w:r>
    </w:p>
    <w:p w:rsidR="00D643FC" w:rsidRDefault="00D643FC" w:rsidP="00BD1E25">
      <w:pPr>
        <w:spacing w:after="0" w:line="360" w:lineRule="auto"/>
        <w:contextualSpacing/>
        <w:rPr>
          <w:rFonts w:ascii="Times New Roman" w:eastAsia="Times New Roman" w:hAnsi="Times New Roman" w:cs="Times New Roman"/>
          <w:sz w:val="26"/>
          <w:szCs w:val="26"/>
        </w:rPr>
      </w:pPr>
    </w:p>
    <w:p w:rsidR="00BD1E25" w:rsidRPr="000451DE" w:rsidRDefault="00C32E09" w:rsidP="000451DE">
      <w:pPr>
        <w:keepNext/>
        <w:spacing w:after="0" w:line="360" w:lineRule="auto"/>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i/>
          <w:sz w:val="26"/>
          <w:szCs w:val="26"/>
        </w:rPr>
        <w:t>c</w:t>
      </w:r>
      <w:r w:rsidR="00BD1E25" w:rsidRPr="00BD1E25">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00BD1E25" w:rsidRPr="00BD1E25">
        <w:rPr>
          <w:rFonts w:ascii="Times New Roman" w:eastAsia="Times New Roman" w:hAnsi="Times New Roman" w:cs="Times New Roman"/>
          <w:i/>
          <w:sz w:val="26"/>
          <w:szCs w:val="26"/>
        </w:rPr>
        <w:t>Quality</w:t>
      </w:r>
      <w:proofErr w:type="gramEnd"/>
      <w:r w:rsidR="00BD1E25" w:rsidRPr="00BD1E25">
        <w:rPr>
          <w:rFonts w:ascii="Times New Roman" w:eastAsia="Times New Roman" w:hAnsi="Times New Roman" w:cs="Times New Roman"/>
          <w:i/>
          <w:sz w:val="26"/>
          <w:szCs w:val="26"/>
        </w:rPr>
        <w:t xml:space="preserve"> Control and Contractor Requirements</w:t>
      </w:r>
      <w:r w:rsidR="000451DE">
        <w:rPr>
          <w:rFonts w:ascii="Times New Roman" w:eastAsia="Times New Roman" w:hAnsi="Times New Roman" w:cs="Times New Roman"/>
          <w:i/>
          <w:sz w:val="26"/>
          <w:szCs w:val="26"/>
        </w:rPr>
        <w:t xml:space="preserve"> </w:t>
      </w:r>
      <w:r w:rsidR="000451DE">
        <w:rPr>
          <w:rFonts w:ascii="Times New Roman" w:eastAsia="Times New Roman" w:hAnsi="Times New Roman" w:cs="Times New Roman"/>
          <w:sz w:val="26"/>
          <w:szCs w:val="26"/>
        </w:rPr>
        <w:t>– Clarification Requested</w:t>
      </w:r>
    </w:p>
    <w:p w:rsidR="00BD1E25" w:rsidRDefault="00BD1E25" w:rsidP="000451DE">
      <w:pPr>
        <w:keepNext/>
        <w:spacing w:after="0" w:line="360" w:lineRule="auto"/>
        <w:contextualSpacing/>
        <w:rPr>
          <w:rFonts w:ascii="Times New Roman" w:eastAsia="Times New Roman" w:hAnsi="Times New Roman" w:cs="Times New Roman"/>
          <w:sz w:val="26"/>
          <w:szCs w:val="26"/>
        </w:rPr>
      </w:pPr>
    </w:p>
    <w:p w:rsidR="00D643FC" w:rsidRDefault="0046222E" w:rsidP="00BD1E2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states that Conservation Consultants, Inc. (CCI) administers </w:t>
      </w:r>
      <w:r w:rsidR="006F0ABA">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 xml:space="preserve">LIURP. </w:t>
      </w:r>
      <w:r w:rsidR="000451DE">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Proposed 2017-2019 Plan at 20.</w:t>
      </w:r>
      <w:proofErr w:type="gramEnd"/>
      <w:r>
        <w:rPr>
          <w:rFonts w:ascii="Times New Roman" w:eastAsia="Times New Roman" w:hAnsi="Times New Roman" w:cs="Times New Roman"/>
          <w:sz w:val="26"/>
          <w:szCs w:val="26"/>
        </w:rPr>
        <w:t xml:space="preserve"> </w:t>
      </w:r>
      <w:r w:rsidR="000451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However, </w:t>
      </w:r>
      <w:r w:rsidR="00D643FC">
        <w:rPr>
          <w:rFonts w:ascii="Times New Roman" w:eastAsia="Times New Roman" w:hAnsi="Times New Roman" w:cs="Times New Roman"/>
          <w:sz w:val="26"/>
          <w:szCs w:val="26"/>
        </w:rPr>
        <w:t xml:space="preserve">Duquesne did not include any information regarding </w:t>
      </w:r>
      <w:r>
        <w:rPr>
          <w:rFonts w:ascii="Times New Roman" w:eastAsia="Times New Roman" w:hAnsi="Times New Roman" w:cs="Times New Roman"/>
          <w:sz w:val="26"/>
          <w:szCs w:val="26"/>
        </w:rPr>
        <w:t xml:space="preserve">program </w:t>
      </w:r>
      <w:r w:rsidR="006F0ABA">
        <w:rPr>
          <w:rFonts w:ascii="Times New Roman" w:eastAsia="Times New Roman" w:hAnsi="Times New Roman" w:cs="Times New Roman"/>
          <w:sz w:val="26"/>
          <w:szCs w:val="26"/>
        </w:rPr>
        <w:t>q</w:t>
      </w:r>
      <w:r w:rsidR="00D643FC">
        <w:rPr>
          <w:rFonts w:ascii="Times New Roman" w:eastAsia="Times New Roman" w:hAnsi="Times New Roman" w:cs="Times New Roman"/>
          <w:sz w:val="26"/>
          <w:szCs w:val="26"/>
        </w:rPr>
        <w:t xml:space="preserve">uality </w:t>
      </w:r>
      <w:r w:rsidR="006F0ABA">
        <w:rPr>
          <w:rFonts w:ascii="Times New Roman" w:eastAsia="Times New Roman" w:hAnsi="Times New Roman" w:cs="Times New Roman"/>
          <w:sz w:val="26"/>
          <w:szCs w:val="26"/>
        </w:rPr>
        <w:t>c</w:t>
      </w:r>
      <w:r w:rsidR="00D643FC">
        <w:rPr>
          <w:rFonts w:ascii="Times New Roman" w:eastAsia="Times New Roman" w:hAnsi="Times New Roman" w:cs="Times New Roman"/>
          <w:sz w:val="26"/>
          <w:szCs w:val="26"/>
        </w:rPr>
        <w:t xml:space="preserve">ontrol protocols or contractor training and certification requirements in </w:t>
      </w:r>
      <w:r w:rsidR="000451DE">
        <w:rPr>
          <w:rFonts w:ascii="Times New Roman" w:eastAsia="Times New Roman" w:hAnsi="Times New Roman" w:cs="Times New Roman"/>
          <w:sz w:val="26"/>
          <w:szCs w:val="26"/>
        </w:rPr>
        <w:t>its</w:t>
      </w:r>
      <w:r w:rsidR="00D643FC">
        <w:rPr>
          <w:rFonts w:ascii="Times New Roman" w:eastAsia="Times New Roman" w:hAnsi="Times New Roman" w:cs="Times New Roman"/>
          <w:sz w:val="26"/>
          <w:szCs w:val="26"/>
        </w:rPr>
        <w:t xml:space="preserve"> </w:t>
      </w:r>
      <w:proofErr w:type="gramStart"/>
      <w:r w:rsidR="00D643FC">
        <w:rPr>
          <w:rFonts w:ascii="Times New Roman" w:eastAsia="Times New Roman" w:hAnsi="Times New Roman" w:cs="Times New Roman"/>
          <w:sz w:val="26"/>
          <w:szCs w:val="26"/>
        </w:rPr>
        <w:t>Proposed</w:t>
      </w:r>
      <w:proofErr w:type="gramEnd"/>
      <w:r w:rsidR="00D643FC">
        <w:rPr>
          <w:rFonts w:ascii="Times New Roman" w:eastAsia="Times New Roman" w:hAnsi="Times New Roman" w:cs="Times New Roman"/>
          <w:sz w:val="26"/>
          <w:szCs w:val="26"/>
        </w:rPr>
        <w:t xml:space="preserve"> 2017-2019 USECP. </w:t>
      </w:r>
      <w:r w:rsidR="000451DE">
        <w:rPr>
          <w:rFonts w:ascii="Times New Roman" w:eastAsia="Times New Roman" w:hAnsi="Times New Roman" w:cs="Times New Roman"/>
          <w:sz w:val="26"/>
          <w:szCs w:val="26"/>
        </w:rPr>
        <w:t xml:space="preserve"> </w:t>
      </w:r>
      <w:r w:rsidR="006F0ABA">
        <w:rPr>
          <w:rFonts w:ascii="Times New Roman" w:eastAsia="Times New Roman" w:hAnsi="Times New Roman" w:cs="Times New Roman"/>
          <w:sz w:val="26"/>
          <w:szCs w:val="26"/>
        </w:rPr>
        <w:t>We raised t</w:t>
      </w:r>
      <w:r>
        <w:rPr>
          <w:rFonts w:ascii="Times New Roman" w:eastAsia="Times New Roman" w:hAnsi="Times New Roman" w:cs="Times New Roman"/>
          <w:sz w:val="26"/>
          <w:szCs w:val="26"/>
        </w:rPr>
        <w:t xml:space="preserve">hese issues </w:t>
      </w:r>
      <w:r w:rsidR="006F0ABA">
        <w:rPr>
          <w:rFonts w:ascii="Times New Roman" w:eastAsia="Times New Roman" w:hAnsi="Times New Roman" w:cs="Times New Roman"/>
          <w:sz w:val="26"/>
          <w:szCs w:val="26"/>
        </w:rPr>
        <w:t xml:space="preserve">during our review of the </w:t>
      </w:r>
      <w:r>
        <w:rPr>
          <w:rFonts w:ascii="Times New Roman" w:eastAsia="Times New Roman" w:hAnsi="Times New Roman" w:cs="Times New Roman"/>
          <w:sz w:val="26"/>
          <w:szCs w:val="26"/>
        </w:rPr>
        <w:t>2014-2016 USECP</w:t>
      </w:r>
      <w:r w:rsidR="000451D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451DE">
        <w:rPr>
          <w:rFonts w:ascii="Times New Roman" w:eastAsia="Times New Roman" w:hAnsi="Times New Roman" w:cs="Times New Roman"/>
          <w:sz w:val="26"/>
          <w:szCs w:val="26"/>
        </w:rPr>
        <w:t xml:space="preserve"> </w:t>
      </w:r>
      <w:r w:rsidR="0068111C">
        <w:rPr>
          <w:rFonts w:ascii="Times New Roman" w:eastAsia="Times New Roman" w:hAnsi="Times New Roman" w:cs="Times New Roman"/>
          <w:sz w:val="26"/>
          <w:szCs w:val="26"/>
        </w:rPr>
        <w:t xml:space="preserve">Relative to that prior USECP, </w:t>
      </w:r>
      <w:r w:rsidR="00D643FC">
        <w:rPr>
          <w:rFonts w:ascii="Times New Roman" w:eastAsia="Times New Roman" w:hAnsi="Times New Roman" w:cs="Times New Roman"/>
          <w:sz w:val="26"/>
          <w:szCs w:val="26"/>
        </w:rPr>
        <w:t xml:space="preserve">Duquesne indicated that </w:t>
      </w:r>
      <w:r w:rsidR="000451DE">
        <w:rPr>
          <w:rFonts w:ascii="Times New Roman" w:eastAsia="Times New Roman" w:hAnsi="Times New Roman" w:cs="Times New Roman"/>
          <w:sz w:val="26"/>
          <w:szCs w:val="26"/>
        </w:rPr>
        <w:t xml:space="preserve">CCI maintained and administered its </w:t>
      </w:r>
      <w:r w:rsidR="00D643FC">
        <w:rPr>
          <w:rFonts w:ascii="Times New Roman" w:eastAsia="Times New Roman" w:hAnsi="Times New Roman" w:cs="Times New Roman"/>
          <w:sz w:val="26"/>
          <w:szCs w:val="26"/>
        </w:rPr>
        <w:t xml:space="preserve">training plans and contractor requirements. </w:t>
      </w:r>
      <w:r w:rsidR="000451DE">
        <w:rPr>
          <w:rFonts w:ascii="Times New Roman" w:eastAsia="Times New Roman" w:hAnsi="Times New Roman" w:cs="Times New Roman"/>
          <w:sz w:val="26"/>
          <w:szCs w:val="26"/>
        </w:rPr>
        <w:t xml:space="preserve"> </w:t>
      </w:r>
      <w:r w:rsidR="00D643FC">
        <w:rPr>
          <w:rFonts w:ascii="Times New Roman" w:eastAsia="Times New Roman" w:hAnsi="Times New Roman" w:cs="Times New Roman"/>
          <w:sz w:val="26"/>
          <w:szCs w:val="26"/>
        </w:rPr>
        <w:t xml:space="preserve">Duquesne further indicated </w:t>
      </w:r>
      <w:r w:rsidR="000451DE">
        <w:rPr>
          <w:rFonts w:ascii="Times New Roman" w:eastAsia="Times New Roman" w:hAnsi="Times New Roman" w:cs="Times New Roman"/>
          <w:sz w:val="26"/>
          <w:szCs w:val="26"/>
        </w:rPr>
        <w:t>it</w:t>
      </w:r>
      <w:r w:rsidR="00D643FC">
        <w:rPr>
          <w:rFonts w:ascii="Times New Roman" w:eastAsia="Times New Roman" w:hAnsi="Times New Roman" w:cs="Times New Roman"/>
          <w:sz w:val="26"/>
          <w:szCs w:val="26"/>
        </w:rPr>
        <w:t xml:space="preserve"> would require these documents in the new </w:t>
      </w:r>
      <w:r w:rsidR="000451DE">
        <w:rPr>
          <w:rFonts w:ascii="Times New Roman" w:eastAsia="Times New Roman" w:hAnsi="Times New Roman" w:cs="Times New Roman"/>
          <w:sz w:val="26"/>
          <w:szCs w:val="26"/>
        </w:rPr>
        <w:t xml:space="preserve">LIURP </w:t>
      </w:r>
      <w:r w:rsidR="00D643FC">
        <w:rPr>
          <w:rFonts w:ascii="Times New Roman" w:eastAsia="Times New Roman" w:hAnsi="Times New Roman" w:cs="Times New Roman"/>
          <w:sz w:val="26"/>
          <w:szCs w:val="26"/>
        </w:rPr>
        <w:t xml:space="preserve">contract. </w:t>
      </w:r>
      <w:r w:rsidR="000451DE">
        <w:rPr>
          <w:rFonts w:ascii="Times New Roman" w:eastAsia="Times New Roman" w:hAnsi="Times New Roman" w:cs="Times New Roman"/>
          <w:sz w:val="26"/>
          <w:szCs w:val="26"/>
        </w:rPr>
        <w:t xml:space="preserve"> </w:t>
      </w:r>
      <w:proofErr w:type="gramStart"/>
      <w:r w:rsidR="00A25C42">
        <w:rPr>
          <w:rFonts w:ascii="Times New Roman" w:eastAsia="Times New Roman" w:hAnsi="Times New Roman" w:cs="Times New Roman"/>
          <w:sz w:val="26"/>
          <w:szCs w:val="26"/>
        </w:rPr>
        <w:lastRenderedPageBreak/>
        <w:t>Comments at 13 to 2014-2016 USECP TO.</w:t>
      </w:r>
      <w:proofErr w:type="gramEnd"/>
      <w:r w:rsidR="00A25C42">
        <w:rPr>
          <w:rFonts w:ascii="Times New Roman" w:eastAsia="Times New Roman" w:hAnsi="Times New Roman" w:cs="Times New Roman"/>
          <w:sz w:val="26"/>
          <w:szCs w:val="26"/>
        </w:rPr>
        <w:t xml:space="preserve">  </w:t>
      </w:r>
      <w:r w:rsidR="00D643FC">
        <w:rPr>
          <w:rFonts w:ascii="Times New Roman" w:eastAsia="Times New Roman" w:hAnsi="Times New Roman" w:cs="Times New Roman"/>
          <w:sz w:val="26"/>
          <w:szCs w:val="26"/>
        </w:rPr>
        <w:t xml:space="preserve">Duquesne </w:t>
      </w:r>
      <w:r w:rsidR="00A25C42">
        <w:rPr>
          <w:rFonts w:ascii="Times New Roman" w:eastAsia="Times New Roman" w:hAnsi="Times New Roman" w:cs="Times New Roman"/>
          <w:sz w:val="26"/>
          <w:szCs w:val="26"/>
        </w:rPr>
        <w:t>has</w:t>
      </w:r>
      <w:r w:rsidR="00D643FC">
        <w:rPr>
          <w:rFonts w:ascii="Times New Roman" w:eastAsia="Times New Roman" w:hAnsi="Times New Roman" w:cs="Times New Roman"/>
          <w:sz w:val="26"/>
          <w:szCs w:val="26"/>
        </w:rPr>
        <w:t xml:space="preserve"> not</w:t>
      </w:r>
      <w:r w:rsidR="006F0ABA">
        <w:rPr>
          <w:rFonts w:ascii="Times New Roman" w:eastAsia="Times New Roman" w:hAnsi="Times New Roman" w:cs="Times New Roman"/>
          <w:sz w:val="26"/>
          <w:szCs w:val="26"/>
        </w:rPr>
        <w:t>, however,</w:t>
      </w:r>
      <w:r w:rsidR="00D643FC">
        <w:rPr>
          <w:rFonts w:ascii="Times New Roman" w:eastAsia="Times New Roman" w:hAnsi="Times New Roman" w:cs="Times New Roman"/>
          <w:sz w:val="26"/>
          <w:szCs w:val="26"/>
        </w:rPr>
        <w:t xml:space="preserve"> share</w:t>
      </w:r>
      <w:r w:rsidR="00A25C42">
        <w:rPr>
          <w:rFonts w:ascii="Times New Roman" w:eastAsia="Times New Roman" w:hAnsi="Times New Roman" w:cs="Times New Roman"/>
          <w:sz w:val="26"/>
          <w:szCs w:val="26"/>
        </w:rPr>
        <w:t>d</w:t>
      </w:r>
      <w:r w:rsidR="00D643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any of </w:t>
      </w:r>
      <w:r w:rsidR="00D643FC">
        <w:rPr>
          <w:rFonts w:ascii="Times New Roman" w:eastAsia="Times New Roman" w:hAnsi="Times New Roman" w:cs="Times New Roman"/>
          <w:sz w:val="26"/>
          <w:szCs w:val="26"/>
        </w:rPr>
        <w:t>th</w:t>
      </w:r>
      <w:r>
        <w:rPr>
          <w:rFonts w:ascii="Times New Roman" w:eastAsia="Times New Roman" w:hAnsi="Times New Roman" w:cs="Times New Roman"/>
          <w:sz w:val="26"/>
          <w:szCs w:val="26"/>
        </w:rPr>
        <w:t>at</w:t>
      </w:r>
      <w:r w:rsidR="00D643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documentation</w:t>
      </w:r>
      <w:r w:rsidR="00D643FC">
        <w:rPr>
          <w:rFonts w:ascii="Times New Roman" w:eastAsia="Times New Roman" w:hAnsi="Times New Roman" w:cs="Times New Roman"/>
          <w:sz w:val="26"/>
          <w:szCs w:val="26"/>
        </w:rPr>
        <w:t xml:space="preserve"> with the Commission and did not include any information or details about training, contractor requirements and certifications</w:t>
      </w:r>
      <w:r w:rsidR="006F0ABA">
        <w:rPr>
          <w:rFonts w:ascii="Times New Roman" w:eastAsia="Times New Roman" w:hAnsi="Times New Roman" w:cs="Times New Roman"/>
          <w:sz w:val="26"/>
          <w:szCs w:val="26"/>
        </w:rPr>
        <w:t>,</w:t>
      </w:r>
      <w:r w:rsidR="00D643FC">
        <w:rPr>
          <w:rFonts w:ascii="Times New Roman" w:eastAsia="Times New Roman" w:hAnsi="Times New Roman" w:cs="Times New Roman"/>
          <w:sz w:val="26"/>
          <w:szCs w:val="26"/>
        </w:rPr>
        <w:t xml:space="preserve"> or quality control protocols, such as job inspection rates, in </w:t>
      </w:r>
      <w:r w:rsidR="000451DE">
        <w:rPr>
          <w:rFonts w:ascii="Times New Roman" w:eastAsia="Times New Roman" w:hAnsi="Times New Roman" w:cs="Times New Roman"/>
          <w:sz w:val="26"/>
          <w:szCs w:val="26"/>
        </w:rPr>
        <w:t>its</w:t>
      </w:r>
      <w:r w:rsidR="00D643FC">
        <w:rPr>
          <w:rFonts w:ascii="Times New Roman" w:eastAsia="Times New Roman" w:hAnsi="Times New Roman" w:cs="Times New Roman"/>
          <w:sz w:val="26"/>
          <w:szCs w:val="26"/>
        </w:rPr>
        <w:t xml:space="preserve"> </w:t>
      </w:r>
      <w:proofErr w:type="gramStart"/>
      <w:r w:rsidR="00D643FC">
        <w:rPr>
          <w:rFonts w:ascii="Times New Roman" w:eastAsia="Times New Roman" w:hAnsi="Times New Roman" w:cs="Times New Roman"/>
          <w:sz w:val="26"/>
          <w:szCs w:val="26"/>
        </w:rPr>
        <w:t>Proposed</w:t>
      </w:r>
      <w:proofErr w:type="gramEnd"/>
      <w:r w:rsidR="00D643FC">
        <w:rPr>
          <w:rFonts w:ascii="Times New Roman" w:eastAsia="Times New Roman" w:hAnsi="Times New Roman" w:cs="Times New Roman"/>
          <w:sz w:val="26"/>
          <w:szCs w:val="26"/>
        </w:rPr>
        <w:t xml:space="preserve"> 2017-2019 Plan.</w:t>
      </w:r>
    </w:p>
    <w:p w:rsidR="00D643FC" w:rsidRDefault="00D643FC" w:rsidP="00BD1E25">
      <w:pPr>
        <w:spacing w:after="0" w:line="360" w:lineRule="auto"/>
        <w:contextualSpacing/>
        <w:rPr>
          <w:rFonts w:ascii="Times New Roman" w:eastAsia="Times New Roman" w:hAnsi="Times New Roman" w:cs="Times New Roman"/>
          <w:sz w:val="26"/>
          <w:szCs w:val="26"/>
        </w:rPr>
      </w:pPr>
    </w:p>
    <w:p w:rsidR="00884FAD" w:rsidRDefault="00D643FC" w:rsidP="00BD1E25">
      <w:pPr>
        <w:spacing w:after="0" w:line="360" w:lineRule="auto"/>
        <w:contextualSpacing/>
        <w:rPr>
          <w:rFonts w:ascii="Times New Roman" w:eastAsia="Times New Roman" w:hAnsi="Times New Roman" w:cs="Times New Roman"/>
          <w:sz w:val="26"/>
          <w:szCs w:val="26"/>
        </w:rPr>
      </w:pPr>
      <w:r w:rsidRPr="00BD1E25">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xml:space="preserve"> We </w:t>
      </w:r>
      <w:r w:rsidR="000451DE">
        <w:rPr>
          <w:rFonts w:ascii="Times New Roman" w:eastAsia="Times New Roman" w:hAnsi="Times New Roman" w:cs="Times New Roman"/>
          <w:sz w:val="26"/>
          <w:szCs w:val="26"/>
        </w:rPr>
        <w:t xml:space="preserve">request </w:t>
      </w:r>
      <w:r>
        <w:rPr>
          <w:rFonts w:ascii="Times New Roman" w:eastAsia="Times New Roman" w:hAnsi="Times New Roman" w:cs="Times New Roman"/>
          <w:sz w:val="26"/>
          <w:szCs w:val="26"/>
        </w:rPr>
        <w:t xml:space="preserve">Duquesne provide </w:t>
      </w:r>
      <w:r w:rsidR="0085133E">
        <w:rPr>
          <w:rFonts w:ascii="Times New Roman" w:eastAsia="Times New Roman" w:hAnsi="Times New Roman" w:cs="Times New Roman"/>
          <w:sz w:val="26"/>
          <w:szCs w:val="26"/>
        </w:rPr>
        <w:t xml:space="preserve">the details of its </w:t>
      </w:r>
      <w:r w:rsidR="00FB7EA8">
        <w:rPr>
          <w:rFonts w:ascii="Times New Roman" w:eastAsia="Times New Roman" w:hAnsi="Times New Roman" w:cs="Times New Roman"/>
          <w:sz w:val="26"/>
          <w:szCs w:val="26"/>
        </w:rPr>
        <w:t xml:space="preserve">LIURP </w:t>
      </w:r>
      <w:r w:rsidR="00A023C5">
        <w:rPr>
          <w:rFonts w:ascii="Times New Roman" w:eastAsia="Times New Roman" w:hAnsi="Times New Roman" w:cs="Times New Roman"/>
          <w:sz w:val="26"/>
          <w:szCs w:val="26"/>
        </w:rPr>
        <w:t>quality control protocols and contractor training requirements that are currently in place with CCI.</w:t>
      </w:r>
      <w:r w:rsidR="0085133E">
        <w:rPr>
          <w:rFonts w:ascii="Times New Roman" w:eastAsia="Times New Roman" w:hAnsi="Times New Roman" w:cs="Times New Roman"/>
          <w:sz w:val="26"/>
          <w:szCs w:val="26"/>
        </w:rPr>
        <w:t xml:space="preserve">  </w:t>
      </w:r>
    </w:p>
    <w:p w:rsidR="00C214F4" w:rsidRDefault="00C214F4" w:rsidP="00200F12">
      <w:pPr>
        <w:spacing w:after="0" w:line="360" w:lineRule="auto"/>
        <w:contextualSpacing/>
        <w:rPr>
          <w:rFonts w:ascii="Times New Roman" w:eastAsia="Times New Roman" w:hAnsi="Times New Roman" w:cs="Times New Roman"/>
          <w:sz w:val="26"/>
          <w:szCs w:val="26"/>
        </w:rPr>
      </w:pPr>
    </w:p>
    <w:p w:rsidR="00C214F4" w:rsidRPr="005F4CC0" w:rsidRDefault="00C214F4" w:rsidP="00C214F4">
      <w:pPr>
        <w:numPr>
          <w:ilvl w:val="0"/>
          <w:numId w:val="8"/>
        </w:num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CARES Program</w:t>
      </w:r>
    </w:p>
    <w:p w:rsidR="00C214F4" w:rsidRPr="005F4CC0" w:rsidRDefault="00C214F4"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u w:val="single"/>
        </w:rPr>
      </w:pPr>
    </w:p>
    <w:p w:rsidR="00C214F4" w:rsidRDefault="00C214F4"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t>The primary objective of the Duquesne’s CARES program is to assist payment-troubled and special needs customers in obtaining necessary social service support and assistance.  It helps customers with payment hardships to manage electric bills, makes referrals to other helpful programs, ma</w:t>
      </w:r>
      <w:r w:rsidR="00726836">
        <w:rPr>
          <w:rFonts w:ascii="Times New Roman" w:eastAsia="Times New Roman" w:hAnsi="Times New Roman" w:cs="Times New Roman"/>
          <w:color w:val="0D0D0D" w:themeColor="text1" w:themeTint="F2"/>
          <w:sz w:val="26"/>
          <w:szCs w:val="26"/>
        </w:rPr>
        <w:t>intains or establishes partnerships</w:t>
      </w:r>
      <w:r w:rsidRPr="005F4CC0">
        <w:rPr>
          <w:rFonts w:ascii="Times New Roman" w:eastAsia="Times New Roman" w:hAnsi="Times New Roman" w:cs="Times New Roman"/>
          <w:color w:val="0D0D0D" w:themeColor="text1" w:themeTint="F2"/>
          <w:sz w:val="26"/>
          <w:szCs w:val="26"/>
        </w:rPr>
        <w:t xml:space="preserve"> with other agencies to gain assistance, and acts as an advocate for payment-troubled customers.  CARES receives referrals from CBOs and other entities.</w:t>
      </w:r>
    </w:p>
    <w:p w:rsidR="00726836" w:rsidRDefault="00726836"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726836" w:rsidRPr="00320271" w:rsidRDefault="00726836" w:rsidP="00C214F4">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t>CARES is designed to help customers who are unable to pay their electric bill and whose income is at or below 150% of the FPIG or at or below 200% of the FPIG for seniors</w:t>
      </w:r>
      <w:r w:rsidRPr="00320271">
        <w:rPr>
          <w:rFonts w:ascii="Times New Roman" w:eastAsia="Times New Roman" w:hAnsi="Times New Roman" w:cs="Times New Roman"/>
          <w:color w:val="0D0D0D" w:themeColor="text1" w:themeTint="F2"/>
          <w:sz w:val="26"/>
          <w:szCs w:val="26"/>
        </w:rPr>
        <w:t xml:space="preserve">.  However, Duquesne will try to assist households requesting CARES services, regardless of income.  </w:t>
      </w:r>
    </w:p>
    <w:p w:rsidR="00C214F4" w:rsidRPr="00320271" w:rsidRDefault="00C214F4" w:rsidP="00200F12">
      <w:pPr>
        <w:spacing w:after="0" w:line="360" w:lineRule="auto"/>
        <w:contextualSpacing/>
        <w:rPr>
          <w:rFonts w:ascii="Times New Roman" w:eastAsia="Times New Roman" w:hAnsi="Times New Roman" w:cs="Times New Roman"/>
          <w:sz w:val="26"/>
          <w:szCs w:val="26"/>
        </w:rPr>
      </w:pPr>
    </w:p>
    <w:p w:rsidR="003D2581" w:rsidRDefault="00320271" w:rsidP="00E214EC">
      <w:pPr>
        <w:tabs>
          <w:tab w:val="left" w:pos="720"/>
        </w:tabs>
        <w:spacing w:line="360" w:lineRule="auto"/>
        <w:rPr>
          <w:rFonts w:ascii="Times New Roman" w:eastAsia="Times New Roman" w:hAnsi="Times New Roman" w:cs="Times New Roman"/>
          <w:sz w:val="26"/>
          <w:szCs w:val="26"/>
        </w:rPr>
      </w:pPr>
      <w:r w:rsidRPr="00320271">
        <w:rPr>
          <w:rFonts w:ascii="Times New Roman" w:hAnsi="Times New Roman" w:cs="Times New Roman"/>
          <w:sz w:val="26"/>
          <w:szCs w:val="26"/>
        </w:rPr>
        <w:t xml:space="preserve">Proposed Resolution: We are not proposing any changes to Duquesne’s CARES </w:t>
      </w:r>
      <w:r w:rsidR="00E214EC">
        <w:rPr>
          <w:rFonts w:ascii="Times New Roman" w:hAnsi="Times New Roman" w:cs="Times New Roman"/>
          <w:sz w:val="26"/>
          <w:szCs w:val="26"/>
        </w:rPr>
        <w:t xml:space="preserve">program </w:t>
      </w:r>
      <w:r w:rsidRPr="00320271">
        <w:rPr>
          <w:rFonts w:ascii="Times New Roman" w:hAnsi="Times New Roman" w:cs="Times New Roman"/>
          <w:sz w:val="26"/>
          <w:szCs w:val="26"/>
        </w:rPr>
        <w:t>at this time.</w:t>
      </w:r>
    </w:p>
    <w:p w:rsidR="003D2581" w:rsidRPr="005F4CC0" w:rsidRDefault="003D2581" w:rsidP="00200F12">
      <w:pPr>
        <w:spacing w:after="0" w:line="360" w:lineRule="auto"/>
        <w:contextualSpacing/>
        <w:rPr>
          <w:rFonts w:ascii="Times New Roman" w:eastAsia="Times New Roman" w:hAnsi="Times New Roman" w:cs="Times New Roman"/>
          <w:sz w:val="26"/>
          <w:szCs w:val="26"/>
        </w:rPr>
      </w:pPr>
    </w:p>
    <w:p w:rsidR="00236183" w:rsidRPr="005F4CC0" w:rsidRDefault="00236183" w:rsidP="00C214F4">
      <w:pPr>
        <w:keepNext/>
        <w:numPr>
          <w:ilvl w:val="0"/>
          <w:numId w:val="8"/>
        </w:num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lastRenderedPageBreak/>
        <w:t xml:space="preserve">Hardship Fund </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8F39EA" w:rsidRPr="00F4694E" w:rsidRDefault="007D77EA" w:rsidP="008F39EA">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sidR="008F39EA">
        <w:rPr>
          <w:rFonts w:ascii="Times New Roman" w:eastAsia="Times New Roman" w:hAnsi="Times New Roman" w:cs="Times New Roman"/>
          <w:sz w:val="26"/>
          <w:szCs w:val="26"/>
        </w:rPr>
        <w:t>Duquesne</w:t>
      </w:r>
      <w:r w:rsidR="008F39EA" w:rsidRPr="00F4694E">
        <w:rPr>
          <w:rFonts w:ascii="Times New Roman" w:eastAsia="Times New Roman" w:hAnsi="Times New Roman" w:cs="Times New Roman"/>
          <w:sz w:val="26"/>
          <w:szCs w:val="26"/>
        </w:rPr>
        <w:t xml:space="preserve"> uses </w:t>
      </w:r>
      <w:r w:rsidR="008F39EA">
        <w:rPr>
          <w:rFonts w:ascii="Times New Roman" w:eastAsia="Times New Roman" w:hAnsi="Times New Roman" w:cs="Times New Roman"/>
          <w:sz w:val="26"/>
          <w:szCs w:val="26"/>
        </w:rPr>
        <w:t>the Dollar Energy Fund (</w:t>
      </w:r>
      <w:r w:rsidR="008F39EA" w:rsidRPr="00F4694E">
        <w:rPr>
          <w:rFonts w:ascii="Times New Roman" w:eastAsia="Times New Roman" w:hAnsi="Times New Roman" w:cs="Times New Roman"/>
          <w:sz w:val="26"/>
          <w:szCs w:val="26"/>
        </w:rPr>
        <w:t>DEF</w:t>
      </w:r>
      <w:r w:rsidR="008F39EA">
        <w:rPr>
          <w:rFonts w:ascii="Times New Roman" w:eastAsia="Times New Roman" w:hAnsi="Times New Roman" w:cs="Times New Roman"/>
          <w:sz w:val="26"/>
          <w:szCs w:val="26"/>
        </w:rPr>
        <w:t>)</w:t>
      </w:r>
      <w:r w:rsidR="008F39EA" w:rsidRPr="00F4694E">
        <w:rPr>
          <w:rFonts w:ascii="Times New Roman" w:eastAsia="Times New Roman" w:hAnsi="Times New Roman" w:cs="Times New Roman"/>
          <w:sz w:val="26"/>
          <w:szCs w:val="26"/>
        </w:rPr>
        <w:t xml:space="preserve"> to distribute/administer its hardship fund.  DEF provides financial help to residential customers who need te</w:t>
      </w:r>
      <w:r w:rsidR="008F39EA">
        <w:rPr>
          <w:rFonts w:ascii="Times New Roman" w:eastAsia="Times New Roman" w:hAnsi="Times New Roman" w:cs="Times New Roman"/>
          <w:sz w:val="26"/>
          <w:szCs w:val="26"/>
        </w:rPr>
        <w:t>mporary help in paying their electric</w:t>
      </w:r>
      <w:r w:rsidR="008F39EA" w:rsidRPr="00F4694E">
        <w:rPr>
          <w:rFonts w:ascii="Times New Roman" w:eastAsia="Times New Roman" w:hAnsi="Times New Roman" w:cs="Times New Roman"/>
          <w:sz w:val="26"/>
          <w:szCs w:val="26"/>
        </w:rPr>
        <w:t xml:space="preserve"> bill.  Company shareholders, employees, and customers are the primary contributors to the fund.  </w:t>
      </w:r>
      <w:r w:rsidR="00175AC2">
        <w:rPr>
          <w:rFonts w:ascii="Times New Roman" w:eastAsia="Times New Roman" w:hAnsi="Times New Roman" w:cs="Times New Roman"/>
          <w:sz w:val="26"/>
          <w:szCs w:val="26"/>
        </w:rPr>
        <w:t>Duquesne</w:t>
      </w:r>
      <w:r w:rsidR="008F39EA" w:rsidRPr="00F4694E">
        <w:rPr>
          <w:rFonts w:ascii="Times New Roman" w:eastAsia="Times New Roman" w:hAnsi="Times New Roman" w:cs="Times New Roman"/>
          <w:sz w:val="26"/>
          <w:szCs w:val="26"/>
        </w:rPr>
        <w:t xml:space="preserve"> contributes a dollar for dollar match for any ratepayer contributions</w:t>
      </w:r>
      <w:r w:rsidR="00C214F4">
        <w:rPr>
          <w:rFonts w:ascii="Times New Roman" w:eastAsia="Times New Roman" w:hAnsi="Times New Roman" w:cs="Times New Roman"/>
          <w:sz w:val="26"/>
          <w:szCs w:val="26"/>
        </w:rPr>
        <w:t xml:space="preserve"> </w:t>
      </w:r>
      <w:r w:rsidR="008F39EA">
        <w:rPr>
          <w:rFonts w:ascii="Times New Roman" w:eastAsia="Times New Roman" w:hAnsi="Times New Roman" w:cs="Times New Roman"/>
          <w:sz w:val="26"/>
          <w:szCs w:val="26"/>
        </w:rPr>
        <w:t>up to $375</w:t>
      </w:r>
      <w:r w:rsidR="008F39EA" w:rsidRPr="00F4694E">
        <w:rPr>
          <w:rFonts w:ascii="Times New Roman" w:eastAsia="Times New Roman" w:hAnsi="Times New Roman" w:cs="Times New Roman"/>
          <w:sz w:val="26"/>
          <w:szCs w:val="26"/>
        </w:rPr>
        <w:t>,000</w:t>
      </w:r>
      <w:r w:rsidR="00C214F4">
        <w:rPr>
          <w:rFonts w:ascii="Times New Roman" w:eastAsia="Times New Roman" w:hAnsi="Times New Roman" w:cs="Times New Roman"/>
          <w:sz w:val="26"/>
          <w:szCs w:val="26"/>
        </w:rPr>
        <w:t xml:space="preserve"> annually</w:t>
      </w:r>
      <w:r w:rsidR="008F39EA" w:rsidRPr="00F4694E">
        <w:rPr>
          <w:rFonts w:ascii="Times New Roman" w:eastAsia="Times New Roman" w:hAnsi="Times New Roman" w:cs="Times New Roman"/>
          <w:sz w:val="26"/>
          <w:szCs w:val="26"/>
        </w:rPr>
        <w:t xml:space="preserve">.  In addition, </w:t>
      </w:r>
      <w:r w:rsidR="00175AC2">
        <w:rPr>
          <w:rFonts w:ascii="Times New Roman" w:eastAsia="Times New Roman" w:hAnsi="Times New Roman" w:cs="Times New Roman"/>
          <w:sz w:val="26"/>
          <w:szCs w:val="26"/>
        </w:rPr>
        <w:t>the Company</w:t>
      </w:r>
      <w:r w:rsidR="008F39EA">
        <w:rPr>
          <w:rFonts w:ascii="Times New Roman" w:eastAsia="Times New Roman" w:hAnsi="Times New Roman" w:cs="Times New Roman"/>
          <w:sz w:val="26"/>
          <w:szCs w:val="26"/>
        </w:rPr>
        <w:t xml:space="preserve"> provides an additional $</w:t>
      </w:r>
      <w:r w:rsidR="008F39EA" w:rsidRPr="00F4694E">
        <w:rPr>
          <w:rFonts w:ascii="Times New Roman" w:eastAsia="Times New Roman" w:hAnsi="Times New Roman" w:cs="Times New Roman"/>
          <w:sz w:val="26"/>
          <w:szCs w:val="26"/>
        </w:rPr>
        <w:t>7</w:t>
      </w:r>
      <w:r w:rsidR="008F39EA">
        <w:rPr>
          <w:rFonts w:ascii="Times New Roman" w:eastAsia="Times New Roman" w:hAnsi="Times New Roman" w:cs="Times New Roman"/>
          <w:sz w:val="26"/>
          <w:szCs w:val="26"/>
        </w:rPr>
        <w:t>5,000 for administrative support, whic</w:t>
      </w:r>
      <w:r w:rsidR="00C214F4">
        <w:rPr>
          <w:rFonts w:ascii="Times New Roman" w:eastAsia="Times New Roman" w:hAnsi="Times New Roman" w:cs="Times New Roman"/>
          <w:sz w:val="26"/>
          <w:szCs w:val="26"/>
        </w:rPr>
        <w:t>h is</w:t>
      </w:r>
      <w:r w:rsidR="00175AC2">
        <w:rPr>
          <w:rFonts w:ascii="Times New Roman" w:eastAsia="Times New Roman" w:hAnsi="Times New Roman" w:cs="Times New Roman"/>
          <w:sz w:val="26"/>
          <w:szCs w:val="26"/>
        </w:rPr>
        <w:t xml:space="preserve"> reco</w:t>
      </w:r>
      <w:r w:rsidR="00C214F4">
        <w:rPr>
          <w:rFonts w:ascii="Times New Roman" w:eastAsia="Times New Roman" w:hAnsi="Times New Roman" w:cs="Times New Roman"/>
          <w:sz w:val="26"/>
          <w:szCs w:val="26"/>
        </w:rPr>
        <w:t>vered</w:t>
      </w:r>
      <w:r w:rsidR="008F39EA">
        <w:rPr>
          <w:rFonts w:ascii="Times New Roman" w:eastAsia="Times New Roman" w:hAnsi="Times New Roman" w:cs="Times New Roman"/>
          <w:sz w:val="26"/>
          <w:szCs w:val="26"/>
        </w:rPr>
        <w:t xml:space="preserve"> </w:t>
      </w:r>
      <w:r w:rsidR="008F39EA" w:rsidRPr="00F4694E">
        <w:rPr>
          <w:rFonts w:ascii="Times New Roman" w:eastAsia="Times New Roman" w:hAnsi="Times New Roman" w:cs="Times New Roman"/>
          <w:sz w:val="26"/>
          <w:szCs w:val="26"/>
        </w:rPr>
        <w:t xml:space="preserve">through its USP rider.  </w:t>
      </w:r>
    </w:p>
    <w:p w:rsidR="008F39EA" w:rsidRPr="00F4694E" w:rsidRDefault="008F39EA" w:rsidP="008F39EA">
      <w:pPr>
        <w:spacing w:after="0" w:line="360" w:lineRule="auto"/>
        <w:contextualSpacing/>
        <w:rPr>
          <w:rFonts w:ascii="Times New Roman" w:eastAsia="Times New Roman" w:hAnsi="Times New Roman" w:cs="Times New Roman"/>
          <w:sz w:val="26"/>
          <w:szCs w:val="26"/>
        </w:rPr>
      </w:pPr>
    </w:p>
    <w:p w:rsidR="008F39EA" w:rsidRPr="00F4694E" w:rsidRDefault="008F39EA" w:rsidP="008F39EA">
      <w:pPr>
        <w:spacing w:after="0" w:line="360" w:lineRule="auto"/>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ab/>
        <w:t>A customer may receive one Hardship Fund grant, up to $500, per program year</w:t>
      </w:r>
      <w:r w:rsidR="009434A6">
        <w:rPr>
          <w:rFonts w:ascii="Times New Roman" w:eastAsia="Times New Roman" w:hAnsi="Times New Roman" w:cs="Times New Roman"/>
          <w:sz w:val="26"/>
          <w:szCs w:val="26"/>
        </w:rPr>
        <w:t>, to address an overdue balance</w:t>
      </w:r>
      <w:r w:rsidRPr="00F4694E">
        <w:rPr>
          <w:rFonts w:ascii="Times New Roman" w:eastAsia="Times New Roman" w:hAnsi="Times New Roman" w:cs="Times New Roman"/>
          <w:sz w:val="26"/>
          <w:szCs w:val="26"/>
        </w:rPr>
        <w:t>.  To be eligible, a customer must meet the following criteria:</w:t>
      </w:r>
    </w:p>
    <w:p w:rsidR="008F39EA" w:rsidRPr="00F4694E" w:rsidRDefault="008F39EA" w:rsidP="008F39EA">
      <w:pPr>
        <w:spacing w:after="0" w:line="360" w:lineRule="auto"/>
        <w:contextualSpacing/>
        <w:rPr>
          <w:rFonts w:ascii="Times New Roman" w:eastAsia="Times New Roman" w:hAnsi="Times New Roman" w:cs="Times New Roman"/>
          <w:sz w:val="26"/>
          <w:szCs w:val="26"/>
        </w:rPr>
      </w:pP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Have a residential heating account;</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Total gross household income must be at or below 200% of the FPIG;</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ha</w:t>
      </w:r>
      <w:r>
        <w:rPr>
          <w:rFonts w:ascii="Times New Roman" w:eastAsia="Times New Roman" w:hAnsi="Times New Roman" w:cs="Times New Roman"/>
          <w:sz w:val="26"/>
          <w:szCs w:val="26"/>
        </w:rPr>
        <w:t>ve paid a minimum of $150 on electric</w:t>
      </w:r>
      <w:r w:rsidRPr="00F4694E">
        <w:rPr>
          <w:rFonts w:ascii="Times New Roman" w:eastAsia="Times New Roman" w:hAnsi="Times New Roman" w:cs="Times New Roman"/>
          <w:sz w:val="26"/>
          <w:szCs w:val="26"/>
        </w:rPr>
        <w:t xml:space="preserve"> account within the past 90 days (minimum of $100 if age 62 and over)</w:t>
      </w:r>
      <w:r w:rsidR="00710ADA">
        <w:rPr>
          <w:rFonts w:ascii="Times New Roman" w:eastAsia="Times New Roman" w:hAnsi="Times New Roman" w:cs="Times New Roman"/>
          <w:sz w:val="26"/>
          <w:szCs w:val="26"/>
        </w:rPr>
        <w:t xml:space="preserve"> or three consecutive CAP payments</w:t>
      </w:r>
      <w:r w:rsidRPr="00F4694E">
        <w:rPr>
          <w:rFonts w:ascii="Times New Roman" w:eastAsia="Times New Roman" w:hAnsi="Times New Roman" w:cs="Times New Roman"/>
          <w:sz w:val="26"/>
          <w:szCs w:val="26"/>
        </w:rPr>
        <w:t>;</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have an account balance of $100 or more (account balance of $0 if age 62 and over, but not a credit balance);</w:t>
      </w:r>
    </w:p>
    <w:p w:rsidR="008F39EA" w:rsidRDefault="008F39EA" w:rsidP="008F39EA">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provide income verification;</w:t>
      </w:r>
    </w:p>
    <w:p w:rsidR="008F39EA" w:rsidRPr="00F4694E" w:rsidRDefault="008F39EA" w:rsidP="008F39EA">
      <w:pPr>
        <w:spacing w:after="0" w:line="360" w:lineRule="auto"/>
        <w:ind w:left="1440" w:hanging="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Must provide </w:t>
      </w:r>
      <w:r w:rsidR="006036E1">
        <w:rPr>
          <w:rFonts w:ascii="Times New Roman" w:eastAsia="Times New Roman" w:hAnsi="Times New Roman" w:cs="Times New Roman"/>
          <w:sz w:val="26"/>
          <w:szCs w:val="26"/>
        </w:rPr>
        <w:t>social s</w:t>
      </w:r>
      <w:r>
        <w:rPr>
          <w:rFonts w:ascii="Times New Roman" w:eastAsia="Times New Roman" w:hAnsi="Times New Roman" w:cs="Times New Roman"/>
          <w:sz w:val="26"/>
          <w:szCs w:val="26"/>
        </w:rPr>
        <w:t xml:space="preserve">ecurity numbers </w:t>
      </w:r>
      <w:r w:rsidR="006036E1">
        <w:rPr>
          <w:rFonts w:ascii="Times New Roman" w:eastAsia="Times New Roman" w:hAnsi="Times New Roman" w:cs="Times New Roman"/>
          <w:sz w:val="26"/>
          <w:szCs w:val="26"/>
        </w:rPr>
        <w:t xml:space="preserve">(SSNs) </w:t>
      </w:r>
      <w:r>
        <w:rPr>
          <w:rFonts w:ascii="Times New Roman" w:eastAsia="Times New Roman" w:hAnsi="Times New Roman" w:cs="Times New Roman"/>
          <w:sz w:val="26"/>
          <w:szCs w:val="26"/>
        </w:rPr>
        <w:t>for all household members</w:t>
      </w:r>
      <w:r w:rsidRPr="00F4694E">
        <w:rPr>
          <w:rFonts w:ascii="Times New Roman" w:eastAsia="Times New Roman" w:hAnsi="Times New Roman" w:cs="Times New Roman"/>
          <w:sz w:val="26"/>
          <w:szCs w:val="26"/>
        </w:rPr>
        <w:t>;</w:t>
      </w:r>
      <w:r w:rsidR="00710ADA">
        <w:rPr>
          <w:rFonts w:ascii="Times New Roman" w:eastAsia="Times New Roman" w:hAnsi="Times New Roman" w:cs="Times New Roman"/>
          <w:sz w:val="26"/>
          <w:szCs w:val="26"/>
        </w:rPr>
        <w:t xml:space="preserve"> and</w:t>
      </w:r>
    </w:p>
    <w:p w:rsidR="008F39EA" w:rsidRPr="007E5AC0" w:rsidRDefault="008F39EA" w:rsidP="007E5AC0">
      <w:pPr>
        <w:spacing w:after="0" w:line="360" w:lineRule="auto"/>
        <w:ind w:left="1440" w:hanging="720"/>
        <w:contextualSpacing/>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w:t>
      </w:r>
      <w:r w:rsidRPr="00F4694E">
        <w:rPr>
          <w:rFonts w:ascii="Times New Roman" w:eastAsia="Times New Roman" w:hAnsi="Times New Roman" w:cs="Times New Roman"/>
          <w:sz w:val="26"/>
          <w:szCs w:val="26"/>
        </w:rPr>
        <w:tab/>
        <w:t>Must first apply for all other available energy assistance resources.</w:t>
      </w:r>
    </w:p>
    <w:p w:rsidR="00236183"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7E5AC0" w:rsidRDefault="00084FE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Customers who receive a hardship fund grant are exempt from termination for 30 days.  </w:t>
      </w:r>
      <w:r w:rsidR="007E5AC0">
        <w:rPr>
          <w:rFonts w:ascii="Times New Roman" w:eastAsia="Times New Roman" w:hAnsi="Times New Roman" w:cs="Times New Roman"/>
          <w:color w:val="0D0D0D" w:themeColor="text1" w:themeTint="F2"/>
          <w:sz w:val="26"/>
          <w:szCs w:val="26"/>
        </w:rPr>
        <w:t xml:space="preserve">Duquesne applies hardship fund grants to the customer’s “asked to pay” amount.  </w:t>
      </w:r>
    </w:p>
    <w:p w:rsidR="003D2581" w:rsidRDefault="003D2581"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84FED" w:rsidRDefault="00084FED" w:rsidP="00B42326">
      <w:pPr>
        <w:keepNext/>
        <w:spacing w:after="0" w:line="360" w:lineRule="auto"/>
        <w:contextualSpacing/>
        <w:rPr>
          <w:rFonts w:ascii="Times New Roman" w:eastAsia="Times New Roman" w:hAnsi="Times New Roman" w:cs="Times New Roman"/>
          <w:color w:val="0D0D0D" w:themeColor="text1" w:themeTint="F2"/>
          <w:sz w:val="26"/>
          <w:szCs w:val="26"/>
        </w:rPr>
      </w:pPr>
      <w:proofErr w:type="gramStart"/>
      <w:r w:rsidRPr="00040E4A">
        <w:rPr>
          <w:rFonts w:ascii="Times New Roman" w:eastAsia="Times New Roman" w:hAnsi="Times New Roman" w:cs="Times New Roman"/>
          <w:i/>
          <w:color w:val="0D0D0D" w:themeColor="text1" w:themeTint="F2"/>
          <w:sz w:val="26"/>
          <w:szCs w:val="26"/>
        </w:rPr>
        <w:lastRenderedPageBreak/>
        <w:t>a.  Requiring</w:t>
      </w:r>
      <w:proofErr w:type="gramEnd"/>
      <w:r w:rsidRPr="00040E4A">
        <w:rPr>
          <w:rFonts w:ascii="Times New Roman" w:eastAsia="Times New Roman" w:hAnsi="Times New Roman" w:cs="Times New Roman"/>
          <w:i/>
          <w:color w:val="0D0D0D" w:themeColor="text1" w:themeTint="F2"/>
          <w:sz w:val="26"/>
          <w:szCs w:val="26"/>
        </w:rPr>
        <w:t xml:space="preserve"> Social Security Numbers</w:t>
      </w:r>
      <w:r>
        <w:rPr>
          <w:rFonts w:ascii="Times New Roman" w:eastAsia="Times New Roman" w:hAnsi="Times New Roman" w:cs="Times New Roman"/>
          <w:color w:val="0D0D0D" w:themeColor="text1" w:themeTint="F2"/>
          <w:sz w:val="26"/>
          <w:szCs w:val="26"/>
        </w:rPr>
        <w:t xml:space="preserve"> </w:t>
      </w:r>
      <w:r w:rsidR="00040E4A">
        <w:rPr>
          <w:rFonts w:ascii="Times New Roman" w:eastAsia="Times New Roman" w:hAnsi="Times New Roman" w:cs="Times New Roman"/>
          <w:color w:val="0D0D0D" w:themeColor="text1" w:themeTint="F2"/>
          <w:sz w:val="26"/>
          <w:szCs w:val="26"/>
        </w:rPr>
        <w:t>– Change Requested</w:t>
      </w:r>
    </w:p>
    <w:p w:rsidR="00084FED" w:rsidRDefault="00084FED" w:rsidP="00B42326">
      <w:pPr>
        <w:keepNext/>
        <w:spacing w:after="0" w:line="360" w:lineRule="auto"/>
        <w:contextualSpacing/>
        <w:rPr>
          <w:rFonts w:ascii="Times New Roman" w:eastAsia="Times New Roman" w:hAnsi="Times New Roman" w:cs="Times New Roman"/>
          <w:color w:val="0D0D0D" w:themeColor="text1" w:themeTint="F2"/>
          <w:sz w:val="26"/>
          <w:szCs w:val="26"/>
        </w:rPr>
      </w:pPr>
    </w:p>
    <w:p w:rsidR="00084FED" w:rsidRDefault="00040E4A" w:rsidP="00084FE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084FED">
        <w:rPr>
          <w:rFonts w:ascii="Times New Roman" w:eastAsia="Times New Roman" w:hAnsi="Times New Roman" w:cs="Times New Roman"/>
          <w:color w:val="0D0D0D" w:themeColor="text1" w:themeTint="F2"/>
          <w:sz w:val="26"/>
          <w:szCs w:val="26"/>
        </w:rPr>
        <w:t>As</w:t>
      </w:r>
      <w:r w:rsidR="006036E1">
        <w:rPr>
          <w:rFonts w:ascii="Times New Roman" w:eastAsia="Times New Roman" w:hAnsi="Times New Roman" w:cs="Times New Roman"/>
          <w:color w:val="0D0D0D" w:themeColor="text1" w:themeTint="F2"/>
          <w:sz w:val="26"/>
          <w:szCs w:val="26"/>
        </w:rPr>
        <w:t xml:space="preserve"> noted above, Duquesne’s </w:t>
      </w:r>
      <w:proofErr w:type="gramStart"/>
      <w:r w:rsidR="006036E1">
        <w:rPr>
          <w:rFonts w:ascii="Times New Roman" w:eastAsia="Times New Roman" w:hAnsi="Times New Roman" w:cs="Times New Roman"/>
          <w:color w:val="0D0D0D" w:themeColor="text1" w:themeTint="F2"/>
          <w:sz w:val="26"/>
          <w:szCs w:val="26"/>
        </w:rPr>
        <w:t>Proposed</w:t>
      </w:r>
      <w:proofErr w:type="gramEnd"/>
      <w:r w:rsidR="006036E1">
        <w:rPr>
          <w:rFonts w:ascii="Times New Roman" w:eastAsia="Times New Roman" w:hAnsi="Times New Roman" w:cs="Times New Roman"/>
          <w:color w:val="0D0D0D" w:themeColor="text1" w:themeTint="F2"/>
          <w:sz w:val="26"/>
          <w:szCs w:val="26"/>
        </w:rPr>
        <w:t xml:space="preserve"> 2017-2019 USECP</w:t>
      </w:r>
      <w:r w:rsidR="00084FED">
        <w:rPr>
          <w:rFonts w:ascii="Times New Roman" w:eastAsia="Times New Roman" w:hAnsi="Times New Roman" w:cs="Times New Roman"/>
          <w:color w:val="0D0D0D" w:themeColor="text1" w:themeTint="F2"/>
          <w:sz w:val="26"/>
          <w:szCs w:val="26"/>
        </w:rPr>
        <w:t xml:space="preserve"> requires customers to pr</w:t>
      </w:r>
      <w:r w:rsidR="006036E1">
        <w:rPr>
          <w:rFonts w:ascii="Times New Roman" w:eastAsia="Times New Roman" w:hAnsi="Times New Roman" w:cs="Times New Roman"/>
          <w:color w:val="0D0D0D" w:themeColor="text1" w:themeTint="F2"/>
          <w:sz w:val="26"/>
          <w:szCs w:val="26"/>
        </w:rPr>
        <w:t xml:space="preserve">ovide SSNs </w:t>
      </w:r>
      <w:r w:rsidR="00084FED">
        <w:rPr>
          <w:rFonts w:ascii="Times New Roman" w:eastAsia="Times New Roman" w:hAnsi="Times New Roman" w:cs="Times New Roman"/>
          <w:color w:val="0D0D0D" w:themeColor="text1" w:themeTint="F2"/>
          <w:sz w:val="26"/>
          <w:szCs w:val="26"/>
        </w:rPr>
        <w:t xml:space="preserve">for all household members to qualify for a Hardship Fund grant.  </w:t>
      </w:r>
      <w:r w:rsidR="00A25C42">
        <w:rPr>
          <w:rFonts w:ascii="Times New Roman" w:eastAsia="Times New Roman" w:hAnsi="Times New Roman" w:cs="Times New Roman"/>
          <w:color w:val="0D0D0D" w:themeColor="text1" w:themeTint="F2"/>
          <w:sz w:val="26"/>
          <w:szCs w:val="26"/>
        </w:rPr>
        <w:t xml:space="preserve">Proposed </w:t>
      </w:r>
      <w:r w:rsidR="006036E1">
        <w:rPr>
          <w:rFonts w:ascii="Times New Roman" w:eastAsia="Times New Roman" w:hAnsi="Times New Roman" w:cs="Times New Roman"/>
          <w:color w:val="0D0D0D" w:themeColor="text1" w:themeTint="F2"/>
          <w:sz w:val="26"/>
          <w:szCs w:val="26"/>
        </w:rPr>
        <w:t>Plan at</w:t>
      </w:r>
      <w:r w:rsidR="003D2581">
        <w:rPr>
          <w:rFonts w:ascii="Times New Roman" w:eastAsia="Times New Roman" w:hAnsi="Times New Roman" w:cs="Times New Roman"/>
          <w:color w:val="0D0D0D" w:themeColor="text1" w:themeTint="F2"/>
          <w:sz w:val="26"/>
          <w:szCs w:val="26"/>
        </w:rPr>
        <w:t> </w:t>
      </w:r>
      <w:r w:rsidR="006036E1">
        <w:rPr>
          <w:rFonts w:ascii="Times New Roman" w:eastAsia="Times New Roman" w:hAnsi="Times New Roman" w:cs="Times New Roman"/>
          <w:color w:val="0D0D0D" w:themeColor="text1" w:themeTint="F2"/>
          <w:sz w:val="26"/>
          <w:szCs w:val="26"/>
        </w:rPr>
        <w:t xml:space="preserve">14.  However, </w:t>
      </w:r>
      <w:r w:rsidR="008B15A5">
        <w:rPr>
          <w:rFonts w:ascii="Times New Roman" w:eastAsia="Times New Roman" w:hAnsi="Times New Roman" w:cs="Times New Roman"/>
          <w:color w:val="0D0D0D" w:themeColor="text1" w:themeTint="F2"/>
          <w:sz w:val="26"/>
          <w:szCs w:val="26"/>
        </w:rPr>
        <w:t xml:space="preserve">we note </w:t>
      </w:r>
      <w:r w:rsidR="006036E1">
        <w:rPr>
          <w:rFonts w:ascii="Times New Roman" w:eastAsia="Times New Roman" w:hAnsi="Times New Roman" w:cs="Times New Roman"/>
          <w:color w:val="0D0D0D" w:themeColor="text1" w:themeTint="F2"/>
          <w:sz w:val="26"/>
          <w:szCs w:val="26"/>
        </w:rPr>
        <w:t>the Comp</w:t>
      </w:r>
      <w:r w:rsidR="008B15A5">
        <w:rPr>
          <w:rFonts w:ascii="Times New Roman" w:eastAsia="Times New Roman" w:hAnsi="Times New Roman" w:cs="Times New Roman"/>
          <w:color w:val="0D0D0D" w:themeColor="text1" w:themeTint="F2"/>
          <w:sz w:val="26"/>
          <w:szCs w:val="26"/>
        </w:rPr>
        <w:t>any no longer</w:t>
      </w:r>
      <w:r w:rsidR="006036E1">
        <w:rPr>
          <w:rFonts w:ascii="Times New Roman" w:eastAsia="Times New Roman" w:hAnsi="Times New Roman" w:cs="Times New Roman"/>
          <w:color w:val="0D0D0D" w:themeColor="text1" w:themeTint="F2"/>
          <w:sz w:val="26"/>
          <w:szCs w:val="26"/>
        </w:rPr>
        <w:t xml:space="preserve"> require</w:t>
      </w:r>
      <w:r w:rsidR="008B15A5">
        <w:rPr>
          <w:rFonts w:ascii="Times New Roman" w:eastAsia="Times New Roman" w:hAnsi="Times New Roman" w:cs="Times New Roman"/>
          <w:color w:val="0D0D0D" w:themeColor="text1" w:themeTint="F2"/>
          <w:sz w:val="26"/>
          <w:szCs w:val="26"/>
        </w:rPr>
        <w:t>s</w:t>
      </w:r>
      <w:r w:rsidR="006036E1">
        <w:rPr>
          <w:rFonts w:ascii="Times New Roman" w:eastAsia="Times New Roman" w:hAnsi="Times New Roman" w:cs="Times New Roman"/>
          <w:color w:val="0D0D0D" w:themeColor="text1" w:themeTint="F2"/>
          <w:sz w:val="26"/>
          <w:szCs w:val="26"/>
        </w:rPr>
        <w:t xml:space="preserve"> customers to provide household SSNs to enroll in CAP.  Instead, </w:t>
      </w:r>
      <w:r w:rsidR="00AB601C">
        <w:rPr>
          <w:rFonts w:ascii="Times New Roman" w:eastAsia="Times New Roman" w:hAnsi="Times New Roman" w:cs="Times New Roman"/>
          <w:color w:val="0D0D0D" w:themeColor="text1" w:themeTint="F2"/>
          <w:sz w:val="26"/>
          <w:szCs w:val="26"/>
        </w:rPr>
        <w:t xml:space="preserve">Duquesne permits </w:t>
      </w:r>
      <w:r w:rsidR="006036E1">
        <w:rPr>
          <w:rFonts w:ascii="Times New Roman" w:eastAsia="Times New Roman" w:hAnsi="Times New Roman" w:cs="Times New Roman"/>
          <w:color w:val="0D0D0D" w:themeColor="text1" w:themeTint="F2"/>
          <w:sz w:val="26"/>
          <w:szCs w:val="26"/>
        </w:rPr>
        <w:t xml:space="preserve">CAP applicants to </w:t>
      </w:r>
      <w:r w:rsidR="00AB601C">
        <w:rPr>
          <w:rFonts w:ascii="Times New Roman" w:eastAsia="Times New Roman" w:hAnsi="Times New Roman" w:cs="Times New Roman"/>
          <w:color w:val="0D0D0D" w:themeColor="text1" w:themeTint="F2"/>
          <w:sz w:val="26"/>
          <w:szCs w:val="26"/>
        </w:rPr>
        <w:t>verify their identity by providing</w:t>
      </w:r>
      <w:r w:rsidR="006036E1">
        <w:rPr>
          <w:rFonts w:ascii="Times New Roman" w:eastAsia="Times New Roman" w:hAnsi="Times New Roman" w:cs="Times New Roman"/>
          <w:color w:val="0D0D0D" w:themeColor="text1" w:themeTint="F2"/>
          <w:sz w:val="26"/>
          <w:szCs w:val="26"/>
        </w:rPr>
        <w:t xml:space="preserve"> a driver’s license or some other type of government is</w:t>
      </w:r>
      <w:r w:rsidR="00AB601C">
        <w:rPr>
          <w:rFonts w:ascii="Times New Roman" w:eastAsia="Times New Roman" w:hAnsi="Times New Roman" w:cs="Times New Roman"/>
          <w:color w:val="0D0D0D" w:themeColor="text1" w:themeTint="F2"/>
          <w:sz w:val="26"/>
          <w:szCs w:val="26"/>
        </w:rPr>
        <w:t xml:space="preserve">sued identification in lieu of an SSN.  </w:t>
      </w:r>
      <w:proofErr w:type="gramStart"/>
      <w:r w:rsidR="00AB601C">
        <w:rPr>
          <w:rFonts w:ascii="Times New Roman" w:eastAsia="Times New Roman" w:hAnsi="Times New Roman" w:cs="Times New Roman"/>
          <w:color w:val="0D0D0D" w:themeColor="text1" w:themeTint="F2"/>
          <w:sz w:val="26"/>
          <w:szCs w:val="26"/>
        </w:rPr>
        <w:t>Proposed 2017-2019 Plan at 4.</w:t>
      </w:r>
      <w:proofErr w:type="gramEnd"/>
      <w:r w:rsidR="00AB601C">
        <w:rPr>
          <w:rFonts w:ascii="Times New Roman" w:eastAsia="Times New Roman" w:hAnsi="Times New Roman" w:cs="Times New Roman"/>
          <w:color w:val="0D0D0D" w:themeColor="text1" w:themeTint="F2"/>
          <w:sz w:val="26"/>
          <w:szCs w:val="26"/>
        </w:rPr>
        <w:t xml:space="preserve">  </w:t>
      </w:r>
    </w:p>
    <w:p w:rsidR="00982622" w:rsidRDefault="00982622" w:rsidP="00084FED">
      <w:pPr>
        <w:spacing w:after="0" w:line="360" w:lineRule="auto"/>
        <w:contextualSpacing/>
        <w:rPr>
          <w:rFonts w:ascii="Times New Roman" w:eastAsia="Times New Roman" w:hAnsi="Times New Roman" w:cs="Times New Roman"/>
          <w:color w:val="0D0D0D" w:themeColor="text1" w:themeTint="F2"/>
          <w:sz w:val="26"/>
          <w:szCs w:val="26"/>
        </w:rPr>
      </w:pPr>
    </w:p>
    <w:p w:rsidR="00982622" w:rsidRPr="00982622" w:rsidRDefault="00040E4A" w:rsidP="00084FED">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D56856">
        <w:rPr>
          <w:rFonts w:ascii="Times New Roman" w:eastAsia="Times New Roman" w:hAnsi="Times New Roman" w:cs="Times New Roman"/>
          <w:sz w:val="26"/>
          <w:szCs w:val="26"/>
        </w:rPr>
        <w:t>O</w:t>
      </w:r>
      <w:r w:rsidR="00982622">
        <w:rPr>
          <w:rFonts w:ascii="Times New Roman" w:eastAsia="Times New Roman" w:hAnsi="Times New Roman" w:cs="Times New Roman"/>
          <w:sz w:val="26"/>
          <w:szCs w:val="26"/>
        </w:rPr>
        <w:t xml:space="preserve">ther utilities have agreed to allow </w:t>
      </w:r>
      <w:r w:rsidR="00D56856">
        <w:rPr>
          <w:rFonts w:ascii="Times New Roman" w:eastAsia="Times New Roman" w:hAnsi="Times New Roman" w:cs="Times New Roman"/>
          <w:sz w:val="26"/>
          <w:szCs w:val="26"/>
        </w:rPr>
        <w:t>house</w:t>
      </w:r>
      <w:r w:rsidR="00982622">
        <w:rPr>
          <w:rFonts w:ascii="Times New Roman" w:eastAsia="Times New Roman" w:hAnsi="Times New Roman" w:cs="Times New Roman"/>
          <w:sz w:val="26"/>
          <w:szCs w:val="26"/>
        </w:rPr>
        <w:t xml:space="preserve">holds to verify their identities </w:t>
      </w:r>
      <w:r w:rsidR="00D56856">
        <w:rPr>
          <w:rFonts w:ascii="Times New Roman" w:eastAsia="Times New Roman" w:hAnsi="Times New Roman" w:cs="Times New Roman"/>
          <w:sz w:val="26"/>
          <w:szCs w:val="26"/>
        </w:rPr>
        <w:t xml:space="preserve">and enroll in CAPs </w:t>
      </w:r>
      <w:r w:rsidR="00982622">
        <w:rPr>
          <w:rFonts w:ascii="Times New Roman" w:eastAsia="Times New Roman" w:hAnsi="Times New Roman" w:cs="Times New Roman"/>
          <w:sz w:val="26"/>
          <w:szCs w:val="26"/>
        </w:rPr>
        <w:t xml:space="preserve">without disclosing their SSNs.  For example, </w:t>
      </w:r>
      <w:r w:rsidR="00D56856">
        <w:rPr>
          <w:rFonts w:ascii="Times New Roman" w:eastAsia="Times New Roman" w:hAnsi="Times New Roman" w:cs="Times New Roman"/>
          <w:sz w:val="26"/>
          <w:szCs w:val="26"/>
        </w:rPr>
        <w:t xml:space="preserve">in its 2013-2015 USECP proceeding, </w:t>
      </w:r>
      <w:r w:rsidR="00982622" w:rsidRPr="00C47F76">
        <w:rPr>
          <w:rFonts w:ascii="Times New Roman" w:eastAsia="Times New Roman" w:hAnsi="Times New Roman" w:cs="Times New Roman"/>
          <w:sz w:val="26"/>
          <w:szCs w:val="26"/>
        </w:rPr>
        <w:t xml:space="preserve">PECO </w:t>
      </w:r>
      <w:r w:rsidR="00D56856">
        <w:rPr>
          <w:rFonts w:ascii="Times New Roman" w:eastAsia="Times New Roman" w:hAnsi="Times New Roman" w:cs="Times New Roman"/>
          <w:sz w:val="26"/>
          <w:szCs w:val="26"/>
        </w:rPr>
        <w:t xml:space="preserve">agreed to allow </w:t>
      </w:r>
      <w:r w:rsidR="00D56856" w:rsidRPr="00C47F76">
        <w:rPr>
          <w:rFonts w:ascii="Times New Roman" w:eastAsia="Times New Roman" w:hAnsi="Times New Roman" w:cs="Times New Roman"/>
          <w:sz w:val="26"/>
          <w:szCs w:val="26"/>
        </w:rPr>
        <w:t xml:space="preserve">households to refuse to provide their SSNs without losing CAP eligibility </w:t>
      </w:r>
      <w:r w:rsidR="00D56856">
        <w:rPr>
          <w:rFonts w:ascii="Times New Roman" w:eastAsia="Times New Roman" w:hAnsi="Times New Roman" w:cs="Times New Roman"/>
          <w:sz w:val="26"/>
          <w:szCs w:val="26"/>
        </w:rPr>
        <w:t xml:space="preserve">by providing </w:t>
      </w:r>
      <w:r w:rsidR="00982622" w:rsidRPr="00C47F76">
        <w:rPr>
          <w:rFonts w:ascii="Times New Roman" w:eastAsia="Times New Roman" w:hAnsi="Times New Roman" w:cs="Times New Roman"/>
          <w:sz w:val="26"/>
          <w:szCs w:val="26"/>
        </w:rPr>
        <w:t>Individual Tax Identification Numbers (ITINs)</w:t>
      </w:r>
      <w:r w:rsidR="00D56856">
        <w:rPr>
          <w:rFonts w:ascii="Times New Roman" w:eastAsia="Times New Roman" w:hAnsi="Times New Roman" w:cs="Times New Roman"/>
          <w:sz w:val="26"/>
          <w:szCs w:val="26"/>
        </w:rPr>
        <w:t xml:space="preserve"> instead.</w:t>
      </w:r>
      <w:r w:rsidR="00982622" w:rsidRPr="00C47F76">
        <w:rPr>
          <w:rFonts w:ascii="Times New Roman" w:eastAsia="Times New Roman" w:hAnsi="Times New Roman" w:cs="Times New Roman"/>
          <w:sz w:val="26"/>
          <w:szCs w:val="26"/>
        </w:rPr>
        <w:t xml:space="preserve">  </w:t>
      </w:r>
      <w:r w:rsidR="00982622" w:rsidRPr="00C47F76">
        <w:rPr>
          <w:rFonts w:ascii="Times New Roman" w:eastAsia="Times New Roman" w:hAnsi="Times New Roman" w:cs="Times New Roman"/>
          <w:i/>
          <w:sz w:val="26"/>
          <w:szCs w:val="26"/>
        </w:rPr>
        <w:t>See PECO 2013-2015 USECP Final Order</w:t>
      </w:r>
      <w:r w:rsidR="00982622" w:rsidRPr="00BC4530">
        <w:rPr>
          <w:rFonts w:ascii="Times New Roman" w:eastAsia="Times New Roman" w:hAnsi="Times New Roman" w:cs="Times New Roman"/>
          <w:sz w:val="26"/>
          <w:szCs w:val="26"/>
        </w:rPr>
        <w:t>, Docket No. M-2012-2290911 (April</w:t>
      </w:r>
      <w:r w:rsidR="003D2581">
        <w:rPr>
          <w:rFonts w:ascii="Times New Roman" w:eastAsia="Times New Roman" w:hAnsi="Times New Roman" w:cs="Times New Roman"/>
          <w:sz w:val="26"/>
          <w:szCs w:val="26"/>
        </w:rPr>
        <w:t> </w:t>
      </w:r>
      <w:r w:rsidR="00982622" w:rsidRPr="00BC4530">
        <w:rPr>
          <w:rFonts w:ascii="Times New Roman" w:eastAsia="Times New Roman" w:hAnsi="Times New Roman" w:cs="Times New Roman"/>
          <w:sz w:val="26"/>
          <w:szCs w:val="26"/>
        </w:rPr>
        <w:t>4, 2013), at 36-38.</w:t>
      </w:r>
      <w:r w:rsidR="00D56856">
        <w:rPr>
          <w:rFonts w:ascii="Times New Roman" w:eastAsia="Times New Roman" w:hAnsi="Times New Roman" w:cs="Times New Roman"/>
          <w:sz w:val="26"/>
          <w:szCs w:val="26"/>
        </w:rPr>
        <w:t xml:space="preserve">  PGW </w:t>
      </w:r>
      <w:r w:rsidR="00B37433">
        <w:rPr>
          <w:rFonts w:ascii="Times New Roman" w:eastAsia="Times New Roman" w:hAnsi="Times New Roman" w:cs="Times New Roman"/>
          <w:sz w:val="26"/>
          <w:szCs w:val="26"/>
        </w:rPr>
        <w:t>also allows CAP applicants to provide government identification for household members instead of SSNs</w:t>
      </w:r>
      <w:r w:rsidR="003D2581">
        <w:rPr>
          <w:rFonts w:ascii="Times New Roman" w:eastAsia="Times New Roman" w:hAnsi="Times New Roman" w:cs="Times New Roman"/>
          <w:sz w:val="26"/>
          <w:szCs w:val="26"/>
        </w:rPr>
        <w:t xml:space="preserve">. </w:t>
      </w:r>
      <w:r w:rsidR="00B37433">
        <w:rPr>
          <w:rFonts w:ascii="Times New Roman" w:eastAsia="Times New Roman" w:hAnsi="Times New Roman" w:cs="Times New Roman"/>
          <w:sz w:val="26"/>
          <w:szCs w:val="26"/>
        </w:rPr>
        <w:t xml:space="preserve"> </w:t>
      </w:r>
      <w:r w:rsidR="00B37433" w:rsidRPr="003C05C2">
        <w:rPr>
          <w:rFonts w:ascii="Times New Roman" w:eastAsia="Times New Roman" w:hAnsi="Times New Roman" w:cs="Times New Roman"/>
          <w:i/>
          <w:sz w:val="26"/>
          <w:szCs w:val="26"/>
        </w:rPr>
        <w:t>See</w:t>
      </w:r>
      <w:r w:rsidR="00B37433">
        <w:rPr>
          <w:rFonts w:ascii="Times New Roman" w:eastAsia="Times New Roman" w:hAnsi="Times New Roman" w:cs="Times New Roman"/>
          <w:sz w:val="26"/>
          <w:szCs w:val="26"/>
        </w:rPr>
        <w:t xml:space="preserve"> PGW</w:t>
      </w:r>
      <w:r w:rsidR="003C05C2">
        <w:rPr>
          <w:rFonts w:ascii="Times New Roman" w:eastAsia="Times New Roman" w:hAnsi="Times New Roman" w:cs="Times New Roman"/>
          <w:sz w:val="26"/>
          <w:szCs w:val="26"/>
        </w:rPr>
        <w:t>’s</w:t>
      </w:r>
      <w:r w:rsidR="00B37433">
        <w:rPr>
          <w:rFonts w:ascii="Times New Roman" w:eastAsia="Times New Roman" w:hAnsi="Times New Roman" w:cs="Times New Roman"/>
          <w:sz w:val="26"/>
          <w:szCs w:val="26"/>
        </w:rPr>
        <w:t xml:space="preserve"> 2014-2016 USECP at</w:t>
      </w:r>
      <w:r w:rsidR="003D2581">
        <w:rPr>
          <w:rFonts w:ascii="Times New Roman" w:eastAsia="Times New Roman" w:hAnsi="Times New Roman" w:cs="Times New Roman"/>
          <w:sz w:val="26"/>
          <w:szCs w:val="26"/>
        </w:rPr>
        <w:t> </w:t>
      </w:r>
      <w:r w:rsidR="00B37433">
        <w:rPr>
          <w:rFonts w:ascii="Times New Roman" w:eastAsia="Times New Roman" w:hAnsi="Times New Roman" w:cs="Times New Roman"/>
          <w:sz w:val="26"/>
          <w:szCs w:val="26"/>
        </w:rPr>
        <w:t>10.</w:t>
      </w:r>
      <w:r w:rsidR="00B37433">
        <w:rPr>
          <w:rStyle w:val="FootnoteReference"/>
          <w:rFonts w:ascii="Times New Roman" w:eastAsia="Times New Roman" w:hAnsi="Times New Roman" w:cs="Times New Roman"/>
          <w:sz w:val="26"/>
          <w:szCs w:val="26"/>
        </w:rPr>
        <w:footnoteReference w:id="17"/>
      </w:r>
      <w:r w:rsidR="00B37433">
        <w:rPr>
          <w:rFonts w:ascii="Times New Roman" w:eastAsia="Times New Roman" w:hAnsi="Times New Roman" w:cs="Times New Roman"/>
          <w:sz w:val="26"/>
          <w:szCs w:val="26"/>
        </w:rPr>
        <w:t xml:space="preserve">  </w:t>
      </w:r>
    </w:p>
    <w:p w:rsidR="00084FED" w:rsidRDefault="00084FED" w:rsidP="00084FED">
      <w:pPr>
        <w:spacing w:after="0" w:line="360" w:lineRule="auto"/>
        <w:rPr>
          <w:rFonts w:ascii="Times New Roman" w:eastAsia="Times New Roman" w:hAnsi="Times New Roman" w:cs="Times New Roman"/>
          <w:sz w:val="26"/>
          <w:szCs w:val="26"/>
        </w:rPr>
      </w:pPr>
    </w:p>
    <w:p w:rsidR="00084FED" w:rsidRPr="003C05C2" w:rsidRDefault="00B666C9" w:rsidP="00084FED">
      <w:pPr>
        <w:spacing w:after="0" w:line="360" w:lineRule="auto"/>
        <w:rPr>
          <w:rFonts w:ascii="Times New Roman" w:eastAsia="Times New Roman" w:hAnsi="Times New Roman" w:cs="Times New Roman"/>
          <w:sz w:val="26"/>
          <w:szCs w:val="26"/>
        </w:rPr>
      </w:pPr>
      <w:r w:rsidRPr="003C05C2">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We</w:t>
      </w:r>
      <w:r w:rsidR="003C05C2">
        <w:rPr>
          <w:rFonts w:ascii="Times New Roman" w:eastAsia="Times New Roman" w:hAnsi="Times New Roman" w:cs="Times New Roman"/>
          <w:sz w:val="26"/>
          <w:szCs w:val="26"/>
        </w:rPr>
        <w:t xml:space="preserve"> support the </w:t>
      </w:r>
      <w:r>
        <w:rPr>
          <w:rFonts w:ascii="Times New Roman" w:eastAsia="Times New Roman" w:hAnsi="Times New Roman" w:cs="Times New Roman"/>
          <w:sz w:val="26"/>
          <w:szCs w:val="26"/>
        </w:rPr>
        <w:t xml:space="preserve">CAP policy </w:t>
      </w:r>
      <w:r w:rsidR="003C05C2">
        <w:rPr>
          <w:rFonts w:ascii="Times New Roman" w:eastAsia="Times New Roman" w:hAnsi="Times New Roman" w:cs="Times New Roman"/>
          <w:sz w:val="26"/>
          <w:szCs w:val="26"/>
        </w:rPr>
        <w:t xml:space="preserve">of Duquesne, PECO, and PGW </w:t>
      </w:r>
      <w:r>
        <w:rPr>
          <w:rFonts w:ascii="Times New Roman" w:eastAsia="Times New Roman" w:hAnsi="Times New Roman" w:cs="Times New Roman"/>
          <w:sz w:val="26"/>
          <w:szCs w:val="26"/>
        </w:rPr>
        <w:t xml:space="preserve">that allows customers to provide alternate forms of identification for household members </w:t>
      </w:r>
      <w:r w:rsidR="003C05C2">
        <w:rPr>
          <w:rFonts w:ascii="Times New Roman" w:eastAsia="Times New Roman" w:hAnsi="Times New Roman" w:cs="Times New Roman"/>
          <w:sz w:val="26"/>
          <w:szCs w:val="26"/>
        </w:rPr>
        <w:t>in lieu</w:t>
      </w:r>
      <w:r>
        <w:rPr>
          <w:rFonts w:ascii="Times New Roman" w:eastAsia="Times New Roman" w:hAnsi="Times New Roman" w:cs="Times New Roman"/>
          <w:sz w:val="26"/>
          <w:szCs w:val="26"/>
        </w:rPr>
        <w:t xml:space="preserve"> of SSNs.  We encourage </w:t>
      </w:r>
      <w:r w:rsidR="00982622">
        <w:rPr>
          <w:rFonts w:ascii="Times New Roman" w:eastAsia="Times New Roman" w:hAnsi="Times New Roman" w:cs="Times New Roman"/>
          <w:sz w:val="26"/>
          <w:szCs w:val="26"/>
        </w:rPr>
        <w:t>Duquesne to adopt this same policy for its Hardship Fund program.</w:t>
      </w:r>
    </w:p>
    <w:p w:rsidR="00084FED" w:rsidRDefault="00084FED"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40E4A" w:rsidRPr="00102803" w:rsidRDefault="00040E4A" w:rsidP="00B42326">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102803">
        <w:rPr>
          <w:rFonts w:ascii="Times New Roman" w:eastAsia="Times New Roman" w:hAnsi="Times New Roman" w:cs="Times New Roman"/>
          <w:i/>
          <w:color w:val="0D0D0D" w:themeColor="text1" w:themeTint="F2"/>
          <w:sz w:val="26"/>
          <w:szCs w:val="26"/>
        </w:rPr>
        <w:t>b.  Hardship</w:t>
      </w:r>
      <w:proofErr w:type="gramEnd"/>
      <w:r w:rsidRPr="00102803">
        <w:rPr>
          <w:rFonts w:ascii="Times New Roman" w:eastAsia="Times New Roman" w:hAnsi="Times New Roman" w:cs="Times New Roman"/>
          <w:i/>
          <w:color w:val="0D0D0D" w:themeColor="text1" w:themeTint="F2"/>
          <w:sz w:val="26"/>
          <w:szCs w:val="26"/>
        </w:rPr>
        <w:t xml:space="preserve"> Fund Grant Application </w:t>
      </w:r>
      <w:r w:rsidRPr="00F15679">
        <w:rPr>
          <w:rFonts w:ascii="Times New Roman" w:eastAsia="Times New Roman" w:hAnsi="Times New Roman" w:cs="Times New Roman"/>
          <w:color w:val="0D0D0D" w:themeColor="text1" w:themeTint="F2"/>
          <w:sz w:val="26"/>
          <w:szCs w:val="26"/>
        </w:rPr>
        <w:t>– Clarification Requested</w:t>
      </w:r>
    </w:p>
    <w:p w:rsidR="00040E4A" w:rsidRDefault="00040E4A" w:rsidP="00B42326">
      <w:pPr>
        <w:keepNext/>
        <w:spacing w:after="0" w:line="360" w:lineRule="auto"/>
        <w:contextualSpacing/>
        <w:rPr>
          <w:rFonts w:ascii="Times New Roman" w:eastAsia="Times New Roman" w:hAnsi="Times New Roman" w:cs="Times New Roman"/>
          <w:color w:val="0D0D0D" w:themeColor="text1" w:themeTint="F2"/>
          <w:sz w:val="26"/>
          <w:szCs w:val="26"/>
        </w:rPr>
      </w:pPr>
    </w:p>
    <w:p w:rsidR="00040E4A" w:rsidRDefault="00102803" w:rsidP="00040E4A">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sidR="009434A6">
        <w:rPr>
          <w:rFonts w:ascii="Times New Roman" w:eastAsia="Times New Roman" w:hAnsi="Times New Roman" w:cs="Times New Roman"/>
          <w:color w:val="0D0D0D" w:themeColor="text1" w:themeTint="F2"/>
          <w:sz w:val="26"/>
          <w:szCs w:val="26"/>
        </w:rPr>
        <w:t>T</w:t>
      </w:r>
      <w:r w:rsidR="005462A0" w:rsidRPr="009434A6">
        <w:rPr>
          <w:rFonts w:ascii="Times New Roman" w:eastAsia="Times New Roman" w:hAnsi="Times New Roman" w:cs="Times New Roman"/>
          <w:color w:val="0D0D0D" w:themeColor="text1" w:themeTint="F2"/>
          <w:sz w:val="26"/>
          <w:szCs w:val="26"/>
        </w:rPr>
        <w:t xml:space="preserve">he Proposed 2017-2019 Plan states that </w:t>
      </w:r>
      <w:r w:rsidR="009434A6" w:rsidRPr="009434A6">
        <w:rPr>
          <w:rFonts w:ascii="Times New Roman" w:eastAsia="Times New Roman" w:hAnsi="Times New Roman" w:cs="Times New Roman"/>
          <w:color w:val="0D0D0D" w:themeColor="text1" w:themeTint="F2"/>
          <w:sz w:val="26"/>
          <w:szCs w:val="26"/>
        </w:rPr>
        <w:t>“</w:t>
      </w:r>
      <w:r w:rsidR="009434A6" w:rsidRPr="009434A6">
        <w:rPr>
          <w:rFonts w:ascii="Times New Roman" w:hAnsi="Times New Roman" w:cs="Times New Roman"/>
          <w:snapToGrid w:val="0"/>
          <w:sz w:val="26"/>
          <w:szCs w:val="26"/>
        </w:rPr>
        <w:t>[e]</w:t>
      </w:r>
      <w:proofErr w:type="spellStart"/>
      <w:r w:rsidR="009434A6" w:rsidRPr="009434A6">
        <w:rPr>
          <w:rFonts w:ascii="Times New Roman" w:hAnsi="Times New Roman" w:cs="Times New Roman"/>
          <w:snapToGrid w:val="0"/>
          <w:sz w:val="26"/>
          <w:szCs w:val="26"/>
        </w:rPr>
        <w:t>xcess</w:t>
      </w:r>
      <w:proofErr w:type="spellEnd"/>
      <w:r w:rsidR="009434A6" w:rsidRPr="009434A6">
        <w:rPr>
          <w:rFonts w:ascii="Times New Roman" w:hAnsi="Times New Roman" w:cs="Times New Roman"/>
          <w:snapToGrid w:val="0"/>
          <w:sz w:val="26"/>
          <w:szCs w:val="26"/>
        </w:rPr>
        <w:t xml:space="preserve"> [Hardship Fund grant] payments will be applied to the next month’s billed amount.</w:t>
      </w:r>
      <w:r w:rsidR="009434A6">
        <w:rPr>
          <w:rFonts w:ascii="Times New Roman" w:hAnsi="Times New Roman" w:cs="Times New Roman"/>
          <w:sz w:val="26"/>
          <w:szCs w:val="26"/>
        </w:rPr>
        <w:t xml:space="preserve">”  </w:t>
      </w:r>
      <w:r w:rsidR="003D2581">
        <w:rPr>
          <w:rFonts w:ascii="Times New Roman" w:hAnsi="Times New Roman" w:cs="Times New Roman"/>
          <w:sz w:val="26"/>
          <w:szCs w:val="26"/>
        </w:rPr>
        <w:t xml:space="preserve">Proposed </w:t>
      </w:r>
      <w:r w:rsidR="009434A6">
        <w:rPr>
          <w:rFonts w:ascii="Times New Roman" w:hAnsi="Times New Roman" w:cs="Times New Roman"/>
          <w:sz w:val="26"/>
          <w:szCs w:val="26"/>
        </w:rPr>
        <w:t xml:space="preserve">Plan at 14.  This </w:t>
      </w:r>
      <w:r w:rsidR="009434A6">
        <w:rPr>
          <w:rFonts w:ascii="Times New Roman" w:hAnsi="Times New Roman" w:cs="Times New Roman"/>
          <w:sz w:val="26"/>
          <w:szCs w:val="26"/>
        </w:rPr>
        <w:lastRenderedPageBreak/>
        <w:t xml:space="preserve">suggests that eligible customers may receive a grant that exceeds the amount of their overdue balance.  </w:t>
      </w:r>
    </w:p>
    <w:p w:rsidR="003F7EFC" w:rsidRDefault="003F7EFC" w:rsidP="00040E4A">
      <w:pPr>
        <w:spacing w:after="0" w:line="360" w:lineRule="auto"/>
        <w:contextualSpacing/>
        <w:rPr>
          <w:rFonts w:ascii="Times New Roman" w:hAnsi="Times New Roman" w:cs="Times New Roman"/>
          <w:sz w:val="26"/>
          <w:szCs w:val="26"/>
        </w:rPr>
      </w:pPr>
    </w:p>
    <w:p w:rsidR="003F7EFC" w:rsidRDefault="00102803" w:rsidP="00040E4A">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F7EFC">
        <w:rPr>
          <w:rFonts w:ascii="Times New Roman" w:hAnsi="Times New Roman" w:cs="Times New Roman"/>
          <w:sz w:val="26"/>
          <w:szCs w:val="26"/>
        </w:rPr>
        <w:t xml:space="preserve">Traditionally, Hardship Funds grants are used to reduce or eliminate an overdue balance.  We are not aware of any other EDC or </w:t>
      </w:r>
      <w:r w:rsidR="003F7EFC" w:rsidRPr="00A25C42">
        <w:rPr>
          <w:rFonts w:ascii="Times New Roman" w:hAnsi="Times New Roman" w:cs="Times New Roman"/>
          <w:sz w:val="26"/>
          <w:szCs w:val="26"/>
        </w:rPr>
        <w:t>NGDC</w:t>
      </w:r>
      <w:r w:rsidR="003F7EFC">
        <w:rPr>
          <w:rFonts w:ascii="Times New Roman" w:hAnsi="Times New Roman" w:cs="Times New Roman"/>
          <w:sz w:val="26"/>
          <w:szCs w:val="26"/>
        </w:rPr>
        <w:t xml:space="preserve">, including utilities that work with DEF, that issue Hardship Fund grants in excess of the customer’s </w:t>
      </w:r>
      <w:r w:rsidR="00380F3B">
        <w:rPr>
          <w:rFonts w:ascii="Times New Roman" w:hAnsi="Times New Roman" w:cs="Times New Roman"/>
          <w:sz w:val="26"/>
          <w:szCs w:val="26"/>
        </w:rPr>
        <w:t xml:space="preserve">account </w:t>
      </w:r>
      <w:r w:rsidR="003F7EFC">
        <w:rPr>
          <w:rFonts w:ascii="Times New Roman" w:hAnsi="Times New Roman" w:cs="Times New Roman"/>
          <w:sz w:val="26"/>
          <w:szCs w:val="26"/>
        </w:rPr>
        <w:t>balance.</w:t>
      </w:r>
    </w:p>
    <w:p w:rsidR="003F7EFC" w:rsidRDefault="003F7EFC" w:rsidP="00040E4A">
      <w:pPr>
        <w:spacing w:after="0" w:line="360" w:lineRule="auto"/>
        <w:contextualSpacing/>
        <w:rPr>
          <w:rFonts w:ascii="Times New Roman" w:hAnsi="Times New Roman" w:cs="Times New Roman"/>
          <w:sz w:val="26"/>
          <w:szCs w:val="26"/>
        </w:rPr>
      </w:pPr>
    </w:p>
    <w:p w:rsidR="00236183" w:rsidRPr="00C24687" w:rsidRDefault="003F7EFC" w:rsidP="00C24687">
      <w:pPr>
        <w:spacing w:after="0" w:line="360" w:lineRule="auto"/>
        <w:contextualSpacing/>
        <w:rPr>
          <w:rFonts w:ascii="Times New Roman" w:hAnsi="Times New Roman" w:cs="Times New Roman"/>
          <w:sz w:val="26"/>
          <w:szCs w:val="26"/>
        </w:rPr>
      </w:pPr>
      <w:r w:rsidRPr="00102803">
        <w:rPr>
          <w:rFonts w:ascii="Times New Roman" w:hAnsi="Times New Roman" w:cs="Times New Roman"/>
          <w:i/>
          <w:sz w:val="26"/>
          <w:szCs w:val="26"/>
        </w:rPr>
        <w:t>Proposed Resolution</w:t>
      </w:r>
      <w:r>
        <w:rPr>
          <w:rFonts w:ascii="Times New Roman" w:hAnsi="Times New Roman" w:cs="Times New Roman"/>
          <w:sz w:val="26"/>
          <w:szCs w:val="26"/>
        </w:rPr>
        <w:t>: We reque</w:t>
      </w:r>
      <w:r w:rsidR="00D46706">
        <w:rPr>
          <w:rFonts w:ascii="Times New Roman" w:hAnsi="Times New Roman" w:cs="Times New Roman"/>
          <w:sz w:val="26"/>
          <w:szCs w:val="26"/>
        </w:rPr>
        <w:t>st that Duquesne clarify how</w:t>
      </w:r>
      <w:r>
        <w:rPr>
          <w:rFonts w:ascii="Times New Roman" w:hAnsi="Times New Roman" w:cs="Times New Roman"/>
          <w:sz w:val="26"/>
          <w:szCs w:val="26"/>
        </w:rPr>
        <w:t xml:space="preserve"> its </w:t>
      </w:r>
      <w:r w:rsidR="00D46706">
        <w:rPr>
          <w:rFonts w:ascii="Times New Roman" w:hAnsi="Times New Roman" w:cs="Times New Roman"/>
          <w:sz w:val="26"/>
          <w:szCs w:val="26"/>
        </w:rPr>
        <w:t xml:space="preserve">Hardship Fund program determines the amount issued to each eligible household.  </w:t>
      </w:r>
      <w:r>
        <w:rPr>
          <w:rFonts w:ascii="Times New Roman" w:hAnsi="Times New Roman" w:cs="Times New Roman"/>
          <w:sz w:val="26"/>
          <w:szCs w:val="26"/>
        </w:rPr>
        <w:t xml:space="preserve"> </w:t>
      </w:r>
    </w:p>
    <w:p w:rsidR="00236183" w:rsidRPr="005F4CC0" w:rsidRDefault="00236183" w:rsidP="005F4CC0">
      <w:p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Eligibility Criteria</w:t>
      </w:r>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The four components of Duquesne’s Plan have slightly different eligibility criteria as demonstrated in Table 5 below.</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610"/>
        <w:gridCol w:w="5292"/>
      </w:tblGrid>
      <w:tr w:rsidR="00236183" w:rsidRPr="005F4CC0" w:rsidTr="00E97DC0">
        <w:trPr>
          <w:cantSplit/>
          <w:jc w:val="center"/>
        </w:trPr>
        <w:tc>
          <w:tcPr>
            <w:tcW w:w="9145" w:type="dxa"/>
            <w:gridSpan w:val="3"/>
            <w:tcBorders>
              <w:top w:val="nil"/>
              <w:left w:val="nil"/>
              <w:bottom w:val="single" w:sz="4" w:space="0" w:color="auto"/>
              <w:right w:val="nil"/>
            </w:tcBorders>
          </w:tcPr>
          <w:p w:rsidR="00236183" w:rsidRPr="005F4CC0" w:rsidRDefault="00236183" w:rsidP="00E214EC">
            <w:pPr>
              <w:keepNext/>
              <w:keepLines/>
              <w:spacing w:after="0" w:line="240" w:lineRule="auto"/>
              <w:contextualSpacing/>
              <w:jc w:val="center"/>
              <w:outlineLvl w:val="4"/>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lastRenderedPageBreak/>
              <w:br w:type="page"/>
              <w:t>Table 5</w:t>
            </w:r>
          </w:p>
          <w:p w:rsidR="00236183" w:rsidRPr="005F4CC0" w:rsidRDefault="00236183" w:rsidP="00E214EC">
            <w:pPr>
              <w:keepNext/>
              <w:keepLines/>
              <w:spacing w:after="0" w:line="240" w:lineRule="auto"/>
              <w:contextualSpacing/>
              <w:jc w:val="center"/>
              <w:outlineLvl w:val="3"/>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Eligibility Criteria</w:t>
            </w:r>
          </w:p>
        </w:tc>
      </w:tr>
      <w:tr w:rsidR="00236183" w:rsidRPr="005F4CC0" w:rsidTr="00A25C42">
        <w:trPr>
          <w:cantSplit/>
          <w:jc w:val="center"/>
        </w:trPr>
        <w:tc>
          <w:tcPr>
            <w:tcW w:w="1243"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Program</w:t>
            </w:r>
          </w:p>
        </w:tc>
        <w:tc>
          <w:tcPr>
            <w:tcW w:w="2610"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Income Criteria</w:t>
            </w:r>
          </w:p>
        </w:tc>
        <w:tc>
          <w:tcPr>
            <w:tcW w:w="5292"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Other Criteria</w:t>
            </w:r>
          </w:p>
        </w:tc>
      </w:tr>
      <w:tr w:rsidR="00236183" w:rsidRPr="005F4CC0" w:rsidTr="00A25C42">
        <w:trPr>
          <w:cantSplit/>
          <w:jc w:val="center"/>
        </w:trPr>
        <w:tc>
          <w:tcPr>
            <w:tcW w:w="1243" w:type="dxa"/>
            <w:tcBorders>
              <w:top w:val="single" w:sz="4" w:space="0" w:color="auto"/>
            </w:tcBorders>
            <w:vAlign w:val="center"/>
          </w:tcPr>
          <w:p w:rsidR="00236183" w:rsidRPr="005F4CC0" w:rsidRDefault="00236183" w:rsidP="00E214EC">
            <w:pPr>
              <w:keepNext/>
              <w:keepLines/>
              <w:spacing w:after="0" w:line="240" w:lineRule="auto"/>
              <w:contextualSpacing/>
              <w:jc w:val="center"/>
              <w:outlineLvl w:val="2"/>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CAP</w:t>
            </w:r>
          </w:p>
        </w:tc>
        <w:tc>
          <w:tcPr>
            <w:tcW w:w="2610" w:type="dxa"/>
            <w:tcBorders>
              <w:top w:val="single" w:sz="4" w:space="0" w:color="auto"/>
            </w:tcBorders>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Household income at 150% FPIG or less</w:t>
            </w:r>
          </w:p>
        </w:tc>
        <w:tc>
          <w:tcPr>
            <w:tcW w:w="5292" w:type="dxa"/>
            <w:tcBorders>
              <w:top w:val="single" w:sz="4" w:space="0" w:color="auto"/>
            </w:tcBorders>
          </w:tcPr>
          <w:p w:rsidR="00236183"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Express an inability to pay service bill</w:t>
            </w:r>
          </w:p>
          <w:p w:rsidR="00E25BBE" w:rsidRPr="005F4CC0" w:rsidRDefault="00E25BBE"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Can only receive CAP at one service location</w:t>
            </w:r>
          </w:p>
          <w:p w:rsidR="00236183" w:rsidRPr="005F4CC0" w:rsidRDefault="00820605"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Customers who receive a </w:t>
            </w:r>
            <w:r w:rsidR="00236183" w:rsidRPr="005F4CC0">
              <w:rPr>
                <w:rFonts w:ascii="Times New Roman" w:eastAsia="Times New Roman" w:hAnsi="Times New Roman" w:cs="Times New Roman"/>
                <w:color w:val="0D0D0D" w:themeColor="text1" w:themeTint="F2"/>
                <w:sz w:val="26"/>
                <w:szCs w:val="26"/>
              </w:rPr>
              <w:t>LIHEAP grant</w:t>
            </w:r>
            <w:r>
              <w:rPr>
                <w:rFonts w:ascii="Times New Roman" w:eastAsia="Times New Roman" w:hAnsi="Times New Roman" w:cs="Times New Roman"/>
                <w:color w:val="0D0D0D" w:themeColor="text1" w:themeTint="F2"/>
                <w:sz w:val="26"/>
                <w:szCs w:val="26"/>
              </w:rPr>
              <w:t xml:space="preserve"> are automatically enrolled</w:t>
            </w:r>
          </w:p>
        </w:tc>
      </w:tr>
      <w:tr w:rsidR="00236183" w:rsidRPr="005F4CC0" w:rsidTr="00A25C42">
        <w:trPr>
          <w:cantSplit/>
          <w:jc w:val="center"/>
        </w:trPr>
        <w:tc>
          <w:tcPr>
            <w:tcW w:w="1243"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LIURP</w:t>
            </w:r>
          </w:p>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Smart Comfort</w:t>
            </w:r>
          </w:p>
        </w:tc>
        <w:tc>
          <w:tcPr>
            <w:tcW w:w="2610"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150% FPIG or less</w:t>
            </w:r>
          </w:p>
          <w:p w:rsidR="00236183" w:rsidRPr="005F4CC0" w:rsidRDefault="00820605"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200% for customers age 62 or over)</w:t>
            </w:r>
          </w:p>
        </w:tc>
        <w:tc>
          <w:tcPr>
            <w:tcW w:w="5292" w:type="dxa"/>
          </w:tcPr>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Minimum consumption of 500 kWh for base load</w:t>
            </w:r>
          </w:p>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Resident at address for 6 months </w:t>
            </w:r>
          </w:p>
          <w:p w:rsidR="00236183" w:rsidRDefault="00820605"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Residency and consumption requirements waived for electric heat customers</w:t>
            </w:r>
          </w:p>
          <w:p w:rsidR="00820605" w:rsidRPr="005F4CC0" w:rsidRDefault="00820605"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Residency requirements waived for non-heating CAP households</w:t>
            </w:r>
          </w:p>
        </w:tc>
      </w:tr>
      <w:tr w:rsidR="00236183" w:rsidRPr="005F4CC0" w:rsidTr="00A25C42">
        <w:trPr>
          <w:cantSplit/>
          <w:jc w:val="center"/>
        </w:trPr>
        <w:tc>
          <w:tcPr>
            <w:tcW w:w="1243"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Hardship Fund</w:t>
            </w:r>
          </w:p>
        </w:tc>
        <w:tc>
          <w:tcPr>
            <w:tcW w:w="2610"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200% FPIG or less</w:t>
            </w:r>
          </w:p>
        </w:tc>
        <w:tc>
          <w:tcPr>
            <w:tcW w:w="5292" w:type="dxa"/>
          </w:tcPr>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Household must have paid at least $150 within last 90 days ($100 if age 62 or over)</w:t>
            </w:r>
            <w:r w:rsidR="00072858">
              <w:rPr>
                <w:rFonts w:ascii="Times New Roman" w:eastAsia="Times New Roman" w:hAnsi="Times New Roman" w:cs="Times New Roman"/>
                <w:color w:val="0D0D0D" w:themeColor="text1" w:themeTint="F2"/>
                <w:sz w:val="26"/>
                <w:szCs w:val="26"/>
              </w:rPr>
              <w:t xml:space="preserve"> or three consecutive CAP payments</w:t>
            </w:r>
            <w:r w:rsidRPr="005F4CC0">
              <w:rPr>
                <w:rFonts w:ascii="Times New Roman" w:eastAsia="Times New Roman" w:hAnsi="Times New Roman" w:cs="Times New Roman"/>
                <w:color w:val="0D0D0D" w:themeColor="text1" w:themeTint="F2"/>
                <w:sz w:val="26"/>
                <w:szCs w:val="26"/>
              </w:rPr>
              <w:t>.</w:t>
            </w:r>
          </w:p>
          <w:p w:rsidR="00236183"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Have a balance of $100 ($0 if age 62 or over)</w:t>
            </w:r>
          </w:p>
          <w:p w:rsidR="00710ADA" w:rsidRPr="005F4CC0" w:rsidRDefault="00710ADA"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Must provide SSNs for all household members</w:t>
            </w:r>
          </w:p>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In Oct, Nov an</w:t>
            </w:r>
            <w:r w:rsidR="00710ADA">
              <w:rPr>
                <w:rFonts w:ascii="Times New Roman" w:eastAsia="Times New Roman" w:hAnsi="Times New Roman" w:cs="Times New Roman"/>
                <w:color w:val="0D0D0D" w:themeColor="text1" w:themeTint="F2"/>
                <w:sz w:val="26"/>
                <w:szCs w:val="26"/>
              </w:rPr>
              <w:t>d Feb – must be shut off or in</w:t>
            </w:r>
            <w:r w:rsidRPr="005F4CC0">
              <w:rPr>
                <w:rFonts w:ascii="Times New Roman" w:eastAsia="Times New Roman" w:hAnsi="Times New Roman" w:cs="Times New Roman"/>
                <w:color w:val="0D0D0D" w:themeColor="text1" w:themeTint="F2"/>
                <w:sz w:val="26"/>
                <w:szCs w:val="26"/>
              </w:rPr>
              <w:t xml:space="preserve"> termination</w:t>
            </w:r>
            <w:r w:rsidR="00710ADA">
              <w:rPr>
                <w:rFonts w:ascii="Times New Roman" w:eastAsia="Times New Roman" w:hAnsi="Times New Roman" w:cs="Times New Roman"/>
                <w:color w:val="0D0D0D" w:themeColor="text1" w:themeTint="F2"/>
                <w:sz w:val="26"/>
                <w:szCs w:val="26"/>
              </w:rPr>
              <w:t xml:space="preserve"> status</w:t>
            </w:r>
          </w:p>
          <w:p w:rsidR="00710ADA"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In Dec and Jan – must be shut off.</w:t>
            </w:r>
          </w:p>
          <w:p w:rsidR="00236183" w:rsidRPr="005F4CC0" w:rsidRDefault="00236183" w:rsidP="00E214EC">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Beginning in March – any service status.</w:t>
            </w:r>
          </w:p>
        </w:tc>
      </w:tr>
      <w:tr w:rsidR="00236183" w:rsidRPr="005F4CC0" w:rsidTr="001B6970">
        <w:trPr>
          <w:cantSplit/>
          <w:jc w:val="center"/>
        </w:trPr>
        <w:tc>
          <w:tcPr>
            <w:tcW w:w="1243"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CARES</w:t>
            </w:r>
          </w:p>
        </w:tc>
        <w:tc>
          <w:tcPr>
            <w:tcW w:w="2610" w:type="dxa"/>
            <w:vAlign w:val="center"/>
          </w:tcPr>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Targets those at</w:t>
            </w:r>
          </w:p>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150% FPIG or less</w:t>
            </w:r>
          </w:p>
          <w:p w:rsidR="00236183" w:rsidRPr="005F4CC0" w:rsidRDefault="00236183" w:rsidP="00E214EC">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(200% for customers age 62 or over)</w:t>
            </w:r>
          </w:p>
        </w:tc>
        <w:tc>
          <w:tcPr>
            <w:tcW w:w="5292" w:type="dxa"/>
            <w:vAlign w:val="center"/>
          </w:tcPr>
          <w:p w:rsidR="00236183" w:rsidRPr="005F4CC0" w:rsidRDefault="00236183" w:rsidP="001B6970">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Special needs</w:t>
            </w:r>
          </w:p>
          <w:p w:rsidR="00236183" w:rsidRPr="005F4CC0" w:rsidRDefault="00236183" w:rsidP="001B6970">
            <w:pPr>
              <w:keepNext/>
              <w:keepLines/>
              <w:spacing w:after="0" w:line="240" w:lineRule="auto"/>
              <w:ind w:left="162"/>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Extenuating circumstances</w:t>
            </w:r>
          </w:p>
        </w:tc>
      </w:tr>
    </w:tbl>
    <w:p w:rsidR="00236183" w:rsidRDefault="00236183" w:rsidP="005F4CC0">
      <w:pPr>
        <w:spacing w:after="0" w:line="360" w:lineRule="auto"/>
        <w:contextualSpacing/>
        <w:rPr>
          <w:rFonts w:ascii="Times New Roman" w:eastAsia="Times New Roman" w:hAnsi="Times New Roman" w:cs="Times New Roman"/>
          <w:b/>
          <w:color w:val="0D0D0D" w:themeColor="text1" w:themeTint="F2"/>
          <w:sz w:val="26"/>
          <w:szCs w:val="26"/>
          <w:u w:val="single"/>
        </w:rPr>
      </w:pPr>
    </w:p>
    <w:p w:rsidR="00401791" w:rsidRDefault="00E214EC" w:rsidP="00401791">
      <w:pPr>
        <w:spacing w:after="0" w:line="360" w:lineRule="auto"/>
        <w:contextualSpacing/>
        <w:rPr>
          <w:rFonts w:ascii="Times New Roman" w:eastAsia="Times New Roman" w:hAnsi="Times New Roman" w:cs="Times New Roman"/>
          <w:sz w:val="26"/>
          <w:szCs w:val="26"/>
        </w:rPr>
      </w:pPr>
      <w:r w:rsidRPr="00E214EC">
        <w:rPr>
          <w:rFonts w:ascii="Times New Roman" w:eastAsia="Times New Roman" w:hAnsi="Times New Roman" w:cs="Times New Roman"/>
          <w:sz w:val="26"/>
          <w:szCs w:val="26"/>
        </w:rPr>
        <w:t xml:space="preserve">Proposed Resolution: We tentatively find that the eligibility requirements of </w:t>
      </w:r>
      <w:r>
        <w:rPr>
          <w:rFonts w:ascii="Times New Roman" w:eastAsia="Times New Roman" w:hAnsi="Times New Roman" w:cs="Times New Roman"/>
          <w:sz w:val="26"/>
          <w:szCs w:val="26"/>
        </w:rPr>
        <w:t>Duquesne</w:t>
      </w:r>
      <w:r w:rsidRPr="00E214EC">
        <w:rPr>
          <w:rFonts w:ascii="Times New Roman" w:eastAsia="Times New Roman" w:hAnsi="Times New Roman" w:cs="Times New Roman"/>
          <w:sz w:val="26"/>
          <w:szCs w:val="26"/>
        </w:rPr>
        <w:t xml:space="preserve">’s </w:t>
      </w:r>
      <w:proofErr w:type="gramStart"/>
      <w:r w:rsidRPr="00E214EC">
        <w:rPr>
          <w:rFonts w:ascii="Times New Roman" w:eastAsia="Times New Roman" w:hAnsi="Times New Roman" w:cs="Times New Roman"/>
          <w:sz w:val="26"/>
          <w:szCs w:val="26"/>
        </w:rPr>
        <w:t>Proposed</w:t>
      </w:r>
      <w:proofErr w:type="gramEnd"/>
      <w:r w:rsidRPr="00E214EC">
        <w:rPr>
          <w:rFonts w:ascii="Times New Roman" w:eastAsia="Times New Roman" w:hAnsi="Times New Roman" w:cs="Times New Roman"/>
          <w:sz w:val="26"/>
          <w:szCs w:val="26"/>
        </w:rPr>
        <w:t xml:space="preserve"> 201</w:t>
      </w:r>
      <w:r>
        <w:rPr>
          <w:rFonts w:ascii="Times New Roman" w:eastAsia="Times New Roman" w:hAnsi="Times New Roman" w:cs="Times New Roman"/>
          <w:sz w:val="26"/>
          <w:szCs w:val="26"/>
        </w:rPr>
        <w:t>7</w:t>
      </w:r>
      <w:r w:rsidRPr="00E214EC">
        <w:rPr>
          <w:rFonts w:ascii="Times New Roman" w:eastAsia="Times New Roman" w:hAnsi="Times New Roman" w:cs="Times New Roman"/>
          <w:sz w:val="26"/>
          <w:szCs w:val="26"/>
        </w:rPr>
        <w:t>-201</w:t>
      </w:r>
      <w:r>
        <w:rPr>
          <w:rFonts w:ascii="Times New Roman" w:eastAsia="Times New Roman" w:hAnsi="Times New Roman" w:cs="Times New Roman"/>
          <w:sz w:val="26"/>
          <w:szCs w:val="26"/>
        </w:rPr>
        <w:t>9</w:t>
      </w:r>
      <w:r w:rsidRPr="00E214EC">
        <w:rPr>
          <w:rFonts w:ascii="Times New Roman" w:eastAsia="Times New Roman" w:hAnsi="Times New Roman" w:cs="Times New Roman"/>
          <w:sz w:val="26"/>
          <w:szCs w:val="26"/>
        </w:rPr>
        <w:t xml:space="preserve"> Plan continue to comply with the Commission’s CAP Policy Statement.</w:t>
      </w:r>
      <w:r w:rsidR="00401791">
        <w:rPr>
          <w:rFonts w:ascii="Times New Roman" w:eastAsia="Times New Roman" w:hAnsi="Times New Roman" w:cs="Times New Roman"/>
          <w:sz w:val="26"/>
          <w:szCs w:val="26"/>
        </w:rPr>
        <w:t xml:space="preserve"> </w:t>
      </w:r>
    </w:p>
    <w:p w:rsidR="00401791" w:rsidRPr="005F4CC0" w:rsidRDefault="00401791" w:rsidP="005F4CC0">
      <w:pPr>
        <w:spacing w:after="0" w:line="360" w:lineRule="auto"/>
        <w:contextualSpacing/>
        <w:rPr>
          <w:rFonts w:ascii="Times New Roman" w:eastAsia="Times New Roman" w:hAnsi="Times New Roman" w:cs="Times New Roman"/>
          <w:b/>
          <w:color w:val="0D0D0D" w:themeColor="text1" w:themeTint="F2"/>
          <w:sz w:val="26"/>
          <w:szCs w:val="26"/>
          <w:u w:val="single"/>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rPr>
        <w:t xml:space="preserve"> </w:t>
      </w:r>
      <w:r w:rsidRPr="005F4CC0">
        <w:rPr>
          <w:rFonts w:ascii="Times New Roman" w:eastAsia="Times New Roman" w:hAnsi="Times New Roman" w:cs="Times New Roman"/>
          <w:b/>
          <w:color w:val="0D0D0D" w:themeColor="text1" w:themeTint="F2"/>
          <w:sz w:val="26"/>
          <w:szCs w:val="26"/>
          <w:u w:val="single"/>
        </w:rPr>
        <w:t xml:space="preserve">Projected Needs Assessment  </w:t>
      </w:r>
    </w:p>
    <w:p w:rsidR="00236183" w:rsidRPr="005F4CC0" w:rsidRDefault="00236183" w:rsidP="005F4CC0">
      <w:pPr>
        <w:keepNext/>
        <w:spacing w:after="0" w:line="360" w:lineRule="auto"/>
        <w:ind w:left="1440"/>
        <w:contextualSpacing/>
        <w:rPr>
          <w:rFonts w:ascii="Times New Roman" w:eastAsia="Times New Roman" w:hAnsi="Times New Roman" w:cs="Times New Roman"/>
          <w:b/>
          <w:color w:val="0D0D0D" w:themeColor="text1" w:themeTint="F2"/>
          <w:sz w:val="26"/>
          <w:szCs w:val="26"/>
          <w:u w:val="single"/>
        </w:rPr>
      </w:pPr>
    </w:p>
    <w:p w:rsidR="007E0F3C" w:rsidRPr="00F4694E" w:rsidRDefault="007E0F3C" w:rsidP="007E0F3C">
      <w:pPr>
        <w:spacing w:after="0" w:line="360" w:lineRule="auto"/>
        <w:ind w:firstLine="720"/>
        <w:rPr>
          <w:rFonts w:ascii="Times New Roman" w:eastAsia="Times New Roman" w:hAnsi="Times New Roman" w:cs="Times New Roman"/>
          <w:sz w:val="26"/>
          <w:szCs w:val="26"/>
        </w:rPr>
      </w:pPr>
      <w:r w:rsidRPr="00B82C21">
        <w:rPr>
          <w:rFonts w:ascii="Times New Roman" w:eastAsia="Times New Roman" w:hAnsi="Times New Roman" w:cs="Times New Roman"/>
          <w:sz w:val="26"/>
          <w:szCs w:val="26"/>
        </w:rPr>
        <w:t xml:space="preserve">In compliance with 52 Pa. Code § </w:t>
      </w:r>
      <w:r w:rsidR="004C5247">
        <w:rPr>
          <w:rFonts w:ascii="Times New Roman" w:eastAsia="Calibri" w:hAnsi="Times New Roman" w:cs="Times New Roman"/>
          <w:sz w:val="26"/>
          <w:szCs w:val="26"/>
        </w:rPr>
        <w:t>54.74</w:t>
      </w:r>
      <w:r w:rsidR="00B82C21" w:rsidRPr="00B82C21">
        <w:rPr>
          <w:rFonts w:ascii="Times New Roman" w:eastAsia="Calibri" w:hAnsi="Times New Roman" w:cs="Times New Roman"/>
          <w:sz w:val="26"/>
          <w:szCs w:val="26"/>
        </w:rPr>
        <w:t>(b)(3)</w:t>
      </w:r>
      <w:r w:rsidR="00B82C21">
        <w:rPr>
          <w:rFonts w:ascii="Times New Roman" w:eastAsia="Times New Roman" w:hAnsi="Times New Roman" w:cs="Times New Roman"/>
          <w:sz w:val="26"/>
          <w:szCs w:val="26"/>
        </w:rPr>
        <w:t>, Duquesne</w:t>
      </w:r>
      <w:r w:rsidRPr="00B82C21">
        <w:rPr>
          <w:rFonts w:ascii="Times New Roman" w:eastAsia="Times New Roman" w:hAnsi="Times New Roman" w:cs="Times New Roman"/>
          <w:sz w:val="26"/>
          <w:szCs w:val="26"/>
        </w:rPr>
        <w:t xml:space="preserve"> submitted a needs</w:t>
      </w:r>
      <w:r w:rsidRPr="00F4694E">
        <w:rPr>
          <w:rFonts w:ascii="Times New Roman" w:eastAsia="Times New Roman" w:hAnsi="Times New Roman" w:cs="Times New Roman"/>
          <w:sz w:val="26"/>
          <w:szCs w:val="26"/>
        </w:rPr>
        <w:t xml:space="preserve"> assessment for its universal service programs in its Proposed 2015-2018 Pl</w:t>
      </w:r>
      <w:r w:rsidR="00B82C21">
        <w:rPr>
          <w:rFonts w:ascii="Times New Roman" w:eastAsia="Times New Roman" w:hAnsi="Times New Roman" w:cs="Times New Roman"/>
          <w:sz w:val="26"/>
          <w:szCs w:val="26"/>
        </w:rPr>
        <w:t>an</w:t>
      </w:r>
      <w:r w:rsidR="00310C11">
        <w:rPr>
          <w:rFonts w:ascii="Times New Roman" w:eastAsia="Times New Roman" w:hAnsi="Times New Roman" w:cs="Times New Roman"/>
          <w:sz w:val="26"/>
          <w:szCs w:val="26"/>
        </w:rPr>
        <w:t xml:space="preserve"> </w:t>
      </w:r>
      <w:r w:rsidR="00B82C21">
        <w:rPr>
          <w:rFonts w:ascii="Times New Roman" w:eastAsia="Times New Roman" w:hAnsi="Times New Roman" w:cs="Times New Roman"/>
          <w:sz w:val="26"/>
          <w:szCs w:val="26"/>
        </w:rPr>
        <w:t>is depicted in Table 6</w:t>
      </w:r>
      <w:r w:rsidRPr="00F4694E">
        <w:rPr>
          <w:rFonts w:ascii="Times New Roman" w:eastAsia="Times New Roman" w:hAnsi="Times New Roman" w:cs="Times New Roman"/>
          <w:sz w:val="26"/>
          <w:szCs w:val="26"/>
        </w:rPr>
        <w:t xml:space="preserve">. </w:t>
      </w:r>
    </w:p>
    <w:p w:rsidR="007E0F3C" w:rsidRPr="00F4694E" w:rsidRDefault="007E0F3C" w:rsidP="007E0F3C">
      <w:pPr>
        <w:spacing w:after="0" w:line="240" w:lineRule="auto"/>
        <w:rPr>
          <w:rFonts w:ascii="Times New Roman" w:eastAsia="Times New Roman" w:hAnsi="Times New Roman" w:cs="Times New Roman"/>
          <w:sz w:val="26"/>
          <w:szCs w:val="26"/>
        </w:rPr>
      </w:pPr>
    </w:p>
    <w:p w:rsidR="007E0F3C" w:rsidRPr="00F4694E" w:rsidRDefault="00B82C21" w:rsidP="007E0F3C">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6</w:t>
      </w:r>
    </w:p>
    <w:p w:rsidR="007E0F3C" w:rsidRPr="00F4694E" w:rsidRDefault="007E0F3C" w:rsidP="007E0F3C">
      <w:pPr>
        <w:keepNext/>
        <w:spacing w:after="0" w:line="240" w:lineRule="auto"/>
        <w:jc w:val="center"/>
        <w:rPr>
          <w:rFonts w:ascii="Times New Roman" w:eastAsia="Times New Roman" w:hAnsi="Times New Roman" w:cs="Times New Roman"/>
          <w:b/>
          <w:sz w:val="26"/>
          <w:szCs w:val="26"/>
        </w:rPr>
      </w:pPr>
      <w:r w:rsidRPr="00F4694E">
        <w:rPr>
          <w:rFonts w:ascii="Times New Roman" w:eastAsia="Times New Roman" w:hAnsi="Times New Roman" w:cs="Times New Roman"/>
          <w:b/>
          <w:sz w:val="26"/>
          <w:szCs w:val="26"/>
        </w:rPr>
        <w:t>Needs Assessment</w:t>
      </w:r>
    </w:p>
    <w:tbl>
      <w:tblPr>
        <w:tblW w:w="0" w:type="auto"/>
        <w:jc w:val="center"/>
        <w:tblInd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2239"/>
      </w:tblGrid>
      <w:tr w:rsidR="007E0F3C" w:rsidRPr="00F4694E" w:rsidTr="00162BAD">
        <w:trPr>
          <w:jc w:val="center"/>
        </w:trPr>
        <w:tc>
          <w:tcPr>
            <w:tcW w:w="6923" w:type="dxa"/>
          </w:tcPr>
          <w:p w:rsidR="007E0F3C" w:rsidRPr="00F4694E" w:rsidRDefault="007E0F3C" w:rsidP="00162BAD">
            <w:pPr>
              <w:keepNext/>
              <w:spacing w:after="0" w:line="240" w:lineRule="auto"/>
              <w:rPr>
                <w:rFonts w:ascii="Times New Roman" w:eastAsia="Times New Roman" w:hAnsi="Times New Roman" w:cs="Times New Roman"/>
                <w:sz w:val="26"/>
                <w:szCs w:val="26"/>
              </w:rPr>
            </w:pPr>
          </w:p>
        </w:tc>
        <w:tc>
          <w:tcPr>
            <w:tcW w:w="2239" w:type="dxa"/>
          </w:tcPr>
          <w:p w:rsidR="007E0F3C" w:rsidRPr="00F4694E" w:rsidRDefault="007E0F3C" w:rsidP="00162BAD">
            <w:pPr>
              <w:keepNext/>
              <w:spacing w:after="0" w:line="240" w:lineRule="auto"/>
              <w:jc w:val="center"/>
              <w:rPr>
                <w:rFonts w:ascii="Times New Roman" w:eastAsia="Times New Roman" w:hAnsi="Times New Roman" w:cs="Times New Roman"/>
                <w:b/>
                <w:sz w:val="26"/>
                <w:szCs w:val="26"/>
              </w:rPr>
            </w:pPr>
          </w:p>
        </w:tc>
      </w:tr>
      <w:tr w:rsidR="007E0F3C" w:rsidRPr="00F4694E" w:rsidTr="00162BAD">
        <w:trPr>
          <w:jc w:val="center"/>
        </w:trPr>
        <w:tc>
          <w:tcPr>
            <w:tcW w:w="6923" w:type="dxa"/>
          </w:tcPr>
          <w:p w:rsidR="007E0F3C" w:rsidRPr="00F4694E" w:rsidRDefault="007E0F3C" w:rsidP="00162BAD">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1. Identified number of low-income customers*</w:t>
            </w:r>
          </w:p>
        </w:tc>
        <w:tc>
          <w:tcPr>
            <w:tcW w:w="2239" w:type="dxa"/>
            <w:vAlign w:val="center"/>
          </w:tcPr>
          <w:p w:rsidR="007E0F3C" w:rsidRPr="00F4694E" w:rsidRDefault="007E0F3C"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58,171</w:t>
            </w:r>
          </w:p>
        </w:tc>
      </w:tr>
      <w:tr w:rsidR="007E0F3C" w:rsidRPr="00F4694E" w:rsidTr="00162BAD">
        <w:trPr>
          <w:jc w:val="center"/>
        </w:trPr>
        <w:tc>
          <w:tcPr>
            <w:tcW w:w="6923" w:type="dxa"/>
          </w:tcPr>
          <w:p w:rsidR="007E0F3C" w:rsidRPr="00F4694E" w:rsidRDefault="007E0F3C" w:rsidP="00162BAD">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2. Estimated number of low-income customers**</w:t>
            </w:r>
          </w:p>
        </w:tc>
        <w:tc>
          <w:tcPr>
            <w:tcW w:w="2239" w:type="dxa"/>
            <w:vAlign w:val="center"/>
          </w:tcPr>
          <w:p w:rsidR="007E0F3C" w:rsidRPr="00F4694E" w:rsidRDefault="007E0F3C"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136,152</w:t>
            </w:r>
          </w:p>
        </w:tc>
      </w:tr>
      <w:tr w:rsidR="007E0F3C" w:rsidRPr="00F4694E" w:rsidTr="00162BAD">
        <w:trPr>
          <w:jc w:val="center"/>
        </w:trPr>
        <w:tc>
          <w:tcPr>
            <w:tcW w:w="6923" w:type="dxa"/>
            <w:vAlign w:val="center"/>
          </w:tcPr>
          <w:p w:rsidR="007E0F3C" w:rsidRPr="00F4694E" w:rsidRDefault="0071241D" w:rsidP="00162BAD">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N</w:t>
            </w:r>
            <w:r w:rsidR="007E0F3C" w:rsidRPr="00F4694E">
              <w:rPr>
                <w:rFonts w:ascii="Times New Roman" w:eastAsia="Times New Roman" w:hAnsi="Times New Roman" w:cs="Times New Roman"/>
                <w:sz w:val="26"/>
                <w:szCs w:val="26"/>
              </w:rPr>
              <w:t>umber of payment troubled, low-income customers</w:t>
            </w:r>
            <w:r w:rsidR="00A307F5">
              <w:rPr>
                <w:rFonts w:ascii="Times New Roman" w:eastAsia="Times New Roman" w:hAnsi="Times New Roman" w:cs="Times New Roman"/>
                <w:sz w:val="26"/>
                <w:szCs w:val="26"/>
              </w:rPr>
              <w:t>***</w:t>
            </w:r>
          </w:p>
        </w:tc>
        <w:tc>
          <w:tcPr>
            <w:tcW w:w="2239" w:type="dxa"/>
            <w:vAlign w:val="center"/>
          </w:tcPr>
          <w:p w:rsidR="007E0F3C" w:rsidRPr="00F4694E" w:rsidRDefault="007E0F3C"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3,448</w:t>
            </w:r>
          </w:p>
        </w:tc>
      </w:tr>
      <w:tr w:rsidR="007E0F3C" w:rsidRPr="00F4694E" w:rsidTr="00162BAD">
        <w:trPr>
          <w:jc w:val="center"/>
        </w:trPr>
        <w:tc>
          <w:tcPr>
            <w:tcW w:w="6923" w:type="dxa"/>
          </w:tcPr>
          <w:p w:rsidR="007E0F3C" w:rsidRPr="00F4694E" w:rsidRDefault="003838AD" w:rsidP="00B82C2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7E0F3C" w:rsidRPr="00F4694E">
              <w:rPr>
                <w:rFonts w:ascii="Times New Roman" w:eastAsia="Times New Roman" w:hAnsi="Times New Roman" w:cs="Times New Roman"/>
                <w:sz w:val="26"/>
                <w:szCs w:val="26"/>
              </w:rPr>
              <w:t>. Estimated number of potential LIURP participants</w:t>
            </w:r>
            <w:r w:rsidR="00EF7CDB">
              <w:rPr>
                <w:rFonts w:ascii="Times New Roman" w:eastAsia="Times New Roman" w:hAnsi="Times New Roman" w:cs="Times New Roman"/>
                <w:sz w:val="26"/>
                <w:szCs w:val="26"/>
              </w:rPr>
              <w:t>****</w:t>
            </w:r>
          </w:p>
        </w:tc>
        <w:tc>
          <w:tcPr>
            <w:tcW w:w="2239" w:type="dxa"/>
            <w:vAlign w:val="center"/>
          </w:tcPr>
          <w:p w:rsidR="007E0F3C" w:rsidRPr="00F4694E" w:rsidRDefault="00162BAD"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41,085</w:t>
            </w:r>
          </w:p>
        </w:tc>
      </w:tr>
      <w:tr w:rsidR="00310C11" w:rsidRPr="00F4694E" w:rsidTr="00162BAD">
        <w:trPr>
          <w:jc w:val="center"/>
        </w:trPr>
        <w:tc>
          <w:tcPr>
            <w:tcW w:w="6923" w:type="dxa"/>
          </w:tcPr>
          <w:p w:rsidR="00310C11" w:rsidRDefault="00310C11" w:rsidP="00B82C2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Average CARES participation</w:t>
            </w:r>
          </w:p>
        </w:tc>
        <w:tc>
          <w:tcPr>
            <w:tcW w:w="2239" w:type="dxa"/>
            <w:vAlign w:val="center"/>
          </w:tcPr>
          <w:p w:rsidR="00310C11" w:rsidRDefault="00310C11"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12,000</w:t>
            </w:r>
          </w:p>
        </w:tc>
      </w:tr>
      <w:tr w:rsidR="00310C11" w:rsidRPr="00F4694E" w:rsidTr="00162BAD">
        <w:trPr>
          <w:jc w:val="center"/>
        </w:trPr>
        <w:tc>
          <w:tcPr>
            <w:tcW w:w="6923" w:type="dxa"/>
          </w:tcPr>
          <w:p w:rsidR="00310C11" w:rsidRDefault="00310C11" w:rsidP="00B82C2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 Average Hardship Fund participation</w:t>
            </w:r>
          </w:p>
        </w:tc>
        <w:tc>
          <w:tcPr>
            <w:tcW w:w="2239" w:type="dxa"/>
            <w:vAlign w:val="center"/>
          </w:tcPr>
          <w:p w:rsidR="00310C11" w:rsidRDefault="00310C11" w:rsidP="00162BAD">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1,813</w:t>
            </w:r>
          </w:p>
        </w:tc>
      </w:tr>
    </w:tbl>
    <w:p w:rsidR="007E0F3C" w:rsidRDefault="007E0F3C" w:rsidP="007E0F3C">
      <w:pPr>
        <w:keepNext/>
        <w:spacing w:after="0" w:line="240" w:lineRule="auto"/>
        <w:rPr>
          <w:rFonts w:ascii="Times New Roman" w:eastAsia="Times New Roman" w:hAnsi="Times New Roman" w:cs="Times New Roman"/>
        </w:rPr>
      </w:pPr>
    </w:p>
    <w:p w:rsidR="007E0F3C" w:rsidRPr="00F4694E" w:rsidRDefault="007E0F3C" w:rsidP="007E0F3C">
      <w:pPr>
        <w:keepNext/>
        <w:spacing w:after="0" w:line="240" w:lineRule="auto"/>
        <w:rPr>
          <w:rFonts w:ascii="Times New Roman" w:eastAsia="Times New Roman" w:hAnsi="Times New Roman" w:cs="Times New Roman"/>
        </w:rPr>
      </w:pPr>
      <w:r w:rsidRPr="00F4694E">
        <w:rPr>
          <w:rFonts w:ascii="Times New Roman" w:eastAsia="Times New Roman" w:hAnsi="Times New Roman" w:cs="Times New Roman"/>
        </w:rPr>
        <w:t xml:space="preserve">* Includes </w:t>
      </w:r>
      <w:r w:rsidR="00A307F5">
        <w:rPr>
          <w:rFonts w:ascii="Times New Roman" w:eastAsia="Times New Roman" w:hAnsi="Times New Roman" w:cs="Times New Roman"/>
        </w:rPr>
        <w:t xml:space="preserve">average </w:t>
      </w:r>
      <w:r>
        <w:rPr>
          <w:rFonts w:ascii="Times New Roman" w:eastAsia="Times New Roman" w:hAnsi="Times New Roman" w:cs="Times New Roman"/>
        </w:rPr>
        <w:t xml:space="preserve">CAP </w:t>
      </w:r>
      <w:r w:rsidR="00A307F5">
        <w:rPr>
          <w:rFonts w:ascii="Times New Roman" w:eastAsia="Times New Roman" w:hAnsi="Times New Roman" w:cs="Times New Roman"/>
        </w:rPr>
        <w:t xml:space="preserve">(35,832) </w:t>
      </w:r>
      <w:r>
        <w:rPr>
          <w:rFonts w:ascii="Times New Roman" w:eastAsia="Times New Roman" w:hAnsi="Times New Roman" w:cs="Times New Roman"/>
        </w:rPr>
        <w:t>and non-CAP customers</w:t>
      </w:r>
      <w:r w:rsidR="00A307F5">
        <w:rPr>
          <w:rFonts w:ascii="Times New Roman" w:eastAsia="Times New Roman" w:hAnsi="Times New Roman" w:cs="Times New Roman"/>
        </w:rPr>
        <w:t xml:space="preserve"> (20,280)</w:t>
      </w:r>
      <w:r>
        <w:rPr>
          <w:rFonts w:ascii="Times New Roman" w:eastAsia="Times New Roman" w:hAnsi="Times New Roman" w:cs="Times New Roman"/>
        </w:rPr>
        <w:t xml:space="preserve"> </w:t>
      </w:r>
      <w:r w:rsidR="003838AD">
        <w:rPr>
          <w:rFonts w:ascii="Times New Roman" w:eastAsia="Times New Roman" w:hAnsi="Times New Roman" w:cs="Times New Roman"/>
        </w:rPr>
        <w:t xml:space="preserve">with incomes </w:t>
      </w:r>
      <w:r>
        <w:rPr>
          <w:rFonts w:ascii="Times New Roman" w:eastAsia="Times New Roman" w:hAnsi="Times New Roman" w:cs="Times New Roman"/>
        </w:rPr>
        <w:t>at or below 1</w:t>
      </w:r>
      <w:r w:rsidRPr="00F4694E">
        <w:rPr>
          <w:rFonts w:ascii="Times New Roman" w:eastAsia="Times New Roman" w:hAnsi="Times New Roman" w:cs="Times New Roman"/>
        </w:rPr>
        <w:t>50% of the FPIG.</w:t>
      </w:r>
    </w:p>
    <w:p w:rsidR="007E0F3C" w:rsidRPr="00F4694E" w:rsidRDefault="003838AD" w:rsidP="007E0F3C">
      <w:pPr>
        <w:keepNext/>
        <w:spacing w:after="0" w:line="240" w:lineRule="auto"/>
        <w:rPr>
          <w:rFonts w:ascii="Times New Roman" w:eastAsia="Times New Roman" w:hAnsi="Times New Roman" w:cs="Times New Roman"/>
        </w:rPr>
      </w:pPr>
      <w:r>
        <w:rPr>
          <w:rFonts w:ascii="Times New Roman" w:eastAsia="Times New Roman" w:hAnsi="Times New Roman" w:cs="Times New Roman"/>
        </w:rPr>
        <w:t>** Numbers based on 2011-2013</w:t>
      </w:r>
      <w:r w:rsidR="007E0F3C" w:rsidRPr="00F4694E">
        <w:rPr>
          <w:rFonts w:ascii="Times New Roman" w:eastAsia="Times New Roman" w:hAnsi="Times New Roman" w:cs="Times New Roman"/>
        </w:rPr>
        <w:t xml:space="preserve"> Census Data of households with incomes </w:t>
      </w:r>
      <w:r>
        <w:rPr>
          <w:rFonts w:ascii="Times New Roman" w:eastAsia="Times New Roman" w:hAnsi="Times New Roman" w:cs="Times New Roman"/>
        </w:rPr>
        <w:t xml:space="preserve">at or </w:t>
      </w:r>
      <w:r w:rsidR="007E0F3C" w:rsidRPr="00F4694E">
        <w:rPr>
          <w:rFonts w:ascii="Times New Roman" w:eastAsia="Times New Roman" w:hAnsi="Times New Roman" w:cs="Times New Roman"/>
        </w:rPr>
        <w:t xml:space="preserve">below 150% of the FPIG and the percentage of households served by </w:t>
      </w:r>
      <w:r>
        <w:rPr>
          <w:rFonts w:ascii="Times New Roman" w:eastAsia="Times New Roman" w:hAnsi="Times New Roman" w:cs="Times New Roman"/>
        </w:rPr>
        <w:t>Duquesne</w:t>
      </w:r>
      <w:r w:rsidR="007E0F3C" w:rsidRPr="00F4694E">
        <w:rPr>
          <w:rFonts w:ascii="Times New Roman" w:eastAsia="Times New Roman" w:hAnsi="Times New Roman" w:cs="Times New Roman"/>
        </w:rPr>
        <w:t xml:space="preserve"> in each county.</w:t>
      </w:r>
    </w:p>
    <w:p w:rsidR="007E0F3C" w:rsidRDefault="007E0F3C" w:rsidP="00B82C21">
      <w:pPr>
        <w:keepNext/>
        <w:spacing w:after="0" w:line="240" w:lineRule="auto"/>
        <w:rPr>
          <w:rFonts w:ascii="Times New Roman" w:eastAsia="Times New Roman" w:hAnsi="Times New Roman" w:cs="Times New Roman"/>
        </w:rPr>
      </w:pPr>
      <w:r w:rsidRPr="00F4694E">
        <w:rPr>
          <w:rFonts w:ascii="Times New Roman" w:eastAsia="Times New Roman" w:hAnsi="Times New Roman" w:cs="Times New Roman"/>
        </w:rPr>
        <w:t>***</w:t>
      </w:r>
      <w:r>
        <w:rPr>
          <w:rFonts w:ascii="Times New Roman" w:eastAsia="Times New Roman" w:hAnsi="Times New Roman" w:cs="Times New Roman"/>
        </w:rPr>
        <w:t xml:space="preserve"> </w:t>
      </w:r>
      <w:r w:rsidR="00A307F5">
        <w:rPr>
          <w:rFonts w:ascii="Times New Roman" w:eastAsia="Times New Roman" w:hAnsi="Times New Roman" w:cs="Times New Roman"/>
        </w:rPr>
        <w:t xml:space="preserve">Based on internal data, Duquesne estimates that 17% of identified non-CAP </w:t>
      </w:r>
      <w:r w:rsidR="009D52CB">
        <w:rPr>
          <w:rFonts w:ascii="Times New Roman" w:eastAsia="Times New Roman" w:hAnsi="Times New Roman" w:cs="Times New Roman"/>
        </w:rPr>
        <w:t>low-income</w:t>
      </w:r>
      <w:r w:rsidR="00A307F5">
        <w:rPr>
          <w:rFonts w:ascii="Times New Roman" w:eastAsia="Times New Roman" w:hAnsi="Times New Roman" w:cs="Times New Roman"/>
        </w:rPr>
        <w:t xml:space="preserve"> customers </w:t>
      </w:r>
      <w:r w:rsidR="0071241D">
        <w:rPr>
          <w:rFonts w:ascii="Times New Roman" w:eastAsia="Times New Roman" w:hAnsi="Times New Roman" w:cs="Times New Roman"/>
        </w:rPr>
        <w:t xml:space="preserve">that </w:t>
      </w:r>
      <w:r w:rsidR="00A307F5">
        <w:rPr>
          <w:rFonts w:ascii="Times New Roman" w:eastAsia="Times New Roman" w:hAnsi="Times New Roman" w:cs="Times New Roman"/>
        </w:rPr>
        <w:t xml:space="preserve">have broken one or more payment arrangements in the past year. </w:t>
      </w:r>
    </w:p>
    <w:p w:rsidR="007E0F3C" w:rsidRPr="00F938C8" w:rsidRDefault="00EF7CDB" w:rsidP="00F938C8">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****Based on the estimated number of low-income households with usage exceeding 500 kWh </w:t>
      </w:r>
      <w:proofErr w:type="gramStart"/>
      <w:r>
        <w:rPr>
          <w:rFonts w:ascii="Times New Roman" w:eastAsia="Times New Roman" w:hAnsi="Times New Roman" w:cs="Times New Roman"/>
        </w:rPr>
        <w:t>that have</w:t>
      </w:r>
      <w:proofErr w:type="gramEnd"/>
      <w:r>
        <w:rPr>
          <w:rFonts w:ascii="Times New Roman" w:eastAsia="Times New Roman" w:hAnsi="Times New Roman" w:cs="Times New Roman"/>
        </w:rPr>
        <w:t xml:space="preserve"> not received LIURP services in the past 7 years.</w:t>
      </w:r>
    </w:p>
    <w:p w:rsidR="00310C11" w:rsidRDefault="00310C11" w:rsidP="00310C11">
      <w:pPr>
        <w:spacing w:after="0" w:line="360" w:lineRule="auto"/>
        <w:contextualSpacing/>
        <w:rPr>
          <w:rFonts w:ascii="Times New Roman" w:eastAsia="Times New Roman" w:hAnsi="Times New Roman" w:cs="Times New Roman"/>
          <w:color w:val="0D0D0D" w:themeColor="text1" w:themeTint="F2"/>
          <w:sz w:val="26"/>
          <w:szCs w:val="26"/>
        </w:rPr>
      </w:pPr>
    </w:p>
    <w:p w:rsidR="00A1394B" w:rsidRPr="00A1394B" w:rsidRDefault="00A1394B" w:rsidP="00A1394B">
      <w:pPr>
        <w:keepNext/>
        <w:spacing w:after="0" w:line="360" w:lineRule="auto"/>
        <w:contextualSpacing/>
        <w:rPr>
          <w:rFonts w:ascii="Times New Roman" w:eastAsia="Times New Roman" w:hAnsi="Times New Roman" w:cs="Times New Roman"/>
          <w:sz w:val="26"/>
          <w:szCs w:val="26"/>
        </w:rPr>
      </w:pPr>
      <w:r w:rsidRPr="00BD1E25">
        <w:rPr>
          <w:rFonts w:ascii="Times New Roman" w:eastAsia="Times New Roman" w:hAnsi="Times New Roman" w:cs="Times New Roman"/>
          <w:i/>
          <w:sz w:val="26"/>
          <w:szCs w:val="26"/>
        </w:rPr>
        <w:t xml:space="preserve">Total Cost of Providing </w:t>
      </w:r>
      <w:r w:rsidRPr="00A1394B">
        <w:rPr>
          <w:rFonts w:ascii="Times New Roman" w:eastAsia="Times New Roman" w:hAnsi="Times New Roman" w:cs="Times New Roman"/>
          <w:sz w:val="26"/>
          <w:szCs w:val="26"/>
        </w:rPr>
        <w:t xml:space="preserve">LIURP </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Clarification Requested</w:t>
      </w:r>
    </w:p>
    <w:p w:rsidR="00A1394B" w:rsidRDefault="00A1394B" w:rsidP="00A1394B">
      <w:pPr>
        <w:keepNext/>
        <w:spacing w:after="0" w:line="360" w:lineRule="auto"/>
        <w:ind w:firstLine="720"/>
        <w:contextualSpacing/>
        <w:rPr>
          <w:rFonts w:ascii="Times New Roman" w:eastAsia="Times New Roman" w:hAnsi="Times New Roman" w:cs="Times New Roman"/>
          <w:sz w:val="26"/>
          <w:szCs w:val="26"/>
        </w:rPr>
      </w:pPr>
    </w:p>
    <w:p w:rsidR="00A1394B" w:rsidRDefault="00A1394B" w:rsidP="00A1394B">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Duquesne’s Needs Assessment shows a total of 41,085 </w:t>
      </w:r>
      <w:r w:rsidR="00AF1B5D">
        <w:rPr>
          <w:rFonts w:ascii="Times New Roman" w:eastAsia="Times New Roman" w:hAnsi="Times New Roman" w:cs="Times New Roman"/>
          <w:sz w:val="26"/>
          <w:szCs w:val="26"/>
        </w:rPr>
        <w:t>n</w:t>
      </w:r>
      <w:r>
        <w:rPr>
          <w:rFonts w:ascii="Times New Roman" w:eastAsia="Times New Roman" w:hAnsi="Times New Roman" w:cs="Times New Roman"/>
          <w:sz w:val="26"/>
          <w:szCs w:val="26"/>
        </w:rPr>
        <w:t xml:space="preserve">et </w:t>
      </w:r>
      <w:r w:rsidR="00AF1B5D">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ligible </w:t>
      </w:r>
      <w:r w:rsidR="00AF1B5D">
        <w:rPr>
          <w:rFonts w:ascii="Times New Roman" w:eastAsia="Times New Roman" w:hAnsi="Times New Roman" w:cs="Times New Roman"/>
          <w:sz w:val="26"/>
          <w:szCs w:val="26"/>
        </w:rPr>
        <w:t>h</w:t>
      </w:r>
      <w:r>
        <w:rPr>
          <w:rFonts w:ascii="Times New Roman" w:eastAsia="Times New Roman" w:hAnsi="Times New Roman" w:cs="Times New Roman"/>
          <w:sz w:val="26"/>
          <w:szCs w:val="26"/>
        </w:rPr>
        <w:t xml:space="preserve">ouseholds available for LIURP within the service territory.  Duquesne has proposed an annual total LIURP budget of $1,655,700, which includes $321,634 to treat 155 </w:t>
      </w:r>
      <w:r w:rsidR="00AF1B5D">
        <w:rPr>
          <w:rFonts w:ascii="Times New Roman" w:eastAsia="Times New Roman" w:hAnsi="Times New Roman" w:cs="Times New Roman"/>
          <w:sz w:val="26"/>
          <w:szCs w:val="26"/>
        </w:rPr>
        <w:t>h</w:t>
      </w:r>
      <w:r>
        <w:rPr>
          <w:rFonts w:ascii="Times New Roman" w:eastAsia="Times New Roman" w:hAnsi="Times New Roman" w:cs="Times New Roman"/>
          <w:sz w:val="26"/>
          <w:szCs w:val="26"/>
        </w:rPr>
        <w:t xml:space="preserve">eating </w:t>
      </w:r>
      <w:r w:rsidR="00AF1B5D">
        <w:rPr>
          <w:rFonts w:ascii="Times New Roman" w:eastAsia="Times New Roman" w:hAnsi="Times New Roman" w:cs="Times New Roman"/>
          <w:sz w:val="26"/>
          <w:szCs w:val="26"/>
        </w:rPr>
        <w:t>j</w:t>
      </w:r>
      <w:r>
        <w:rPr>
          <w:rFonts w:ascii="Times New Roman" w:eastAsia="Times New Roman" w:hAnsi="Times New Roman" w:cs="Times New Roman"/>
          <w:sz w:val="26"/>
          <w:szCs w:val="26"/>
        </w:rPr>
        <w:t xml:space="preserve">obs and $1,334,066 to treat 2,945 </w:t>
      </w:r>
      <w:r w:rsidR="00AF1B5D">
        <w:rPr>
          <w:rFonts w:ascii="Times New Roman" w:eastAsia="Times New Roman" w:hAnsi="Times New Roman" w:cs="Times New Roman"/>
          <w:sz w:val="26"/>
          <w:szCs w:val="26"/>
        </w:rPr>
        <w:t>b</w:t>
      </w:r>
      <w:r>
        <w:rPr>
          <w:rFonts w:ascii="Times New Roman" w:eastAsia="Times New Roman" w:hAnsi="Times New Roman" w:cs="Times New Roman"/>
          <w:sz w:val="26"/>
          <w:szCs w:val="26"/>
        </w:rPr>
        <w:t xml:space="preserve">aseload </w:t>
      </w:r>
      <w:r w:rsidR="00AF1B5D">
        <w:rPr>
          <w:rFonts w:ascii="Times New Roman" w:eastAsia="Times New Roman" w:hAnsi="Times New Roman" w:cs="Times New Roman"/>
          <w:sz w:val="26"/>
          <w:szCs w:val="26"/>
        </w:rPr>
        <w:t>j</w:t>
      </w:r>
      <w:r>
        <w:rPr>
          <w:rFonts w:ascii="Times New Roman" w:eastAsia="Times New Roman" w:hAnsi="Times New Roman" w:cs="Times New Roman"/>
          <w:sz w:val="26"/>
          <w:szCs w:val="26"/>
        </w:rPr>
        <w:t xml:space="preserve">obs.  </w:t>
      </w:r>
      <w:proofErr w:type="gramStart"/>
      <w:r>
        <w:rPr>
          <w:rFonts w:ascii="Times New Roman" w:eastAsia="Times New Roman" w:hAnsi="Times New Roman" w:cs="Times New Roman"/>
          <w:sz w:val="26"/>
          <w:szCs w:val="26"/>
        </w:rPr>
        <w:t>Proposed 2017-2019 USECP at 20.</w:t>
      </w:r>
      <w:proofErr w:type="gramEnd"/>
      <w:r>
        <w:rPr>
          <w:rFonts w:ascii="Times New Roman" w:eastAsia="Times New Roman" w:hAnsi="Times New Roman" w:cs="Times New Roman"/>
          <w:sz w:val="26"/>
          <w:szCs w:val="26"/>
        </w:rPr>
        <w:t xml:space="preserve">  Duquesne, however, did not provide a total cost f</w:t>
      </w:r>
      <w:r w:rsidR="00AF1B5D">
        <w:rPr>
          <w:rFonts w:ascii="Times New Roman" w:eastAsia="Times New Roman" w:hAnsi="Times New Roman" w:cs="Times New Roman"/>
          <w:sz w:val="26"/>
          <w:szCs w:val="26"/>
        </w:rPr>
        <w:t>or</w:t>
      </w:r>
      <w:r>
        <w:rPr>
          <w:rFonts w:ascii="Times New Roman" w:eastAsia="Times New Roman" w:hAnsi="Times New Roman" w:cs="Times New Roman"/>
          <w:sz w:val="26"/>
          <w:szCs w:val="26"/>
        </w:rPr>
        <w:t xml:space="preserve"> </w:t>
      </w:r>
      <w:r w:rsidR="00AF1B5D">
        <w:rPr>
          <w:rFonts w:ascii="Times New Roman" w:eastAsia="Times New Roman" w:hAnsi="Times New Roman" w:cs="Times New Roman"/>
          <w:sz w:val="26"/>
          <w:szCs w:val="26"/>
        </w:rPr>
        <w:t>p</w:t>
      </w:r>
      <w:r>
        <w:rPr>
          <w:rFonts w:ascii="Times New Roman" w:eastAsia="Times New Roman" w:hAnsi="Times New Roman" w:cs="Times New Roman"/>
          <w:sz w:val="26"/>
          <w:szCs w:val="26"/>
        </w:rPr>
        <w:t xml:space="preserve">roviding LIURP in </w:t>
      </w:r>
      <w:r w:rsidR="00AF1B5D">
        <w:rPr>
          <w:rFonts w:ascii="Times New Roman" w:eastAsia="Times New Roman" w:hAnsi="Times New Roman" w:cs="Times New Roman"/>
          <w:sz w:val="26"/>
          <w:szCs w:val="26"/>
        </w:rPr>
        <w:t xml:space="preserve">its </w:t>
      </w:r>
      <w:proofErr w:type="gramStart"/>
      <w:r>
        <w:rPr>
          <w:rFonts w:ascii="Times New Roman" w:eastAsia="Times New Roman" w:hAnsi="Times New Roman" w:cs="Times New Roman"/>
          <w:sz w:val="26"/>
          <w:szCs w:val="26"/>
        </w:rPr>
        <w:t>Proposed</w:t>
      </w:r>
      <w:proofErr w:type="gramEnd"/>
      <w:r>
        <w:rPr>
          <w:rFonts w:ascii="Times New Roman" w:eastAsia="Times New Roman" w:hAnsi="Times New Roman" w:cs="Times New Roman"/>
          <w:sz w:val="26"/>
          <w:szCs w:val="26"/>
        </w:rPr>
        <w:t xml:space="preserve"> 2017-2019 USECP</w:t>
      </w:r>
      <w:r w:rsidR="0085133E">
        <w:rPr>
          <w:rFonts w:ascii="Times New Roman" w:eastAsia="Times New Roman" w:hAnsi="Times New Roman" w:cs="Times New Roman"/>
          <w:sz w:val="26"/>
          <w:szCs w:val="26"/>
        </w:rPr>
        <w:t xml:space="preserve">.  This total is not merely a function of adding </w:t>
      </w:r>
      <w:r w:rsidR="00A2706D">
        <w:rPr>
          <w:rFonts w:ascii="Times New Roman" w:eastAsia="Times New Roman" w:hAnsi="Times New Roman" w:cs="Times New Roman"/>
          <w:sz w:val="26"/>
          <w:szCs w:val="26"/>
        </w:rPr>
        <w:t>job costs and job numbers</w:t>
      </w:r>
      <w:r w:rsidR="0085133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85133E">
        <w:rPr>
          <w:rFonts w:ascii="Times New Roman" w:eastAsia="Times New Roman" w:hAnsi="Times New Roman" w:cs="Times New Roman"/>
          <w:sz w:val="26"/>
          <w:szCs w:val="26"/>
        </w:rPr>
        <w:t xml:space="preserve"> Without this information, </w:t>
      </w:r>
      <w:r w:rsidR="00AF1B5D">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cannot make a final determination whether these budget and enrollment figures represent a reasonable </w:t>
      </w:r>
      <w:r w:rsidR="00A2706D">
        <w:rPr>
          <w:rFonts w:ascii="Times New Roman" w:eastAsia="Times New Roman" w:hAnsi="Times New Roman" w:cs="Times New Roman"/>
          <w:sz w:val="26"/>
          <w:szCs w:val="26"/>
        </w:rPr>
        <w:t xml:space="preserve">timeline </w:t>
      </w:r>
      <w:r>
        <w:rPr>
          <w:rFonts w:ascii="Times New Roman" w:eastAsia="Times New Roman" w:hAnsi="Times New Roman" w:cs="Times New Roman"/>
          <w:sz w:val="26"/>
          <w:szCs w:val="26"/>
        </w:rPr>
        <w:t>to cost-effectively address the total number of eligible LIURP customers within the Company’s service territory.</w:t>
      </w:r>
      <w:r w:rsidR="0085133E">
        <w:rPr>
          <w:rFonts w:ascii="Times New Roman" w:eastAsia="Times New Roman" w:hAnsi="Times New Roman" w:cs="Times New Roman"/>
          <w:sz w:val="26"/>
          <w:szCs w:val="26"/>
        </w:rPr>
        <w:t xml:space="preserve">  </w:t>
      </w:r>
    </w:p>
    <w:p w:rsidR="00A1394B" w:rsidRDefault="00A1394B" w:rsidP="00A1394B">
      <w:pPr>
        <w:spacing w:after="0" w:line="360" w:lineRule="auto"/>
        <w:contextualSpacing/>
        <w:rPr>
          <w:rFonts w:ascii="Times New Roman" w:eastAsia="Times New Roman" w:hAnsi="Times New Roman" w:cs="Times New Roman"/>
          <w:sz w:val="26"/>
          <w:szCs w:val="26"/>
        </w:rPr>
      </w:pPr>
    </w:p>
    <w:p w:rsidR="00A1394B" w:rsidRDefault="00A1394B" w:rsidP="00A1394B">
      <w:pPr>
        <w:spacing w:after="0" w:line="360" w:lineRule="auto"/>
        <w:contextualSpacing/>
        <w:rPr>
          <w:rFonts w:ascii="Times New Roman" w:eastAsia="Times New Roman" w:hAnsi="Times New Roman" w:cs="Times New Roman"/>
          <w:sz w:val="26"/>
          <w:szCs w:val="26"/>
        </w:rPr>
      </w:pPr>
      <w:r w:rsidRPr="00BD1E25">
        <w:rPr>
          <w:rFonts w:ascii="Times New Roman" w:eastAsia="Times New Roman" w:hAnsi="Times New Roman" w:cs="Times New Roman"/>
          <w:i/>
          <w:sz w:val="26"/>
          <w:szCs w:val="26"/>
        </w:rPr>
        <w:t>Proposed Resolution:</w:t>
      </w:r>
      <w:r>
        <w:rPr>
          <w:rFonts w:ascii="Times New Roman" w:eastAsia="Times New Roman" w:hAnsi="Times New Roman" w:cs="Times New Roman"/>
          <w:sz w:val="26"/>
          <w:szCs w:val="26"/>
        </w:rPr>
        <w:t xml:space="preserve"> We request Duquesne identify the total cost of providing LIURP services to all eligible households within its service territory.</w:t>
      </w:r>
    </w:p>
    <w:p w:rsidR="00236183"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lastRenderedPageBreak/>
        <w:t>Projected Enrollment Levels</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FE185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Table 7</w:t>
      </w:r>
      <w:r w:rsidR="00236183" w:rsidRPr="005F4CC0">
        <w:rPr>
          <w:rFonts w:ascii="Times New Roman" w:eastAsia="Times New Roman" w:hAnsi="Times New Roman" w:cs="Times New Roman"/>
          <w:color w:val="0D0D0D" w:themeColor="text1" w:themeTint="F2"/>
          <w:sz w:val="26"/>
          <w:szCs w:val="26"/>
        </w:rPr>
        <w:t xml:space="preserve"> shows Duquesne’s projected enrollment levels for CAP, LIURP, </w:t>
      </w:r>
      <w:proofErr w:type="gramStart"/>
      <w:r w:rsidR="00236183" w:rsidRPr="005F4CC0">
        <w:rPr>
          <w:rFonts w:ascii="Times New Roman" w:eastAsia="Times New Roman" w:hAnsi="Times New Roman" w:cs="Times New Roman"/>
          <w:color w:val="0D0D0D" w:themeColor="text1" w:themeTint="F2"/>
          <w:sz w:val="26"/>
          <w:szCs w:val="26"/>
        </w:rPr>
        <w:t>Hardship</w:t>
      </w:r>
      <w:proofErr w:type="gramEnd"/>
      <w:r w:rsidR="00236183" w:rsidRPr="005F4CC0">
        <w:rPr>
          <w:rFonts w:ascii="Times New Roman" w:eastAsia="Times New Roman" w:hAnsi="Times New Roman" w:cs="Times New Roman"/>
          <w:color w:val="0D0D0D" w:themeColor="text1" w:themeTint="F2"/>
          <w:sz w:val="26"/>
          <w:szCs w:val="26"/>
        </w:rPr>
        <w:t xml:space="preserve"> Fund and CARES programs.</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u w:val="single"/>
        </w:rPr>
      </w:pPr>
    </w:p>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Table 7</w:t>
      </w:r>
    </w:p>
    <w:p w:rsidR="00236183" w:rsidRPr="005F4CC0" w:rsidRDefault="0023618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Projected Enrollment Levels</w:t>
      </w:r>
    </w:p>
    <w:tbl>
      <w:tblPr>
        <w:tblW w:w="0" w:type="auto"/>
        <w:jc w:val="center"/>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11"/>
        <w:gridCol w:w="1856"/>
        <w:gridCol w:w="1795"/>
      </w:tblGrid>
      <w:tr w:rsidR="00236183" w:rsidRPr="005F4CC0" w:rsidTr="00371094">
        <w:trPr>
          <w:jc w:val="center"/>
        </w:trPr>
        <w:tc>
          <w:tcPr>
            <w:tcW w:w="1868" w:type="dxa"/>
          </w:tcPr>
          <w:p w:rsidR="00236183" w:rsidRPr="005F4CC0" w:rsidRDefault="00236183" w:rsidP="00E214EC">
            <w:pPr>
              <w:keepNext/>
              <w:spacing w:after="0" w:line="240" w:lineRule="auto"/>
              <w:contextualSpacing/>
              <w:rPr>
                <w:rFonts w:ascii="Times New Roman" w:eastAsia="Times New Roman" w:hAnsi="Times New Roman" w:cs="Times New Roman"/>
                <w:b/>
                <w:color w:val="0D0D0D" w:themeColor="text1" w:themeTint="F2"/>
                <w:sz w:val="26"/>
                <w:szCs w:val="26"/>
              </w:rPr>
            </w:pPr>
          </w:p>
        </w:tc>
        <w:tc>
          <w:tcPr>
            <w:tcW w:w="1811"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2017</w:t>
            </w:r>
          </w:p>
        </w:tc>
        <w:tc>
          <w:tcPr>
            <w:tcW w:w="1856"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2018</w:t>
            </w:r>
          </w:p>
        </w:tc>
        <w:tc>
          <w:tcPr>
            <w:tcW w:w="1795"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2019</w:t>
            </w:r>
          </w:p>
        </w:tc>
      </w:tr>
      <w:tr w:rsidR="00236183" w:rsidRPr="005F4CC0" w:rsidTr="00F42AF4">
        <w:trPr>
          <w:jc w:val="center"/>
        </w:trPr>
        <w:tc>
          <w:tcPr>
            <w:tcW w:w="1868"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CAP</w:t>
            </w:r>
          </w:p>
        </w:tc>
        <w:tc>
          <w:tcPr>
            <w:tcW w:w="1811"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36,767</w:t>
            </w:r>
          </w:p>
        </w:tc>
        <w:tc>
          <w:tcPr>
            <w:tcW w:w="1856"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37,319</w:t>
            </w:r>
          </w:p>
        </w:tc>
        <w:tc>
          <w:tcPr>
            <w:tcW w:w="1795"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37,878</w:t>
            </w:r>
          </w:p>
        </w:tc>
      </w:tr>
      <w:tr w:rsidR="00236183" w:rsidRPr="005F4CC0" w:rsidTr="00F42AF4">
        <w:trPr>
          <w:jc w:val="center"/>
        </w:trPr>
        <w:tc>
          <w:tcPr>
            <w:tcW w:w="1868"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LIURP</w:t>
            </w:r>
          </w:p>
        </w:tc>
        <w:tc>
          <w:tcPr>
            <w:tcW w:w="1811"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3,100</w:t>
            </w:r>
          </w:p>
        </w:tc>
        <w:tc>
          <w:tcPr>
            <w:tcW w:w="1856"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3,100</w:t>
            </w:r>
          </w:p>
        </w:tc>
        <w:tc>
          <w:tcPr>
            <w:tcW w:w="1795" w:type="dxa"/>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3,100</w:t>
            </w:r>
          </w:p>
        </w:tc>
      </w:tr>
      <w:tr w:rsidR="00236183" w:rsidRPr="005F4CC0" w:rsidTr="00F42AF4">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Hardship Fund</w:t>
            </w:r>
          </w:p>
        </w:tc>
        <w:tc>
          <w:tcPr>
            <w:tcW w:w="1811"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1,820</w:t>
            </w:r>
          </w:p>
        </w:tc>
        <w:tc>
          <w:tcPr>
            <w:tcW w:w="1856"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1,820</w:t>
            </w:r>
          </w:p>
        </w:tc>
        <w:tc>
          <w:tcPr>
            <w:tcW w:w="1795"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1,820</w:t>
            </w:r>
          </w:p>
        </w:tc>
      </w:tr>
      <w:tr w:rsidR="00236183" w:rsidRPr="005F4CC0" w:rsidTr="00F42AF4">
        <w:trPr>
          <w:jc w:val="center"/>
        </w:trPr>
        <w:tc>
          <w:tcPr>
            <w:tcW w:w="1868" w:type="dxa"/>
            <w:tcBorders>
              <w:top w:val="single" w:sz="4" w:space="0" w:color="auto"/>
              <w:left w:val="single" w:sz="4" w:space="0" w:color="auto"/>
              <w:bottom w:val="single" w:sz="4" w:space="0" w:color="auto"/>
              <w:right w:val="single" w:sz="4" w:space="0" w:color="auto"/>
            </w:tcBorders>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CARES</w:t>
            </w:r>
          </w:p>
        </w:tc>
        <w:tc>
          <w:tcPr>
            <w:tcW w:w="1811"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236183" w:rsidRPr="005F4CC0">
              <w:rPr>
                <w:rFonts w:ascii="Times New Roman" w:eastAsia="Times New Roman" w:hAnsi="Times New Roman" w:cs="Times New Roman"/>
                <w:color w:val="0D0D0D" w:themeColor="text1" w:themeTint="F2"/>
                <w:sz w:val="26"/>
                <w:szCs w:val="26"/>
              </w:rPr>
              <w:t>2,000</w:t>
            </w:r>
          </w:p>
        </w:tc>
        <w:tc>
          <w:tcPr>
            <w:tcW w:w="1856"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236183" w:rsidRPr="005F4CC0">
              <w:rPr>
                <w:rFonts w:ascii="Times New Roman" w:eastAsia="Times New Roman" w:hAnsi="Times New Roman" w:cs="Times New Roman"/>
                <w:color w:val="0D0D0D" w:themeColor="text1" w:themeTint="F2"/>
                <w:sz w:val="26"/>
                <w:szCs w:val="26"/>
              </w:rPr>
              <w:t>2,000</w:t>
            </w:r>
          </w:p>
        </w:tc>
        <w:tc>
          <w:tcPr>
            <w:tcW w:w="1795" w:type="dxa"/>
            <w:tcBorders>
              <w:top w:val="single" w:sz="4" w:space="0" w:color="auto"/>
              <w:left w:val="single" w:sz="4" w:space="0" w:color="auto"/>
              <w:bottom w:val="single" w:sz="4" w:space="0" w:color="auto"/>
              <w:right w:val="single" w:sz="4" w:space="0" w:color="auto"/>
            </w:tcBorders>
            <w:vAlign w:val="center"/>
          </w:tcPr>
          <w:p w:rsidR="00236183" w:rsidRPr="005F4CC0" w:rsidRDefault="0071241D"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w:t>
            </w:r>
            <w:r w:rsidR="00236183" w:rsidRPr="005F4CC0">
              <w:rPr>
                <w:rFonts w:ascii="Times New Roman" w:eastAsia="Times New Roman" w:hAnsi="Times New Roman" w:cs="Times New Roman"/>
                <w:color w:val="0D0D0D" w:themeColor="text1" w:themeTint="F2"/>
                <w:sz w:val="26"/>
                <w:szCs w:val="26"/>
              </w:rPr>
              <w:t>2,000</w:t>
            </w:r>
          </w:p>
        </w:tc>
      </w:tr>
    </w:tbl>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401791" w:rsidP="00401791">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Resolution: </w:t>
      </w:r>
      <w:r w:rsidR="00236183" w:rsidRPr="005F4CC0">
        <w:rPr>
          <w:rFonts w:ascii="Times New Roman" w:eastAsia="Times New Roman" w:hAnsi="Times New Roman" w:cs="Times New Roman"/>
          <w:sz w:val="26"/>
          <w:szCs w:val="26"/>
        </w:rPr>
        <w:t>At this time, we tentatively find that the</w:t>
      </w:r>
      <w:r w:rsidR="00CB0E81">
        <w:rPr>
          <w:rFonts w:ascii="Times New Roman" w:eastAsia="Times New Roman" w:hAnsi="Times New Roman" w:cs="Times New Roman"/>
          <w:sz w:val="26"/>
          <w:szCs w:val="26"/>
        </w:rPr>
        <w:t>se</w:t>
      </w:r>
      <w:r w:rsidR="00236183" w:rsidRPr="005F4CC0">
        <w:rPr>
          <w:rFonts w:ascii="Times New Roman" w:eastAsia="Times New Roman" w:hAnsi="Times New Roman" w:cs="Times New Roman"/>
          <w:sz w:val="26"/>
          <w:szCs w:val="26"/>
        </w:rPr>
        <w:t xml:space="preserve"> projected enrollment levels may adequately serve the need in Duquesne’s service territory.  This tentative approval, however, does not limit the Commission’s ability to determine future enrollment levels based on evaluation findings, universal service plan submissions and universal service data.  </w:t>
      </w:r>
      <w:r w:rsidR="00CB0E81">
        <w:rPr>
          <w:rFonts w:ascii="Times New Roman" w:eastAsia="Times New Roman" w:hAnsi="Times New Roman" w:cs="Times New Roman"/>
          <w:sz w:val="26"/>
          <w:szCs w:val="26"/>
        </w:rPr>
        <w:t xml:space="preserve">Further, approval of these levels </w:t>
      </w:r>
      <w:r w:rsidR="00CB0E81" w:rsidRPr="00CB0E81">
        <w:rPr>
          <w:rFonts w:ascii="Times New Roman" w:eastAsia="Times New Roman" w:hAnsi="Times New Roman" w:cs="Times New Roman"/>
          <w:sz w:val="26"/>
          <w:szCs w:val="26"/>
        </w:rPr>
        <w:t xml:space="preserve">is not intended to limit </w:t>
      </w:r>
      <w:r w:rsidR="00CB0E81">
        <w:rPr>
          <w:rFonts w:ascii="Times New Roman" w:eastAsia="Times New Roman" w:hAnsi="Times New Roman" w:cs="Times New Roman"/>
          <w:sz w:val="26"/>
          <w:szCs w:val="26"/>
        </w:rPr>
        <w:t>Duquesne</w:t>
      </w:r>
      <w:r w:rsidR="00CB0E81" w:rsidRPr="00CB0E81">
        <w:rPr>
          <w:rFonts w:ascii="Times New Roman" w:eastAsia="Times New Roman" w:hAnsi="Times New Roman" w:cs="Times New Roman"/>
          <w:sz w:val="26"/>
          <w:szCs w:val="26"/>
        </w:rPr>
        <w:t>’s ability to increase program enrollment beyond these projected levels.</w:t>
      </w:r>
    </w:p>
    <w:p w:rsidR="00236183" w:rsidRPr="005F4CC0" w:rsidRDefault="00236183" w:rsidP="005F4CC0">
      <w:pPr>
        <w:spacing w:after="0" w:line="360" w:lineRule="auto"/>
        <w:ind w:firstLine="720"/>
        <w:contextualSpacing/>
        <w:rPr>
          <w:rFonts w:ascii="Times New Roman" w:eastAsia="Times New Roman" w:hAnsi="Times New Roman" w:cs="Times New Roman"/>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rPr>
        <w:t xml:space="preserve"> </w:t>
      </w:r>
      <w:r w:rsidRPr="005F4CC0">
        <w:rPr>
          <w:rFonts w:ascii="Times New Roman" w:eastAsia="Times New Roman" w:hAnsi="Times New Roman" w:cs="Times New Roman"/>
          <w:b/>
          <w:color w:val="0D0D0D" w:themeColor="text1" w:themeTint="F2"/>
          <w:sz w:val="26"/>
          <w:szCs w:val="26"/>
          <w:u w:val="single"/>
        </w:rPr>
        <w:t>Program Budgets</w:t>
      </w:r>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FE185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Table 8</w:t>
      </w:r>
      <w:r w:rsidR="00236183" w:rsidRPr="005F4CC0">
        <w:rPr>
          <w:rFonts w:ascii="Times New Roman" w:eastAsia="Times New Roman" w:hAnsi="Times New Roman" w:cs="Times New Roman"/>
          <w:color w:val="0D0D0D" w:themeColor="text1" w:themeTint="F2"/>
          <w:sz w:val="26"/>
          <w:szCs w:val="26"/>
        </w:rPr>
        <w:t xml:space="preserve"> below shows the proposed budget levels for each universal service component and the calculated averag</w:t>
      </w:r>
      <w:r>
        <w:rPr>
          <w:rFonts w:ascii="Times New Roman" w:eastAsia="Times New Roman" w:hAnsi="Times New Roman" w:cs="Times New Roman"/>
          <w:color w:val="0D0D0D" w:themeColor="text1" w:themeTint="F2"/>
          <w:sz w:val="26"/>
          <w:szCs w:val="26"/>
        </w:rPr>
        <w:t>e spending per customer for 2017-2019</w:t>
      </w:r>
      <w:r w:rsidR="00236183" w:rsidRPr="005F4CC0">
        <w:rPr>
          <w:rFonts w:ascii="Times New Roman" w:eastAsia="Times New Roman" w:hAnsi="Times New Roman" w:cs="Times New Roman"/>
          <w:color w:val="0D0D0D" w:themeColor="text1" w:themeTint="F2"/>
          <w:sz w:val="26"/>
          <w:szCs w:val="26"/>
        </w:rPr>
        <w:t xml:space="preserve">.  </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236183" w:rsidRPr="005F4CC0" w:rsidTr="00E97DC0">
        <w:trPr>
          <w:cantSplit/>
          <w:jc w:val="center"/>
        </w:trPr>
        <w:tc>
          <w:tcPr>
            <w:tcW w:w="8569" w:type="dxa"/>
            <w:gridSpan w:val="4"/>
            <w:tcBorders>
              <w:top w:val="nil"/>
              <w:left w:val="nil"/>
              <w:bottom w:val="single" w:sz="4" w:space="0" w:color="auto"/>
              <w:right w:val="nil"/>
            </w:tcBorders>
          </w:tcPr>
          <w:p w:rsidR="00236183" w:rsidRPr="005F4CC0" w:rsidRDefault="00FE1853" w:rsidP="00E214EC">
            <w:pPr>
              <w:keepNext/>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Table 8</w:t>
            </w:r>
          </w:p>
          <w:p w:rsidR="00236183" w:rsidRPr="005F4CC0" w:rsidRDefault="00236183" w:rsidP="00E214EC">
            <w:pPr>
              <w:keepNext/>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Universal Service Program Budgets</w:t>
            </w:r>
          </w:p>
        </w:tc>
      </w:tr>
      <w:tr w:rsidR="00236183" w:rsidRPr="005F4CC0" w:rsidTr="00E97DC0">
        <w:trPr>
          <w:cantSplit/>
          <w:trHeight w:val="377"/>
          <w:jc w:val="center"/>
        </w:trPr>
        <w:tc>
          <w:tcPr>
            <w:tcW w:w="3556" w:type="dxa"/>
            <w:tcBorders>
              <w:top w:val="single" w:sz="4" w:space="0" w:color="auto"/>
            </w:tcBorders>
            <w:vAlign w:val="center"/>
          </w:tcPr>
          <w:p w:rsidR="00236183" w:rsidRPr="005F4CC0" w:rsidRDefault="00236183" w:rsidP="00E214EC">
            <w:pPr>
              <w:keepNext/>
              <w:spacing w:after="0" w:line="24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Universal Service Component</w:t>
            </w:r>
          </w:p>
        </w:tc>
        <w:tc>
          <w:tcPr>
            <w:tcW w:w="1693" w:type="dxa"/>
            <w:tcBorders>
              <w:top w:val="single" w:sz="4" w:space="0" w:color="auto"/>
            </w:tcBorders>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2017</w:t>
            </w:r>
          </w:p>
        </w:tc>
        <w:tc>
          <w:tcPr>
            <w:tcW w:w="1660" w:type="dxa"/>
            <w:tcBorders>
              <w:top w:val="single" w:sz="4" w:space="0" w:color="auto"/>
            </w:tcBorders>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2018</w:t>
            </w:r>
          </w:p>
        </w:tc>
        <w:tc>
          <w:tcPr>
            <w:tcW w:w="1660" w:type="dxa"/>
            <w:tcBorders>
              <w:top w:val="single" w:sz="4" w:space="0" w:color="auto"/>
            </w:tcBorders>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2019</w:t>
            </w:r>
          </w:p>
        </w:tc>
      </w:tr>
      <w:tr w:rsidR="00236183" w:rsidRPr="005F4CC0" w:rsidTr="00E97DC0">
        <w:trPr>
          <w:cantSplit/>
          <w:jc w:val="center"/>
        </w:trPr>
        <w:tc>
          <w:tcPr>
            <w:tcW w:w="3556"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CAP </w:t>
            </w:r>
          </w:p>
        </w:tc>
        <w:tc>
          <w:tcPr>
            <w:tcW w:w="1693"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FE1853">
              <w:rPr>
                <w:rFonts w:ascii="Times New Roman" w:eastAsia="Times New Roman" w:hAnsi="Times New Roman" w:cs="Times New Roman"/>
                <w:color w:val="0D0D0D" w:themeColor="text1" w:themeTint="F2"/>
                <w:sz w:val="26"/>
                <w:szCs w:val="26"/>
              </w:rPr>
              <w:t>18,348,377</w:t>
            </w:r>
          </w:p>
        </w:tc>
        <w:tc>
          <w:tcPr>
            <w:tcW w:w="1660"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$18,786,565</w:t>
            </w:r>
          </w:p>
        </w:tc>
        <w:tc>
          <w:tcPr>
            <w:tcW w:w="1660"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$19,418,895</w:t>
            </w:r>
          </w:p>
        </w:tc>
      </w:tr>
      <w:tr w:rsidR="00236183" w:rsidRPr="005F4CC0" w:rsidTr="00E97DC0">
        <w:trPr>
          <w:cantSplit/>
          <w:jc w:val="center"/>
        </w:trPr>
        <w:tc>
          <w:tcPr>
            <w:tcW w:w="3556"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LIURP</w:t>
            </w:r>
          </w:p>
        </w:tc>
        <w:tc>
          <w:tcPr>
            <w:tcW w:w="1693" w:type="dxa"/>
            <w:vAlign w:val="center"/>
          </w:tcPr>
          <w:p w:rsidR="00236183" w:rsidRPr="005F4CC0" w:rsidRDefault="00FE185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$1,655,700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FE1853">
              <w:rPr>
                <w:rFonts w:ascii="Times New Roman" w:eastAsia="Times New Roman" w:hAnsi="Times New Roman" w:cs="Times New Roman"/>
                <w:color w:val="0D0D0D" w:themeColor="text1" w:themeTint="F2"/>
                <w:sz w:val="26"/>
                <w:szCs w:val="26"/>
              </w:rPr>
              <w:t>1,655,700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FE1853">
              <w:rPr>
                <w:rFonts w:ascii="Times New Roman" w:eastAsia="Times New Roman" w:hAnsi="Times New Roman" w:cs="Times New Roman"/>
                <w:color w:val="0D0D0D" w:themeColor="text1" w:themeTint="F2"/>
                <w:sz w:val="26"/>
                <w:szCs w:val="26"/>
              </w:rPr>
              <w:t>1,655,700</w:t>
            </w:r>
          </w:p>
        </w:tc>
      </w:tr>
      <w:tr w:rsidR="00236183" w:rsidRPr="005F4CC0" w:rsidTr="00E97DC0">
        <w:trPr>
          <w:cantSplit/>
          <w:jc w:val="center"/>
        </w:trPr>
        <w:tc>
          <w:tcPr>
            <w:tcW w:w="3556" w:type="dxa"/>
            <w:vAlign w:val="center"/>
          </w:tcPr>
          <w:p w:rsidR="00236183" w:rsidRPr="005F4CC0" w:rsidRDefault="00822E9F" w:rsidP="00E214EC">
            <w:pPr>
              <w:keepNext/>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Hardship Fund</w:t>
            </w:r>
          </w:p>
        </w:tc>
        <w:tc>
          <w:tcPr>
            <w:tcW w:w="1693"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$75</w:t>
            </w:r>
            <w:r w:rsidR="00577C57" w:rsidRPr="005F4CC0">
              <w:rPr>
                <w:rFonts w:ascii="Times New Roman" w:eastAsia="Times New Roman" w:hAnsi="Times New Roman" w:cs="Times New Roman"/>
                <w:color w:val="0D0D0D" w:themeColor="text1" w:themeTint="F2"/>
                <w:sz w:val="26"/>
                <w:szCs w:val="26"/>
              </w:rPr>
              <w:t>0</w:t>
            </w:r>
            <w:r w:rsidRPr="005F4CC0">
              <w:rPr>
                <w:rFonts w:ascii="Times New Roman" w:eastAsia="Times New Roman" w:hAnsi="Times New Roman" w:cs="Times New Roman"/>
                <w:color w:val="0D0D0D" w:themeColor="text1" w:themeTint="F2"/>
                <w:sz w:val="26"/>
                <w:szCs w:val="26"/>
              </w:rPr>
              <w:t>,000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$75</w:t>
            </w:r>
            <w:r w:rsidR="00577C57" w:rsidRPr="005F4CC0">
              <w:rPr>
                <w:rFonts w:ascii="Times New Roman" w:eastAsia="Times New Roman" w:hAnsi="Times New Roman" w:cs="Times New Roman"/>
                <w:color w:val="0D0D0D" w:themeColor="text1" w:themeTint="F2"/>
                <w:sz w:val="26"/>
                <w:szCs w:val="26"/>
              </w:rPr>
              <w:t>0</w:t>
            </w:r>
            <w:r w:rsidRPr="005F4CC0">
              <w:rPr>
                <w:rFonts w:ascii="Times New Roman" w:eastAsia="Times New Roman" w:hAnsi="Times New Roman" w:cs="Times New Roman"/>
                <w:color w:val="0D0D0D" w:themeColor="text1" w:themeTint="F2"/>
                <w:sz w:val="26"/>
                <w:szCs w:val="26"/>
              </w:rPr>
              <w:t>,000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$75</w:t>
            </w:r>
            <w:r w:rsidR="00577C57" w:rsidRPr="005F4CC0">
              <w:rPr>
                <w:rFonts w:ascii="Times New Roman" w:eastAsia="Times New Roman" w:hAnsi="Times New Roman" w:cs="Times New Roman"/>
                <w:color w:val="0D0D0D" w:themeColor="text1" w:themeTint="F2"/>
                <w:sz w:val="26"/>
                <w:szCs w:val="26"/>
              </w:rPr>
              <w:t>0</w:t>
            </w:r>
            <w:r w:rsidRPr="005F4CC0">
              <w:rPr>
                <w:rFonts w:ascii="Times New Roman" w:eastAsia="Times New Roman" w:hAnsi="Times New Roman" w:cs="Times New Roman"/>
                <w:color w:val="0D0D0D" w:themeColor="text1" w:themeTint="F2"/>
                <w:sz w:val="26"/>
                <w:szCs w:val="26"/>
              </w:rPr>
              <w:t>,000</w:t>
            </w:r>
          </w:p>
        </w:tc>
      </w:tr>
      <w:tr w:rsidR="00236183" w:rsidRPr="005F4CC0" w:rsidTr="00E97DC0">
        <w:trPr>
          <w:cantSplit/>
          <w:jc w:val="center"/>
        </w:trPr>
        <w:tc>
          <w:tcPr>
            <w:tcW w:w="3556" w:type="dxa"/>
            <w:vAlign w:val="center"/>
          </w:tcPr>
          <w:p w:rsidR="00236183" w:rsidRPr="005F4CC0" w:rsidRDefault="00236183"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CARES</w:t>
            </w:r>
          </w:p>
        </w:tc>
        <w:tc>
          <w:tcPr>
            <w:tcW w:w="1693"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$135,000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$135,000</w:t>
            </w:r>
          </w:p>
        </w:tc>
        <w:tc>
          <w:tcPr>
            <w:tcW w:w="1660" w:type="dxa"/>
            <w:vAlign w:val="center"/>
          </w:tcPr>
          <w:p w:rsidR="00236183" w:rsidRPr="005F4CC0" w:rsidRDefault="00236183" w:rsidP="00E214EC">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$135,000</w:t>
            </w:r>
          </w:p>
        </w:tc>
      </w:tr>
      <w:tr w:rsidR="00E0644C" w:rsidRPr="005F4CC0" w:rsidTr="00E0644C">
        <w:trPr>
          <w:cantSplit/>
          <w:jc w:val="center"/>
        </w:trPr>
        <w:tc>
          <w:tcPr>
            <w:tcW w:w="3556" w:type="dxa"/>
            <w:vAlign w:val="center"/>
          </w:tcPr>
          <w:p w:rsidR="00E0644C" w:rsidRPr="00822E9F" w:rsidRDefault="00E0644C" w:rsidP="00E214EC">
            <w:pPr>
              <w:keepNext/>
              <w:spacing w:after="0" w:line="240" w:lineRule="auto"/>
              <w:contextualSpacing/>
              <w:rPr>
                <w:rFonts w:ascii="Times New Roman" w:eastAsia="Times New Roman" w:hAnsi="Times New Roman" w:cs="Times New Roman"/>
                <w:b/>
                <w:color w:val="0D0D0D" w:themeColor="text1" w:themeTint="F2"/>
                <w:sz w:val="26"/>
                <w:szCs w:val="26"/>
              </w:rPr>
            </w:pPr>
            <w:r w:rsidRPr="00822E9F">
              <w:rPr>
                <w:rFonts w:ascii="Times New Roman" w:eastAsia="Times New Roman" w:hAnsi="Times New Roman" w:cs="Times New Roman"/>
                <w:b/>
                <w:color w:val="0D0D0D" w:themeColor="text1" w:themeTint="F2"/>
                <w:sz w:val="26"/>
                <w:szCs w:val="26"/>
              </w:rPr>
              <w:t>Total</w:t>
            </w:r>
          </w:p>
        </w:tc>
        <w:tc>
          <w:tcPr>
            <w:tcW w:w="1693" w:type="dxa"/>
            <w:vAlign w:val="center"/>
          </w:tcPr>
          <w:p w:rsidR="00E0644C" w:rsidRPr="00822E9F" w:rsidRDefault="00822E9F" w:rsidP="00E214EC">
            <w:pPr>
              <w:keepNext/>
              <w:spacing w:after="0" w:line="240" w:lineRule="auto"/>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$20,889,077</w:t>
            </w:r>
          </w:p>
        </w:tc>
        <w:tc>
          <w:tcPr>
            <w:tcW w:w="1660" w:type="dxa"/>
            <w:vAlign w:val="center"/>
          </w:tcPr>
          <w:p w:rsidR="00E0644C" w:rsidRPr="00822E9F" w:rsidRDefault="00822E9F" w:rsidP="00E214EC">
            <w:pPr>
              <w:keepNext/>
              <w:spacing w:after="0" w:line="240" w:lineRule="auto"/>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$21,327,265</w:t>
            </w:r>
          </w:p>
        </w:tc>
        <w:tc>
          <w:tcPr>
            <w:tcW w:w="1660" w:type="dxa"/>
            <w:vAlign w:val="center"/>
          </w:tcPr>
          <w:p w:rsidR="00E0644C" w:rsidRPr="00822E9F" w:rsidRDefault="00822E9F" w:rsidP="00E214EC">
            <w:pPr>
              <w:keepNext/>
              <w:spacing w:after="0" w:line="240" w:lineRule="auto"/>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$21,959,595</w:t>
            </w:r>
          </w:p>
        </w:tc>
      </w:tr>
      <w:tr w:rsidR="009D6B2F" w:rsidRPr="005F4CC0" w:rsidTr="00E97DC0">
        <w:trPr>
          <w:cantSplit/>
          <w:jc w:val="center"/>
        </w:trPr>
        <w:tc>
          <w:tcPr>
            <w:tcW w:w="3556" w:type="dxa"/>
            <w:vAlign w:val="center"/>
          </w:tcPr>
          <w:p w:rsidR="009D6B2F" w:rsidRPr="005F4CC0" w:rsidRDefault="009D6B2F"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Average Monthly Spending </w:t>
            </w:r>
          </w:p>
          <w:p w:rsidR="009D6B2F" w:rsidRPr="005F4CC0" w:rsidRDefault="009D6B2F" w:rsidP="00E214EC">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per </w:t>
            </w:r>
            <w:r w:rsidR="00FE1853">
              <w:rPr>
                <w:rFonts w:ascii="Times New Roman" w:eastAsia="Times New Roman" w:hAnsi="Times New Roman" w:cs="Times New Roman"/>
                <w:color w:val="0D0D0D" w:themeColor="text1" w:themeTint="F2"/>
                <w:sz w:val="26"/>
                <w:szCs w:val="26"/>
              </w:rPr>
              <w:t xml:space="preserve">non-CAP </w:t>
            </w:r>
            <w:r w:rsidRPr="005F4CC0">
              <w:rPr>
                <w:rFonts w:ascii="Times New Roman" w:eastAsia="Times New Roman" w:hAnsi="Times New Roman" w:cs="Times New Roman"/>
                <w:color w:val="0D0D0D" w:themeColor="text1" w:themeTint="F2"/>
                <w:sz w:val="26"/>
                <w:szCs w:val="26"/>
              </w:rPr>
              <w:t>Resident</w:t>
            </w:r>
            <w:r w:rsidR="00772960">
              <w:rPr>
                <w:rFonts w:ascii="Times New Roman" w:eastAsia="Times New Roman" w:hAnsi="Times New Roman" w:cs="Times New Roman"/>
                <w:color w:val="0D0D0D" w:themeColor="text1" w:themeTint="F2"/>
                <w:sz w:val="26"/>
                <w:szCs w:val="26"/>
              </w:rPr>
              <w:t>ial Customer*</w:t>
            </w:r>
          </w:p>
        </w:tc>
        <w:tc>
          <w:tcPr>
            <w:tcW w:w="1693" w:type="dxa"/>
            <w:vAlign w:val="center"/>
          </w:tcPr>
          <w:p w:rsidR="009D6B2F" w:rsidRPr="005F4CC0" w:rsidRDefault="00822E9F" w:rsidP="00E214EC">
            <w:pPr>
              <w:keepNext/>
              <w:spacing w:after="0" w:line="240" w:lineRule="auto"/>
              <w:contextualSpacing/>
              <w:jc w:val="center"/>
              <w:rPr>
                <w:rFonts w:ascii="Times New Roman" w:eastAsia="Times New Roman" w:hAnsi="Times New Roman" w:cs="Times New Roman"/>
                <w:sz w:val="26"/>
                <w:szCs w:val="26"/>
              </w:rPr>
            </w:pPr>
            <w:r>
              <w:rPr>
                <w:rFonts w:ascii="Times New Roman" w:hAnsi="Times New Roman" w:cs="Times New Roman"/>
                <w:color w:val="000000"/>
                <w:sz w:val="26"/>
                <w:szCs w:val="26"/>
              </w:rPr>
              <w:t>$3.56</w:t>
            </w:r>
            <w:r w:rsidR="009D6B2F" w:rsidRPr="005F4CC0">
              <w:rPr>
                <w:rFonts w:ascii="Times New Roman" w:hAnsi="Times New Roman" w:cs="Times New Roman"/>
                <w:color w:val="000000"/>
                <w:sz w:val="26"/>
                <w:szCs w:val="26"/>
              </w:rPr>
              <w:t xml:space="preserve"> </w:t>
            </w:r>
          </w:p>
        </w:tc>
        <w:tc>
          <w:tcPr>
            <w:tcW w:w="1660" w:type="dxa"/>
            <w:vAlign w:val="center"/>
          </w:tcPr>
          <w:p w:rsidR="009D6B2F" w:rsidRPr="005F4CC0" w:rsidRDefault="00822E9F" w:rsidP="00E214EC">
            <w:pPr>
              <w:keepNext/>
              <w:spacing w:after="0" w:line="240" w:lineRule="auto"/>
              <w:contextualSpacing/>
              <w:jc w:val="center"/>
              <w:rPr>
                <w:rFonts w:ascii="Times New Roman" w:eastAsia="Times New Roman" w:hAnsi="Times New Roman" w:cs="Times New Roman"/>
                <w:sz w:val="26"/>
                <w:szCs w:val="26"/>
              </w:rPr>
            </w:pPr>
            <w:r>
              <w:rPr>
                <w:rFonts w:ascii="Times New Roman" w:hAnsi="Times New Roman" w:cs="Times New Roman"/>
                <w:color w:val="000000"/>
                <w:sz w:val="26"/>
                <w:szCs w:val="26"/>
              </w:rPr>
              <w:t>$3.63</w:t>
            </w:r>
            <w:r w:rsidR="009D6B2F" w:rsidRPr="005F4CC0">
              <w:rPr>
                <w:rFonts w:ascii="Times New Roman" w:hAnsi="Times New Roman" w:cs="Times New Roman"/>
                <w:color w:val="000000"/>
                <w:sz w:val="26"/>
                <w:szCs w:val="26"/>
              </w:rPr>
              <w:t xml:space="preserve"> </w:t>
            </w:r>
          </w:p>
        </w:tc>
        <w:tc>
          <w:tcPr>
            <w:tcW w:w="1660" w:type="dxa"/>
            <w:vAlign w:val="center"/>
          </w:tcPr>
          <w:p w:rsidR="009D6B2F" w:rsidRPr="005F4CC0" w:rsidRDefault="00822E9F" w:rsidP="00E214EC">
            <w:pPr>
              <w:keepNext/>
              <w:spacing w:after="0" w:line="240" w:lineRule="auto"/>
              <w:contextualSpacing/>
              <w:jc w:val="center"/>
              <w:rPr>
                <w:rFonts w:ascii="Times New Roman" w:eastAsia="Times New Roman" w:hAnsi="Times New Roman" w:cs="Times New Roman"/>
                <w:sz w:val="26"/>
                <w:szCs w:val="26"/>
              </w:rPr>
            </w:pPr>
            <w:r>
              <w:rPr>
                <w:rFonts w:ascii="Times New Roman" w:hAnsi="Times New Roman" w:cs="Times New Roman"/>
                <w:color w:val="000000"/>
                <w:sz w:val="26"/>
                <w:szCs w:val="26"/>
              </w:rPr>
              <w:t>$3.74</w:t>
            </w:r>
            <w:r w:rsidR="009D6B2F" w:rsidRPr="005F4CC0">
              <w:rPr>
                <w:rFonts w:ascii="Times New Roman" w:hAnsi="Times New Roman" w:cs="Times New Roman"/>
                <w:color w:val="000000"/>
                <w:sz w:val="26"/>
                <w:szCs w:val="26"/>
              </w:rPr>
              <w:t xml:space="preserve"> </w:t>
            </w:r>
          </w:p>
        </w:tc>
      </w:tr>
    </w:tbl>
    <w:p w:rsidR="00236183" w:rsidRPr="005F4CC0" w:rsidRDefault="00236183" w:rsidP="00E214EC">
      <w:pPr>
        <w:keepNext/>
        <w:spacing w:after="0" w:line="240" w:lineRule="auto"/>
        <w:ind w:left="720"/>
        <w:contextualSpacing/>
        <w:rPr>
          <w:rFonts w:ascii="Times New Roman" w:eastAsia="Times New Roman" w:hAnsi="Times New Roman" w:cs="Times New Roman"/>
          <w:color w:val="0D0D0D" w:themeColor="text1" w:themeTint="F2"/>
          <w:sz w:val="26"/>
          <w:szCs w:val="26"/>
        </w:rPr>
      </w:pPr>
    </w:p>
    <w:p w:rsidR="00236183" w:rsidRPr="005F4CC0" w:rsidRDefault="00236183" w:rsidP="00772960">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sidR="00822E9F">
        <w:rPr>
          <w:rFonts w:ascii="Times New Roman" w:eastAsia="Times New Roman" w:hAnsi="Times New Roman" w:cs="Times New Roman"/>
          <w:color w:val="0D0D0D" w:themeColor="text1" w:themeTint="F2"/>
          <w:sz w:val="26"/>
          <w:szCs w:val="26"/>
        </w:rPr>
        <w:t xml:space="preserve"> Total Residential Customers (524,560) – CAP customers (35,602 in 2015) = 488,958 non-CAP residential customers</w:t>
      </w:r>
      <w:r w:rsidR="009D6B2F" w:rsidRPr="005F4CC0">
        <w:rPr>
          <w:rFonts w:ascii="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w:t>
      </w:r>
      <w:proofErr w:type="gramStart"/>
      <w:r w:rsidR="00822E9F">
        <w:rPr>
          <w:rFonts w:ascii="Times New Roman" w:eastAsia="Times New Roman" w:hAnsi="Times New Roman" w:cs="Times New Roman"/>
          <w:color w:val="0D0D0D" w:themeColor="text1" w:themeTint="F2"/>
          <w:sz w:val="26"/>
          <w:szCs w:val="26"/>
        </w:rPr>
        <w:t>Proposed 2017-2019 Plan at 8.</w:t>
      </w:r>
      <w:proofErr w:type="gramEnd"/>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401791" w:rsidP="005F4CC0">
      <w:pPr>
        <w:spacing w:after="0" w:line="360" w:lineRule="auto"/>
        <w:contextualSpacing/>
        <w:rPr>
          <w:rFonts w:ascii="Times New Roman" w:eastAsia="Times New Roman" w:hAnsi="Times New Roman" w:cs="Times New Roman"/>
          <w:color w:val="0D0D0D" w:themeColor="text1" w:themeTint="F2"/>
          <w:sz w:val="26"/>
          <w:szCs w:val="26"/>
        </w:rPr>
      </w:pPr>
      <w:r w:rsidRPr="00401791">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w:t>
      </w:r>
      <w:r w:rsidR="00236183" w:rsidRPr="005F4CC0">
        <w:rPr>
          <w:rFonts w:ascii="Times New Roman" w:eastAsia="Times New Roman" w:hAnsi="Times New Roman" w:cs="Times New Roman"/>
          <w:color w:val="0D0D0D" w:themeColor="text1" w:themeTint="F2"/>
          <w:sz w:val="26"/>
          <w:szCs w:val="26"/>
        </w:rPr>
        <w:t xml:space="preserve">At this time, the Commission finds that it is reasonable to presume that these budgets should adequately serve the need in Duquesne’s service territory.  </w:t>
      </w:r>
      <w:r w:rsidR="003F6F5A" w:rsidRPr="001E62AB">
        <w:rPr>
          <w:rFonts w:ascii="Times New Roman" w:eastAsia="Times New Roman" w:hAnsi="Times New Roman" w:cs="Times New Roman"/>
          <w:sz w:val="26"/>
          <w:szCs w:val="26"/>
        </w:rPr>
        <w:t xml:space="preserve">This </w:t>
      </w:r>
      <w:r w:rsidR="003F6F5A">
        <w:rPr>
          <w:rFonts w:ascii="Times New Roman" w:eastAsia="Times New Roman" w:hAnsi="Times New Roman" w:cs="Times New Roman"/>
          <w:sz w:val="26"/>
          <w:szCs w:val="26"/>
        </w:rPr>
        <w:t xml:space="preserve">tentative </w:t>
      </w:r>
      <w:r w:rsidR="003F6F5A" w:rsidRPr="001E62AB">
        <w:rPr>
          <w:rFonts w:ascii="Times New Roman" w:eastAsia="Times New Roman" w:hAnsi="Times New Roman" w:cs="Times New Roman"/>
          <w:sz w:val="26"/>
          <w:szCs w:val="26"/>
        </w:rPr>
        <w:t>approval, however, does not limit the Commission’s ability to further review these budge</w:t>
      </w:r>
      <w:r w:rsidR="003F6F5A">
        <w:rPr>
          <w:rFonts w:ascii="Times New Roman" w:eastAsia="Times New Roman" w:hAnsi="Times New Roman" w:cs="Times New Roman"/>
          <w:sz w:val="26"/>
          <w:szCs w:val="26"/>
        </w:rPr>
        <w:t>t</w:t>
      </w:r>
      <w:r w:rsidR="003F6F5A" w:rsidRPr="001E62AB">
        <w:rPr>
          <w:rFonts w:ascii="Times New Roman" w:eastAsia="Times New Roman" w:hAnsi="Times New Roman" w:cs="Times New Roman"/>
          <w:sz w:val="26"/>
          <w:szCs w:val="26"/>
        </w:rPr>
        <w:t>s</w:t>
      </w:r>
      <w:r w:rsidR="003F6F5A">
        <w:rPr>
          <w:rFonts w:ascii="Times New Roman" w:eastAsia="Times New Roman" w:hAnsi="Times New Roman" w:cs="Times New Roman"/>
          <w:sz w:val="26"/>
          <w:szCs w:val="26"/>
        </w:rPr>
        <w:t xml:space="preserve"> or establish new budgets based on changing needs</w:t>
      </w:r>
      <w:r w:rsidR="003F6F5A" w:rsidRPr="001E62AB">
        <w:rPr>
          <w:rFonts w:ascii="Times New Roman" w:eastAsia="Times New Roman" w:hAnsi="Times New Roman" w:cs="Times New Roman"/>
          <w:sz w:val="26"/>
          <w:szCs w:val="26"/>
        </w:rPr>
        <w:t>.</w:t>
      </w:r>
    </w:p>
    <w:p w:rsidR="00236183" w:rsidRPr="005F4CC0" w:rsidRDefault="00236183" w:rsidP="005F4CC0">
      <w:pPr>
        <w:spacing w:after="0" w:line="360" w:lineRule="auto"/>
        <w:ind w:left="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keepNext/>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Use of Community-Based Organizations (CBOs)</w:t>
      </w:r>
    </w:p>
    <w:p w:rsidR="00236183" w:rsidRPr="005F4CC0"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0C44E9">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The Competition Act directs the Commission to encourage energy utilities to use community-based organizations to assist in the operation of universal service programs.  </w:t>
      </w:r>
      <w:proofErr w:type="gramStart"/>
      <w:r w:rsidRPr="005F4CC0">
        <w:rPr>
          <w:rFonts w:ascii="Times New Roman" w:eastAsia="Times New Roman" w:hAnsi="Times New Roman" w:cs="Times New Roman"/>
          <w:color w:val="0D0D0D" w:themeColor="text1" w:themeTint="F2"/>
          <w:sz w:val="26"/>
          <w:szCs w:val="26"/>
        </w:rPr>
        <w:t>66 Pa. C.S. § 2804(9).</w:t>
      </w:r>
      <w:proofErr w:type="gramEnd"/>
      <w:r w:rsidRPr="005F4CC0">
        <w:rPr>
          <w:rFonts w:ascii="Times New Roman" w:eastAsia="Times New Roman" w:hAnsi="Times New Roman" w:cs="Times New Roman"/>
          <w:color w:val="0D0D0D" w:themeColor="text1" w:themeTint="F2"/>
          <w:sz w:val="26"/>
          <w:szCs w:val="26"/>
        </w:rPr>
        <w:t xml:space="preserve">  Duquesne utilizes community based organizations to administer its Universal Services Programs.  The </w:t>
      </w:r>
      <w:r w:rsidR="00743C2D">
        <w:rPr>
          <w:rFonts w:ascii="Times New Roman" w:eastAsia="Times New Roman" w:hAnsi="Times New Roman" w:cs="Times New Roman"/>
          <w:color w:val="0D0D0D" w:themeColor="text1" w:themeTint="F2"/>
          <w:sz w:val="26"/>
          <w:szCs w:val="26"/>
        </w:rPr>
        <w:t>Catholic Charities</w:t>
      </w:r>
      <w:r w:rsidRPr="005F4CC0">
        <w:rPr>
          <w:rFonts w:ascii="Times New Roman" w:eastAsia="Times New Roman" w:hAnsi="Times New Roman" w:cs="Times New Roman"/>
          <w:color w:val="0D0D0D" w:themeColor="text1" w:themeTint="F2"/>
          <w:sz w:val="26"/>
          <w:szCs w:val="26"/>
        </w:rPr>
        <w:t xml:space="preserve"> and Holy Family Institute administer the CAP and CARES programs; Conservation Consultants Inc. administers the LIURP program; and the Dollar E</w:t>
      </w:r>
      <w:r w:rsidR="00E6437B">
        <w:rPr>
          <w:rFonts w:ascii="Times New Roman" w:eastAsia="Times New Roman" w:hAnsi="Times New Roman" w:cs="Times New Roman"/>
          <w:color w:val="0D0D0D" w:themeColor="text1" w:themeTint="F2"/>
          <w:sz w:val="26"/>
          <w:szCs w:val="26"/>
        </w:rPr>
        <w:t>nergy Fund is administered by 48</w:t>
      </w:r>
      <w:r w:rsidRPr="005F4CC0">
        <w:rPr>
          <w:rFonts w:ascii="Times New Roman" w:eastAsia="Times New Roman" w:hAnsi="Times New Roman" w:cs="Times New Roman"/>
          <w:color w:val="0D0D0D" w:themeColor="text1" w:themeTint="F2"/>
          <w:sz w:val="26"/>
          <w:szCs w:val="26"/>
        </w:rPr>
        <w:t> different community based organizations, including:</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Default="00743C2D"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Catholic Charities (Two</w:t>
      </w:r>
      <w:r w:rsidR="00236183" w:rsidRPr="005F4CC0">
        <w:rPr>
          <w:rFonts w:ascii="Times New Roman" w:eastAsia="Times New Roman" w:hAnsi="Times New Roman" w:cs="Times New Roman"/>
          <w:color w:val="0D0D0D" w:themeColor="text1" w:themeTint="F2"/>
          <w:sz w:val="26"/>
          <w:szCs w:val="26"/>
        </w:rPr>
        <w:t xml:space="preserve"> sites)</w:t>
      </w:r>
    </w:p>
    <w:p w:rsidR="00E6437B" w:rsidRDefault="00E6437B"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Goodwill of Southwestern PA (Two sites)</w:t>
      </w:r>
    </w:p>
    <w:p w:rsidR="00E6437B" w:rsidRDefault="00E6437B"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Holy Family Institute (Six</w:t>
      </w:r>
      <w:r w:rsidRPr="005F4CC0">
        <w:rPr>
          <w:rFonts w:ascii="Times New Roman" w:eastAsia="Times New Roman" w:hAnsi="Times New Roman" w:cs="Times New Roman"/>
          <w:color w:val="0D0D0D" w:themeColor="text1" w:themeTint="F2"/>
          <w:sz w:val="26"/>
          <w:szCs w:val="26"/>
        </w:rPr>
        <w:t xml:space="preserve"> sites)</w:t>
      </w:r>
    </w:p>
    <w:p w:rsidR="00E6437B" w:rsidRPr="005F4CC0" w:rsidRDefault="00E6437B" w:rsidP="005F4CC0">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743C2D">
        <w:rPr>
          <w:rFonts w:ascii="Times New Roman" w:eastAsia="Times New Roman" w:hAnsi="Times New Roman" w:cs="Times New Roman"/>
          <w:color w:val="0D0D0D" w:themeColor="text1" w:themeTint="F2"/>
          <w:sz w:val="26"/>
          <w:szCs w:val="26"/>
        </w:rPr>
        <w:t xml:space="preserve">North Hills Community Outreach </w:t>
      </w:r>
      <w:r>
        <w:rPr>
          <w:rFonts w:ascii="Times New Roman" w:eastAsia="Times New Roman" w:hAnsi="Times New Roman" w:cs="Times New Roman"/>
          <w:color w:val="0D0D0D" w:themeColor="text1" w:themeTint="F2"/>
          <w:sz w:val="26"/>
          <w:szCs w:val="26"/>
        </w:rPr>
        <w:t xml:space="preserve"> (Three</w:t>
      </w:r>
      <w:r w:rsidRPr="005F4CC0">
        <w:rPr>
          <w:rFonts w:ascii="Times New Roman" w:eastAsia="Times New Roman" w:hAnsi="Times New Roman" w:cs="Times New Roman"/>
          <w:color w:val="0D0D0D" w:themeColor="text1" w:themeTint="F2"/>
          <w:sz w:val="26"/>
          <w:szCs w:val="26"/>
        </w:rPr>
        <w:t xml:space="preserve"> sites)</w:t>
      </w:r>
    </w:p>
    <w:p w:rsidR="00236183" w:rsidRPr="00E6437B" w:rsidRDefault="00743C2D" w:rsidP="00E6437B">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The Salvation Army (11</w:t>
      </w:r>
      <w:r w:rsidR="00236183" w:rsidRPr="005F4CC0">
        <w:rPr>
          <w:rFonts w:ascii="Times New Roman" w:eastAsia="Times New Roman" w:hAnsi="Times New Roman" w:cs="Times New Roman"/>
          <w:color w:val="0D0D0D" w:themeColor="text1" w:themeTint="F2"/>
          <w:sz w:val="26"/>
          <w:szCs w:val="26"/>
        </w:rPr>
        <w:t xml:space="preserve"> sites)</w:t>
      </w:r>
    </w:p>
    <w:p w:rsidR="00236183" w:rsidRPr="005F4CC0" w:rsidRDefault="00236183" w:rsidP="005F4CC0">
      <w:pPr>
        <w:spacing w:after="0" w:line="360" w:lineRule="auto"/>
        <w:ind w:left="1080"/>
        <w:contextualSpacing/>
        <w:rPr>
          <w:rFonts w:ascii="Times New Roman" w:eastAsia="Times New Roman" w:hAnsi="Times New Roman" w:cs="Times New Roman"/>
          <w:color w:val="0D0D0D" w:themeColor="text1" w:themeTint="F2"/>
          <w:sz w:val="26"/>
          <w:szCs w:val="26"/>
        </w:rPr>
      </w:pPr>
    </w:p>
    <w:p w:rsidR="00236183" w:rsidRPr="005F4CC0" w:rsidRDefault="00401791" w:rsidP="00AF1B5D">
      <w:pPr>
        <w:spacing w:after="0" w:line="360" w:lineRule="auto"/>
        <w:contextualSpacing/>
        <w:rPr>
          <w:rFonts w:ascii="Times New Roman" w:eastAsia="Times New Roman" w:hAnsi="Times New Roman" w:cs="Times New Roman"/>
          <w:color w:val="0D0D0D" w:themeColor="text1" w:themeTint="F2"/>
          <w:sz w:val="26"/>
          <w:szCs w:val="26"/>
        </w:rPr>
      </w:pPr>
      <w:r w:rsidRPr="00AF1B5D">
        <w:rPr>
          <w:rFonts w:ascii="Times New Roman" w:eastAsia="Times New Roman" w:hAnsi="Times New Roman" w:cs="Times New Roman"/>
          <w:i/>
          <w:color w:val="0D0D0D" w:themeColor="text1" w:themeTint="F2"/>
          <w:sz w:val="26"/>
          <w:szCs w:val="26"/>
        </w:rPr>
        <w:t>Proposed resolution:</w:t>
      </w:r>
      <w:r>
        <w:rPr>
          <w:rFonts w:ascii="Times New Roman" w:eastAsia="Times New Roman" w:hAnsi="Times New Roman" w:cs="Times New Roman"/>
          <w:color w:val="0D0D0D" w:themeColor="text1" w:themeTint="F2"/>
          <w:sz w:val="26"/>
          <w:szCs w:val="26"/>
        </w:rPr>
        <w:t xml:space="preserve"> W</w:t>
      </w:r>
      <w:r w:rsidR="00236183" w:rsidRPr="005F4CC0">
        <w:rPr>
          <w:rFonts w:ascii="Times New Roman" w:eastAsia="Times New Roman" w:hAnsi="Times New Roman" w:cs="Times New Roman"/>
          <w:color w:val="0D0D0D" w:themeColor="text1" w:themeTint="F2"/>
          <w:sz w:val="26"/>
          <w:szCs w:val="26"/>
        </w:rPr>
        <w:t>e tentatively find that Duquesne’s use of CBOs complies with the intent of the Competition Act.</w:t>
      </w:r>
    </w:p>
    <w:p w:rsidR="00236183" w:rsidRPr="005F4CC0" w:rsidRDefault="00236183" w:rsidP="005F4CC0">
      <w:pPr>
        <w:spacing w:after="0" w:line="360" w:lineRule="auto"/>
        <w:ind w:left="108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numPr>
          <w:ilvl w:val="0"/>
          <w:numId w:val="6"/>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5F4CC0">
        <w:rPr>
          <w:rFonts w:ascii="Times New Roman" w:eastAsia="Times New Roman" w:hAnsi="Times New Roman" w:cs="Times New Roman"/>
          <w:b/>
          <w:color w:val="0D0D0D" w:themeColor="text1" w:themeTint="F2"/>
          <w:sz w:val="26"/>
          <w:szCs w:val="26"/>
          <w:u w:val="single"/>
        </w:rPr>
        <w:t>Organizational Structure</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The organizational structure for the Duquesne’s Universal Service Programs is as follows:</w:t>
      </w:r>
    </w:p>
    <w:p w:rsidR="00236183" w:rsidRPr="005F4CC0" w:rsidRDefault="00236183" w:rsidP="005F4CC0">
      <w:pPr>
        <w:numPr>
          <w:ilvl w:val="0"/>
          <w:numId w:val="3"/>
        </w:num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One Universal Services Manager</w:t>
      </w:r>
    </w:p>
    <w:p w:rsidR="00236183" w:rsidRPr="005F4CC0" w:rsidRDefault="00236183" w:rsidP="005F4CC0">
      <w:pPr>
        <w:numPr>
          <w:ilvl w:val="0"/>
          <w:numId w:val="3"/>
        </w:num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One Senior Analyst</w:t>
      </w:r>
    </w:p>
    <w:p w:rsidR="00236183" w:rsidRPr="005F4CC0" w:rsidRDefault="00236183" w:rsidP="005F4CC0">
      <w:pPr>
        <w:numPr>
          <w:ilvl w:val="0"/>
          <w:numId w:val="3"/>
        </w:num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Two Customer Service Representatives</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CAP </w:t>
      </w:r>
      <w:r w:rsidR="00D74ECC">
        <w:rPr>
          <w:rFonts w:ascii="Times New Roman" w:eastAsia="Times New Roman" w:hAnsi="Times New Roman" w:cs="Times New Roman"/>
          <w:color w:val="0D0D0D" w:themeColor="text1" w:themeTint="F2"/>
          <w:sz w:val="26"/>
          <w:szCs w:val="26"/>
        </w:rPr>
        <w:t xml:space="preserve">and CARES </w:t>
      </w:r>
      <w:r w:rsidRPr="005F4CC0">
        <w:rPr>
          <w:rFonts w:ascii="Times New Roman" w:eastAsia="Times New Roman" w:hAnsi="Times New Roman" w:cs="Times New Roman"/>
          <w:color w:val="0D0D0D" w:themeColor="text1" w:themeTint="F2"/>
          <w:sz w:val="26"/>
          <w:szCs w:val="26"/>
        </w:rPr>
        <w:t xml:space="preserve">agencies have a staff of </w:t>
      </w:r>
      <w:r w:rsidR="00E6437B">
        <w:rPr>
          <w:rFonts w:ascii="Times New Roman" w:eastAsia="Times New Roman" w:hAnsi="Times New Roman" w:cs="Times New Roman"/>
          <w:color w:val="0D0D0D" w:themeColor="text1" w:themeTint="F2"/>
          <w:sz w:val="26"/>
          <w:szCs w:val="26"/>
        </w:rPr>
        <w:t>26 full time employees at 8</w:t>
      </w:r>
      <w:r w:rsidRPr="005F4CC0">
        <w:rPr>
          <w:rFonts w:ascii="Times New Roman" w:eastAsia="Times New Roman" w:hAnsi="Times New Roman" w:cs="Times New Roman"/>
          <w:color w:val="0D0D0D" w:themeColor="text1" w:themeTint="F2"/>
          <w:sz w:val="26"/>
          <w:szCs w:val="26"/>
        </w:rPr>
        <w:t xml:space="preserve"> sites.  Th</w:t>
      </w:r>
      <w:r w:rsidR="00D74ECC">
        <w:rPr>
          <w:rFonts w:ascii="Times New Roman" w:eastAsia="Times New Roman" w:hAnsi="Times New Roman" w:cs="Times New Roman"/>
          <w:color w:val="0D0D0D" w:themeColor="text1" w:themeTint="F2"/>
          <w:sz w:val="26"/>
          <w:szCs w:val="26"/>
        </w:rPr>
        <w:t>e LIURP agency has a staff of 9 full time</w:t>
      </w:r>
      <w:r w:rsidRPr="005F4CC0">
        <w:rPr>
          <w:rFonts w:ascii="Times New Roman" w:eastAsia="Times New Roman" w:hAnsi="Times New Roman" w:cs="Times New Roman"/>
          <w:color w:val="0D0D0D" w:themeColor="text1" w:themeTint="F2"/>
          <w:sz w:val="26"/>
          <w:szCs w:val="26"/>
        </w:rPr>
        <w:t xml:space="preserve"> employees.  The Dollar Energy Fund i</w:t>
      </w:r>
      <w:r w:rsidR="00E6437B">
        <w:rPr>
          <w:rFonts w:ascii="Times New Roman" w:eastAsia="Times New Roman" w:hAnsi="Times New Roman" w:cs="Times New Roman"/>
          <w:color w:val="0D0D0D" w:themeColor="text1" w:themeTint="F2"/>
          <w:sz w:val="26"/>
          <w:szCs w:val="26"/>
        </w:rPr>
        <w:t>s staffed by CBO employees at 48</w:t>
      </w:r>
      <w:r w:rsidRPr="005F4CC0">
        <w:rPr>
          <w:rFonts w:ascii="Times New Roman" w:eastAsia="Times New Roman" w:hAnsi="Times New Roman" w:cs="Times New Roman"/>
          <w:color w:val="0D0D0D" w:themeColor="text1" w:themeTint="F2"/>
          <w:sz w:val="26"/>
          <w:szCs w:val="26"/>
        </w:rPr>
        <w:t xml:space="preserve"> sites.  </w:t>
      </w:r>
    </w:p>
    <w:p w:rsidR="00236183"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D74ECC" w:rsidRDefault="00401791" w:rsidP="00AF1B5D">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Proposed Resolution: </w:t>
      </w:r>
      <w:r w:rsidR="00D74ECC">
        <w:rPr>
          <w:rFonts w:ascii="Times New Roman" w:eastAsia="Times New Roman" w:hAnsi="Times New Roman" w:cs="Times New Roman"/>
          <w:sz w:val="26"/>
          <w:szCs w:val="26"/>
        </w:rPr>
        <w:t>We tentatively find Duquesne</w:t>
      </w:r>
      <w:r w:rsidR="00D74ECC" w:rsidRPr="00F4694E">
        <w:rPr>
          <w:rFonts w:ascii="Times New Roman" w:eastAsia="Times New Roman" w:hAnsi="Times New Roman" w:cs="Times New Roman"/>
          <w:sz w:val="26"/>
          <w:szCs w:val="26"/>
        </w:rPr>
        <w:t>’s universal service staffing levels to be acceptable.</w:t>
      </w:r>
    </w:p>
    <w:p w:rsidR="00D74ECC" w:rsidRPr="005F4CC0" w:rsidRDefault="00D74ECC"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 xml:space="preserve">V.  Conclusion </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In light of the above analysis, the Commissio</w:t>
      </w:r>
      <w:r w:rsidR="00D74ECC">
        <w:rPr>
          <w:rFonts w:ascii="Times New Roman" w:eastAsia="Times New Roman" w:hAnsi="Times New Roman" w:cs="Times New Roman"/>
          <w:color w:val="0D0D0D" w:themeColor="text1" w:themeTint="F2"/>
          <w:sz w:val="26"/>
          <w:szCs w:val="26"/>
        </w:rPr>
        <w:t xml:space="preserve">n </w:t>
      </w:r>
      <w:r w:rsidRPr="005F4CC0">
        <w:rPr>
          <w:rFonts w:ascii="Times New Roman" w:eastAsia="Times New Roman" w:hAnsi="Times New Roman" w:cs="Times New Roman"/>
          <w:color w:val="0D0D0D" w:themeColor="text1" w:themeTint="F2"/>
          <w:sz w:val="26"/>
          <w:szCs w:val="26"/>
        </w:rPr>
        <w:t xml:space="preserve">finds that Duquesne’s </w:t>
      </w:r>
      <w:r w:rsidR="00D74ECC">
        <w:rPr>
          <w:rFonts w:ascii="Times New Roman" w:eastAsia="Times New Roman" w:hAnsi="Times New Roman" w:cs="Times New Roman"/>
          <w:color w:val="0D0D0D" w:themeColor="text1" w:themeTint="F2"/>
          <w:sz w:val="26"/>
          <w:szCs w:val="26"/>
        </w:rPr>
        <w:t xml:space="preserve">Proposed Plan for 2017-2019 </w:t>
      </w:r>
      <w:r w:rsidRPr="005F4CC0">
        <w:rPr>
          <w:rFonts w:ascii="Times New Roman" w:eastAsia="Times New Roman" w:hAnsi="Times New Roman" w:cs="Times New Roman"/>
          <w:color w:val="0D0D0D" w:themeColor="text1" w:themeTint="F2"/>
          <w:sz w:val="26"/>
          <w:szCs w:val="26"/>
        </w:rPr>
        <w:t>partially complies with the universal service requirements of the Electricity Generation Customer Choice and Competition Act</w:t>
      </w:r>
      <w:r w:rsidR="00D74ECC">
        <w:rPr>
          <w:rFonts w:ascii="Times New Roman" w:eastAsia="Times New Roman" w:hAnsi="Times New Roman" w:cs="Times New Roman"/>
          <w:color w:val="0D0D0D" w:themeColor="text1" w:themeTint="F2"/>
          <w:sz w:val="26"/>
          <w:szCs w:val="26"/>
        </w:rPr>
        <w:t xml:space="preserve"> </w:t>
      </w:r>
      <w:r w:rsidR="00D74ECC" w:rsidRPr="00D74ECC">
        <w:rPr>
          <w:rFonts w:ascii="Times New Roman" w:eastAsia="Times New Roman" w:hAnsi="Times New Roman" w:cs="Times New Roman"/>
          <w:color w:val="0D0D0D" w:themeColor="text1" w:themeTint="F2"/>
          <w:sz w:val="26"/>
          <w:szCs w:val="26"/>
        </w:rPr>
        <w:t>at 66 Pa. C.S. §§ 2801-2812</w:t>
      </w:r>
      <w:r w:rsidRPr="005F4CC0">
        <w:rPr>
          <w:rFonts w:ascii="Times New Roman" w:eastAsia="Times New Roman" w:hAnsi="Times New Roman" w:cs="Times New Roman"/>
          <w:color w:val="0D0D0D" w:themeColor="text1" w:themeTint="F2"/>
          <w:sz w:val="26"/>
          <w:szCs w:val="26"/>
        </w:rPr>
        <w:t xml:space="preserve">.  We also tentatively find that the </w:t>
      </w:r>
      <w:r w:rsidR="001B6970">
        <w:rPr>
          <w:rFonts w:ascii="Times New Roman" w:eastAsia="Times New Roman" w:hAnsi="Times New Roman" w:cs="Times New Roman"/>
          <w:color w:val="0D0D0D" w:themeColor="text1" w:themeTint="F2"/>
          <w:sz w:val="26"/>
          <w:szCs w:val="26"/>
        </w:rPr>
        <w:t>P</w:t>
      </w:r>
      <w:r w:rsidR="00D74ECC">
        <w:rPr>
          <w:rFonts w:ascii="Times New Roman" w:eastAsia="Times New Roman" w:hAnsi="Times New Roman" w:cs="Times New Roman"/>
          <w:color w:val="0D0D0D" w:themeColor="text1" w:themeTint="F2"/>
          <w:sz w:val="26"/>
          <w:szCs w:val="26"/>
        </w:rPr>
        <w:t>roposed</w:t>
      </w:r>
      <w:r w:rsidRPr="005F4CC0">
        <w:rPr>
          <w:rFonts w:ascii="Times New Roman" w:eastAsia="Times New Roman" w:hAnsi="Times New Roman" w:cs="Times New Roman"/>
          <w:color w:val="0D0D0D" w:themeColor="text1" w:themeTint="F2"/>
          <w:sz w:val="26"/>
          <w:szCs w:val="26"/>
        </w:rPr>
        <w:t xml:space="preserve"> Plan also partially complies with the universal service reporting requirements at 52 Pa. Code § 54.74</w:t>
      </w:r>
      <w:r w:rsidR="001B6970">
        <w:rPr>
          <w:rFonts w:ascii="Times New Roman" w:eastAsia="Times New Roman" w:hAnsi="Times New Roman" w:cs="Times New Roman"/>
          <w:color w:val="0D0D0D" w:themeColor="text1" w:themeTint="F2"/>
          <w:sz w:val="26"/>
          <w:szCs w:val="26"/>
        </w:rPr>
        <w:t>, with</w:t>
      </w:r>
      <w:r w:rsidRPr="005F4CC0">
        <w:rPr>
          <w:rFonts w:ascii="Times New Roman" w:eastAsia="Times New Roman" w:hAnsi="Times New Roman" w:cs="Times New Roman"/>
          <w:color w:val="0D0D0D" w:themeColor="text1" w:themeTint="F2"/>
          <w:sz w:val="26"/>
          <w:szCs w:val="26"/>
        </w:rPr>
        <w:t xml:space="preserve"> the Commission’s </w:t>
      </w:r>
      <w:r w:rsidRPr="005F4CC0">
        <w:rPr>
          <w:rFonts w:ascii="Times New Roman" w:eastAsia="Times New Roman" w:hAnsi="Times New Roman" w:cs="Times New Roman"/>
          <w:color w:val="0D0D0D" w:themeColor="text1" w:themeTint="F2"/>
          <w:sz w:val="26"/>
          <w:szCs w:val="26"/>
        </w:rPr>
        <w:lastRenderedPageBreak/>
        <w:t>CAP Policy Statement at 52 Pa. Code §§ 69.261-69.267</w:t>
      </w:r>
      <w:r w:rsidR="001B6970">
        <w:rPr>
          <w:rFonts w:ascii="Times New Roman" w:eastAsia="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and with the LIURP regulations at 52 Pa. Code §§ 58.1-58.18.  </w:t>
      </w:r>
      <w:r w:rsidR="001B6970">
        <w:rPr>
          <w:rFonts w:ascii="Times New Roman" w:eastAsia="Times New Roman" w:hAnsi="Times New Roman" w:cs="Times New Roman"/>
          <w:color w:val="0D0D0D" w:themeColor="text1" w:themeTint="F2"/>
          <w:sz w:val="26"/>
          <w:szCs w:val="26"/>
        </w:rPr>
        <w:t>T</w:t>
      </w:r>
      <w:r w:rsidRPr="005F4CC0">
        <w:rPr>
          <w:rFonts w:ascii="Times New Roman" w:eastAsia="Times New Roman" w:hAnsi="Times New Roman" w:cs="Times New Roman"/>
          <w:color w:val="0D0D0D" w:themeColor="text1" w:themeTint="F2"/>
          <w:sz w:val="26"/>
          <w:szCs w:val="26"/>
        </w:rPr>
        <w:t xml:space="preserve">he Commission’s tentative partial approval of this </w:t>
      </w:r>
      <w:r w:rsidR="001B6970">
        <w:rPr>
          <w:rFonts w:ascii="Times New Roman" w:eastAsia="Times New Roman" w:hAnsi="Times New Roman" w:cs="Times New Roman"/>
          <w:color w:val="0D0D0D" w:themeColor="text1" w:themeTint="F2"/>
          <w:sz w:val="26"/>
          <w:szCs w:val="26"/>
        </w:rPr>
        <w:t>P</w:t>
      </w:r>
      <w:r w:rsidR="00D74ECC">
        <w:rPr>
          <w:rFonts w:ascii="Times New Roman" w:eastAsia="Times New Roman" w:hAnsi="Times New Roman" w:cs="Times New Roman"/>
          <w:color w:val="0D0D0D" w:themeColor="text1" w:themeTint="F2"/>
          <w:sz w:val="26"/>
          <w:szCs w:val="26"/>
        </w:rPr>
        <w:t>roposed</w:t>
      </w:r>
      <w:r w:rsidRPr="005F4CC0">
        <w:rPr>
          <w:rFonts w:ascii="Times New Roman" w:eastAsia="Times New Roman" w:hAnsi="Times New Roman" w:cs="Times New Roman"/>
          <w:color w:val="0D0D0D" w:themeColor="text1" w:themeTint="F2"/>
          <w:sz w:val="26"/>
          <w:szCs w:val="26"/>
        </w:rPr>
        <w:t xml:space="preserve"> Plan does not limit the Commission’s authority to order future changes to the Plan based on evaluation findings, universal service data or rate-making considerations.  This Tentative Order sets forth the aspects that Duquesne will need to address for the </w:t>
      </w:r>
      <w:r w:rsidR="001B6970">
        <w:rPr>
          <w:rFonts w:ascii="Times New Roman" w:eastAsia="Times New Roman" w:hAnsi="Times New Roman" w:cs="Times New Roman"/>
          <w:color w:val="0D0D0D" w:themeColor="text1" w:themeTint="F2"/>
          <w:sz w:val="26"/>
          <w:szCs w:val="26"/>
        </w:rPr>
        <w:t>P</w:t>
      </w:r>
      <w:r w:rsidR="00462A46">
        <w:rPr>
          <w:rFonts w:ascii="Times New Roman" w:eastAsia="Times New Roman" w:hAnsi="Times New Roman" w:cs="Times New Roman"/>
          <w:color w:val="0D0D0D" w:themeColor="text1" w:themeTint="F2"/>
          <w:sz w:val="26"/>
          <w:szCs w:val="26"/>
        </w:rPr>
        <w:t>roposed</w:t>
      </w:r>
      <w:r w:rsidRPr="005F4CC0">
        <w:rPr>
          <w:rFonts w:ascii="Times New Roman" w:eastAsia="Times New Roman" w:hAnsi="Times New Roman" w:cs="Times New Roman"/>
          <w:color w:val="0D0D0D" w:themeColor="text1" w:themeTint="F2"/>
          <w:sz w:val="26"/>
          <w:szCs w:val="26"/>
        </w:rPr>
        <w:t xml:space="preserve"> Plan to be approved.</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In particular, Duquesne is directed to address the following points consistent with the discussion and directions herein:  </w:t>
      </w:r>
    </w:p>
    <w:p w:rsidR="00236183" w:rsidRPr="005F4CC0" w:rsidRDefault="00236183" w:rsidP="00462A46">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92BFE" w:rsidRDefault="00F57EB6"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 xml:space="preserve">Explain how LIHEAP recipients automatically enrolled in CAP will be educated about the benefits and responsibilities of </w:t>
      </w:r>
      <w:r w:rsidR="001B6970" w:rsidRPr="00592BFE">
        <w:rPr>
          <w:color w:val="0D0D0D" w:themeColor="text1" w:themeTint="F2"/>
          <w:sz w:val="26"/>
          <w:szCs w:val="26"/>
        </w:rPr>
        <w:t>CAP</w:t>
      </w:r>
      <w:r w:rsidRPr="00592BFE">
        <w:rPr>
          <w:color w:val="0D0D0D" w:themeColor="text1" w:themeTint="F2"/>
          <w:sz w:val="26"/>
          <w:szCs w:val="26"/>
        </w:rPr>
        <w:t>.</w:t>
      </w:r>
    </w:p>
    <w:p w:rsidR="00F57EB6" w:rsidRDefault="00F57EB6" w:rsidP="00462A46">
      <w:pPr>
        <w:spacing w:after="0" w:line="360" w:lineRule="auto"/>
        <w:contextualSpacing/>
        <w:rPr>
          <w:rFonts w:ascii="Times New Roman" w:eastAsia="Times New Roman" w:hAnsi="Times New Roman" w:cs="Times New Roman"/>
          <w:color w:val="0D0D0D" w:themeColor="text1" w:themeTint="F2"/>
          <w:sz w:val="26"/>
          <w:szCs w:val="26"/>
        </w:rPr>
      </w:pPr>
    </w:p>
    <w:p w:rsidR="00F57EB6" w:rsidRPr="00592BFE" w:rsidRDefault="00F57EB6"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Provide additional details about its “opt-out” policy for customers automatically enrolled into CAP.</w:t>
      </w:r>
    </w:p>
    <w:p w:rsidR="00F57EB6" w:rsidRDefault="00F57EB6" w:rsidP="00462A46">
      <w:pPr>
        <w:spacing w:after="0" w:line="360" w:lineRule="auto"/>
        <w:contextualSpacing/>
        <w:rPr>
          <w:rFonts w:ascii="Times New Roman" w:eastAsia="Times New Roman" w:hAnsi="Times New Roman" w:cs="Times New Roman"/>
          <w:color w:val="0D0D0D" w:themeColor="text1" w:themeTint="F2"/>
          <w:sz w:val="26"/>
          <w:szCs w:val="26"/>
        </w:rPr>
      </w:pPr>
    </w:p>
    <w:p w:rsidR="00F57EB6" w:rsidRPr="00592BFE" w:rsidRDefault="00F57EB6"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Explain whether CAP enrollment is impacted when a customer transfers service from one residence to another within its service territory.</w:t>
      </w:r>
    </w:p>
    <w:p w:rsidR="00F57EB6" w:rsidRDefault="00F57EB6" w:rsidP="00462A46">
      <w:pPr>
        <w:spacing w:after="0" w:line="360" w:lineRule="auto"/>
        <w:contextualSpacing/>
        <w:rPr>
          <w:rFonts w:ascii="Times New Roman" w:eastAsia="Times New Roman" w:hAnsi="Times New Roman" w:cs="Times New Roman"/>
          <w:color w:val="0D0D0D" w:themeColor="text1" w:themeTint="F2"/>
          <w:sz w:val="26"/>
          <w:szCs w:val="26"/>
        </w:rPr>
      </w:pPr>
    </w:p>
    <w:p w:rsidR="00F57EB6" w:rsidRPr="00592BFE" w:rsidRDefault="00E553B1"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Explain why CAP customers who do not restore service within 14 days after service termination must stay out of CAP for one year.</w:t>
      </w:r>
    </w:p>
    <w:p w:rsidR="00E553B1" w:rsidRDefault="00E553B1" w:rsidP="00462A46">
      <w:pPr>
        <w:spacing w:after="0" w:line="360" w:lineRule="auto"/>
        <w:contextualSpacing/>
        <w:rPr>
          <w:rFonts w:ascii="Times New Roman" w:eastAsia="Times New Roman" w:hAnsi="Times New Roman" w:cs="Times New Roman"/>
          <w:color w:val="0D0D0D" w:themeColor="text1" w:themeTint="F2"/>
          <w:sz w:val="26"/>
          <w:szCs w:val="26"/>
        </w:rPr>
      </w:pPr>
    </w:p>
    <w:p w:rsidR="00E553B1" w:rsidRPr="00592BFE" w:rsidRDefault="00E553B1"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Explain how income information from a PUC complaint is used to remove households from CAP and what rights a customer has to dispute and/or clarify this information.</w:t>
      </w:r>
    </w:p>
    <w:p w:rsidR="00E553B1" w:rsidRDefault="00E553B1" w:rsidP="00462A46">
      <w:pPr>
        <w:spacing w:after="0" w:line="360" w:lineRule="auto"/>
        <w:contextualSpacing/>
        <w:rPr>
          <w:rFonts w:ascii="Times New Roman" w:eastAsia="Times New Roman" w:hAnsi="Times New Roman" w:cs="Times New Roman"/>
          <w:color w:val="0D0D0D" w:themeColor="text1" w:themeTint="F2"/>
          <w:sz w:val="26"/>
          <w:szCs w:val="26"/>
        </w:rPr>
      </w:pPr>
    </w:p>
    <w:p w:rsidR="00E553B1" w:rsidRPr="00592BFE" w:rsidRDefault="00E553B1"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Explain the minimum payment requirements for CAP.</w:t>
      </w:r>
    </w:p>
    <w:p w:rsidR="00E553B1" w:rsidRDefault="00E553B1" w:rsidP="00462A46">
      <w:pPr>
        <w:spacing w:after="0" w:line="360" w:lineRule="auto"/>
        <w:contextualSpacing/>
        <w:rPr>
          <w:rFonts w:ascii="Times New Roman" w:eastAsia="Times New Roman" w:hAnsi="Times New Roman" w:cs="Times New Roman"/>
          <w:color w:val="0D0D0D" w:themeColor="text1" w:themeTint="F2"/>
          <w:sz w:val="26"/>
          <w:szCs w:val="26"/>
        </w:rPr>
      </w:pPr>
    </w:p>
    <w:p w:rsidR="00E553B1" w:rsidRPr="00592BFE" w:rsidRDefault="00E553B1"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Provide additional details about its zero income verification procedure.</w:t>
      </w:r>
    </w:p>
    <w:p w:rsidR="00E553B1" w:rsidRDefault="00E553B1" w:rsidP="00462A46">
      <w:pPr>
        <w:spacing w:after="0" w:line="360" w:lineRule="auto"/>
        <w:contextualSpacing/>
        <w:rPr>
          <w:rFonts w:ascii="Times New Roman" w:eastAsia="Times New Roman" w:hAnsi="Times New Roman" w:cs="Times New Roman"/>
          <w:color w:val="0D0D0D" w:themeColor="text1" w:themeTint="F2"/>
          <w:sz w:val="26"/>
          <w:szCs w:val="26"/>
        </w:rPr>
      </w:pPr>
    </w:p>
    <w:p w:rsidR="00E553B1" w:rsidRPr="00592BFE" w:rsidRDefault="00E553B1"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Consider replacing CFLs bulbs with LEDs as part of its standard LIURP measures.</w:t>
      </w:r>
    </w:p>
    <w:p w:rsidR="00F244AC" w:rsidRDefault="00F244AC" w:rsidP="00462A46">
      <w:pPr>
        <w:spacing w:after="0" w:line="360" w:lineRule="auto"/>
        <w:contextualSpacing/>
        <w:rPr>
          <w:rFonts w:ascii="Times New Roman" w:eastAsia="Times New Roman" w:hAnsi="Times New Roman" w:cs="Times New Roman"/>
          <w:color w:val="0D0D0D" w:themeColor="text1" w:themeTint="F2"/>
          <w:sz w:val="26"/>
          <w:szCs w:val="26"/>
        </w:rPr>
      </w:pPr>
    </w:p>
    <w:p w:rsidR="00F244AC" w:rsidRPr="00592BFE" w:rsidRDefault="00A2706D"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 xml:space="preserve">Provide details regarding its </w:t>
      </w:r>
      <w:r w:rsidR="00F244AC" w:rsidRPr="00592BFE">
        <w:rPr>
          <w:color w:val="0D0D0D" w:themeColor="text1" w:themeTint="F2"/>
          <w:sz w:val="26"/>
          <w:szCs w:val="26"/>
        </w:rPr>
        <w:t xml:space="preserve">health and safety guidelines </w:t>
      </w:r>
      <w:r w:rsidRPr="00592BFE">
        <w:rPr>
          <w:color w:val="0D0D0D" w:themeColor="text1" w:themeTint="F2"/>
          <w:sz w:val="26"/>
          <w:szCs w:val="26"/>
        </w:rPr>
        <w:t>and/</w:t>
      </w:r>
      <w:r w:rsidR="00F244AC" w:rsidRPr="00592BFE">
        <w:rPr>
          <w:color w:val="0D0D0D" w:themeColor="text1" w:themeTint="F2"/>
          <w:sz w:val="26"/>
          <w:szCs w:val="26"/>
        </w:rPr>
        <w:t>or allowance threshold</w:t>
      </w:r>
      <w:r w:rsidRPr="00592BFE">
        <w:rPr>
          <w:color w:val="0D0D0D" w:themeColor="text1" w:themeTint="F2"/>
          <w:sz w:val="26"/>
          <w:szCs w:val="26"/>
        </w:rPr>
        <w:t>s</w:t>
      </w:r>
      <w:r w:rsidR="00F244AC" w:rsidRPr="00592BFE">
        <w:rPr>
          <w:color w:val="0D0D0D" w:themeColor="text1" w:themeTint="F2"/>
          <w:sz w:val="26"/>
          <w:szCs w:val="26"/>
        </w:rPr>
        <w:t xml:space="preserve"> for </w:t>
      </w:r>
      <w:r w:rsidRPr="00592BFE">
        <w:rPr>
          <w:color w:val="0D0D0D" w:themeColor="text1" w:themeTint="F2"/>
          <w:sz w:val="26"/>
          <w:szCs w:val="26"/>
        </w:rPr>
        <w:t xml:space="preserve">incidental </w:t>
      </w:r>
      <w:r w:rsidR="00F244AC" w:rsidRPr="00592BFE">
        <w:rPr>
          <w:color w:val="0D0D0D" w:themeColor="text1" w:themeTint="F2"/>
          <w:sz w:val="26"/>
          <w:szCs w:val="26"/>
        </w:rPr>
        <w:t>repairs needed to provide weatherization services</w:t>
      </w:r>
      <w:r w:rsidRPr="00592BFE">
        <w:rPr>
          <w:color w:val="0D0D0D" w:themeColor="text1" w:themeTint="F2"/>
          <w:sz w:val="26"/>
          <w:szCs w:val="26"/>
        </w:rPr>
        <w:t>, including provisions for household disqualification</w:t>
      </w:r>
      <w:r w:rsidR="00F244AC" w:rsidRPr="00592BFE">
        <w:rPr>
          <w:color w:val="0D0D0D" w:themeColor="text1" w:themeTint="F2"/>
          <w:sz w:val="26"/>
          <w:szCs w:val="26"/>
        </w:rPr>
        <w:t>.</w:t>
      </w:r>
    </w:p>
    <w:p w:rsidR="00DD4E73" w:rsidRDefault="00DD4E73" w:rsidP="00462A46">
      <w:pPr>
        <w:spacing w:after="0" w:line="360" w:lineRule="auto"/>
        <w:contextualSpacing/>
        <w:rPr>
          <w:rFonts w:ascii="Times New Roman" w:eastAsia="Times New Roman" w:hAnsi="Times New Roman" w:cs="Times New Roman"/>
          <w:color w:val="0D0D0D" w:themeColor="text1" w:themeTint="F2"/>
          <w:sz w:val="26"/>
          <w:szCs w:val="26"/>
        </w:rPr>
      </w:pPr>
    </w:p>
    <w:p w:rsidR="00DD4E73" w:rsidRPr="00592BFE" w:rsidRDefault="00DD4E73"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 xml:space="preserve">Provide </w:t>
      </w:r>
      <w:r w:rsidR="00A2706D" w:rsidRPr="00592BFE">
        <w:rPr>
          <w:color w:val="0D0D0D" w:themeColor="text1" w:themeTint="F2"/>
          <w:sz w:val="26"/>
          <w:szCs w:val="26"/>
        </w:rPr>
        <w:t xml:space="preserve">details of its </w:t>
      </w:r>
      <w:r w:rsidRPr="00592BFE">
        <w:rPr>
          <w:color w:val="0D0D0D" w:themeColor="text1" w:themeTint="F2"/>
          <w:sz w:val="26"/>
          <w:szCs w:val="26"/>
        </w:rPr>
        <w:t>LIURP quality control protocols and contractor training requirements.</w:t>
      </w:r>
    </w:p>
    <w:p w:rsidR="00DD4E73" w:rsidRDefault="00DD4E73" w:rsidP="00462A46">
      <w:pPr>
        <w:spacing w:after="0" w:line="360" w:lineRule="auto"/>
        <w:contextualSpacing/>
        <w:rPr>
          <w:rFonts w:ascii="Times New Roman" w:eastAsia="Times New Roman" w:hAnsi="Times New Roman" w:cs="Times New Roman"/>
          <w:color w:val="0D0D0D" w:themeColor="text1" w:themeTint="F2"/>
          <w:sz w:val="26"/>
          <w:szCs w:val="26"/>
        </w:rPr>
      </w:pPr>
    </w:p>
    <w:p w:rsidR="00DD4E73" w:rsidRPr="00592BFE" w:rsidRDefault="00DD4E73" w:rsidP="00592BFE">
      <w:pPr>
        <w:pStyle w:val="ListParagraph"/>
        <w:numPr>
          <w:ilvl w:val="0"/>
          <w:numId w:val="21"/>
        </w:numPr>
        <w:spacing w:line="360" w:lineRule="auto"/>
        <w:rPr>
          <w:sz w:val="26"/>
          <w:szCs w:val="26"/>
        </w:rPr>
      </w:pPr>
      <w:r w:rsidRPr="00592BFE">
        <w:rPr>
          <w:sz w:val="26"/>
          <w:szCs w:val="26"/>
        </w:rPr>
        <w:t>Explain whether customers may provide alternate forms of identification for household members in lieu of SSNs when applying for a Hardship Fund grant.</w:t>
      </w:r>
    </w:p>
    <w:p w:rsidR="00DD4E73" w:rsidRDefault="00DD4E73" w:rsidP="00462A46">
      <w:pPr>
        <w:spacing w:after="0" w:line="360" w:lineRule="auto"/>
        <w:contextualSpacing/>
        <w:rPr>
          <w:rFonts w:ascii="Times New Roman" w:eastAsia="Times New Roman" w:hAnsi="Times New Roman" w:cs="Times New Roman"/>
          <w:sz w:val="26"/>
          <w:szCs w:val="26"/>
        </w:rPr>
      </w:pPr>
    </w:p>
    <w:p w:rsidR="00DD4E73" w:rsidRPr="00592BFE" w:rsidRDefault="00DD4E73" w:rsidP="00592BFE">
      <w:pPr>
        <w:pStyle w:val="ListParagraph"/>
        <w:numPr>
          <w:ilvl w:val="0"/>
          <w:numId w:val="21"/>
        </w:numPr>
        <w:spacing w:line="360" w:lineRule="auto"/>
        <w:rPr>
          <w:sz w:val="26"/>
          <w:szCs w:val="26"/>
        </w:rPr>
      </w:pPr>
      <w:r w:rsidRPr="00592BFE">
        <w:rPr>
          <w:sz w:val="26"/>
          <w:szCs w:val="26"/>
        </w:rPr>
        <w:t xml:space="preserve">Explain how it determines the Hardship Fund grant amount issued to </w:t>
      </w:r>
      <w:r w:rsidR="001B6970" w:rsidRPr="00592BFE">
        <w:rPr>
          <w:sz w:val="26"/>
          <w:szCs w:val="26"/>
        </w:rPr>
        <w:t xml:space="preserve">an </w:t>
      </w:r>
      <w:r w:rsidRPr="00592BFE">
        <w:rPr>
          <w:sz w:val="26"/>
          <w:szCs w:val="26"/>
        </w:rPr>
        <w:t>eligible household.</w:t>
      </w:r>
    </w:p>
    <w:p w:rsidR="00DD4E73" w:rsidRDefault="00DD4E73" w:rsidP="00462A46">
      <w:pPr>
        <w:spacing w:after="0" w:line="360" w:lineRule="auto"/>
        <w:contextualSpacing/>
        <w:rPr>
          <w:rFonts w:ascii="Times New Roman" w:hAnsi="Times New Roman" w:cs="Times New Roman"/>
          <w:sz w:val="26"/>
          <w:szCs w:val="26"/>
        </w:rPr>
      </w:pPr>
    </w:p>
    <w:p w:rsidR="00DD4E73" w:rsidRPr="00592BFE" w:rsidRDefault="00DD4E73" w:rsidP="00592BFE">
      <w:pPr>
        <w:pStyle w:val="ListParagraph"/>
        <w:numPr>
          <w:ilvl w:val="0"/>
          <w:numId w:val="21"/>
        </w:numPr>
        <w:spacing w:line="360" w:lineRule="auto"/>
        <w:rPr>
          <w:color w:val="0D0D0D" w:themeColor="text1" w:themeTint="F2"/>
          <w:sz w:val="26"/>
          <w:szCs w:val="26"/>
        </w:rPr>
      </w:pPr>
      <w:r w:rsidRPr="00592BFE">
        <w:rPr>
          <w:color w:val="0D0D0D" w:themeColor="text1" w:themeTint="F2"/>
          <w:sz w:val="26"/>
          <w:szCs w:val="26"/>
        </w:rPr>
        <w:t>Identify the total cost of providing LIURP services to all eligible households within its service territory.</w:t>
      </w:r>
    </w:p>
    <w:p w:rsidR="00236183" w:rsidRPr="005F4CC0" w:rsidRDefault="00236183" w:rsidP="00462A46">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Comments are due twenty (20) days after entry of this order, and reply comments are due ten (10) days thereafter.  </w:t>
      </w:r>
      <w:r w:rsidR="00462A46" w:rsidRPr="00462A46">
        <w:rPr>
          <w:rFonts w:ascii="Times New Roman" w:eastAsia="Times New Roman" w:hAnsi="Times New Roman" w:cs="Times New Roman"/>
          <w:color w:val="0D0D0D" w:themeColor="text1" w:themeTint="F2"/>
          <w:sz w:val="26"/>
          <w:szCs w:val="26"/>
        </w:rPr>
        <w:t xml:space="preserve">If the comments and reply comments raise relevant material factual issues, we may refer this matter, in whole or in part, to the OALJ for hearing and decision; </w:t>
      </w:r>
      <w:r w:rsidR="00462A46" w:rsidRPr="00462A46">
        <w:rPr>
          <w:rFonts w:ascii="Times New Roman" w:eastAsia="Times New Roman" w:hAnsi="Times New Roman" w:cs="Times New Roman"/>
          <w:b/>
          <w:color w:val="0D0D0D" w:themeColor="text1" w:themeTint="F2"/>
          <w:sz w:val="26"/>
          <w:szCs w:val="26"/>
        </w:rPr>
        <w:t>THEREFORE,</w:t>
      </w:r>
    </w:p>
    <w:p w:rsidR="00236183" w:rsidRPr="005F4CC0" w:rsidRDefault="00236183" w:rsidP="005F4CC0">
      <w:pPr>
        <w:keepNext/>
        <w:spacing w:after="0" w:line="360" w:lineRule="auto"/>
        <w:contextualSpacing/>
        <w:rPr>
          <w:rFonts w:ascii="Times New Roman" w:eastAsia="Times New Roman" w:hAnsi="Times New Roman" w:cs="Times New Roman"/>
          <w:b/>
          <w:color w:val="0D0D0D" w:themeColor="text1" w:themeTint="F2"/>
          <w:sz w:val="26"/>
          <w:szCs w:val="26"/>
        </w:rPr>
      </w:pP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IT IS ORDERED:</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462A46" w:rsidP="00401791">
      <w:pPr>
        <w:numPr>
          <w:ilvl w:val="0"/>
          <w:numId w:val="4"/>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That the proposed </w:t>
      </w:r>
      <w:r w:rsidR="00236183" w:rsidRPr="005F4CC0">
        <w:rPr>
          <w:rFonts w:ascii="Times New Roman" w:eastAsia="Times New Roman" w:hAnsi="Times New Roman" w:cs="Times New Roman"/>
          <w:color w:val="0D0D0D" w:themeColor="text1" w:themeTint="F2"/>
          <w:sz w:val="26"/>
          <w:szCs w:val="26"/>
        </w:rPr>
        <w:t>Universal Service and E</w:t>
      </w:r>
      <w:r>
        <w:rPr>
          <w:rFonts w:ascii="Times New Roman" w:eastAsia="Times New Roman" w:hAnsi="Times New Roman" w:cs="Times New Roman"/>
          <w:color w:val="0D0D0D" w:themeColor="text1" w:themeTint="F2"/>
          <w:sz w:val="26"/>
          <w:szCs w:val="26"/>
        </w:rPr>
        <w:t>nergy Conservation Plan for 2017-2019</w:t>
      </w:r>
      <w:r w:rsidR="00236183" w:rsidRPr="005F4CC0">
        <w:rPr>
          <w:rFonts w:ascii="Times New Roman" w:eastAsia="Times New Roman" w:hAnsi="Times New Roman" w:cs="Times New Roman"/>
          <w:color w:val="0D0D0D" w:themeColor="text1" w:themeTint="F2"/>
          <w:sz w:val="26"/>
          <w:szCs w:val="26"/>
        </w:rPr>
        <w:t>, as file</w:t>
      </w:r>
      <w:r>
        <w:rPr>
          <w:rFonts w:ascii="Times New Roman" w:eastAsia="Times New Roman" w:hAnsi="Times New Roman" w:cs="Times New Roman"/>
          <w:color w:val="0D0D0D" w:themeColor="text1" w:themeTint="F2"/>
          <w:sz w:val="26"/>
          <w:szCs w:val="26"/>
        </w:rPr>
        <w:t xml:space="preserve">d </w:t>
      </w:r>
      <w:r w:rsidR="001B6970">
        <w:rPr>
          <w:rFonts w:ascii="Times New Roman" w:eastAsia="Times New Roman" w:hAnsi="Times New Roman" w:cs="Times New Roman"/>
          <w:color w:val="0D0D0D" w:themeColor="text1" w:themeTint="F2"/>
          <w:sz w:val="26"/>
          <w:szCs w:val="26"/>
        </w:rPr>
        <w:t xml:space="preserve">by Duquesne Light Company </w:t>
      </w:r>
      <w:r>
        <w:rPr>
          <w:rFonts w:ascii="Times New Roman" w:eastAsia="Times New Roman" w:hAnsi="Times New Roman" w:cs="Times New Roman"/>
          <w:color w:val="0D0D0D" w:themeColor="text1" w:themeTint="F2"/>
          <w:sz w:val="26"/>
          <w:szCs w:val="26"/>
        </w:rPr>
        <w:t xml:space="preserve">on </w:t>
      </w:r>
      <w:r w:rsidRPr="00462A46">
        <w:rPr>
          <w:rFonts w:ascii="Times New Roman" w:eastAsia="Times New Roman" w:hAnsi="Times New Roman" w:cs="Times New Roman"/>
          <w:color w:val="0D0D0D" w:themeColor="text1" w:themeTint="F2"/>
          <w:sz w:val="26"/>
          <w:szCs w:val="26"/>
        </w:rPr>
        <w:t>March 16, 2016</w:t>
      </w:r>
      <w:r>
        <w:rPr>
          <w:rFonts w:ascii="Times New Roman" w:eastAsia="Times New Roman" w:hAnsi="Times New Roman" w:cs="Times New Roman"/>
          <w:color w:val="0D0D0D" w:themeColor="text1" w:themeTint="F2"/>
          <w:sz w:val="26"/>
          <w:szCs w:val="26"/>
        </w:rPr>
        <w:t>, is tentatively</w:t>
      </w:r>
      <w:r w:rsidR="00236183" w:rsidRPr="005F4CC0">
        <w:rPr>
          <w:rFonts w:ascii="Times New Roman" w:eastAsia="Times New Roman" w:hAnsi="Times New Roman" w:cs="Times New Roman"/>
          <w:color w:val="0D0D0D" w:themeColor="text1" w:themeTint="F2"/>
          <w:sz w:val="26"/>
          <w:szCs w:val="26"/>
        </w:rPr>
        <w:t xml:space="preserve"> approved</w:t>
      </w:r>
      <w:r w:rsidR="001B6970">
        <w:rPr>
          <w:rFonts w:ascii="Times New Roman" w:eastAsia="Times New Roman" w:hAnsi="Times New Roman" w:cs="Times New Roman"/>
          <w:color w:val="0D0D0D" w:themeColor="text1" w:themeTint="F2"/>
          <w:sz w:val="26"/>
          <w:szCs w:val="26"/>
        </w:rPr>
        <w:t xml:space="preserve">, </w:t>
      </w:r>
      <w:r w:rsidR="00236183" w:rsidRPr="005F4CC0">
        <w:rPr>
          <w:rFonts w:ascii="Times New Roman" w:eastAsia="Times New Roman" w:hAnsi="Times New Roman" w:cs="Times New Roman"/>
          <w:color w:val="0D0D0D" w:themeColor="text1" w:themeTint="F2"/>
          <w:sz w:val="26"/>
          <w:szCs w:val="26"/>
        </w:rPr>
        <w:t xml:space="preserve">consistent with </w:t>
      </w:r>
      <w:r>
        <w:rPr>
          <w:rFonts w:ascii="Times New Roman" w:eastAsia="Times New Roman" w:hAnsi="Times New Roman" w:cs="Times New Roman"/>
          <w:color w:val="0D0D0D" w:themeColor="text1" w:themeTint="F2"/>
          <w:sz w:val="26"/>
          <w:szCs w:val="26"/>
        </w:rPr>
        <w:t>this Tentative Order</w:t>
      </w:r>
      <w:r w:rsidR="00236183" w:rsidRPr="005F4CC0">
        <w:rPr>
          <w:rFonts w:ascii="Times New Roman" w:eastAsia="Times New Roman" w:hAnsi="Times New Roman" w:cs="Times New Roman"/>
          <w:color w:val="0D0D0D" w:themeColor="text1" w:themeTint="F2"/>
          <w:sz w:val="26"/>
          <w:szCs w:val="26"/>
        </w:rPr>
        <w:t xml:space="preserve">. </w:t>
      </w:r>
    </w:p>
    <w:p w:rsidR="00236183" w:rsidRPr="005F4CC0" w:rsidRDefault="00236183" w:rsidP="00401791">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401791">
      <w:pPr>
        <w:numPr>
          <w:ilvl w:val="0"/>
          <w:numId w:val="4"/>
        </w:numPr>
        <w:tabs>
          <w:tab w:val="left" w:pos="720"/>
        </w:tabs>
        <w:autoSpaceDE w:val="0"/>
        <w:autoSpaceDN w:val="0"/>
        <w:adjustRightInd w:val="0"/>
        <w:spacing w:after="0" w:line="360" w:lineRule="auto"/>
        <w:ind w:left="0" w:firstLine="720"/>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That a copy of this Tentative Order be served on the Duquesne Light Company, the O</w:t>
      </w:r>
      <w:r w:rsidR="00462A46">
        <w:rPr>
          <w:rFonts w:ascii="Times New Roman" w:eastAsia="Times New Roman" w:hAnsi="Times New Roman" w:cs="Times New Roman"/>
          <w:color w:val="0D0D0D" w:themeColor="text1" w:themeTint="F2"/>
          <w:sz w:val="26"/>
          <w:szCs w:val="26"/>
        </w:rPr>
        <w:t>ffice of the Consumer Advocate</w:t>
      </w:r>
      <w:r w:rsidRPr="005F4CC0">
        <w:rPr>
          <w:rFonts w:ascii="Times New Roman" w:eastAsia="Times New Roman" w:hAnsi="Times New Roman" w:cs="Times New Roman"/>
          <w:color w:val="0D0D0D" w:themeColor="text1" w:themeTint="F2"/>
          <w:sz w:val="26"/>
          <w:szCs w:val="26"/>
        </w:rPr>
        <w:t xml:space="preserve">, the Bureau of Investigation and Enforcement, and the </w:t>
      </w:r>
      <w:r w:rsidR="00462A46">
        <w:rPr>
          <w:rFonts w:ascii="Times New Roman" w:eastAsia="Times New Roman" w:hAnsi="Times New Roman" w:cs="Times New Roman"/>
          <w:color w:val="0D0D0D" w:themeColor="text1" w:themeTint="F2"/>
          <w:sz w:val="26"/>
          <w:szCs w:val="26"/>
        </w:rPr>
        <w:t xml:space="preserve">Pennsylvania </w:t>
      </w:r>
      <w:r w:rsidR="00430C47">
        <w:rPr>
          <w:rFonts w:ascii="Times New Roman" w:eastAsia="Times New Roman" w:hAnsi="Times New Roman" w:cs="Times New Roman"/>
          <w:color w:val="0D0D0D" w:themeColor="text1" w:themeTint="F2"/>
          <w:sz w:val="26"/>
          <w:szCs w:val="26"/>
        </w:rPr>
        <w:t xml:space="preserve">Utility </w:t>
      </w:r>
      <w:r w:rsidR="00462A46">
        <w:rPr>
          <w:rFonts w:ascii="Times New Roman" w:eastAsia="Times New Roman" w:hAnsi="Times New Roman" w:cs="Times New Roman"/>
          <w:color w:val="0D0D0D" w:themeColor="text1" w:themeTint="F2"/>
          <w:sz w:val="26"/>
          <w:szCs w:val="26"/>
        </w:rPr>
        <w:t>Law Project</w:t>
      </w:r>
      <w:r w:rsidRPr="005F4CC0">
        <w:rPr>
          <w:rFonts w:ascii="Times New Roman" w:eastAsia="Times New Roman" w:hAnsi="Times New Roman" w:cs="Times New Roman"/>
          <w:color w:val="0D0D0D" w:themeColor="text1" w:themeTint="F2"/>
          <w:sz w:val="26"/>
          <w:szCs w:val="26"/>
        </w:rPr>
        <w:t xml:space="preserve">.  </w:t>
      </w:r>
      <w:r w:rsidR="00462A46" w:rsidRPr="00F4694E">
        <w:rPr>
          <w:rFonts w:ascii="Times New Roman" w:eastAsia="Times New Roman" w:hAnsi="Times New Roman" w:cs="Times New Roman"/>
          <w:sz w:val="26"/>
          <w:szCs w:val="26"/>
        </w:rPr>
        <w:t xml:space="preserve">A copy shall also be served on the parties to Docket No. </w:t>
      </w:r>
      <w:r w:rsidR="00462A46" w:rsidRPr="00462A46">
        <w:rPr>
          <w:rFonts w:ascii="Times New Roman" w:eastAsia="Times New Roman" w:hAnsi="Times New Roman" w:cs="Times New Roman"/>
          <w:sz w:val="26"/>
          <w:szCs w:val="26"/>
        </w:rPr>
        <w:t>M-2013-2350946</w:t>
      </w:r>
      <w:r w:rsidR="00462A46" w:rsidRPr="00F4694E">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w:t>
      </w:r>
    </w:p>
    <w:p w:rsidR="00236183" w:rsidRPr="005F4CC0" w:rsidRDefault="00236183" w:rsidP="00401791">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462A46" w:rsidP="00401791">
      <w:pPr>
        <w:numPr>
          <w:ilvl w:val="0"/>
          <w:numId w:val="4"/>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sidRPr="00462A46">
        <w:rPr>
          <w:rFonts w:ascii="Times New Roman" w:eastAsia="Times New Roman" w:hAnsi="Times New Roman" w:cs="Times New Roman"/>
          <w:color w:val="0D0D0D" w:themeColor="text1" w:themeTint="F2"/>
          <w:sz w:val="26"/>
          <w:szCs w:val="26"/>
        </w:rPr>
        <w:t xml:space="preserve">That one original signed copy of comments and reply comments shall be filed with the Commission’s Secretary at: Pennsylvania Public Utility Commission, P.O. Box 3265, Harrisburg, PA  17105-3265.  </w:t>
      </w:r>
      <w:r w:rsidR="007022E2">
        <w:rPr>
          <w:rFonts w:ascii="Times New Roman" w:eastAsia="Times New Roman" w:hAnsi="Times New Roman" w:cs="Times New Roman"/>
          <w:color w:val="0D0D0D" w:themeColor="text1" w:themeTint="F2"/>
          <w:sz w:val="26"/>
          <w:szCs w:val="26"/>
        </w:rPr>
        <w:t xml:space="preserve">They </w:t>
      </w:r>
      <w:r w:rsidRPr="00462A46">
        <w:rPr>
          <w:rFonts w:ascii="Times New Roman" w:eastAsia="Times New Roman" w:hAnsi="Times New Roman" w:cs="Times New Roman"/>
          <w:color w:val="0D0D0D" w:themeColor="text1" w:themeTint="F2"/>
          <w:sz w:val="26"/>
          <w:szCs w:val="26"/>
        </w:rPr>
        <w:t>may alternatively be filed electronically through the Commission’s e-filing system, in which case no paper copy needs to be filed with the Secretary provided that the</w:t>
      </w:r>
      <w:r w:rsidR="007022E2">
        <w:rPr>
          <w:rFonts w:ascii="Times New Roman" w:eastAsia="Times New Roman" w:hAnsi="Times New Roman" w:cs="Times New Roman"/>
          <w:color w:val="0D0D0D" w:themeColor="text1" w:themeTint="F2"/>
          <w:sz w:val="26"/>
          <w:szCs w:val="26"/>
        </w:rPr>
        <w:t>y</w:t>
      </w:r>
      <w:r w:rsidRPr="00462A46">
        <w:rPr>
          <w:rFonts w:ascii="Times New Roman" w:eastAsia="Times New Roman" w:hAnsi="Times New Roman" w:cs="Times New Roman"/>
          <w:color w:val="0D0D0D" w:themeColor="text1" w:themeTint="F2"/>
          <w:sz w:val="26"/>
          <w:szCs w:val="26"/>
        </w:rPr>
        <w:t xml:space="preserve"> are less than 250 pages.</w:t>
      </w:r>
    </w:p>
    <w:p w:rsidR="00236183" w:rsidRPr="005F4CC0" w:rsidRDefault="00236183" w:rsidP="00401791">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E61774" w:rsidP="00401791">
      <w:pPr>
        <w:numPr>
          <w:ilvl w:val="0"/>
          <w:numId w:val="4"/>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sidRPr="00E61774">
        <w:rPr>
          <w:rFonts w:ascii="Times New Roman" w:eastAsia="Times New Roman" w:hAnsi="Times New Roman" w:cs="Times New Roman"/>
          <w:color w:val="0D0D0D" w:themeColor="text1" w:themeTint="F2"/>
          <w:sz w:val="26"/>
          <w:szCs w:val="26"/>
        </w:rPr>
        <w:t xml:space="preserve">That an electronic copy, in WORD® or WORD®-compatible format, of all filed submissions, comments, and reply comments be provided to Joseph Magee, Bureau of Consumer Services, </w:t>
      </w:r>
      <w:hyperlink r:id="rId9" w:history="1">
        <w:r w:rsidRPr="00B20B85">
          <w:rPr>
            <w:rStyle w:val="Hyperlink"/>
            <w:rFonts w:ascii="Times New Roman" w:eastAsia="Times New Roman" w:hAnsi="Times New Roman" w:cs="Times New Roman"/>
            <w:sz w:val="26"/>
            <w:szCs w:val="26"/>
          </w:rPr>
          <w:t>jmagee@pa.gov</w:t>
        </w:r>
      </w:hyperlink>
      <w:r>
        <w:rPr>
          <w:rFonts w:ascii="Times New Roman" w:eastAsia="Times New Roman" w:hAnsi="Times New Roman" w:cs="Times New Roman"/>
          <w:color w:val="0D0D0D" w:themeColor="text1" w:themeTint="F2"/>
          <w:sz w:val="26"/>
          <w:szCs w:val="26"/>
        </w:rPr>
        <w:t>,</w:t>
      </w:r>
      <w:r w:rsidRPr="00E61774">
        <w:rPr>
          <w:rFonts w:ascii="Times New Roman" w:eastAsia="Times New Roman" w:hAnsi="Times New Roman" w:cs="Times New Roman"/>
          <w:color w:val="0D0D0D" w:themeColor="text1" w:themeTint="F2"/>
          <w:sz w:val="26"/>
          <w:szCs w:val="26"/>
        </w:rPr>
        <w:t xml:space="preserve"> </w:t>
      </w:r>
      <w:r w:rsidR="00B96B46">
        <w:rPr>
          <w:rFonts w:ascii="Times New Roman" w:eastAsia="Times New Roman" w:hAnsi="Times New Roman" w:cs="Times New Roman"/>
          <w:color w:val="0D0D0D" w:themeColor="text1" w:themeTint="F2"/>
          <w:sz w:val="26"/>
          <w:szCs w:val="26"/>
        </w:rPr>
        <w:t xml:space="preserve">to </w:t>
      </w:r>
      <w:r w:rsidRPr="00E61774">
        <w:rPr>
          <w:rFonts w:ascii="Times New Roman" w:eastAsia="Times New Roman" w:hAnsi="Times New Roman" w:cs="Times New Roman"/>
          <w:color w:val="0D0D0D" w:themeColor="text1" w:themeTint="F2"/>
          <w:sz w:val="26"/>
          <w:szCs w:val="26"/>
        </w:rPr>
        <w:t>Sarah Dewey, Bureau of C</w:t>
      </w:r>
      <w:r>
        <w:rPr>
          <w:rFonts w:ascii="Times New Roman" w:eastAsia="Times New Roman" w:hAnsi="Times New Roman" w:cs="Times New Roman"/>
          <w:color w:val="0D0D0D" w:themeColor="text1" w:themeTint="F2"/>
          <w:sz w:val="26"/>
          <w:szCs w:val="26"/>
        </w:rPr>
        <w:t xml:space="preserve">onsumer Services, </w:t>
      </w:r>
      <w:hyperlink r:id="rId10" w:history="1">
        <w:r w:rsidRPr="00B20B85">
          <w:rPr>
            <w:rStyle w:val="Hyperlink"/>
            <w:rFonts w:ascii="Times New Roman" w:eastAsia="Times New Roman" w:hAnsi="Times New Roman" w:cs="Times New Roman"/>
            <w:sz w:val="26"/>
            <w:szCs w:val="26"/>
          </w:rPr>
          <w:t>sdewey@pa.gov</w:t>
        </w:r>
      </w:hyperlink>
      <w:r>
        <w:rPr>
          <w:rFonts w:ascii="Times New Roman" w:eastAsia="Times New Roman" w:hAnsi="Times New Roman" w:cs="Times New Roman"/>
          <w:color w:val="0D0D0D" w:themeColor="text1" w:themeTint="F2"/>
          <w:sz w:val="26"/>
          <w:szCs w:val="26"/>
        </w:rPr>
        <w:t>,</w:t>
      </w:r>
      <w:r w:rsidRPr="00E61774">
        <w:rPr>
          <w:rFonts w:ascii="Times New Roman" w:eastAsia="Times New Roman" w:hAnsi="Times New Roman" w:cs="Times New Roman"/>
          <w:color w:val="0D0D0D" w:themeColor="text1" w:themeTint="F2"/>
          <w:sz w:val="26"/>
          <w:szCs w:val="26"/>
        </w:rPr>
        <w:t xml:space="preserve"> and to Louise Fink Smith, Law Bureau, </w:t>
      </w:r>
      <w:hyperlink r:id="rId11" w:history="1">
        <w:r w:rsidRPr="00B20B85">
          <w:rPr>
            <w:rStyle w:val="Hyperlink"/>
            <w:rFonts w:ascii="Times New Roman" w:eastAsia="Times New Roman" w:hAnsi="Times New Roman" w:cs="Times New Roman"/>
            <w:sz w:val="26"/>
            <w:szCs w:val="26"/>
          </w:rPr>
          <w:t>finksmith@pa.gov</w:t>
        </w:r>
      </w:hyperlink>
      <w:r w:rsidRPr="00E61774">
        <w:rPr>
          <w:rFonts w:ascii="Times New Roman" w:eastAsia="Times New Roman" w:hAnsi="Times New Roman" w:cs="Times New Roman"/>
          <w:color w:val="0D0D0D" w:themeColor="text1" w:themeTint="F2"/>
          <w:sz w:val="26"/>
          <w:szCs w:val="26"/>
        </w:rPr>
        <w:t>.</w:t>
      </w:r>
    </w:p>
    <w:p w:rsidR="00236183" w:rsidRPr="005F4CC0" w:rsidRDefault="00236183" w:rsidP="00401791">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E61774" w:rsidRDefault="00236183" w:rsidP="00B96B46">
      <w:pPr>
        <w:pStyle w:val="ListParagraph"/>
        <w:keepNext/>
        <w:numPr>
          <w:ilvl w:val="0"/>
          <w:numId w:val="4"/>
        </w:numPr>
        <w:spacing w:line="360" w:lineRule="auto"/>
        <w:ind w:left="0" w:firstLine="720"/>
        <w:rPr>
          <w:color w:val="0D0D0D" w:themeColor="text1" w:themeTint="F2"/>
          <w:sz w:val="26"/>
          <w:szCs w:val="26"/>
        </w:rPr>
      </w:pPr>
      <w:r w:rsidRPr="00E61774">
        <w:rPr>
          <w:color w:val="0D0D0D" w:themeColor="text1" w:themeTint="F2"/>
          <w:sz w:val="26"/>
          <w:szCs w:val="26"/>
        </w:rPr>
        <w:lastRenderedPageBreak/>
        <w:t xml:space="preserve">That the contact person for this Tentative Order is Joseph Magee, Bureau of Consumer Services, </w:t>
      </w:r>
      <w:r w:rsidRPr="00E61774">
        <w:rPr>
          <w:sz w:val="26"/>
          <w:szCs w:val="26"/>
        </w:rPr>
        <w:t xml:space="preserve">at </w:t>
      </w:r>
      <w:hyperlink r:id="rId12" w:history="1">
        <w:r w:rsidR="00E61774" w:rsidRPr="00B20B85">
          <w:rPr>
            <w:rStyle w:val="Hyperlink"/>
            <w:sz w:val="26"/>
            <w:szCs w:val="26"/>
          </w:rPr>
          <w:t>jmagee@pa.gov</w:t>
        </w:r>
      </w:hyperlink>
      <w:r w:rsidR="00E61774">
        <w:rPr>
          <w:color w:val="0D0D0D" w:themeColor="text1" w:themeTint="F2"/>
          <w:sz w:val="26"/>
          <w:szCs w:val="26"/>
        </w:rPr>
        <w:t>.</w:t>
      </w:r>
    </w:p>
    <w:p w:rsidR="00236183" w:rsidRPr="005F4CC0" w:rsidRDefault="00236183" w:rsidP="00B96B46">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236183" w:rsidP="00B96B46">
      <w:pPr>
        <w:keepNext/>
        <w:spacing w:after="0" w:line="360" w:lineRule="auto"/>
        <w:ind w:firstLine="450"/>
        <w:contextualSpacing/>
        <w:rPr>
          <w:rFonts w:ascii="Times New Roman" w:eastAsia="Times New Roman" w:hAnsi="Times New Roman" w:cs="Times New Roman"/>
          <w:color w:val="0D0D0D" w:themeColor="text1" w:themeTint="F2"/>
          <w:sz w:val="26"/>
          <w:szCs w:val="26"/>
        </w:rPr>
      </w:pPr>
    </w:p>
    <w:p w:rsidR="00236183" w:rsidRPr="005F4CC0" w:rsidRDefault="00291454" w:rsidP="005F4CC0">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r>
        <w:rPr>
          <w:noProof/>
        </w:rPr>
        <w:drawing>
          <wp:anchor distT="0" distB="0" distL="114300" distR="114300" simplePos="0" relativeHeight="251659264" behindDoc="1" locked="0" layoutInCell="1" allowOverlap="1" wp14:anchorId="4AEEF206" wp14:editId="4BC7A094">
            <wp:simplePos x="0" y="0"/>
            <wp:positionH relativeFrom="column">
              <wp:posOffset>2809875</wp:posOffset>
            </wp:positionH>
            <wp:positionV relativeFrom="paragraph">
              <wp:posOffset>60960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36183" w:rsidRPr="005F4CC0">
        <w:rPr>
          <w:rFonts w:ascii="Times New Roman" w:eastAsia="Times New Roman" w:hAnsi="Times New Roman" w:cs="Times New Roman"/>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Rosemary Chiavetta</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Secretary</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(SEAL)</w:t>
      </w:r>
    </w:p>
    <w:p w:rsidR="00236183" w:rsidRPr="005F4CC0" w:rsidRDefault="00236183" w:rsidP="005F4CC0">
      <w:pPr>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ORDER ADOPTED:  </w:t>
      </w:r>
      <w:r w:rsidR="00430C47">
        <w:rPr>
          <w:rFonts w:ascii="Times New Roman" w:eastAsia="Times New Roman" w:hAnsi="Times New Roman" w:cs="Times New Roman"/>
          <w:color w:val="0D0D0D" w:themeColor="text1" w:themeTint="F2"/>
          <w:sz w:val="26"/>
          <w:szCs w:val="26"/>
        </w:rPr>
        <w:t>August 11, 2016</w:t>
      </w:r>
    </w:p>
    <w:p w:rsidR="002F357B" w:rsidRPr="005F4CC0" w:rsidRDefault="00236183" w:rsidP="005F4CC0">
      <w:pPr>
        <w:spacing w:after="0" w:line="360" w:lineRule="auto"/>
        <w:contextualSpacing/>
        <w:rPr>
          <w:rFonts w:ascii="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ORDER ENTERED:   </w:t>
      </w:r>
      <w:r w:rsidR="00291454">
        <w:rPr>
          <w:rFonts w:ascii="Times New Roman" w:eastAsia="Times New Roman" w:hAnsi="Times New Roman" w:cs="Times New Roman"/>
          <w:color w:val="0D0D0D" w:themeColor="text1" w:themeTint="F2"/>
          <w:sz w:val="26"/>
          <w:szCs w:val="26"/>
        </w:rPr>
        <w:t>August 11, 2016</w:t>
      </w:r>
      <w:bookmarkStart w:id="0" w:name="_GoBack"/>
      <w:bookmarkEnd w:id="0"/>
    </w:p>
    <w:sectPr w:rsidR="002F357B" w:rsidRPr="005F4CC0" w:rsidSect="00E97DC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C91" w:rsidRDefault="00D90C91" w:rsidP="00236183">
      <w:pPr>
        <w:spacing w:after="0" w:line="240" w:lineRule="auto"/>
      </w:pPr>
      <w:r>
        <w:separator/>
      </w:r>
    </w:p>
  </w:endnote>
  <w:endnote w:type="continuationSeparator" w:id="0">
    <w:p w:rsidR="00D90C91" w:rsidRDefault="00D90C91"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57" w:rsidRDefault="00990B57">
    <w:pPr>
      <w:pStyle w:val="Footer"/>
      <w:jc w:val="center"/>
    </w:pPr>
    <w:r>
      <w:fldChar w:fldCharType="begin"/>
    </w:r>
    <w:r>
      <w:instrText xml:space="preserve"> PAGE   \* MERGEFORMAT </w:instrText>
    </w:r>
    <w:r>
      <w:fldChar w:fldCharType="separate"/>
    </w:r>
    <w:r w:rsidR="00291454">
      <w:rPr>
        <w:noProof/>
      </w:rPr>
      <w:t>30</w:t>
    </w:r>
    <w:r>
      <w:rPr>
        <w:noProof/>
      </w:rPr>
      <w:fldChar w:fldCharType="end"/>
    </w:r>
  </w:p>
  <w:p w:rsidR="00990B57" w:rsidRDefault="0099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C91" w:rsidRDefault="00D90C91" w:rsidP="00236183">
      <w:pPr>
        <w:spacing w:after="0" w:line="240" w:lineRule="auto"/>
      </w:pPr>
      <w:r>
        <w:separator/>
      </w:r>
    </w:p>
  </w:footnote>
  <w:footnote w:type="continuationSeparator" w:id="0">
    <w:p w:rsidR="00D90C91" w:rsidRDefault="00D90C91" w:rsidP="00236183">
      <w:pPr>
        <w:spacing w:after="0" w:line="240" w:lineRule="auto"/>
      </w:pPr>
      <w:r>
        <w:continuationSeparator/>
      </w:r>
    </w:p>
  </w:footnote>
  <w:footnote w:id="1">
    <w:p w:rsidR="00990B57" w:rsidRPr="006950FF" w:rsidRDefault="00990B57">
      <w:pPr>
        <w:pStyle w:val="FootnoteText"/>
        <w:rPr>
          <w:sz w:val="22"/>
          <w:szCs w:val="22"/>
        </w:rPr>
      </w:pPr>
      <w:r w:rsidRPr="006950FF">
        <w:rPr>
          <w:rStyle w:val="FootnoteReference"/>
          <w:sz w:val="22"/>
          <w:szCs w:val="22"/>
        </w:rPr>
        <w:footnoteRef/>
      </w:r>
      <w:r w:rsidRPr="006950FF">
        <w:rPr>
          <w:sz w:val="22"/>
          <w:szCs w:val="22"/>
        </w:rPr>
        <w:t xml:space="preserve">  Duquesne reported serving 527,290 customers in 2014.  2014 Report on Universal Service Programs &amp; Collections Performance at 6.</w:t>
      </w:r>
    </w:p>
  </w:footnote>
  <w:footnote w:id="2">
    <w:p w:rsidR="00990B57" w:rsidRPr="006950FF" w:rsidRDefault="00990B57">
      <w:pPr>
        <w:pStyle w:val="FootnoteText"/>
        <w:rPr>
          <w:sz w:val="22"/>
          <w:szCs w:val="22"/>
        </w:rPr>
      </w:pPr>
      <w:r w:rsidRPr="006950FF">
        <w:rPr>
          <w:rStyle w:val="FootnoteReference"/>
          <w:sz w:val="22"/>
          <w:szCs w:val="22"/>
        </w:rPr>
        <w:footnoteRef/>
      </w:r>
      <w:r w:rsidRPr="006950FF">
        <w:rPr>
          <w:sz w:val="22"/>
          <w:szCs w:val="22"/>
        </w:rPr>
        <w:t xml:space="preserve">  Budget billing allows any customer to pay approximately the same amount on a Duquesne bill each month based on historical usage.  The CAP budget bill takes a customer’s estimated monthly budget bill amount and multiplies it by the appropriate percentage based on income.   Proposed Plan at 3, </w:t>
      </w:r>
      <w:proofErr w:type="spellStart"/>
      <w:proofErr w:type="gramStart"/>
      <w:r w:rsidRPr="006950FF">
        <w:rPr>
          <w:sz w:val="22"/>
          <w:szCs w:val="22"/>
        </w:rPr>
        <w:t>fn</w:t>
      </w:r>
      <w:proofErr w:type="spellEnd"/>
      <w:proofErr w:type="gramEnd"/>
      <w:r w:rsidRPr="006950FF">
        <w:rPr>
          <w:sz w:val="22"/>
          <w:szCs w:val="22"/>
        </w:rPr>
        <w:t xml:space="preserve"> 1.</w:t>
      </w:r>
    </w:p>
  </w:footnote>
  <w:footnote w:id="3">
    <w:p w:rsidR="00990B57" w:rsidRPr="006950FF" w:rsidRDefault="00990B57" w:rsidP="00F41AB5">
      <w:pPr>
        <w:keepNext/>
        <w:keepLines/>
        <w:spacing w:after="0" w:line="360" w:lineRule="auto"/>
        <w:contextualSpacing/>
        <w:rPr>
          <w:rFonts w:ascii="Times New Roman" w:eastAsia="Times New Roman" w:hAnsi="Times New Roman" w:cs="Times New Roman"/>
        </w:rPr>
      </w:pPr>
      <w:r w:rsidRPr="006950FF">
        <w:rPr>
          <w:rStyle w:val="FootnoteReference"/>
          <w:rFonts w:ascii="Times New Roman" w:hAnsi="Times New Roman" w:cs="Times New Roman"/>
        </w:rPr>
        <w:footnoteRef/>
      </w:r>
      <w:r w:rsidRPr="006950FF">
        <w:rPr>
          <w:rFonts w:ascii="Times New Roman" w:hAnsi="Times New Roman" w:cs="Times New Roman"/>
        </w:rPr>
        <w:t xml:space="preserve">  </w:t>
      </w:r>
      <w:r w:rsidRPr="006950FF">
        <w:rPr>
          <w:rFonts w:ascii="Times New Roman" w:eastAsia="Times New Roman" w:hAnsi="Times New Roman" w:cs="Times New Roman"/>
        </w:rPr>
        <w:t>In the Settlement Agreement, Duquesne agreed to:</w:t>
      </w:r>
    </w:p>
    <w:p w:rsidR="00990B57" w:rsidRPr="006950FF" w:rsidRDefault="00990B57" w:rsidP="00F41AB5">
      <w:pPr>
        <w:keepNext/>
        <w:keepLines/>
        <w:spacing w:after="0" w:line="240" w:lineRule="auto"/>
        <w:contextualSpacing/>
        <w:rPr>
          <w:rFonts w:ascii="Times New Roman" w:eastAsia="Times New Roman" w:hAnsi="Times New Roman" w:cs="Times New Roman"/>
        </w:rPr>
      </w:pPr>
    </w:p>
    <w:p w:rsidR="00990B57" w:rsidRPr="006950FF" w:rsidRDefault="00990B57" w:rsidP="006950FF">
      <w:pPr>
        <w:keepNext/>
        <w:keepLines/>
        <w:spacing w:after="0" w:line="240" w:lineRule="auto"/>
        <w:ind w:left="360" w:right="1440"/>
        <w:contextualSpacing/>
        <w:rPr>
          <w:rFonts w:ascii="Times New Roman" w:eastAsia="Times New Roman" w:hAnsi="Times New Roman" w:cs="Times New Roman"/>
        </w:rPr>
      </w:pPr>
      <w:r w:rsidRPr="006950FF">
        <w:rPr>
          <w:rFonts w:ascii="Times New Roman" w:eastAsia="Times New Roman" w:hAnsi="Times New Roman" w:cs="Times New Roman"/>
        </w:rPr>
        <w:t>[F]</w:t>
      </w:r>
      <w:proofErr w:type="spellStart"/>
      <w:r w:rsidRPr="006950FF">
        <w:rPr>
          <w:rFonts w:ascii="Times New Roman" w:eastAsia="Times New Roman" w:hAnsi="Times New Roman" w:cs="Times New Roman"/>
        </w:rPr>
        <w:t>ollow</w:t>
      </w:r>
      <w:proofErr w:type="spellEnd"/>
      <w:r w:rsidRPr="006950FF">
        <w:rPr>
          <w:rFonts w:ascii="Times New Roman" w:eastAsia="Times New Roman" w:hAnsi="Times New Roman" w:cs="Times New Roman"/>
        </w:rPr>
        <w:t xml:space="preserve"> Commission guidelines and limit eligibility for its CAP program to customers with income at or below 150% of the Federal Poverty Level, except as provided in this paragraph, and will not extend CAP eligibility to seniors with income above 150% of the Federal Poverty Level.  Duquesne Light shall be permitted to grandfather its existing senior customers so that they will not be removed from the current benefit programs, as long as their income levels are at or below 200% of the Federal Poverty Level.</w:t>
      </w:r>
    </w:p>
    <w:p w:rsidR="00990B57" w:rsidRPr="006950FF" w:rsidRDefault="00990B57" w:rsidP="006950FF">
      <w:pPr>
        <w:keepNext/>
        <w:keepLines/>
        <w:spacing w:after="0" w:line="240" w:lineRule="auto"/>
        <w:ind w:left="360" w:right="1440"/>
        <w:contextualSpacing/>
        <w:rPr>
          <w:rFonts w:ascii="Times New Roman" w:eastAsia="Times New Roman" w:hAnsi="Times New Roman" w:cs="Times New Roman"/>
        </w:rPr>
      </w:pPr>
    </w:p>
    <w:p w:rsidR="00990B57" w:rsidRPr="006950FF" w:rsidRDefault="00990B57" w:rsidP="00F41AB5">
      <w:pPr>
        <w:pStyle w:val="FootnoteText"/>
        <w:keepNext/>
        <w:keepLines/>
        <w:rPr>
          <w:sz w:val="22"/>
          <w:szCs w:val="22"/>
        </w:rPr>
      </w:pPr>
      <w:r w:rsidRPr="006950FF">
        <w:rPr>
          <w:sz w:val="22"/>
          <w:szCs w:val="22"/>
        </w:rPr>
        <w:t xml:space="preserve">Settlement Agreement Item #46, Docket No. </w:t>
      </w:r>
      <w:proofErr w:type="gramStart"/>
      <w:r w:rsidRPr="006950FF">
        <w:rPr>
          <w:sz w:val="22"/>
          <w:szCs w:val="22"/>
        </w:rPr>
        <w:t>R-2010-2179522.</w:t>
      </w:r>
      <w:proofErr w:type="gramEnd"/>
    </w:p>
  </w:footnote>
  <w:footnote w:id="4">
    <w:p w:rsidR="00990B57" w:rsidRPr="006950FF" w:rsidRDefault="00990B57" w:rsidP="00C72F2F">
      <w:pPr>
        <w:pStyle w:val="FootnoteText"/>
        <w:rPr>
          <w:sz w:val="22"/>
          <w:szCs w:val="22"/>
        </w:rPr>
      </w:pPr>
      <w:r w:rsidRPr="006950FF">
        <w:rPr>
          <w:rStyle w:val="FootnoteReference"/>
          <w:sz w:val="22"/>
          <w:szCs w:val="22"/>
        </w:rPr>
        <w:footnoteRef/>
      </w:r>
      <w:r w:rsidRPr="006950FF">
        <w:rPr>
          <w:sz w:val="22"/>
          <w:szCs w:val="22"/>
        </w:rPr>
        <w:t xml:space="preserve">  We address the recertification requirements for LIHEAP recipients in the following section.</w:t>
      </w:r>
    </w:p>
  </w:footnote>
  <w:footnote w:id="5">
    <w:p w:rsidR="00990B57" w:rsidRPr="006950FF" w:rsidRDefault="00990B57">
      <w:pPr>
        <w:pStyle w:val="FootnoteText"/>
        <w:rPr>
          <w:sz w:val="22"/>
          <w:szCs w:val="22"/>
        </w:rPr>
      </w:pPr>
      <w:r w:rsidRPr="006950FF">
        <w:rPr>
          <w:rStyle w:val="FootnoteReference"/>
          <w:sz w:val="22"/>
          <w:szCs w:val="22"/>
        </w:rPr>
        <w:footnoteRef/>
      </w:r>
      <w:r w:rsidRPr="006950FF">
        <w:rPr>
          <w:sz w:val="22"/>
          <w:szCs w:val="22"/>
        </w:rPr>
        <w:t xml:space="preserve">  Duquesne’s CAP and LIHEAP have household income limits set at 150% of the FPIG.</w:t>
      </w:r>
    </w:p>
  </w:footnote>
  <w:footnote w:id="6">
    <w:p w:rsidR="00990B57" w:rsidRPr="006950FF" w:rsidRDefault="00990B57" w:rsidP="003F47B5">
      <w:pPr>
        <w:pStyle w:val="FootnoteText"/>
        <w:rPr>
          <w:sz w:val="22"/>
          <w:szCs w:val="22"/>
        </w:rPr>
      </w:pPr>
      <w:r w:rsidRPr="006950FF">
        <w:rPr>
          <w:rStyle w:val="FootnoteReference"/>
          <w:sz w:val="22"/>
          <w:szCs w:val="22"/>
        </w:rPr>
        <w:footnoteRef/>
      </w:r>
      <w:r w:rsidRPr="006950FF">
        <w:rPr>
          <w:sz w:val="22"/>
          <w:szCs w:val="22"/>
        </w:rPr>
        <w:t xml:space="preserve">  </w:t>
      </w:r>
      <w:r w:rsidRPr="006950FF">
        <w:rPr>
          <w:i/>
          <w:sz w:val="22"/>
          <w:szCs w:val="22"/>
        </w:rPr>
        <w:t>See</w:t>
      </w:r>
      <w:r w:rsidRPr="006950FF">
        <w:rPr>
          <w:sz w:val="22"/>
          <w:szCs w:val="22"/>
        </w:rPr>
        <w:t xml:space="preserve"> Duquesne’s 2014-2016 USECP, Docket No. </w:t>
      </w:r>
      <w:proofErr w:type="gramStart"/>
      <w:r w:rsidRPr="006950FF">
        <w:rPr>
          <w:sz w:val="22"/>
          <w:szCs w:val="22"/>
        </w:rPr>
        <w:t>M-2013-2350946, at 7.</w:t>
      </w:r>
      <w:proofErr w:type="gramEnd"/>
    </w:p>
  </w:footnote>
  <w:footnote w:id="7">
    <w:p w:rsidR="00990B57" w:rsidRPr="006950FF" w:rsidRDefault="00990B57" w:rsidP="000C287E">
      <w:pPr>
        <w:pStyle w:val="FootnoteText"/>
        <w:rPr>
          <w:sz w:val="22"/>
          <w:szCs w:val="22"/>
        </w:rPr>
      </w:pPr>
      <w:r w:rsidRPr="006950FF">
        <w:rPr>
          <w:rStyle w:val="FootnoteReference"/>
          <w:sz w:val="22"/>
          <w:szCs w:val="22"/>
        </w:rPr>
        <w:footnoteRef/>
      </w:r>
      <w:r w:rsidRPr="006950FF">
        <w:rPr>
          <w:sz w:val="22"/>
          <w:szCs w:val="22"/>
        </w:rPr>
        <w:t xml:space="preserve">  </w:t>
      </w:r>
      <w:r w:rsidRPr="006950FF">
        <w:rPr>
          <w:i/>
          <w:sz w:val="22"/>
          <w:szCs w:val="22"/>
        </w:rPr>
        <w:t>See</w:t>
      </w:r>
      <w:r w:rsidRPr="006950FF">
        <w:rPr>
          <w:sz w:val="22"/>
          <w:szCs w:val="22"/>
        </w:rPr>
        <w:t xml:space="preserve"> Columbia Gas’ 2015-2018 USECP, Docket No. </w:t>
      </w:r>
      <w:proofErr w:type="gramStart"/>
      <w:r w:rsidRPr="006950FF">
        <w:rPr>
          <w:sz w:val="22"/>
          <w:szCs w:val="22"/>
        </w:rPr>
        <w:t>M-2014-2424462, at 23.</w:t>
      </w:r>
      <w:proofErr w:type="gramEnd"/>
    </w:p>
  </w:footnote>
  <w:footnote w:id="8">
    <w:p w:rsidR="00990B57" w:rsidRPr="006950FF" w:rsidRDefault="00990B57" w:rsidP="000C287E">
      <w:pPr>
        <w:pStyle w:val="FootnoteText"/>
        <w:rPr>
          <w:sz w:val="22"/>
          <w:szCs w:val="22"/>
        </w:rPr>
      </w:pPr>
      <w:r w:rsidRPr="006950FF">
        <w:rPr>
          <w:rStyle w:val="FootnoteReference"/>
          <w:sz w:val="22"/>
          <w:szCs w:val="22"/>
        </w:rPr>
        <w:footnoteRef/>
      </w:r>
      <w:r w:rsidRPr="006950FF">
        <w:rPr>
          <w:sz w:val="22"/>
          <w:szCs w:val="22"/>
        </w:rPr>
        <w:t xml:space="preserve">  </w:t>
      </w:r>
      <w:r w:rsidRPr="006950FF">
        <w:rPr>
          <w:i/>
          <w:sz w:val="22"/>
          <w:szCs w:val="22"/>
        </w:rPr>
        <w:t>See</w:t>
      </w:r>
      <w:r w:rsidRPr="006950FF">
        <w:rPr>
          <w:sz w:val="22"/>
          <w:szCs w:val="22"/>
        </w:rPr>
        <w:t xml:space="preserve"> N</w:t>
      </w:r>
      <w:r>
        <w:rPr>
          <w:sz w:val="22"/>
          <w:szCs w:val="22"/>
        </w:rPr>
        <w:t>FG</w:t>
      </w:r>
      <w:r w:rsidRPr="006950FF">
        <w:rPr>
          <w:sz w:val="22"/>
          <w:szCs w:val="22"/>
        </w:rPr>
        <w:t>’</w:t>
      </w:r>
      <w:r>
        <w:rPr>
          <w:sz w:val="22"/>
          <w:szCs w:val="22"/>
        </w:rPr>
        <w:t>s</w:t>
      </w:r>
      <w:r w:rsidRPr="006950FF">
        <w:rPr>
          <w:sz w:val="22"/>
          <w:szCs w:val="22"/>
        </w:rPr>
        <w:t xml:space="preserve"> 2014-2016 USECP, Docket No. </w:t>
      </w:r>
      <w:proofErr w:type="gramStart"/>
      <w:r w:rsidRPr="006950FF">
        <w:rPr>
          <w:sz w:val="22"/>
          <w:szCs w:val="22"/>
        </w:rPr>
        <w:t>M-2013-2366232, at 18.</w:t>
      </w:r>
      <w:proofErr w:type="gramEnd"/>
    </w:p>
  </w:footnote>
  <w:footnote w:id="9">
    <w:p w:rsidR="00990B57" w:rsidRPr="006950FF" w:rsidRDefault="00990B57" w:rsidP="000C287E">
      <w:pPr>
        <w:pStyle w:val="FootnoteText"/>
        <w:rPr>
          <w:sz w:val="22"/>
          <w:szCs w:val="22"/>
        </w:rPr>
      </w:pPr>
      <w:r w:rsidRPr="006950FF">
        <w:rPr>
          <w:rStyle w:val="FootnoteReference"/>
          <w:sz w:val="22"/>
          <w:szCs w:val="22"/>
        </w:rPr>
        <w:footnoteRef/>
      </w:r>
      <w:r w:rsidRPr="006950FF">
        <w:rPr>
          <w:sz w:val="22"/>
          <w:szCs w:val="22"/>
        </w:rPr>
        <w:t xml:space="preserve">  </w:t>
      </w:r>
      <w:r w:rsidRPr="006950FF">
        <w:rPr>
          <w:i/>
          <w:sz w:val="22"/>
          <w:szCs w:val="22"/>
        </w:rPr>
        <w:t>See</w:t>
      </w:r>
      <w:r w:rsidRPr="006950FF">
        <w:rPr>
          <w:sz w:val="22"/>
          <w:szCs w:val="22"/>
        </w:rPr>
        <w:t xml:space="preserve"> PGW’</w:t>
      </w:r>
      <w:r>
        <w:rPr>
          <w:sz w:val="22"/>
          <w:szCs w:val="22"/>
        </w:rPr>
        <w:t>s</w:t>
      </w:r>
      <w:r w:rsidRPr="006950FF">
        <w:rPr>
          <w:sz w:val="22"/>
          <w:szCs w:val="22"/>
        </w:rPr>
        <w:t xml:space="preserve"> 2014-2016 USECP, Docket No. </w:t>
      </w:r>
      <w:proofErr w:type="gramStart"/>
      <w:r w:rsidRPr="006950FF">
        <w:rPr>
          <w:sz w:val="22"/>
          <w:szCs w:val="22"/>
        </w:rPr>
        <w:t>M-2013-2366301, at 12.</w:t>
      </w:r>
      <w:proofErr w:type="gramEnd"/>
    </w:p>
  </w:footnote>
  <w:footnote w:id="10">
    <w:p w:rsidR="00990B57" w:rsidRPr="006950FF" w:rsidRDefault="00990B57" w:rsidP="000C287E">
      <w:pPr>
        <w:pStyle w:val="FootnoteText"/>
        <w:rPr>
          <w:sz w:val="22"/>
          <w:szCs w:val="22"/>
        </w:rPr>
      </w:pPr>
      <w:r w:rsidRPr="006950FF">
        <w:rPr>
          <w:rStyle w:val="FootnoteReference"/>
          <w:sz w:val="22"/>
          <w:szCs w:val="22"/>
        </w:rPr>
        <w:footnoteRef/>
      </w:r>
      <w:r w:rsidRPr="006950FF">
        <w:rPr>
          <w:sz w:val="22"/>
          <w:szCs w:val="22"/>
        </w:rPr>
        <w:t xml:space="preserve">  </w:t>
      </w:r>
      <w:r w:rsidRPr="006950FF">
        <w:rPr>
          <w:i/>
          <w:sz w:val="22"/>
          <w:szCs w:val="22"/>
        </w:rPr>
        <w:t>See</w:t>
      </w:r>
      <w:r w:rsidRPr="006950FF">
        <w:rPr>
          <w:sz w:val="22"/>
          <w:szCs w:val="22"/>
        </w:rPr>
        <w:t xml:space="preserve"> P</w:t>
      </w:r>
      <w:r>
        <w:rPr>
          <w:sz w:val="22"/>
          <w:szCs w:val="22"/>
        </w:rPr>
        <w:t>NG’s</w:t>
      </w:r>
      <w:r w:rsidRPr="006950FF">
        <w:rPr>
          <w:sz w:val="22"/>
          <w:szCs w:val="22"/>
        </w:rPr>
        <w:t xml:space="preserve"> 2015-2018 USECP, Docket No. </w:t>
      </w:r>
      <w:proofErr w:type="gramStart"/>
      <w:r w:rsidRPr="006950FF">
        <w:rPr>
          <w:sz w:val="22"/>
          <w:szCs w:val="22"/>
        </w:rPr>
        <w:t>M-2014-2432515</w:t>
      </w:r>
      <w:r>
        <w:rPr>
          <w:sz w:val="22"/>
          <w:szCs w:val="22"/>
        </w:rPr>
        <w:t>,</w:t>
      </w:r>
      <w:r w:rsidRPr="006950FF">
        <w:rPr>
          <w:sz w:val="22"/>
          <w:szCs w:val="22"/>
        </w:rPr>
        <w:t xml:space="preserve"> at 12</w:t>
      </w:r>
      <w:r>
        <w:rPr>
          <w:sz w:val="22"/>
          <w:szCs w:val="22"/>
        </w:rPr>
        <w:t>, which in</w:t>
      </w:r>
      <w:r w:rsidRPr="006950FF">
        <w:rPr>
          <w:sz w:val="22"/>
          <w:szCs w:val="22"/>
        </w:rPr>
        <w:t>cludes Peoples Equitable Gas.</w:t>
      </w:r>
      <w:proofErr w:type="gramEnd"/>
      <w:r w:rsidRPr="006950FF">
        <w:rPr>
          <w:sz w:val="22"/>
          <w:szCs w:val="22"/>
        </w:rPr>
        <w:t xml:space="preserve">  </w:t>
      </w:r>
    </w:p>
  </w:footnote>
  <w:footnote w:id="11">
    <w:p w:rsidR="00990B57" w:rsidRPr="006950FF" w:rsidRDefault="00990B57" w:rsidP="000C287E">
      <w:pPr>
        <w:pStyle w:val="FootnoteText"/>
        <w:rPr>
          <w:sz w:val="22"/>
          <w:szCs w:val="22"/>
        </w:rPr>
      </w:pPr>
      <w:r w:rsidRPr="006950FF">
        <w:rPr>
          <w:rStyle w:val="FootnoteReference"/>
          <w:sz w:val="22"/>
          <w:szCs w:val="22"/>
        </w:rPr>
        <w:footnoteRef/>
      </w:r>
      <w:r w:rsidRPr="006950FF">
        <w:rPr>
          <w:sz w:val="22"/>
          <w:szCs w:val="22"/>
        </w:rPr>
        <w:t xml:space="preserve">  </w:t>
      </w:r>
      <w:r w:rsidRPr="006950FF">
        <w:rPr>
          <w:i/>
          <w:sz w:val="22"/>
          <w:szCs w:val="22"/>
        </w:rPr>
        <w:t>See</w:t>
      </w:r>
      <w:r w:rsidRPr="006950FF">
        <w:rPr>
          <w:sz w:val="22"/>
          <w:szCs w:val="22"/>
        </w:rPr>
        <w:t xml:space="preserve"> PPL</w:t>
      </w:r>
      <w:r>
        <w:rPr>
          <w:sz w:val="22"/>
          <w:szCs w:val="22"/>
        </w:rPr>
        <w:t>’s</w:t>
      </w:r>
      <w:r w:rsidRPr="006950FF">
        <w:rPr>
          <w:sz w:val="22"/>
          <w:szCs w:val="22"/>
        </w:rPr>
        <w:t xml:space="preserve"> 2014-2016 USECP, Docket No. </w:t>
      </w:r>
      <w:proofErr w:type="gramStart"/>
      <w:r w:rsidRPr="006950FF">
        <w:rPr>
          <w:sz w:val="22"/>
          <w:szCs w:val="22"/>
        </w:rPr>
        <w:t>M-2013-2367021, at 14.</w:t>
      </w:r>
      <w:proofErr w:type="gramEnd"/>
    </w:p>
  </w:footnote>
  <w:footnote w:id="12">
    <w:p w:rsidR="00990B57" w:rsidRPr="00B4602F" w:rsidRDefault="00990B57" w:rsidP="000C287E">
      <w:pPr>
        <w:pStyle w:val="FootnoteText"/>
        <w:rPr>
          <w:sz w:val="22"/>
          <w:szCs w:val="22"/>
        </w:rPr>
      </w:pPr>
      <w:r w:rsidRPr="00B4602F">
        <w:rPr>
          <w:rStyle w:val="FootnoteReference"/>
          <w:sz w:val="22"/>
          <w:szCs w:val="22"/>
        </w:rPr>
        <w:footnoteRef/>
      </w:r>
      <w:r w:rsidRPr="00B4602F">
        <w:rPr>
          <w:sz w:val="22"/>
          <w:szCs w:val="22"/>
        </w:rPr>
        <w:t xml:space="preserve">  </w:t>
      </w:r>
      <w:r w:rsidRPr="00B4602F">
        <w:rPr>
          <w:i/>
          <w:sz w:val="22"/>
          <w:szCs w:val="22"/>
        </w:rPr>
        <w:t>See</w:t>
      </w:r>
      <w:r w:rsidRPr="00B4602F">
        <w:rPr>
          <w:sz w:val="22"/>
          <w:szCs w:val="22"/>
        </w:rPr>
        <w:t xml:space="preserve"> UGI Companies’ 2014-2017</w:t>
      </w:r>
      <w:r>
        <w:rPr>
          <w:sz w:val="22"/>
          <w:szCs w:val="22"/>
        </w:rPr>
        <w:t xml:space="preserve"> USECP</w:t>
      </w:r>
      <w:r w:rsidRPr="00B4602F">
        <w:rPr>
          <w:sz w:val="22"/>
          <w:szCs w:val="22"/>
        </w:rPr>
        <w:t xml:space="preserve">, Docket No. M-2013-2371824, at 19, which includes UGI Utilities, Inc.-Gas Division, UGI Penn Natural Gas, Inc., UGI Central Penn Gas, Inc., and UGI Utilities, Inc.-Electric Division.  </w:t>
      </w:r>
    </w:p>
  </w:footnote>
  <w:footnote w:id="13">
    <w:p w:rsidR="00990B57" w:rsidRPr="00C91882" w:rsidRDefault="00990B57" w:rsidP="000C287E">
      <w:pPr>
        <w:pStyle w:val="FootnoteText"/>
        <w:rPr>
          <w:sz w:val="22"/>
          <w:szCs w:val="22"/>
        </w:rPr>
      </w:pPr>
      <w:r w:rsidRPr="00B4602F">
        <w:rPr>
          <w:rStyle w:val="FootnoteReference"/>
          <w:sz w:val="22"/>
          <w:szCs w:val="22"/>
        </w:rPr>
        <w:footnoteRef/>
      </w:r>
      <w:r w:rsidRPr="00B4602F">
        <w:rPr>
          <w:sz w:val="22"/>
          <w:szCs w:val="22"/>
        </w:rPr>
        <w:t xml:space="preserve">  </w:t>
      </w:r>
      <w:r w:rsidRPr="008B59CF">
        <w:rPr>
          <w:i/>
          <w:sz w:val="22"/>
          <w:szCs w:val="22"/>
        </w:rPr>
        <w:t>See</w:t>
      </w:r>
      <w:r w:rsidRPr="008B59CF">
        <w:rPr>
          <w:sz w:val="22"/>
          <w:szCs w:val="22"/>
        </w:rPr>
        <w:t xml:space="preserve"> </w:t>
      </w:r>
      <w:r>
        <w:rPr>
          <w:sz w:val="22"/>
          <w:szCs w:val="22"/>
        </w:rPr>
        <w:t xml:space="preserve">FirstEnergy’s </w:t>
      </w:r>
      <w:r w:rsidRPr="008B59CF">
        <w:rPr>
          <w:sz w:val="22"/>
          <w:szCs w:val="22"/>
        </w:rPr>
        <w:t>2015-2018 USECPs at 14</w:t>
      </w:r>
      <w:r>
        <w:rPr>
          <w:sz w:val="22"/>
          <w:szCs w:val="22"/>
        </w:rPr>
        <w:t xml:space="preserve">, which include </w:t>
      </w:r>
      <w:r w:rsidRPr="00B4602F">
        <w:rPr>
          <w:sz w:val="22"/>
          <w:szCs w:val="22"/>
        </w:rPr>
        <w:t>Met</w:t>
      </w:r>
      <w:r>
        <w:rPr>
          <w:sz w:val="22"/>
          <w:szCs w:val="22"/>
        </w:rPr>
        <w:t>-Ed,</w:t>
      </w:r>
      <w:r w:rsidRPr="00B4602F">
        <w:rPr>
          <w:sz w:val="22"/>
          <w:szCs w:val="22"/>
        </w:rPr>
        <w:t xml:space="preserve"> Docket No. </w:t>
      </w:r>
      <w:proofErr w:type="gramStart"/>
      <w:r w:rsidRPr="00B4602F">
        <w:rPr>
          <w:sz w:val="22"/>
          <w:szCs w:val="22"/>
        </w:rPr>
        <w:t>M-2014-2407729</w:t>
      </w:r>
      <w:r>
        <w:rPr>
          <w:sz w:val="22"/>
          <w:szCs w:val="22"/>
        </w:rPr>
        <w:t>;</w:t>
      </w:r>
      <w:r w:rsidRPr="00B4602F">
        <w:rPr>
          <w:sz w:val="22"/>
          <w:szCs w:val="22"/>
        </w:rPr>
        <w:t xml:space="preserve"> </w:t>
      </w:r>
      <w:proofErr w:type="spellStart"/>
      <w:r w:rsidRPr="00B4602F">
        <w:rPr>
          <w:sz w:val="22"/>
          <w:szCs w:val="22"/>
        </w:rPr>
        <w:t>Pen</w:t>
      </w:r>
      <w:r>
        <w:rPr>
          <w:sz w:val="22"/>
          <w:szCs w:val="22"/>
        </w:rPr>
        <w:t>nelec</w:t>
      </w:r>
      <w:proofErr w:type="spellEnd"/>
      <w:r>
        <w:rPr>
          <w:sz w:val="22"/>
          <w:szCs w:val="22"/>
        </w:rPr>
        <w:t xml:space="preserve">, </w:t>
      </w:r>
      <w:r w:rsidRPr="00B4602F">
        <w:rPr>
          <w:sz w:val="22"/>
          <w:szCs w:val="22"/>
        </w:rPr>
        <w:t>Docket No.</w:t>
      </w:r>
      <w:proofErr w:type="gramEnd"/>
      <w:r w:rsidRPr="00B4602F">
        <w:rPr>
          <w:sz w:val="22"/>
          <w:szCs w:val="22"/>
        </w:rPr>
        <w:t xml:space="preserve"> </w:t>
      </w:r>
      <w:proofErr w:type="gramStart"/>
      <w:r w:rsidRPr="00B4602F">
        <w:rPr>
          <w:sz w:val="22"/>
          <w:szCs w:val="22"/>
        </w:rPr>
        <w:t>M-2014-2407730</w:t>
      </w:r>
      <w:r>
        <w:rPr>
          <w:sz w:val="22"/>
          <w:szCs w:val="22"/>
        </w:rPr>
        <w:t>;</w:t>
      </w:r>
      <w:r w:rsidRPr="00B4602F">
        <w:rPr>
          <w:sz w:val="22"/>
          <w:szCs w:val="22"/>
        </w:rPr>
        <w:t xml:space="preserve"> Penn Power</w:t>
      </w:r>
      <w:r>
        <w:rPr>
          <w:sz w:val="22"/>
          <w:szCs w:val="22"/>
        </w:rPr>
        <w:t>,</w:t>
      </w:r>
      <w:r w:rsidRPr="00B4602F">
        <w:rPr>
          <w:sz w:val="22"/>
          <w:szCs w:val="22"/>
        </w:rPr>
        <w:t xml:space="preserve"> Docket No.</w:t>
      </w:r>
      <w:proofErr w:type="gramEnd"/>
      <w:r w:rsidRPr="00B4602F">
        <w:rPr>
          <w:sz w:val="22"/>
          <w:szCs w:val="22"/>
        </w:rPr>
        <w:t xml:space="preserve"> M-2014-2407731</w:t>
      </w:r>
      <w:r>
        <w:rPr>
          <w:sz w:val="22"/>
          <w:szCs w:val="22"/>
        </w:rPr>
        <w:t>;</w:t>
      </w:r>
      <w:r w:rsidRPr="00B4602F">
        <w:rPr>
          <w:sz w:val="22"/>
          <w:szCs w:val="22"/>
        </w:rPr>
        <w:t xml:space="preserve"> and West Penn </w:t>
      </w:r>
      <w:r w:rsidRPr="007F2DB0">
        <w:rPr>
          <w:sz w:val="22"/>
          <w:szCs w:val="22"/>
        </w:rPr>
        <w:t>Power,</w:t>
      </w:r>
      <w:r w:rsidRPr="00C91882">
        <w:rPr>
          <w:sz w:val="22"/>
          <w:szCs w:val="22"/>
        </w:rPr>
        <w:t xml:space="preserve"> Docket No. </w:t>
      </w:r>
      <w:proofErr w:type="gramStart"/>
      <w:r w:rsidRPr="00C91882">
        <w:rPr>
          <w:sz w:val="22"/>
          <w:szCs w:val="22"/>
        </w:rPr>
        <w:t>M-2014-2407728.</w:t>
      </w:r>
      <w:proofErr w:type="gramEnd"/>
    </w:p>
  </w:footnote>
  <w:footnote w:id="14">
    <w:p w:rsidR="00990B57" w:rsidRPr="007F2DB0" w:rsidRDefault="00990B57">
      <w:pPr>
        <w:pStyle w:val="FootnoteText"/>
        <w:rPr>
          <w:sz w:val="22"/>
          <w:szCs w:val="22"/>
        </w:rPr>
      </w:pPr>
      <w:r w:rsidRPr="007F2DB0">
        <w:rPr>
          <w:rStyle w:val="FootnoteReference"/>
          <w:sz w:val="22"/>
          <w:szCs w:val="22"/>
        </w:rPr>
        <w:footnoteRef/>
      </w:r>
      <w:r w:rsidRPr="007F2DB0">
        <w:rPr>
          <w:sz w:val="22"/>
          <w:szCs w:val="22"/>
        </w:rPr>
        <w:t xml:space="preserve"> </w:t>
      </w:r>
      <w:r w:rsidR="0049600B">
        <w:rPr>
          <w:sz w:val="22"/>
          <w:szCs w:val="22"/>
        </w:rPr>
        <w:t xml:space="preserve"> The </w:t>
      </w:r>
      <w:r w:rsidRPr="007F2DB0">
        <w:rPr>
          <w:sz w:val="22"/>
          <w:szCs w:val="22"/>
        </w:rPr>
        <w:t>CAP recertification timeline for LIHEAP recipients is also being addressed in the PEC</w:t>
      </w:r>
      <w:r>
        <w:rPr>
          <w:sz w:val="22"/>
          <w:szCs w:val="22"/>
        </w:rPr>
        <w:t xml:space="preserve">O 2016-2018 USECP proceeding </w:t>
      </w:r>
      <w:r w:rsidRPr="007F2DB0">
        <w:rPr>
          <w:sz w:val="22"/>
          <w:szCs w:val="22"/>
        </w:rPr>
        <w:t xml:space="preserve">at Docket No. </w:t>
      </w:r>
      <w:proofErr w:type="gramStart"/>
      <w:r w:rsidRPr="007F2DB0">
        <w:rPr>
          <w:sz w:val="22"/>
          <w:szCs w:val="22"/>
        </w:rPr>
        <w:t>M-2015-2507139.</w:t>
      </w:r>
      <w:proofErr w:type="gramEnd"/>
    </w:p>
  </w:footnote>
  <w:footnote w:id="15">
    <w:p w:rsidR="00990B57" w:rsidRPr="00504B62" w:rsidRDefault="00990B57">
      <w:pPr>
        <w:pStyle w:val="FootnoteText"/>
        <w:rPr>
          <w:sz w:val="22"/>
          <w:szCs w:val="22"/>
        </w:rPr>
      </w:pPr>
      <w:r w:rsidRPr="00504B62">
        <w:rPr>
          <w:rStyle w:val="FootnoteReference"/>
          <w:sz w:val="22"/>
          <w:szCs w:val="22"/>
        </w:rPr>
        <w:footnoteRef/>
      </w:r>
      <w:r w:rsidRPr="00504B62">
        <w:rPr>
          <w:sz w:val="22"/>
          <w:szCs w:val="22"/>
        </w:rPr>
        <w:t xml:space="preserve">  For example, PGW and Columbia Gas require customers to stay out of CAP for one year if they voluntarily remove themselves from the program.  </w:t>
      </w:r>
      <w:r w:rsidRPr="00504B62">
        <w:rPr>
          <w:i/>
          <w:sz w:val="22"/>
          <w:szCs w:val="22"/>
        </w:rPr>
        <w:t>See</w:t>
      </w:r>
      <w:r w:rsidRPr="00504B62">
        <w:rPr>
          <w:sz w:val="22"/>
          <w:szCs w:val="22"/>
        </w:rPr>
        <w:t xml:space="preserve"> PGW’s 2014-2016 USECP at 13 and Columbia Gas’ 2015-2018 USECP at 21.</w:t>
      </w:r>
    </w:p>
  </w:footnote>
  <w:footnote w:id="16">
    <w:p w:rsidR="004708B4" w:rsidRPr="00592BFE" w:rsidRDefault="004708B4">
      <w:pPr>
        <w:pStyle w:val="FootnoteText"/>
        <w:rPr>
          <w:sz w:val="22"/>
          <w:szCs w:val="22"/>
        </w:rPr>
      </w:pPr>
      <w:r w:rsidRPr="00592BFE">
        <w:rPr>
          <w:rStyle w:val="FootnoteReference"/>
          <w:sz w:val="22"/>
          <w:szCs w:val="22"/>
        </w:rPr>
        <w:footnoteRef/>
      </w:r>
      <w:r w:rsidRPr="00592BFE">
        <w:rPr>
          <w:sz w:val="22"/>
          <w:szCs w:val="22"/>
        </w:rPr>
        <w:t xml:space="preserve">  </w:t>
      </w:r>
      <w:proofErr w:type="gramStart"/>
      <w:r w:rsidRPr="00592BFE">
        <w:rPr>
          <w:i/>
          <w:sz w:val="22"/>
          <w:szCs w:val="22"/>
        </w:rPr>
        <w:t>See</w:t>
      </w:r>
      <w:r w:rsidR="003619DD" w:rsidRPr="00592BFE">
        <w:rPr>
          <w:sz w:val="22"/>
          <w:szCs w:val="22"/>
        </w:rPr>
        <w:t>,</w:t>
      </w:r>
      <w:r w:rsidR="003619DD" w:rsidRPr="00592BFE">
        <w:rPr>
          <w:i/>
          <w:sz w:val="22"/>
          <w:szCs w:val="22"/>
        </w:rPr>
        <w:t xml:space="preserve"> e.g.</w:t>
      </w:r>
      <w:r w:rsidR="003619DD" w:rsidRPr="00592BFE">
        <w:rPr>
          <w:sz w:val="22"/>
          <w:szCs w:val="22"/>
        </w:rPr>
        <w:t>, P</w:t>
      </w:r>
      <w:r w:rsidRPr="00592BFE">
        <w:rPr>
          <w:sz w:val="22"/>
          <w:szCs w:val="22"/>
        </w:rPr>
        <w:t>ECO 2016-20</w:t>
      </w:r>
      <w:r w:rsidR="001B6970" w:rsidRPr="00592BFE">
        <w:rPr>
          <w:sz w:val="22"/>
          <w:szCs w:val="22"/>
        </w:rPr>
        <w:t>1</w:t>
      </w:r>
      <w:r w:rsidRPr="00592BFE">
        <w:rPr>
          <w:sz w:val="22"/>
          <w:szCs w:val="22"/>
        </w:rPr>
        <w:t>8 USECP Tentative Order, Docket No.</w:t>
      </w:r>
      <w:proofErr w:type="gramEnd"/>
      <w:r w:rsidRPr="00592BFE">
        <w:rPr>
          <w:sz w:val="22"/>
          <w:szCs w:val="22"/>
        </w:rPr>
        <w:t xml:space="preserve"> </w:t>
      </w:r>
      <w:r w:rsidR="00592BFE" w:rsidRPr="00592BFE">
        <w:rPr>
          <w:sz w:val="22"/>
          <w:szCs w:val="22"/>
        </w:rPr>
        <w:t xml:space="preserve">M-2015-2507139 </w:t>
      </w:r>
      <w:r w:rsidR="003619DD" w:rsidRPr="00592BFE">
        <w:rPr>
          <w:sz w:val="22"/>
          <w:szCs w:val="22"/>
        </w:rPr>
        <w:t>(</w:t>
      </w:r>
      <w:r w:rsidR="00592BFE" w:rsidRPr="00592BFE">
        <w:rPr>
          <w:sz w:val="22"/>
          <w:szCs w:val="22"/>
        </w:rPr>
        <w:t>February 25, 2016</w:t>
      </w:r>
      <w:r w:rsidR="003619DD" w:rsidRPr="00592BFE">
        <w:rPr>
          <w:sz w:val="22"/>
          <w:szCs w:val="22"/>
        </w:rPr>
        <w:t>)</w:t>
      </w:r>
      <w:r w:rsidR="00592BFE">
        <w:rPr>
          <w:sz w:val="22"/>
          <w:szCs w:val="22"/>
        </w:rPr>
        <w:t>,</w:t>
      </w:r>
      <w:r w:rsidR="003619DD" w:rsidRPr="00592BFE">
        <w:rPr>
          <w:sz w:val="22"/>
          <w:szCs w:val="22"/>
        </w:rPr>
        <w:t xml:space="preserve"> at </w:t>
      </w:r>
      <w:r w:rsidR="00592BFE" w:rsidRPr="00592BFE">
        <w:rPr>
          <w:sz w:val="22"/>
          <w:szCs w:val="22"/>
        </w:rPr>
        <w:t>21-22</w:t>
      </w:r>
      <w:r w:rsidRPr="00592BFE">
        <w:rPr>
          <w:sz w:val="22"/>
          <w:szCs w:val="22"/>
        </w:rPr>
        <w:t xml:space="preserve">.  </w:t>
      </w:r>
    </w:p>
  </w:footnote>
  <w:footnote w:id="17">
    <w:p w:rsidR="00990B57" w:rsidRPr="00504B62" w:rsidRDefault="00990B57">
      <w:pPr>
        <w:pStyle w:val="FootnoteText"/>
        <w:rPr>
          <w:sz w:val="22"/>
          <w:szCs w:val="22"/>
        </w:rPr>
      </w:pPr>
      <w:r w:rsidRPr="00504B62">
        <w:rPr>
          <w:rStyle w:val="FootnoteReference"/>
          <w:sz w:val="22"/>
          <w:szCs w:val="22"/>
        </w:rPr>
        <w:footnoteRef/>
      </w:r>
      <w:r w:rsidRPr="00504B62">
        <w:rPr>
          <w:sz w:val="22"/>
          <w:szCs w:val="22"/>
        </w:rPr>
        <w:t xml:space="preserve">  PGW only requires SSNs if the CAP household is selected for a periodic review.  </w:t>
      </w:r>
      <w:r w:rsidRPr="00504B62">
        <w:rPr>
          <w:i/>
          <w:sz w:val="22"/>
          <w:szCs w:val="22"/>
        </w:rPr>
        <w:t>See</w:t>
      </w:r>
      <w:r w:rsidRPr="00504B62">
        <w:rPr>
          <w:sz w:val="22"/>
          <w:szCs w:val="22"/>
        </w:rPr>
        <w:t xml:space="preserve"> PGW’s 2014-2016</w:t>
      </w:r>
      <w:r>
        <w:rPr>
          <w:sz w:val="22"/>
          <w:szCs w:val="22"/>
        </w:rPr>
        <w:t xml:space="preserve"> USECP</w:t>
      </w:r>
      <w:r w:rsidRPr="00504B62">
        <w:rPr>
          <w:sz w:val="22"/>
          <w:szCs w:val="22"/>
        </w:rPr>
        <w:t xml:space="preserve"> at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F65"/>
    <w:multiLevelType w:val="hybridMultilevel"/>
    <w:tmpl w:val="531E15E2"/>
    <w:lvl w:ilvl="0" w:tplc="EB420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D03FB"/>
    <w:multiLevelType w:val="hybridMultilevel"/>
    <w:tmpl w:val="C1F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5522F1"/>
    <w:multiLevelType w:val="hybridMultilevel"/>
    <w:tmpl w:val="295AAF4E"/>
    <w:lvl w:ilvl="0" w:tplc="7ECE16C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11">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E388D"/>
    <w:multiLevelType w:val="hybridMultilevel"/>
    <w:tmpl w:val="2806E8A0"/>
    <w:lvl w:ilvl="0" w:tplc="88EEA414">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41BCE"/>
    <w:multiLevelType w:val="hybridMultilevel"/>
    <w:tmpl w:val="DD98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1705C"/>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A83B4F"/>
    <w:multiLevelType w:val="hybridMultilevel"/>
    <w:tmpl w:val="67629AA4"/>
    <w:lvl w:ilvl="0" w:tplc="F1E0A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13"/>
  </w:num>
  <w:num w:numId="4">
    <w:abstractNumId w:val="16"/>
  </w:num>
  <w:num w:numId="5">
    <w:abstractNumId w:val="15"/>
  </w:num>
  <w:num w:numId="6">
    <w:abstractNumId w:val="5"/>
  </w:num>
  <w:num w:numId="7">
    <w:abstractNumId w:val="6"/>
  </w:num>
  <w:num w:numId="8">
    <w:abstractNumId w:val="20"/>
  </w:num>
  <w:num w:numId="9">
    <w:abstractNumId w:val="1"/>
  </w:num>
  <w:num w:numId="10">
    <w:abstractNumId w:val="0"/>
  </w:num>
  <w:num w:numId="11">
    <w:abstractNumId w:val="10"/>
  </w:num>
  <w:num w:numId="12">
    <w:abstractNumId w:val="12"/>
  </w:num>
  <w:num w:numId="13">
    <w:abstractNumId w:val="8"/>
  </w:num>
  <w:num w:numId="14">
    <w:abstractNumId w:val="19"/>
  </w:num>
  <w:num w:numId="15">
    <w:abstractNumId w:val="7"/>
  </w:num>
  <w:num w:numId="16">
    <w:abstractNumId w:val="11"/>
  </w:num>
  <w:num w:numId="17">
    <w:abstractNumId w:val="3"/>
  </w:num>
  <w:num w:numId="18">
    <w:abstractNumId w:val="9"/>
  </w:num>
  <w:num w:numId="19">
    <w:abstractNumId w:val="2"/>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22AC51A-DC83-4655-8C9A-7575CFE6E426}"/>
  </w:docVars>
  <w:rsids>
    <w:rsidRoot w:val="00236183"/>
    <w:rsid w:val="00000CF3"/>
    <w:rsid w:val="0000253A"/>
    <w:rsid w:val="000118F9"/>
    <w:rsid w:val="00014102"/>
    <w:rsid w:val="00027BD3"/>
    <w:rsid w:val="000347AE"/>
    <w:rsid w:val="000359B2"/>
    <w:rsid w:val="00040C12"/>
    <w:rsid w:val="00040E4A"/>
    <w:rsid w:val="000412B6"/>
    <w:rsid w:val="000413E8"/>
    <w:rsid w:val="000451DE"/>
    <w:rsid w:val="0005154B"/>
    <w:rsid w:val="00052B42"/>
    <w:rsid w:val="00053C8F"/>
    <w:rsid w:val="00054D91"/>
    <w:rsid w:val="00054F2F"/>
    <w:rsid w:val="0005604A"/>
    <w:rsid w:val="00056CA4"/>
    <w:rsid w:val="00060B5D"/>
    <w:rsid w:val="00062C24"/>
    <w:rsid w:val="00066C64"/>
    <w:rsid w:val="00072858"/>
    <w:rsid w:val="00084FED"/>
    <w:rsid w:val="000861E4"/>
    <w:rsid w:val="0008663F"/>
    <w:rsid w:val="00093555"/>
    <w:rsid w:val="000968A0"/>
    <w:rsid w:val="000A27D7"/>
    <w:rsid w:val="000A7332"/>
    <w:rsid w:val="000B17EE"/>
    <w:rsid w:val="000B17F6"/>
    <w:rsid w:val="000B3EE3"/>
    <w:rsid w:val="000B4D73"/>
    <w:rsid w:val="000C06A0"/>
    <w:rsid w:val="000C1922"/>
    <w:rsid w:val="000C287E"/>
    <w:rsid w:val="000C4165"/>
    <w:rsid w:val="000C44E9"/>
    <w:rsid w:val="000C48D8"/>
    <w:rsid w:val="000C4EEA"/>
    <w:rsid w:val="000C565C"/>
    <w:rsid w:val="000D10F4"/>
    <w:rsid w:val="000D4B63"/>
    <w:rsid w:val="000D4CE4"/>
    <w:rsid w:val="000D648D"/>
    <w:rsid w:val="000D67C0"/>
    <w:rsid w:val="000E1656"/>
    <w:rsid w:val="000E3810"/>
    <w:rsid w:val="000E4D94"/>
    <w:rsid w:val="000F20CB"/>
    <w:rsid w:val="000F54FA"/>
    <w:rsid w:val="000F5E30"/>
    <w:rsid w:val="000F62E4"/>
    <w:rsid w:val="000F69AC"/>
    <w:rsid w:val="000F6FF7"/>
    <w:rsid w:val="000F70E6"/>
    <w:rsid w:val="00102803"/>
    <w:rsid w:val="00102C33"/>
    <w:rsid w:val="00105E07"/>
    <w:rsid w:val="00115C42"/>
    <w:rsid w:val="00121FBF"/>
    <w:rsid w:val="00124E49"/>
    <w:rsid w:val="0012607B"/>
    <w:rsid w:val="0012788E"/>
    <w:rsid w:val="00131B17"/>
    <w:rsid w:val="00135FEB"/>
    <w:rsid w:val="00137BBC"/>
    <w:rsid w:val="0014279F"/>
    <w:rsid w:val="00150DD0"/>
    <w:rsid w:val="00152EA0"/>
    <w:rsid w:val="00154A24"/>
    <w:rsid w:val="00156839"/>
    <w:rsid w:val="001610D7"/>
    <w:rsid w:val="00161483"/>
    <w:rsid w:val="00162BAD"/>
    <w:rsid w:val="0017268F"/>
    <w:rsid w:val="001741C6"/>
    <w:rsid w:val="00175AC2"/>
    <w:rsid w:val="0017647C"/>
    <w:rsid w:val="0017685D"/>
    <w:rsid w:val="00176C8F"/>
    <w:rsid w:val="00181335"/>
    <w:rsid w:val="00184C77"/>
    <w:rsid w:val="00186234"/>
    <w:rsid w:val="00186EEC"/>
    <w:rsid w:val="00192CA3"/>
    <w:rsid w:val="0019542E"/>
    <w:rsid w:val="001A3CFB"/>
    <w:rsid w:val="001A4DBA"/>
    <w:rsid w:val="001A5474"/>
    <w:rsid w:val="001A55BF"/>
    <w:rsid w:val="001A7C0C"/>
    <w:rsid w:val="001B1FB3"/>
    <w:rsid w:val="001B52FC"/>
    <w:rsid w:val="001B6970"/>
    <w:rsid w:val="001B789C"/>
    <w:rsid w:val="001C75BE"/>
    <w:rsid w:val="001D1EBE"/>
    <w:rsid w:val="001D262B"/>
    <w:rsid w:val="001E0AA5"/>
    <w:rsid w:val="001E50CB"/>
    <w:rsid w:val="001E5330"/>
    <w:rsid w:val="001F3450"/>
    <w:rsid w:val="001F3698"/>
    <w:rsid w:val="001F4259"/>
    <w:rsid w:val="001F53A8"/>
    <w:rsid w:val="00200DF6"/>
    <w:rsid w:val="00200F12"/>
    <w:rsid w:val="00203802"/>
    <w:rsid w:val="00203A31"/>
    <w:rsid w:val="00203AAB"/>
    <w:rsid w:val="002075A8"/>
    <w:rsid w:val="00212623"/>
    <w:rsid w:val="00220A7F"/>
    <w:rsid w:val="00221D43"/>
    <w:rsid w:val="00222D97"/>
    <w:rsid w:val="002303A3"/>
    <w:rsid w:val="00232782"/>
    <w:rsid w:val="00235634"/>
    <w:rsid w:val="00236183"/>
    <w:rsid w:val="002369B0"/>
    <w:rsid w:val="002409B2"/>
    <w:rsid w:val="0025016F"/>
    <w:rsid w:val="00254BB9"/>
    <w:rsid w:val="00272011"/>
    <w:rsid w:val="00272E32"/>
    <w:rsid w:val="00280815"/>
    <w:rsid w:val="002863FE"/>
    <w:rsid w:val="00287C2B"/>
    <w:rsid w:val="00291454"/>
    <w:rsid w:val="00294530"/>
    <w:rsid w:val="0029565E"/>
    <w:rsid w:val="002964E6"/>
    <w:rsid w:val="002A046A"/>
    <w:rsid w:val="002A3229"/>
    <w:rsid w:val="002B09C4"/>
    <w:rsid w:val="002B583E"/>
    <w:rsid w:val="002C7FCF"/>
    <w:rsid w:val="002D1E54"/>
    <w:rsid w:val="002D5A91"/>
    <w:rsid w:val="002F220A"/>
    <w:rsid w:val="002F34B5"/>
    <w:rsid w:val="002F357B"/>
    <w:rsid w:val="002F3D1A"/>
    <w:rsid w:val="00304A3F"/>
    <w:rsid w:val="00310C11"/>
    <w:rsid w:val="003143D7"/>
    <w:rsid w:val="00316DDC"/>
    <w:rsid w:val="00320271"/>
    <w:rsid w:val="00323B81"/>
    <w:rsid w:val="0033057F"/>
    <w:rsid w:val="0033284A"/>
    <w:rsid w:val="0033575D"/>
    <w:rsid w:val="00335ACE"/>
    <w:rsid w:val="00335DD5"/>
    <w:rsid w:val="003412B5"/>
    <w:rsid w:val="003413BF"/>
    <w:rsid w:val="003423C3"/>
    <w:rsid w:val="00343345"/>
    <w:rsid w:val="00343D2D"/>
    <w:rsid w:val="003472F0"/>
    <w:rsid w:val="00352E59"/>
    <w:rsid w:val="003619DD"/>
    <w:rsid w:val="0036658F"/>
    <w:rsid w:val="00367395"/>
    <w:rsid w:val="00371094"/>
    <w:rsid w:val="00372C4D"/>
    <w:rsid w:val="00373CDA"/>
    <w:rsid w:val="00373F77"/>
    <w:rsid w:val="003749C0"/>
    <w:rsid w:val="003751FF"/>
    <w:rsid w:val="003773B5"/>
    <w:rsid w:val="00380F3B"/>
    <w:rsid w:val="00381B5B"/>
    <w:rsid w:val="00382544"/>
    <w:rsid w:val="00383362"/>
    <w:rsid w:val="003838AD"/>
    <w:rsid w:val="00384776"/>
    <w:rsid w:val="00396082"/>
    <w:rsid w:val="00396902"/>
    <w:rsid w:val="00397269"/>
    <w:rsid w:val="003976E5"/>
    <w:rsid w:val="003A1377"/>
    <w:rsid w:val="003A55AC"/>
    <w:rsid w:val="003B2318"/>
    <w:rsid w:val="003C05C2"/>
    <w:rsid w:val="003C457C"/>
    <w:rsid w:val="003C755F"/>
    <w:rsid w:val="003D2581"/>
    <w:rsid w:val="003D611B"/>
    <w:rsid w:val="003D67F0"/>
    <w:rsid w:val="003E282D"/>
    <w:rsid w:val="003E2F3F"/>
    <w:rsid w:val="003E3FE6"/>
    <w:rsid w:val="003E54CF"/>
    <w:rsid w:val="003E5A73"/>
    <w:rsid w:val="003E6974"/>
    <w:rsid w:val="003E7143"/>
    <w:rsid w:val="003E7347"/>
    <w:rsid w:val="003F2AB0"/>
    <w:rsid w:val="003F47B5"/>
    <w:rsid w:val="003F6F5A"/>
    <w:rsid w:val="003F7EFC"/>
    <w:rsid w:val="00401791"/>
    <w:rsid w:val="00403260"/>
    <w:rsid w:val="0041154E"/>
    <w:rsid w:val="0042095F"/>
    <w:rsid w:val="00423180"/>
    <w:rsid w:val="00424858"/>
    <w:rsid w:val="00425604"/>
    <w:rsid w:val="00430C47"/>
    <w:rsid w:val="00432A85"/>
    <w:rsid w:val="00435042"/>
    <w:rsid w:val="00437F84"/>
    <w:rsid w:val="004458FF"/>
    <w:rsid w:val="00446B66"/>
    <w:rsid w:val="00450598"/>
    <w:rsid w:val="0045273C"/>
    <w:rsid w:val="00454007"/>
    <w:rsid w:val="00461357"/>
    <w:rsid w:val="00461E08"/>
    <w:rsid w:val="0046222E"/>
    <w:rsid w:val="00462A46"/>
    <w:rsid w:val="004708B4"/>
    <w:rsid w:val="00471265"/>
    <w:rsid w:val="00474518"/>
    <w:rsid w:val="00474C8B"/>
    <w:rsid w:val="00476877"/>
    <w:rsid w:val="00477A85"/>
    <w:rsid w:val="00482192"/>
    <w:rsid w:val="0048731E"/>
    <w:rsid w:val="00487F28"/>
    <w:rsid w:val="00494C21"/>
    <w:rsid w:val="0049570D"/>
    <w:rsid w:val="00495BE2"/>
    <w:rsid w:val="0049600B"/>
    <w:rsid w:val="004A061F"/>
    <w:rsid w:val="004A288C"/>
    <w:rsid w:val="004A574C"/>
    <w:rsid w:val="004B62C7"/>
    <w:rsid w:val="004C13AD"/>
    <w:rsid w:val="004C5247"/>
    <w:rsid w:val="004C58DD"/>
    <w:rsid w:val="004C5F6B"/>
    <w:rsid w:val="004C685B"/>
    <w:rsid w:val="004D146A"/>
    <w:rsid w:val="004E7138"/>
    <w:rsid w:val="004F0505"/>
    <w:rsid w:val="004F0C02"/>
    <w:rsid w:val="004F10D1"/>
    <w:rsid w:val="004F4D32"/>
    <w:rsid w:val="0050224D"/>
    <w:rsid w:val="005027CC"/>
    <w:rsid w:val="00503777"/>
    <w:rsid w:val="00504AB1"/>
    <w:rsid w:val="00504B62"/>
    <w:rsid w:val="005067D7"/>
    <w:rsid w:val="0050736C"/>
    <w:rsid w:val="00511495"/>
    <w:rsid w:val="00511B79"/>
    <w:rsid w:val="00520250"/>
    <w:rsid w:val="00520E1A"/>
    <w:rsid w:val="005275F5"/>
    <w:rsid w:val="00527844"/>
    <w:rsid w:val="00536140"/>
    <w:rsid w:val="005362D8"/>
    <w:rsid w:val="00545B09"/>
    <w:rsid w:val="005462A0"/>
    <w:rsid w:val="00552825"/>
    <w:rsid w:val="00556CE4"/>
    <w:rsid w:val="00563453"/>
    <w:rsid w:val="00567BBC"/>
    <w:rsid w:val="005704E3"/>
    <w:rsid w:val="00571B75"/>
    <w:rsid w:val="0057400F"/>
    <w:rsid w:val="00577C57"/>
    <w:rsid w:val="00582404"/>
    <w:rsid w:val="00582991"/>
    <w:rsid w:val="0058373B"/>
    <w:rsid w:val="005867EF"/>
    <w:rsid w:val="00592BFE"/>
    <w:rsid w:val="005973B6"/>
    <w:rsid w:val="005A17E7"/>
    <w:rsid w:val="005A46BB"/>
    <w:rsid w:val="005A6C7A"/>
    <w:rsid w:val="005B24F2"/>
    <w:rsid w:val="005B7D8D"/>
    <w:rsid w:val="005C3FC8"/>
    <w:rsid w:val="005C4B56"/>
    <w:rsid w:val="005C7304"/>
    <w:rsid w:val="005D5E38"/>
    <w:rsid w:val="005D6EF2"/>
    <w:rsid w:val="005F4208"/>
    <w:rsid w:val="005F4CC0"/>
    <w:rsid w:val="0060119E"/>
    <w:rsid w:val="006036E1"/>
    <w:rsid w:val="00606869"/>
    <w:rsid w:val="00610BCE"/>
    <w:rsid w:val="00611560"/>
    <w:rsid w:val="00611DA5"/>
    <w:rsid w:val="00614442"/>
    <w:rsid w:val="00617E5A"/>
    <w:rsid w:val="00630223"/>
    <w:rsid w:val="00630AED"/>
    <w:rsid w:val="006451C1"/>
    <w:rsid w:val="00651401"/>
    <w:rsid w:val="006522FD"/>
    <w:rsid w:val="006543A7"/>
    <w:rsid w:val="00662A6C"/>
    <w:rsid w:val="00664D60"/>
    <w:rsid w:val="00667E93"/>
    <w:rsid w:val="00673CDD"/>
    <w:rsid w:val="00675F75"/>
    <w:rsid w:val="00680B92"/>
    <w:rsid w:val="00680CB5"/>
    <w:rsid w:val="0068111C"/>
    <w:rsid w:val="00681A7F"/>
    <w:rsid w:val="00685E92"/>
    <w:rsid w:val="00687981"/>
    <w:rsid w:val="00690589"/>
    <w:rsid w:val="006950FF"/>
    <w:rsid w:val="006A1C55"/>
    <w:rsid w:val="006B5747"/>
    <w:rsid w:val="006B5889"/>
    <w:rsid w:val="006B7B55"/>
    <w:rsid w:val="006C381C"/>
    <w:rsid w:val="006C6915"/>
    <w:rsid w:val="006D137D"/>
    <w:rsid w:val="006D1438"/>
    <w:rsid w:val="006D1B03"/>
    <w:rsid w:val="006D7F4C"/>
    <w:rsid w:val="006F0ABA"/>
    <w:rsid w:val="006F6288"/>
    <w:rsid w:val="007006C0"/>
    <w:rsid w:val="007022E2"/>
    <w:rsid w:val="0070370D"/>
    <w:rsid w:val="00710ADA"/>
    <w:rsid w:val="0071241D"/>
    <w:rsid w:val="007140A1"/>
    <w:rsid w:val="00714B70"/>
    <w:rsid w:val="007213BE"/>
    <w:rsid w:val="00726836"/>
    <w:rsid w:val="007277AD"/>
    <w:rsid w:val="007329B0"/>
    <w:rsid w:val="00735C28"/>
    <w:rsid w:val="00737D49"/>
    <w:rsid w:val="00743C2D"/>
    <w:rsid w:val="00745512"/>
    <w:rsid w:val="007458BC"/>
    <w:rsid w:val="0074756D"/>
    <w:rsid w:val="00747F39"/>
    <w:rsid w:val="0075142E"/>
    <w:rsid w:val="00757F7A"/>
    <w:rsid w:val="0076598B"/>
    <w:rsid w:val="00772960"/>
    <w:rsid w:val="00773742"/>
    <w:rsid w:val="00773CDF"/>
    <w:rsid w:val="00775CEE"/>
    <w:rsid w:val="007778BA"/>
    <w:rsid w:val="00787A2F"/>
    <w:rsid w:val="00796D19"/>
    <w:rsid w:val="007A55C8"/>
    <w:rsid w:val="007A6511"/>
    <w:rsid w:val="007B0F4D"/>
    <w:rsid w:val="007C021C"/>
    <w:rsid w:val="007C37F8"/>
    <w:rsid w:val="007D0046"/>
    <w:rsid w:val="007D0E6D"/>
    <w:rsid w:val="007D77EA"/>
    <w:rsid w:val="007E0F3C"/>
    <w:rsid w:val="007E5045"/>
    <w:rsid w:val="007E5224"/>
    <w:rsid w:val="007E5AC0"/>
    <w:rsid w:val="007E5C35"/>
    <w:rsid w:val="007F12EA"/>
    <w:rsid w:val="007F2DB0"/>
    <w:rsid w:val="007F3258"/>
    <w:rsid w:val="007F6F02"/>
    <w:rsid w:val="008007A4"/>
    <w:rsid w:val="00803843"/>
    <w:rsid w:val="00805341"/>
    <w:rsid w:val="0080644E"/>
    <w:rsid w:val="008130FC"/>
    <w:rsid w:val="00817564"/>
    <w:rsid w:val="0082039B"/>
    <w:rsid w:val="00820605"/>
    <w:rsid w:val="00821A26"/>
    <w:rsid w:val="00822E9F"/>
    <w:rsid w:val="00822F0F"/>
    <w:rsid w:val="00824D2E"/>
    <w:rsid w:val="008255BB"/>
    <w:rsid w:val="008256A7"/>
    <w:rsid w:val="00827C9E"/>
    <w:rsid w:val="00836DAB"/>
    <w:rsid w:val="008430DB"/>
    <w:rsid w:val="00844033"/>
    <w:rsid w:val="008463A2"/>
    <w:rsid w:val="00850E8D"/>
    <w:rsid w:val="0085133E"/>
    <w:rsid w:val="00851B6E"/>
    <w:rsid w:val="00855240"/>
    <w:rsid w:val="00862527"/>
    <w:rsid w:val="00870CEA"/>
    <w:rsid w:val="008757E1"/>
    <w:rsid w:val="00876F09"/>
    <w:rsid w:val="008819BA"/>
    <w:rsid w:val="00882077"/>
    <w:rsid w:val="00884FAD"/>
    <w:rsid w:val="00890350"/>
    <w:rsid w:val="00891E2C"/>
    <w:rsid w:val="0089679A"/>
    <w:rsid w:val="008967F5"/>
    <w:rsid w:val="0089782F"/>
    <w:rsid w:val="008A397B"/>
    <w:rsid w:val="008A7CCD"/>
    <w:rsid w:val="008B15A5"/>
    <w:rsid w:val="008B7AA3"/>
    <w:rsid w:val="008C4D11"/>
    <w:rsid w:val="008C591B"/>
    <w:rsid w:val="008D15E0"/>
    <w:rsid w:val="008D1E82"/>
    <w:rsid w:val="008D6838"/>
    <w:rsid w:val="008E4929"/>
    <w:rsid w:val="008E5F06"/>
    <w:rsid w:val="008F14D8"/>
    <w:rsid w:val="008F39EA"/>
    <w:rsid w:val="009050C3"/>
    <w:rsid w:val="0090594D"/>
    <w:rsid w:val="00912705"/>
    <w:rsid w:val="00915259"/>
    <w:rsid w:val="0091533E"/>
    <w:rsid w:val="00916B2A"/>
    <w:rsid w:val="009249CA"/>
    <w:rsid w:val="00924B6F"/>
    <w:rsid w:val="00930604"/>
    <w:rsid w:val="00937751"/>
    <w:rsid w:val="009434A6"/>
    <w:rsid w:val="0095072E"/>
    <w:rsid w:val="00950DF5"/>
    <w:rsid w:val="00957345"/>
    <w:rsid w:val="0096575B"/>
    <w:rsid w:val="00982622"/>
    <w:rsid w:val="00990B57"/>
    <w:rsid w:val="00991338"/>
    <w:rsid w:val="00991A63"/>
    <w:rsid w:val="009923A8"/>
    <w:rsid w:val="00993F4B"/>
    <w:rsid w:val="00995076"/>
    <w:rsid w:val="009955C5"/>
    <w:rsid w:val="0099686F"/>
    <w:rsid w:val="009A0E07"/>
    <w:rsid w:val="009A44C3"/>
    <w:rsid w:val="009B41E4"/>
    <w:rsid w:val="009C375F"/>
    <w:rsid w:val="009D52CB"/>
    <w:rsid w:val="009D5C3A"/>
    <w:rsid w:val="009D6B2F"/>
    <w:rsid w:val="009E749E"/>
    <w:rsid w:val="009F5616"/>
    <w:rsid w:val="00A01190"/>
    <w:rsid w:val="00A023C5"/>
    <w:rsid w:val="00A02423"/>
    <w:rsid w:val="00A031EE"/>
    <w:rsid w:val="00A06091"/>
    <w:rsid w:val="00A1394B"/>
    <w:rsid w:val="00A233CF"/>
    <w:rsid w:val="00A25C42"/>
    <w:rsid w:val="00A2628D"/>
    <w:rsid w:val="00A266BB"/>
    <w:rsid w:val="00A2706D"/>
    <w:rsid w:val="00A307F5"/>
    <w:rsid w:val="00A3185A"/>
    <w:rsid w:val="00A31F57"/>
    <w:rsid w:val="00A331A2"/>
    <w:rsid w:val="00A33DF5"/>
    <w:rsid w:val="00A424A1"/>
    <w:rsid w:val="00A476A9"/>
    <w:rsid w:val="00A549E6"/>
    <w:rsid w:val="00A60E2D"/>
    <w:rsid w:val="00A6766D"/>
    <w:rsid w:val="00A71184"/>
    <w:rsid w:val="00A71539"/>
    <w:rsid w:val="00A82FD7"/>
    <w:rsid w:val="00A84689"/>
    <w:rsid w:val="00A85E42"/>
    <w:rsid w:val="00A9153B"/>
    <w:rsid w:val="00A96EEE"/>
    <w:rsid w:val="00A97F0D"/>
    <w:rsid w:val="00AA1DE7"/>
    <w:rsid w:val="00AB0798"/>
    <w:rsid w:val="00AB5846"/>
    <w:rsid w:val="00AB5C92"/>
    <w:rsid w:val="00AB601C"/>
    <w:rsid w:val="00AC64DC"/>
    <w:rsid w:val="00AE09A8"/>
    <w:rsid w:val="00AE5B53"/>
    <w:rsid w:val="00AF1B5D"/>
    <w:rsid w:val="00AF3358"/>
    <w:rsid w:val="00B00242"/>
    <w:rsid w:val="00B04FC1"/>
    <w:rsid w:val="00B055EC"/>
    <w:rsid w:val="00B140CE"/>
    <w:rsid w:val="00B241CB"/>
    <w:rsid w:val="00B2749D"/>
    <w:rsid w:val="00B35A7A"/>
    <w:rsid w:val="00B3681A"/>
    <w:rsid w:val="00B37433"/>
    <w:rsid w:val="00B42326"/>
    <w:rsid w:val="00B42339"/>
    <w:rsid w:val="00B42CD7"/>
    <w:rsid w:val="00B4602F"/>
    <w:rsid w:val="00B50CF0"/>
    <w:rsid w:val="00B51BC1"/>
    <w:rsid w:val="00B53D9F"/>
    <w:rsid w:val="00B55FA2"/>
    <w:rsid w:val="00B57FCB"/>
    <w:rsid w:val="00B62EF4"/>
    <w:rsid w:val="00B65188"/>
    <w:rsid w:val="00B6553E"/>
    <w:rsid w:val="00B65AC1"/>
    <w:rsid w:val="00B666C9"/>
    <w:rsid w:val="00B6759C"/>
    <w:rsid w:val="00B73FC8"/>
    <w:rsid w:val="00B761DC"/>
    <w:rsid w:val="00B82C21"/>
    <w:rsid w:val="00B85D6E"/>
    <w:rsid w:val="00B9087B"/>
    <w:rsid w:val="00B931AE"/>
    <w:rsid w:val="00B9430D"/>
    <w:rsid w:val="00B96B46"/>
    <w:rsid w:val="00BA2E47"/>
    <w:rsid w:val="00BA2EE5"/>
    <w:rsid w:val="00BB02CA"/>
    <w:rsid w:val="00BB1949"/>
    <w:rsid w:val="00BB20C6"/>
    <w:rsid w:val="00BB30C3"/>
    <w:rsid w:val="00BB48CE"/>
    <w:rsid w:val="00BC327E"/>
    <w:rsid w:val="00BC45F8"/>
    <w:rsid w:val="00BC75A8"/>
    <w:rsid w:val="00BD1E25"/>
    <w:rsid w:val="00BD5830"/>
    <w:rsid w:val="00C0514C"/>
    <w:rsid w:val="00C05A97"/>
    <w:rsid w:val="00C069F7"/>
    <w:rsid w:val="00C110E8"/>
    <w:rsid w:val="00C11E40"/>
    <w:rsid w:val="00C16406"/>
    <w:rsid w:val="00C214F4"/>
    <w:rsid w:val="00C24687"/>
    <w:rsid w:val="00C2728B"/>
    <w:rsid w:val="00C30F44"/>
    <w:rsid w:val="00C31F84"/>
    <w:rsid w:val="00C3292E"/>
    <w:rsid w:val="00C32B8E"/>
    <w:rsid w:val="00C32E09"/>
    <w:rsid w:val="00C32F38"/>
    <w:rsid w:val="00C449E3"/>
    <w:rsid w:val="00C457D1"/>
    <w:rsid w:val="00C51D6D"/>
    <w:rsid w:val="00C5297B"/>
    <w:rsid w:val="00C5412D"/>
    <w:rsid w:val="00C55B27"/>
    <w:rsid w:val="00C56364"/>
    <w:rsid w:val="00C57F8E"/>
    <w:rsid w:val="00C72F2F"/>
    <w:rsid w:val="00C7625B"/>
    <w:rsid w:val="00C76389"/>
    <w:rsid w:val="00C82239"/>
    <w:rsid w:val="00C8423C"/>
    <w:rsid w:val="00C908CF"/>
    <w:rsid w:val="00C91882"/>
    <w:rsid w:val="00C95018"/>
    <w:rsid w:val="00C97F07"/>
    <w:rsid w:val="00CB0E81"/>
    <w:rsid w:val="00CB2210"/>
    <w:rsid w:val="00CB4D64"/>
    <w:rsid w:val="00CB5966"/>
    <w:rsid w:val="00CD1E00"/>
    <w:rsid w:val="00CE1F56"/>
    <w:rsid w:val="00CE416A"/>
    <w:rsid w:val="00CE45DD"/>
    <w:rsid w:val="00CF10EB"/>
    <w:rsid w:val="00CF14D8"/>
    <w:rsid w:val="00CF32BB"/>
    <w:rsid w:val="00CF6B07"/>
    <w:rsid w:val="00D00205"/>
    <w:rsid w:val="00D0336B"/>
    <w:rsid w:val="00D05BDD"/>
    <w:rsid w:val="00D16BB5"/>
    <w:rsid w:val="00D171F8"/>
    <w:rsid w:val="00D22E4C"/>
    <w:rsid w:val="00D37AC2"/>
    <w:rsid w:val="00D43120"/>
    <w:rsid w:val="00D43890"/>
    <w:rsid w:val="00D46706"/>
    <w:rsid w:val="00D50658"/>
    <w:rsid w:val="00D523C8"/>
    <w:rsid w:val="00D52600"/>
    <w:rsid w:val="00D543CD"/>
    <w:rsid w:val="00D5653B"/>
    <w:rsid w:val="00D56856"/>
    <w:rsid w:val="00D643FC"/>
    <w:rsid w:val="00D659B3"/>
    <w:rsid w:val="00D65FA0"/>
    <w:rsid w:val="00D736F3"/>
    <w:rsid w:val="00D737BD"/>
    <w:rsid w:val="00D74ECC"/>
    <w:rsid w:val="00D768C1"/>
    <w:rsid w:val="00D77903"/>
    <w:rsid w:val="00D90423"/>
    <w:rsid w:val="00D90C91"/>
    <w:rsid w:val="00D918AC"/>
    <w:rsid w:val="00D937B5"/>
    <w:rsid w:val="00DA0A0E"/>
    <w:rsid w:val="00DA1034"/>
    <w:rsid w:val="00DA55B0"/>
    <w:rsid w:val="00DA66C9"/>
    <w:rsid w:val="00DA6EF1"/>
    <w:rsid w:val="00DA701C"/>
    <w:rsid w:val="00DB03D4"/>
    <w:rsid w:val="00DB2018"/>
    <w:rsid w:val="00DB4D1A"/>
    <w:rsid w:val="00DC3828"/>
    <w:rsid w:val="00DC4499"/>
    <w:rsid w:val="00DC5117"/>
    <w:rsid w:val="00DC5A1E"/>
    <w:rsid w:val="00DD17B6"/>
    <w:rsid w:val="00DD4C21"/>
    <w:rsid w:val="00DD4E73"/>
    <w:rsid w:val="00DD77E6"/>
    <w:rsid w:val="00DE0637"/>
    <w:rsid w:val="00DE424A"/>
    <w:rsid w:val="00DE4DBE"/>
    <w:rsid w:val="00DE6BBD"/>
    <w:rsid w:val="00DF3A5A"/>
    <w:rsid w:val="00DF4457"/>
    <w:rsid w:val="00E001F4"/>
    <w:rsid w:val="00E005F9"/>
    <w:rsid w:val="00E016C7"/>
    <w:rsid w:val="00E04596"/>
    <w:rsid w:val="00E0644C"/>
    <w:rsid w:val="00E079B5"/>
    <w:rsid w:val="00E110EA"/>
    <w:rsid w:val="00E13602"/>
    <w:rsid w:val="00E14056"/>
    <w:rsid w:val="00E168E5"/>
    <w:rsid w:val="00E20184"/>
    <w:rsid w:val="00E2088E"/>
    <w:rsid w:val="00E214EC"/>
    <w:rsid w:val="00E229B7"/>
    <w:rsid w:val="00E255EA"/>
    <w:rsid w:val="00E25BBE"/>
    <w:rsid w:val="00E3142C"/>
    <w:rsid w:val="00E464CB"/>
    <w:rsid w:val="00E516DD"/>
    <w:rsid w:val="00E53CEE"/>
    <w:rsid w:val="00E55280"/>
    <w:rsid w:val="00E553B1"/>
    <w:rsid w:val="00E55CE8"/>
    <w:rsid w:val="00E616DB"/>
    <w:rsid w:val="00E61774"/>
    <w:rsid w:val="00E6362D"/>
    <w:rsid w:val="00E6437B"/>
    <w:rsid w:val="00E6608D"/>
    <w:rsid w:val="00E7298F"/>
    <w:rsid w:val="00E73ADC"/>
    <w:rsid w:val="00E73C5C"/>
    <w:rsid w:val="00E74895"/>
    <w:rsid w:val="00E80AAD"/>
    <w:rsid w:val="00E833FD"/>
    <w:rsid w:val="00E94504"/>
    <w:rsid w:val="00E94AE8"/>
    <w:rsid w:val="00E96532"/>
    <w:rsid w:val="00E97DC0"/>
    <w:rsid w:val="00EA0EE4"/>
    <w:rsid w:val="00EA3D82"/>
    <w:rsid w:val="00EA78DF"/>
    <w:rsid w:val="00EB08C3"/>
    <w:rsid w:val="00EB66B8"/>
    <w:rsid w:val="00EB6C8C"/>
    <w:rsid w:val="00EB6E71"/>
    <w:rsid w:val="00EB7126"/>
    <w:rsid w:val="00EC557C"/>
    <w:rsid w:val="00EC60AE"/>
    <w:rsid w:val="00ED04A9"/>
    <w:rsid w:val="00ED1854"/>
    <w:rsid w:val="00EE0BF5"/>
    <w:rsid w:val="00EE324C"/>
    <w:rsid w:val="00EE5D1C"/>
    <w:rsid w:val="00EF0208"/>
    <w:rsid w:val="00EF6CFC"/>
    <w:rsid w:val="00EF72CF"/>
    <w:rsid w:val="00EF7A0A"/>
    <w:rsid w:val="00EF7CDB"/>
    <w:rsid w:val="00F017F2"/>
    <w:rsid w:val="00F12C35"/>
    <w:rsid w:val="00F15679"/>
    <w:rsid w:val="00F1770B"/>
    <w:rsid w:val="00F20FAD"/>
    <w:rsid w:val="00F228C7"/>
    <w:rsid w:val="00F22FB1"/>
    <w:rsid w:val="00F244AC"/>
    <w:rsid w:val="00F263C3"/>
    <w:rsid w:val="00F33497"/>
    <w:rsid w:val="00F365B2"/>
    <w:rsid w:val="00F3736C"/>
    <w:rsid w:val="00F375E1"/>
    <w:rsid w:val="00F4022B"/>
    <w:rsid w:val="00F41689"/>
    <w:rsid w:val="00F41AB5"/>
    <w:rsid w:val="00F42050"/>
    <w:rsid w:val="00F42AF4"/>
    <w:rsid w:val="00F577F3"/>
    <w:rsid w:val="00F57EB6"/>
    <w:rsid w:val="00F650DD"/>
    <w:rsid w:val="00F70859"/>
    <w:rsid w:val="00F728C0"/>
    <w:rsid w:val="00F75948"/>
    <w:rsid w:val="00F75F18"/>
    <w:rsid w:val="00F76608"/>
    <w:rsid w:val="00F77D29"/>
    <w:rsid w:val="00F838AA"/>
    <w:rsid w:val="00F938C8"/>
    <w:rsid w:val="00F96ECC"/>
    <w:rsid w:val="00FB2489"/>
    <w:rsid w:val="00FB42FC"/>
    <w:rsid w:val="00FB7EA8"/>
    <w:rsid w:val="00FC364B"/>
    <w:rsid w:val="00FC42C3"/>
    <w:rsid w:val="00FC5B66"/>
    <w:rsid w:val="00FD0866"/>
    <w:rsid w:val="00FD133F"/>
    <w:rsid w:val="00FD19CD"/>
    <w:rsid w:val="00FD71E4"/>
    <w:rsid w:val="00FD7E9A"/>
    <w:rsid w:val="00FE1853"/>
    <w:rsid w:val="00FE3ECA"/>
    <w:rsid w:val="00FE7AF5"/>
    <w:rsid w:val="00FF352A"/>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agee@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ksmith@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dewey@pa.gov" TargetMode="External"/><Relationship Id="rId4" Type="http://schemas.microsoft.com/office/2007/relationships/stylesWithEffects" Target="stylesWithEffects.xml"/><Relationship Id="rId9" Type="http://schemas.openxmlformats.org/officeDocument/2006/relationships/hyperlink" Target="mailto:jmage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29B9C-1BC1-4E2E-BF3C-52A3A8BC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6</cp:revision>
  <dcterms:created xsi:type="dcterms:W3CDTF">2016-08-10T14:51:00Z</dcterms:created>
  <dcterms:modified xsi:type="dcterms:W3CDTF">2016-08-11T12:12:00Z</dcterms:modified>
</cp:coreProperties>
</file>