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A24556">
        <w:tc>
          <w:tcPr>
            <w:tcW w:w="2448" w:type="dxa"/>
          </w:tcPr>
          <w:p w:rsidR="00D850D4" w:rsidRPr="00A24556" w:rsidRDefault="00D850D4" w:rsidP="00092C0A">
            <w:pPr>
              <w:pStyle w:val="Heading3"/>
              <w:rPr>
                <w:rFonts w:ascii="Times New Roman" w:hAnsi="Times New Roman" w:cs="Times New Roman"/>
              </w:rPr>
            </w:pPr>
          </w:p>
        </w:tc>
        <w:tc>
          <w:tcPr>
            <w:tcW w:w="5130" w:type="dxa"/>
          </w:tcPr>
          <w:p w:rsidR="00D850D4" w:rsidRPr="00A24556" w:rsidRDefault="00D850D4">
            <w:pPr>
              <w:jc w:val="center"/>
              <w:rPr>
                <w:b/>
                <w:sz w:val="26"/>
                <w:szCs w:val="26"/>
              </w:rPr>
            </w:pPr>
            <w:r w:rsidRPr="00A24556">
              <w:rPr>
                <w:b/>
                <w:sz w:val="26"/>
                <w:szCs w:val="26"/>
              </w:rPr>
              <w:t>PENNSYLVANIA</w:t>
            </w:r>
          </w:p>
          <w:p w:rsidR="00D850D4" w:rsidRPr="00A24556" w:rsidRDefault="00D850D4">
            <w:pPr>
              <w:jc w:val="center"/>
              <w:rPr>
                <w:b/>
                <w:sz w:val="26"/>
                <w:szCs w:val="26"/>
              </w:rPr>
            </w:pPr>
            <w:r w:rsidRPr="00A24556">
              <w:rPr>
                <w:b/>
                <w:sz w:val="26"/>
                <w:szCs w:val="26"/>
              </w:rPr>
              <w:t>PUBLIC UTILITY COMMISSION</w:t>
            </w:r>
          </w:p>
          <w:p w:rsidR="00D850D4" w:rsidRPr="00A24556" w:rsidRDefault="00D850D4" w:rsidP="00092C0A">
            <w:pPr>
              <w:pStyle w:val="StyleCentered"/>
              <w:rPr>
                <w:b/>
                <w:sz w:val="26"/>
                <w:szCs w:val="26"/>
              </w:rPr>
            </w:pPr>
            <w:r w:rsidRPr="00A24556">
              <w:rPr>
                <w:b/>
                <w:sz w:val="26"/>
                <w:szCs w:val="26"/>
              </w:rPr>
              <w:t>Harrisburg</w:t>
            </w:r>
            <w:r w:rsidR="00E51F9E" w:rsidRPr="00A24556">
              <w:rPr>
                <w:b/>
                <w:sz w:val="26"/>
                <w:szCs w:val="26"/>
              </w:rPr>
              <w:t>, PA</w:t>
            </w:r>
            <w:r w:rsidRPr="00A24556">
              <w:rPr>
                <w:b/>
                <w:sz w:val="26"/>
                <w:szCs w:val="26"/>
              </w:rPr>
              <w:t xml:space="preserve">  17105-3265</w:t>
            </w:r>
          </w:p>
        </w:tc>
        <w:tc>
          <w:tcPr>
            <w:tcW w:w="2700" w:type="dxa"/>
          </w:tcPr>
          <w:p w:rsidR="00D850D4" w:rsidRPr="00A24556" w:rsidRDefault="00D850D4">
            <w:pPr>
              <w:rPr>
                <w:sz w:val="26"/>
                <w:szCs w:val="26"/>
              </w:rPr>
            </w:pPr>
          </w:p>
        </w:tc>
      </w:tr>
    </w:tbl>
    <w:p w:rsidR="00D850D4" w:rsidRPr="00A24556"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A24556">
        <w:tc>
          <w:tcPr>
            <w:tcW w:w="5148" w:type="dxa"/>
          </w:tcPr>
          <w:p w:rsidR="00D850D4" w:rsidRPr="00A24556" w:rsidRDefault="00D850D4">
            <w:pPr>
              <w:rPr>
                <w:sz w:val="26"/>
                <w:szCs w:val="26"/>
              </w:rPr>
            </w:pPr>
          </w:p>
        </w:tc>
        <w:tc>
          <w:tcPr>
            <w:tcW w:w="5148" w:type="dxa"/>
          </w:tcPr>
          <w:p w:rsidR="00D850D4" w:rsidRPr="00A24556" w:rsidRDefault="00D850D4" w:rsidP="00867206">
            <w:pPr>
              <w:ind w:firstLine="612"/>
              <w:rPr>
                <w:sz w:val="26"/>
                <w:szCs w:val="26"/>
              </w:rPr>
            </w:pPr>
            <w:r w:rsidRPr="00A24556">
              <w:rPr>
                <w:sz w:val="26"/>
                <w:szCs w:val="26"/>
              </w:rPr>
              <w:t xml:space="preserve">Public Meeting held </w:t>
            </w:r>
            <w:r w:rsidR="00867206">
              <w:rPr>
                <w:sz w:val="26"/>
                <w:szCs w:val="26"/>
              </w:rPr>
              <w:t>August 11, 2016</w:t>
            </w:r>
          </w:p>
        </w:tc>
      </w:tr>
      <w:tr w:rsidR="00684B85" w:rsidRPr="00A24556">
        <w:tc>
          <w:tcPr>
            <w:tcW w:w="5148" w:type="dxa"/>
          </w:tcPr>
          <w:p w:rsidR="00684B85" w:rsidRPr="00A24556" w:rsidRDefault="00684B85">
            <w:pPr>
              <w:rPr>
                <w:sz w:val="26"/>
                <w:szCs w:val="26"/>
              </w:rPr>
            </w:pPr>
          </w:p>
        </w:tc>
        <w:tc>
          <w:tcPr>
            <w:tcW w:w="5148" w:type="dxa"/>
          </w:tcPr>
          <w:p w:rsidR="00684B85" w:rsidRPr="00A24556" w:rsidRDefault="00684B85">
            <w:pPr>
              <w:rPr>
                <w:sz w:val="26"/>
                <w:szCs w:val="26"/>
              </w:rPr>
            </w:pPr>
          </w:p>
        </w:tc>
      </w:tr>
      <w:tr w:rsidR="00D850D4" w:rsidRPr="00A24556">
        <w:tc>
          <w:tcPr>
            <w:tcW w:w="5148" w:type="dxa"/>
          </w:tcPr>
          <w:p w:rsidR="00D850D4" w:rsidRPr="00A24556" w:rsidRDefault="00D850D4">
            <w:pPr>
              <w:rPr>
                <w:sz w:val="26"/>
                <w:szCs w:val="26"/>
              </w:rPr>
            </w:pPr>
            <w:r w:rsidRPr="00A24556">
              <w:rPr>
                <w:sz w:val="26"/>
                <w:szCs w:val="26"/>
              </w:rPr>
              <w:t>Commissioners Present:</w:t>
            </w:r>
          </w:p>
        </w:tc>
        <w:tc>
          <w:tcPr>
            <w:tcW w:w="5148" w:type="dxa"/>
          </w:tcPr>
          <w:p w:rsidR="00D850D4" w:rsidRPr="00A24556" w:rsidRDefault="00D850D4">
            <w:pPr>
              <w:rPr>
                <w:sz w:val="26"/>
                <w:szCs w:val="26"/>
              </w:rPr>
            </w:pPr>
          </w:p>
        </w:tc>
      </w:tr>
    </w:tbl>
    <w:p w:rsidR="00D850D4" w:rsidRPr="00A24556" w:rsidRDefault="00D850D4">
      <w:pPr>
        <w:rPr>
          <w:sz w:val="26"/>
          <w:szCs w:val="26"/>
        </w:rPr>
      </w:pPr>
    </w:p>
    <w:tbl>
      <w:tblPr>
        <w:tblW w:w="10278" w:type="dxa"/>
        <w:tblLayout w:type="fixed"/>
        <w:tblLook w:val="0000" w:firstRow="0" w:lastRow="0" w:firstColumn="0" w:lastColumn="0" w:noHBand="0" w:noVBand="0"/>
      </w:tblPr>
      <w:tblGrid>
        <w:gridCol w:w="4878"/>
        <w:gridCol w:w="270"/>
        <w:gridCol w:w="5130"/>
      </w:tblGrid>
      <w:tr w:rsidR="00C6533B" w:rsidRPr="00A24556" w:rsidTr="00684B85">
        <w:trPr>
          <w:trHeight w:val="289"/>
        </w:trPr>
        <w:tc>
          <w:tcPr>
            <w:tcW w:w="4878" w:type="dxa"/>
          </w:tcPr>
          <w:p w:rsidR="00C6533B" w:rsidRDefault="00C6533B" w:rsidP="00D60F73">
            <w:pPr>
              <w:ind w:left="720"/>
              <w:rPr>
                <w:sz w:val="26"/>
                <w:szCs w:val="26"/>
              </w:rPr>
            </w:pPr>
            <w:r>
              <w:rPr>
                <w:sz w:val="26"/>
                <w:szCs w:val="26"/>
              </w:rPr>
              <w:t>Gladys M. Brown, Chairman</w:t>
            </w:r>
          </w:p>
        </w:tc>
        <w:tc>
          <w:tcPr>
            <w:tcW w:w="270" w:type="dxa"/>
          </w:tcPr>
          <w:p w:rsidR="00C6533B" w:rsidRPr="00A24556" w:rsidRDefault="00C6533B">
            <w:pPr>
              <w:rPr>
                <w:sz w:val="26"/>
                <w:szCs w:val="26"/>
              </w:rPr>
            </w:pPr>
          </w:p>
        </w:tc>
        <w:tc>
          <w:tcPr>
            <w:tcW w:w="5130" w:type="dxa"/>
          </w:tcPr>
          <w:p w:rsidR="00C6533B" w:rsidRPr="00A24556" w:rsidRDefault="00C6533B">
            <w:pPr>
              <w:rPr>
                <w:sz w:val="26"/>
                <w:szCs w:val="26"/>
              </w:rPr>
            </w:pPr>
          </w:p>
        </w:tc>
      </w:tr>
      <w:tr w:rsidR="00C6533B" w:rsidRPr="00A24556" w:rsidTr="00684B85">
        <w:trPr>
          <w:trHeight w:val="304"/>
        </w:trPr>
        <w:tc>
          <w:tcPr>
            <w:tcW w:w="4878" w:type="dxa"/>
          </w:tcPr>
          <w:p w:rsidR="00C6533B" w:rsidRDefault="00C6533B" w:rsidP="00D60F73">
            <w:pPr>
              <w:ind w:left="720"/>
              <w:rPr>
                <w:sz w:val="26"/>
                <w:szCs w:val="26"/>
              </w:rPr>
            </w:pPr>
            <w:r>
              <w:rPr>
                <w:sz w:val="26"/>
                <w:szCs w:val="26"/>
              </w:rPr>
              <w:t>Andrew G. Place, Vice Chairman</w:t>
            </w:r>
          </w:p>
        </w:tc>
        <w:tc>
          <w:tcPr>
            <w:tcW w:w="270" w:type="dxa"/>
          </w:tcPr>
          <w:p w:rsidR="00C6533B" w:rsidRPr="00A24556" w:rsidRDefault="00C6533B">
            <w:pPr>
              <w:rPr>
                <w:sz w:val="26"/>
                <w:szCs w:val="26"/>
              </w:rPr>
            </w:pPr>
          </w:p>
        </w:tc>
        <w:tc>
          <w:tcPr>
            <w:tcW w:w="5130" w:type="dxa"/>
          </w:tcPr>
          <w:p w:rsidR="00C6533B" w:rsidRPr="00A24556" w:rsidRDefault="00C6533B">
            <w:pPr>
              <w:rPr>
                <w:sz w:val="26"/>
                <w:szCs w:val="26"/>
              </w:rPr>
            </w:pPr>
          </w:p>
        </w:tc>
      </w:tr>
      <w:tr w:rsidR="00C6533B" w:rsidRPr="00A24556" w:rsidTr="00684B85">
        <w:trPr>
          <w:trHeight w:val="304"/>
        </w:trPr>
        <w:tc>
          <w:tcPr>
            <w:tcW w:w="4878" w:type="dxa"/>
          </w:tcPr>
          <w:p w:rsidR="00C6533B" w:rsidRDefault="00C6533B" w:rsidP="00D60F73">
            <w:pPr>
              <w:ind w:left="720"/>
              <w:rPr>
                <w:sz w:val="26"/>
                <w:szCs w:val="26"/>
              </w:rPr>
            </w:pPr>
            <w:r>
              <w:rPr>
                <w:sz w:val="26"/>
                <w:szCs w:val="26"/>
              </w:rPr>
              <w:t>John F. Coleman, Jr.</w:t>
            </w:r>
          </w:p>
        </w:tc>
        <w:tc>
          <w:tcPr>
            <w:tcW w:w="270" w:type="dxa"/>
          </w:tcPr>
          <w:p w:rsidR="00C6533B" w:rsidRPr="00A24556" w:rsidRDefault="00C6533B">
            <w:pPr>
              <w:rPr>
                <w:sz w:val="26"/>
                <w:szCs w:val="26"/>
              </w:rPr>
            </w:pPr>
          </w:p>
        </w:tc>
        <w:tc>
          <w:tcPr>
            <w:tcW w:w="5130" w:type="dxa"/>
          </w:tcPr>
          <w:p w:rsidR="00C6533B" w:rsidRPr="00A24556" w:rsidRDefault="00C6533B" w:rsidP="007948FA">
            <w:pPr>
              <w:tabs>
                <w:tab w:val="left" w:pos="4920"/>
              </w:tabs>
              <w:rPr>
                <w:sz w:val="26"/>
                <w:szCs w:val="26"/>
              </w:rPr>
            </w:pPr>
          </w:p>
        </w:tc>
      </w:tr>
      <w:tr w:rsidR="00C6533B" w:rsidRPr="00A24556" w:rsidTr="00684B85">
        <w:trPr>
          <w:trHeight w:val="304"/>
        </w:trPr>
        <w:tc>
          <w:tcPr>
            <w:tcW w:w="4878" w:type="dxa"/>
          </w:tcPr>
          <w:p w:rsidR="00C6533B" w:rsidRDefault="00C6533B" w:rsidP="00D60F73">
            <w:pPr>
              <w:ind w:left="720"/>
              <w:rPr>
                <w:sz w:val="26"/>
                <w:szCs w:val="26"/>
              </w:rPr>
            </w:pPr>
            <w:r>
              <w:rPr>
                <w:sz w:val="26"/>
                <w:szCs w:val="26"/>
              </w:rPr>
              <w:t>Robert F. Powelson</w:t>
            </w:r>
          </w:p>
        </w:tc>
        <w:tc>
          <w:tcPr>
            <w:tcW w:w="270" w:type="dxa"/>
          </w:tcPr>
          <w:p w:rsidR="00C6533B" w:rsidRPr="00A24556" w:rsidRDefault="00C6533B">
            <w:pPr>
              <w:rPr>
                <w:sz w:val="26"/>
                <w:szCs w:val="26"/>
              </w:rPr>
            </w:pPr>
          </w:p>
        </w:tc>
        <w:tc>
          <w:tcPr>
            <w:tcW w:w="5130" w:type="dxa"/>
          </w:tcPr>
          <w:p w:rsidR="00C6533B" w:rsidRPr="00A24556" w:rsidRDefault="00C6533B">
            <w:pPr>
              <w:rPr>
                <w:sz w:val="26"/>
                <w:szCs w:val="26"/>
              </w:rPr>
            </w:pPr>
          </w:p>
        </w:tc>
      </w:tr>
      <w:tr w:rsidR="00C6533B" w:rsidRPr="00A24556" w:rsidTr="00684B85">
        <w:trPr>
          <w:trHeight w:val="304"/>
        </w:trPr>
        <w:tc>
          <w:tcPr>
            <w:tcW w:w="4878" w:type="dxa"/>
          </w:tcPr>
          <w:p w:rsidR="00C6533B" w:rsidRDefault="00867206" w:rsidP="00867206">
            <w:pPr>
              <w:ind w:left="720"/>
              <w:rPr>
                <w:sz w:val="26"/>
                <w:szCs w:val="26"/>
              </w:rPr>
            </w:pPr>
            <w:r>
              <w:rPr>
                <w:sz w:val="26"/>
                <w:szCs w:val="26"/>
              </w:rPr>
              <w:t>David W. Sweet</w:t>
            </w:r>
          </w:p>
        </w:tc>
        <w:tc>
          <w:tcPr>
            <w:tcW w:w="270" w:type="dxa"/>
          </w:tcPr>
          <w:p w:rsidR="00C6533B" w:rsidRPr="00A24556" w:rsidRDefault="00C6533B">
            <w:pPr>
              <w:rPr>
                <w:sz w:val="26"/>
                <w:szCs w:val="26"/>
              </w:rPr>
            </w:pPr>
          </w:p>
        </w:tc>
        <w:tc>
          <w:tcPr>
            <w:tcW w:w="5130" w:type="dxa"/>
          </w:tcPr>
          <w:p w:rsidR="00C6533B" w:rsidRPr="00A24556" w:rsidRDefault="00C6533B">
            <w:pPr>
              <w:rPr>
                <w:sz w:val="26"/>
                <w:szCs w:val="26"/>
              </w:rPr>
            </w:pPr>
          </w:p>
        </w:tc>
      </w:tr>
      <w:tr w:rsidR="00580531" w:rsidRPr="00A24556" w:rsidTr="00684B85">
        <w:trPr>
          <w:trHeight w:val="289"/>
        </w:trPr>
        <w:tc>
          <w:tcPr>
            <w:tcW w:w="4878" w:type="dxa"/>
          </w:tcPr>
          <w:p w:rsidR="00580531" w:rsidRPr="00A24556" w:rsidRDefault="00580531" w:rsidP="00347F87">
            <w:pPr>
              <w:ind w:left="360"/>
              <w:rPr>
                <w:sz w:val="26"/>
                <w:szCs w:val="26"/>
              </w:rPr>
            </w:pPr>
          </w:p>
        </w:tc>
        <w:tc>
          <w:tcPr>
            <w:tcW w:w="270" w:type="dxa"/>
          </w:tcPr>
          <w:p w:rsidR="00580531" w:rsidRPr="00A24556" w:rsidRDefault="00580531">
            <w:pPr>
              <w:rPr>
                <w:sz w:val="26"/>
                <w:szCs w:val="26"/>
              </w:rPr>
            </w:pPr>
          </w:p>
        </w:tc>
        <w:tc>
          <w:tcPr>
            <w:tcW w:w="5130" w:type="dxa"/>
          </w:tcPr>
          <w:p w:rsidR="00580531" w:rsidRPr="00A24556" w:rsidRDefault="00580531">
            <w:pPr>
              <w:rPr>
                <w:sz w:val="26"/>
                <w:szCs w:val="26"/>
              </w:rPr>
            </w:pPr>
          </w:p>
        </w:tc>
      </w:tr>
      <w:tr w:rsidR="00580531" w:rsidRPr="00A24556" w:rsidTr="00FB161C">
        <w:trPr>
          <w:trHeight w:val="1107"/>
        </w:trPr>
        <w:tc>
          <w:tcPr>
            <w:tcW w:w="4878" w:type="dxa"/>
          </w:tcPr>
          <w:p w:rsidR="00580531" w:rsidRPr="00A24556" w:rsidRDefault="008C4A7A" w:rsidP="00DA41C0">
            <w:pPr>
              <w:rPr>
                <w:sz w:val="26"/>
                <w:szCs w:val="26"/>
              </w:rPr>
            </w:pPr>
            <w:r>
              <w:rPr>
                <w:sz w:val="26"/>
                <w:szCs w:val="26"/>
              </w:rPr>
              <w:t xml:space="preserve">Petition of </w:t>
            </w:r>
            <w:r w:rsidR="00C6533B">
              <w:rPr>
                <w:sz w:val="26"/>
                <w:szCs w:val="26"/>
              </w:rPr>
              <w:t>Western Berks Ambulance Association</w:t>
            </w:r>
            <w:r>
              <w:rPr>
                <w:sz w:val="26"/>
                <w:szCs w:val="26"/>
              </w:rPr>
              <w:t>, Inc.;  Request for Waiver of 52</w:t>
            </w:r>
            <w:r w:rsidR="00DA41C0">
              <w:rPr>
                <w:sz w:val="26"/>
                <w:szCs w:val="26"/>
              </w:rPr>
              <w:t> </w:t>
            </w:r>
            <w:r>
              <w:rPr>
                <w:sz w:val="26"/>
                <w:szCs w:val="26"/>
              </w:rPr>
              <w:t>Pa. Code §</w:t>
            </w:r>
            <w:r w:rsidR="00FB161C">
              <w:rPr>
                <w:sz w:val="26"/>
                <w:szCs w:val="26"/>
              </w:rPr>
              <w:t xml:space="preserve"> </w:t>
            </w:r>
            <w:r>
              <w:rPr>
                <w:sz w:val="26"/>
                <w:szCs w:val="26"/>
              </w:rPr>
              <w:t>29.503</w:t>
            </w:r>
          </w:p>
        </w:tc>
        <w:tc>
          <w:tcPr>
            <w:tcW w:w="270" w:type="dxa"/>
          </w:tcPr>
          <w:p w:rsidR="00580531" w:rsidRDefault="00580531" w:rsidP="00262EE6">
            <w:pPr>
              <w:rPr>
                <w:sz w:val="26"/>
                <w:szCs w:val="26"/>
              </w:rPr>
            </w:pPr>
          </w:p>
        </w:tc>
        <w:tc>
          <w:tcPr>
            <w:tcW w:w="5130" w:type="dxa"/>
          </w:tcPr>
          <w:p w:rsidR="00580531" w:rsidRPr="00A24556" w:rsidRDefault="007C2059" w:rsidP="00867206">
            <w:pPr>
              <w:rPr>
                <w:sz w:val="26"/>
                <w:szCs w:val="26"/>
              </w:rPr>
            </w:pPr>
            <w:r>
              <w:rPr>
                <w:sz w:val="26"/>
                <w:szCs w:val="26"/>
              </w:rPr>
              <w:t xml:space="preserve">          </w:t>
            </w:r>
            <w:r w:rsidR="00FB161C">
              <w:rPr>
                <w:sz w:val="26"/>
                <w:szCs w:val="26"/>
              </w:rPr>
              <w:t xml:space="preserve">           </w:t>
            </w:r>
            <w:r w:rsidR="00867206">
              <w:rPr>
                <w:sz w:val="26"/>
                <w:szCs w:val="26"/>
              </w:rPr>
              <w:t>P-2016-2551460</w:t>
            </w:r>
          </w:p>
        </w:tc>
      </w:tr>
    </w:tbl>
    <w:p w:rsidR="00FB161C" w:rsidRDefault="00FB161C" w:rsidP="004A611C">
      <w:pPr>
        <w:spacing w:line="360" w:lineRule="auto"/>
        <w:jc w:val="center"/>
        <w:rPr>
          <w:b/>
          <w:sz w:val="26"/>
          <w:szCs w:val="26"/>
        </w:rPr>
      </w:pPr>
    </w:p>
    <w:p w:rsidR="00E96680" w:rsidRPr="00AC1766" w:rsidRDefault="00225E92" w:rsidP="004A611C">
      <w:pPr>
        <w:spacing w:line="360" w:lineRule="auto"/>
        <w:jc w:val="center"/>
        <w:rPr>
          <w:b/>
          <w:sz w:val="26"/>
          <w:szCs w:val="26"/>
        </w:rPr>
      </w:pPr>
      <w:r w:rsidRPr="00225E92">
        <w:rPr>
          <w:b/>
          <w:sz w:val="26"/>
          <w:szCs w:val="26"/>
        </w:rPr>
        <w:t>ORDER</w:t>
      </w:r>
    </w:p>
    <w:p w:rsidR="004A611C" w:rsidRPr="004A611C" w:rsidRDefault="004A611C" w:rsidP="004A611C">
      <w:pPr>
        <w:spacing w:line="360" w:lineRule="auto"/>
        <w:jc w:val="center"/>
        <w:rPr>
          <w:b/>
          <w:sz w:val="26"/>
          <w:szCs w:val="26"/>
        </w:rPr>
      </w:pPr>
    </w:p>
    <w:p w:rsidR="00DF0470" w:rsidRDefault="00DF0470" w:rsidP="00DF0470">
      <w:pPr>
        <w:pStyle w:val="p3"/>
        <w:spacing w:line="360" w:lineRule="auto"/>
        <w:rPr>
          <w:b/>
          <w:sz w:val="26"/>
          <w:szCs w:val="26"/>
        </w:rPr>
      </w:pPr>
      <w:r w:rsidRPr="00A24556">
        <w:rPr>
          <w:b/>
          <w:sz w:val="26"/>
          <w:szCs w:val="26"/>
        </w:rPr>
        <w:t>BY THE COMMISSION:</w:t>
      </w:r>
    </w:p>
    <w:p w:rsidR="009D4E84" w:rsidRDefault="009D4E84" w:rsidP="00867206">
      <w:pPr>
        <w:spacing w:line="360" w:lineRule="auto"/>
        <w:ind w:firstLine="720"/>
        <w:rPr>
          <w:sz w:val="26"/>
          <w:szCs w:val="26"/>
        </w:rPr>
      </w:pPr>
      <w:r w:rsidRPr="0021042C">
        <w:rPr>
          <w:sz w:val="26"/>
          <w:szCs w:val="26"/>
        </w:rPr>
        <w:t xml:space="preserve">Before the Commission is a petition from </w:t>
      </w:r>
      <w:r w:rsidR="00AE4827">
        <w:rPr>
          <w:sz w:val="26"/>
          <w:szCs w:val="26"/>
        </w:rPr>
        <w:t xml:space="preserve">Western Berks Ambulance </w:t>
      </w:r>
      <w:r w:rsidR="00C6533B">
        <w:rPr>
          <w:sz w:val="26"/>
          <w:szCs w:val="26"/>
        </w:rPr>
        <w:t>Association,</w:t>
      </w:r>
      <w:r w:rsidR="00D60F73">
        <w:rPr>
          <w:sz w:val="26"/>
          <w:szCs w:val="26"/>
        </w:rPr>
        <w:t xml:space="preserve"> (</w:t>
      </w:r>
      <w:r w:rsidR="00AE4827">
        <w:rPr>
          <w:sz w:val="26"/>
          <w:szCs w:val="26"/>
        </w:rPr>
        <w:t>Western Berks</w:t>
      </w:r>
      <w:r w:rsidR="008C4A7A">
        <w:rPr>
          <w:sz w:val="26"/>
          <w:szCs w:val="26"/>
        </w:rPr>
        <w:t xml:space="preserve">) </w:t>
      </w:r>
      <w:r w:rsidRPr="0021042C">
        <w:rPr>
          <w:sz w:val="26"/>
          <w:szCs w:val="26"/>
        </w:rPr>
        <w:t>requesting a waiver from 52 Pa. Code §</w:t>
      </w:r>
      <w:r>
        <w:rPr>
          <w:sz w:val="26"/>
          <w:szCs w:val="26"/>
        </w:rPr>
        <w:t xml:space="preserve"> </w:t>
      </w:r>
      <w:r w:rsidRPr="0021042C">
        <w:rPr>
          <w:sz w:val="26"/>
          <w:szCs w:val="26"/>
        </w:rPr>
        <w:t xml:space="preserve">29.503 </w:t>
      </w:r>
      <w:r w:rsidR="003B79F2">
        <w:rPr>
          <w:sz w:val="26"/>
          <w:szCs w:val="26"/>
        </w:rPr>
        <w:t>which</w:t>
      </w:r>
      <w:r w:rsidRPr="0021042C">
        <w:rPr>
          <w:sz w:val="26"/>
          <w:szCs w:val="26"/>
        </w:rPr>
        <w:t xml:space="preserve"> </w:t>
      </w:r>
      <w:r w:rsidR="00A30590">
        <w:rPr>
          <w:sz w:val="26"/>
          <w:szCs w:val="26"/>
        </w:rPr>
        <w:t>provides</w:t>
      </w:r>
      <w:r w:rsidRPr="0021042C">
        <w:rPr>
          <w:sz w:val="26"/>
          <w:szCs w:val="26"/>
        </w:rPr>
        <w:t xml:space="preserve"> that common or contract </w:t>
      </w:r>
      <w:r w:rsidR="008C4A7A">
        <w:rPr>
          <w:sz w:val="26"/>
          <w:szCs w:val="26"/>
        </w:rPr>
        <w:t xml:space="preserve">passenger </w:t>
      </w:r>
      <w:r w:rsidRPr="0021042C">
        <w:rPr>
          <w:sz w:val="26"/>
          <w:szCs w:val="26"/>
        </w:rPr>
        <w:t xml:space="preserve">carriers </w:t>
      </w:r>
      <w:r w:rsidR="008C4A7A">
        <w:rPr>
          <w:sz w:val="26"/>
          <w:szCs w:val="26"/>
        </w:rPr>
        <w:t xml:space="preserve">operating vehicles with seating capacities of 15 passengers or less, </w:t>
      </w:r>
      <w:r w:rsidRPr="0021042C">
        <w:rPr>
          <w:sz w:val="26"/>
          <w:szCs w:val="26"/>
        </w:rPr>
        <w:t xml:space="preserve">may not permit a person to operate a vehicle in authorized service unless that person is 21 years of age or older.  </w:t>
      </w:r>
    </w:p>
    <w:p w:rsidR="00867206" w:rsidRDefault="00867206" w:rsidP="00867206">
      <w:pPr>
        <w:spacing w:line="360" w:lineRule="auto"/>
        <w:ind w:firstLine="720"/>
        <w:rPr>
          <w:sz w:val="26"/>
          <w:szCs w:val="26"/>
        </w:rPr>
      </w:pPr>
    </w:p>
    <w:p w:rsidR="00A22348" w:rsidRDefault="009D4E84" w:rsidP="00867206">
      <w:pPr>
        <w:spacing w:line="360" w:lineRule="auto"/>
        <w:ind w:firstLine="720"/>
        <w:rPr>
          <w:sz w:val="26"/>
          <w:szCs w:val="26"/>
        </w:rPr>
      </w:pPr>
      <w:r w:rsidRPr="0021042C">
        <w:rPr>
          <w:sz w:val="26"/>
          <w:szCs w:val="26"/>
        </w:rPr>
        <w:t>The Commission approved comprehensive amendments to 52 Pa. Code Chapters 29 and 31 on August 11, 2005.  (Docket No. L-00020157)</w:t>
      </w:r>
      <w:r>
        <w:rPr>
          <w:sz w:val="26"/>
          <w:szCs w:val="26"/>
        </w:rPr>
        <w:t xml:space="preserve">.  </w:t>
      </w:r>
      <w:r w:rsidRPr="0021042C">
        <w:rPr>
          <w:sz w:val="26"/>
          <w:szCs w:val="26"/>
        </w:rPr>
        <w:t>The goal of the rulemaking was to ensure the safe provision of common carrier service to the public.  Among the amendments, the Commission increased the age of drivers permitted to provide service for vehicles with seating capacities of 15 passengers or less in the Commonwealth</w:t>
      </w:r>
      <w:r>
        <w:rPr>
          <w:sz w:val="26"/>
          <w:szCs w:val="26"/>
        </w:rPr>
        <w:t>,</w:t>
      </w:r>
      <w:r w:rsidRPr="0021042C">
        <w:rPr>
          <w:sz w:val="26"/>
          <w:szCs w:val="26"/>
        </w:rPr>
        <w:t xml:space="preserve"> including paratransit providers.  This provision was incorporated to address the </w:t>
      </w:r>
      <w:r w:rsidRPr="0021042C">
        <w:rPr>
          <w:sz w:val="26"/>
          <w:szCs w:val="26"/>
        </w:rPr>
        <w:lastRenderedPageBreak/>
        <w:t xml:space="preserve">statistically documented increased incidents of accidents by drivers under the age of </w:t>
      </w:r>
      <w:r w:rsidR="00FB161C">
        <w:rPr>
          <w:sz w:val="26"/>
          <w:szCs w:val="26"/>
        </w:rPr>
        <w:t xml:space="preserve">     </w:t>
      </w:r>
      <w:r w:rsidRPr="0021042C">
        <w:rPr>
          <w:sz w:val="26"/>
          <w:szCs w:val="26"/>
        </w:rPr>
        <w:t>21 years.</w:t>
      </w:r>
    </w:p>
    <w:p w:rsidR="00867206" w:rsidRDefault="00867206" w:rsidP="00867206">
      <w:pPr>
        <w:spacing w:line="360" w:lineRule="auto"/>
        <w:ind w:firstLine="720"/>
        <w:rPr>
          <w:sz w:val="26"/>
          <w:szCs w:val="26"/>
        </w:rPr>
      </w:pPr>
    </w:p>
    <w:p w:rsidR="002D671D" w:rsidRPr="002D671D" w:rsidRDefault="009D4E84" w:rsidP="00867206">
      <w:pPr>
        <w:spacing w:line="360" w:lineRule="auto"/>
        <w:ind w:firstLine="720"/>
        <w:rPr>
          <w:sz w:val="26"/>
          <w:szCs w:val="26"/>
        </w:rPr>
      </w:pPr>
      <w:r w:rsidRPr="002D671D">
        <w:rPr>
          <w:sz w:val="26"/>
          <w:szCs w:val="26"/>
        </w:rPr>
        <w:t xml:space="preserve">In </w:t>
      </w:r>
      <w:r w:rsidR="00A22348" w:rsidRPr="002D671D">
        <w:rPr>
          <w:sz w:val="26"/>
          <w:szCs w:val="26"/>
        </w:rPr>
        <w:t xml:space="preserve">its Petition, </w:t>
      </w:r>
      <w:r w:rsidR="00AE4827">
        <w:rPr>
          <w:sz w:val="26"/>
          <w:szCs w:val="26"/>
        </w:rPr>
        <w:t>Western Berks</w:t>
      </w:r>
      <w:r w:rsidR="00A22348" w:rsidRPr="002D671D">
        <w:rPr>
          <w:sz w:val="26"/>
          <w:szCs w:val="26"/>
        </w:rPr>
        <w:t xml:space="preserve"> alleges that </w:t>
      </w:r>
      <w:r w:rsidR="002D671D">
        <w:rPr>
          <w:sz w:val="26"/>
          <w:szCs w:val="26"/>
        </w:rPr>
        <w:t xml:space="preserve">it </w:t>
      </w:r>
      <w:r w:rsidR="002D671D" w:rsidRPr="00AE4827">
        <w:rPr>
          <w:sz w:val="26"/>
          <w:szCs w:val="26"/>
        </w:rPr>
        <w:t>is a non-profit</w:t>
      </w:r>
      <w:r w:rsidR="00AE4827" w:rsidRPr="00AE4827">
        <w:rPr>
          <w:sz w:val="26"/>
          <w:szCs w:val="26"/>
        </w:rPr>
        <w:t xml:space="preserve">, tax-exempt, community based ambulance service which provides emergency and non-emergency advanced life support and basic life support ambulance and medical transportation </w:t>
      </w:r>
      <w:r w:rsidR="00AE4827">
        <w:rPr>
          <w:sz w:val="26"/>
          <w:szCs w:val="26"/>
        </w:rPr>
        <w:t>service</w:t>
      </w:r>
      <w:r w:rsidR="00AE4827" w:rsidRPr="00AE4827">
        <w:rPr>
          <w:sz w:val="26"/>
          <w:szCs w:val="26"/>
        </w:rPr>
        <w:t xml:space="preserve"> to various municipalities in Berks County.</w:t>
      </w:r>
      <w:r w:rsidR="002D671D" w:rsidRPr="002D671D">
        <w:rPr>
          <w:sz w:val="26"/>
          <w:szCs w:val="26"/>
        </w:rPr>
        <w:t xml:space="preserve">  </w:t>
      </w:r>
      <w:r w:rsidR="00A30590">
        <w:rPr>
          <w:sz w:val="26"/>
          <w:szCs w:val="26"/>
        </w:rPr>
        <w:t xml:space="preserve">Western Berks has been a </w:t>
      </w:r>
      <w:r w:rsidR="003B79F2">
        <w:rPr>
          <w:sz w:val="26"/>
          <w:szCs w:val="26"/>
        </w:rPr>
        <w:t xml:space="preserve">certificated </w:t>
      </w:r>
      <w:r w:rsidR="00A30590">
        <w:rPr>
          <w:sz w:val="26"/>
          <w:szCs w:val="26"/>
        </w:rPr>
        <w:t>paratransit carrier since 1998.</w:t>
      </w:r>
      <w:r w:rsidR="00704CA4" w:rsidRPr="00704CA4">
        <w:rPr>
          <w:sz w:val="26"/>
          <w:szCs w:val="26"/>
        </w:rPr>
        <w:t xml:space="preserve"> </w:t>
      </w:r>
      <w:r w:rsidR="00704CA4">
        <w:rPr>
          <w:sz w:val="26"/>
          <w:szCs w:val="26"/>
        </w:rPr>
        <w:t xml:space="preserve"> Western Berks </w:t>
      </w:r>
      <w:r w:rsidR="00704CA4" w:rsidRPr="002D671D">
        <w:rPr>
          <w:sz w:val="26"/>
          <w:szCs w:val="26"/>
        </w:rPr>
        <w:t xml:space="preserve">alleges that it </w:t>
      </w:r>
      <w:r w:rsidR="00704CA4">
        <w:rPr>
          <w:sz w:val="26"/>
          <w:szCs w:val="26"/>
        </w:rPr>
        <w:t xml:space="preserve">provides </w:t>
      </w:r>
      <w:r w:rsidR="00704CA4" w:rsidRPr="002D671D">
        <w:rPr>
          <w:sz w:val="26"/>
          <w:szCs w:val="26"/>
        </w:rPr>
        <w:t xml:space="preserve">driver training and heightened driver screening.  </w:t>
      </w:r>
      <w:r w:rsidR="00704CA4">
        <w:rPr>
          <w:sz w:val="26"/>
          <w:szCs w:val="26"/>
        </w:rPr>
        <w:t>Western Berks</w:t>
      </w:r>
      <w:r w:rsidR="00704CA4" w:rsidRPr="002D671D">
        <w:rPr>
          <w:sz w:val="26"/>
          <w:szCs w:val="26"/>
        </w:rPr>
        <w:t xml:space="preserve"> cites </w:t>
      </w:r>
      <w:r w:rsidR="00704CA4">
        <w:rPr>
          <w:sz w:val="26"/>
          <w:szCs w:val="26"/>
        </w:rPr>
        <w:t>to the Department of Health’s (DOH</w:t>
      </w:r>
      <w:r w:rsidR="00704CA4" w:rsidRPr="002D671D">
        <w:rPr>
          <w:sz w:val="26"/>
          <w:szCs w:val="26"/>
        </w:rPr>
        <w:t>) regulations, which require</w:t>
      </w:r>
      <w:r w:rsidR="00704CA4">
        <w:rPr>
          <w:sz w:val="26"/>
          <w:szCs w:val="26"/>
        </w:rPr>
        <w:t xml:space="preserve">, </w:t>
      </w:r>
      <w:r w:rsidR="00704CA4">
        <w:rPr>
          <w:i/>
          <w:sz w:val="26"/>
          <w:szCs w:val="26"/>
        </w:rPr>
        <w:t>inter alia</w:t>
      </w:r>
      <w:r w:rsidR="00704CA4">
        <w:rPr>
          <w:sz w:val="26"/>
          <w:szCs w:val="26"/>
        </w:rPr>
        <w:t>,</w:t>
      </w:r>
      <w:r w:rsidR="00704CA4" w:rsidRPr="002D671D">
        <w:rPr>
          <w:sz w:val="26"/>
          <w:szCs w:val="26"/>
        </w:rPr>
        <w:t xml:space="preserve"> ambulance drivers to be 18 years old and to pass a 16-hour Emergency Vehicle </w:t>
      </w:r>
      <w:r w:rsidR="00704CA4">
        <w:rPr>
          <w:sz w:val="26"/>
          <w:szCs w:val="26"/>
        </w:rPr>
        <w:t xml:space="preserve">Operations Course (EVOC).  28 </w:t>
      </w:r>
      <w:r w:rsidR="00704CA4" w:rsidRPr="002D671D">
        <w:rPr>
          <w:sz w:val="26"/>
          <w:szCs w:val="26"/>
        </w:rPr>
        <w:t xml:space="preserve">Pa. Code § </w:t>
      </w:r>
      <w:r w:rsidR="00704CA4">
        <w:rPr>
          <w:sz w:val="26"/>
          <w:szCs w:val="26"/>
        </w:rPr>
        <w:t>1023.22(b)</w:t>
      </w:r>
      <w:r w:rsidR="00704CA4" w:rsidRPr="002D671D">
        <w:rPr>
          <w:sz w:val="26"/>
          <w:szCs w:val="26"/>
        </w:rPr>
        <w:t xml:space="preserve">.  The DOH’s EVOC course consists of both classroom instruction and a driving test.  </w:t>
      </w:r>
      <w:r w:rsidR="00704CA4">
        <w:rPr>
          <w:sz w:val="26"/>
          <w:szCs w:val="26"/>
        </w:rPr>
        <w:t>Western Berks</w:t>
      </w:r>
      <w:r w:rsidR="00704CA4" w:rsidRPr="002D671D">
        <w:rPr>
          <w:sz w:val="26"/>
          <w:szCs w:val="26"/>
        </w:rPr>
        <w:t xml:space="preserve"> requires </w:t>
      </w:r>
      <w:r w:rsidR="00704CA4" w:rsidRPr="002D671D">
        <w:rPr>
          <w:sz w:val="26"/>
          <w:szCs w:val="26"/>
          <w:u w:val="single"/>
        </w:rPr>
        <w:t>all</w:t>
      </w:r>
      <w:r w:rsidR="00704CA4" w:rsidRPr="002D671D">
        <w:rPr>
          <w:sz w:val="26"/>
          <w:szCs w:val="26"/>
        </w:rPr>
        <w:t xml:space="preserve"> of its </w:t>
      </w:r>
      <w:r w:rsidR="00704CA4">
        <w:rPr>
          <w:sz w:val="26"/>
          <w:szCs w:val="26"/>
        </w:rPr>
        <w:t xml:space="preserve">paratransit employees </w:t>
      </w:r>
      <w:r w:rsidR="00704CA4" w:rsidRPr="002D671D">
        <w:rPr>
          <w:sz w:val="26"/>
          <w:szCs w:val="26"/>
        </w:rPr>
        <w:t>to be 18 years old and possess EVOC certification.</w:t>
      </w:r>
    </w:p>
    <w:p w:rsidR="002D671D" w:rsidRPr="002D671D" w:rsidRDefault="002D671D" w:rsidP="00867206">
      <w:pPr>
        <w:spacing w:line="360" w:lineRule="auto"/>
        <w:rPr>
          <w:sz w:val="26"/>
          <w:szCs w:val="26"/>
        </w:rPr>
      </w:pPr>
      <w:r w:rsidRPr="002D671D">
        <w:rPr>
          <w:sz w:val="26"/>
          <w:szCs w:val="26"/>
        </w:rPr>
        <w:tab/>
      </w:r>
    </w:p>
    <w:p w:rsidR="002D671D" w:rsidRDefault="002D671D" w:rsidP="00867206">
      <w:pPr>
        <w:spacing w:line="360" w:lineRule="auto"/>
        <w:rPr>
          <w:sz w:val="26"/>
          <w:szCs w:val="26"/>
        </w:rPr>
      </w:pPr>
      <w:r w:rsidRPr="002D671D">
        <w:rPr>
          <w:sz w:val="26"/>
          <w:szCs w:val="26"/>
        </w:rPr>
        <w:tab/>
        <w:t xml:space="preserve">Additionally, </w:t>
      </w:r>
      <w:r w:rsidR="00A30590">
        <w:rPr>
          <w:sz w:val="26"/>
          <w:szCs w:val="26"/>
        </w:rPr>
        <w:t>Western Berks</w:t>
      </w:r>
      <w:r w:rsidRPr="002D671D">
        <w:rPr>
          <w:sz w:val="26"/>
          <w:szCs w:val="26"/>
        </w:rPr>
        <w:t xml:space="preserve"> alleges that it requires all drivers be certified in CPR</w:t>
      </w:r>
      <w:r w:rsidR="00A96CF3">
        <w:rPr>
          <w:sz w:val="26"/>
          <w:szCs w:val="26"/>
        </w:rPr>
        <w:t>,</w:t>
      </w:r>
      <w:r w:rsidRPr="002D671D">
        <w:rPr>
          <w:sz w:val="26"/>
          <w:szCs w:val="26"/>
        </w:rPr>
        <w:t xml:space="preserve"> </w:t>
      </w:r>
      <w:r w:rsidR="00D242C2">
        <w:rPr>
          <w:sz w:val="26"/>
          <w:szCs w:val="26"/>
        </w:rPr>
        <w:t>complete various courses in the Federal Emergency Management Agency’s National Incident Management System,</w:t>
      </w:r>
      <w:r w:rsidR="00A30590">
        <w:rPr>
          <w:sz w:val="26"/>
          <w:szCs w:val="26"/>
        </w:rPr>
        <w:t xml:space="preserve"> as well as various courses in hazardous materials,</w:t>
      </w:r>
      <w:r w:rsidR="00D242C2">
        <w:rPr>
          <w:sz w:val="26"/>
          <w:szCs w:val="26"/>
        </w:rPr>
        <w:t xml:space="preserve"> a</w:t>
      </w:r>
      <w:r w:rsidRPr="002D671D">
        <w:rPr>
          <w:sz w:val="26"/>
          <w:szCs w:val="26"/>
        </w:rPr>
        <w:t>nd have prior field experience.  A criminal background</w:t>
      </w:r>
      <w:r w:rsidR="00D60F73">
        <w:rPr>
          <w:sz w:val="26"/>
          <w:szCs w:val="26"/>
        </w:rPr>
        <w:t xml:space="preserve"> check, drug screen, and driver-</w:t>
      </w:r>
      <w:r w:rsidRPr="002D671D">
        <w:rPr>
          <w:sz w:val="26"/>
          <w:szCs w:val="26"/>
        </w:rPr>
        <w:t>record check are conducted for all drivers.  New drivers must complete an orientation program which includes a driving component.  Drivers must demonstrate safe vehicle opera</w:t>
      </w:r>
      <w:r w:rsidR="00A96CF3">
        <w:rPr>
          <w:sz w:val="26"/>
          <w:szCs w:val="26"/>
        </w:rPr>
        <w:t>tions and knowledge of the area</w:t>
      </w:r>
      <w:r w:rsidRPr="002D671D">
        <w:rPr>
          <w:sz w:val="26"/>
          <w:szCs w:val="26"/>
        </w:rPr>
        <w:t xml:space="preserve">.  After completion of orientation, the driver is assigned to an experienced preceptor and is observed </w:t>
      </w:r>
      <w:r w:rsidR="009524F8">
        <w:rPr>
          <w:sz w:val="26"/>
          <w:szCs w:val="26"/>
        </w:rPr>
        <w:t>until the preceptor is comfortable with the person’s vehicle and patient care skills</w:t>
      </w:r>
      <w:r w:rsidRPr="002D671D">
        <w:rPr>
          <w:sz w:val="26"/>
          <w:szCs w:val="26"/>
        </w:rPr>
        <w:t>.  All drivers are subject to ongoing oversight</w:t>
      </w:r>
      <w:r w:rsidR="006B32BE">
        <w:rPr>
          <w:sz w:val="26"/>
          <w:szCs w:val="26"/>
        </w:rPr>
        <w:t xml:space="preserve"> via vehicle recording systems and </w:t>
      </w:r>
      <w:r w:rsidR="00D60F73">
        <w:rPr>
          <w:sz w:val="26"/>
          <w:szCs w:val="26"/>
        </w:rPr>
        <w:t>GPS</w:t>
      </w:r>
      <w:r w:rsidR="006B32BE">
        <w:rPr>
          <w:sz w:val="26"/>
          <w:szCs w:val="26"/>
        </w:rPr>
        <w:t xml:space="preserve"> </w:t>
      </w:r>
      <w:r w:rsidR="003B79F2">
        <w:rPr>
          <w:sz w:val="26"/>
          <w:szCs w:val="26"/>
        </w:rPr>
        <w:t>speed/</w:t>
      </w:r>
      <w:r w:rsidR="00D60F73">
        <w:rPr>
          <w:sz w:val="26"/>
          <w:szCs w:val="26"/>
        </w:rPr>
        <w:t>location</w:t>
      </w:r>
      <w:r w:rsidR="006B32BE">
        <w:rPr>
          <w:sz w:val="26"/>
          <w:szCs w:val="26"/>
        </w:rPr>
        <w:t xml:space="preserve"> </w:t>
      </w:r>
      <w:r w:rsidR="008F7821">
        <w:rPr>
          <w:sz w:val="26"/>
          <w:szCs w:val="26"/>
        </w:rPr>
        <w:t>monitoring systems</w:t>
      </w:r>
      <w:r w:rsidRPr="002D671D">
        <w:rPr>
          <w:sz w:val="26"/>
          <w:szCs w:val="26"/>
        </w:rPr>
        <w:t xml:space="preserve">.  A </w:t>
      </w:r>
      <w:r w:rsidR="009524F8" w:rsidRPr="002D671D">
        <w:rPr>
          <w:sz w:val="26"/>
          <w:szCs w:val="26"/>
        </w:rPr>
        <w:t>post-accident</w:t>
      </w:r>
      <w:r w:rsidRPr="002D671D">
        <w:rPr>
          <w:sz w:val="26"/>
          <w:szCs w:val="26"/>
        </w:rPr>
        <w:t xml:space="preserve"> procedure is in place and all accidents are investigated by an internal safety committee.</w:t>
      </w:r>
    </w:p>
    <w:p w:rsidR="00867206" w:rsidRPr="002D671D" w:rsidRDefault="00867206" w:rsidP="00867206">
      <w:pPr>
        <w:spacing w:line="360" w:lineRule="auto"/>
        <w:rPr>
          <w:sz w:val="26"/>
          <w:szCs w:val="26"/>
        </w:rPr>
      </w:pPr>
    </w:p>
    <w:p w:rsidR="002D671D" w:rsidRDefault="002D671D" w:rsidP="00867206">
      <w:pPr>
        <w:spacing w:line="360" w:lineRule="auto"/>
        <w:rPr>
          <w:sz w:val="26"/>
          <w:szCs w:val="26"/>
        </w:rPr>
      </w:pPr>
      <w:r w:rsidRPr="002D671D">
        <w:rPr>
          <w:sz w:val="26"/>
          <w:szCs w:val="26"/>
        </w:rPr>
        <w:tab/>
      </w:r>
      <w:r w:rsidR="009524F8">
        <w:rPr>
          <w:sz w:val="26"/>
          <w:szCs w:val="26"/>
        </w:rPr>
        <w:t>Western Berks</w:t>
      </w:r>
      <w:r w:rsidRPr="002D671D">
        <w:rPr>
          <w:sz w:val="26"/>
          <w:szCs w:val="26"/>
        </w:rPr>
        <w:t xml:space="preserve"> alleges that the 21 year old age limitation negatively impacts its recruitment </w:t>
      </w:r>
      <w:r w:rsidRPr="00E90FE6">
        <w:rPr>
          <w:sz w:val="26"/>
          <w:szCs w:val="26"/>
        </w:rPr>
        <w:t xml:space="preserve">strategies.  </w:t>
      </w:r>
      <w:r w:rsidR="009524F8" w:rsidRPr="00E90FE6">
        <w:rPr>
          <w:sz w:val="26"/>
          <w:szCs w:val="26"/>
        </w:rPr>
        <w:t>Western Berks</w:t>
      </w:r>
      <w:r w:rsidRPr="00E90FE6">
        <w:rPr>
          <w:sz w:val="26"/>
          <w:szCs w:val="26"/>
        </w:rPr>
        <w:t xml:space="preserve"> alleges that it recruits entry-level EMTs from </w:t>
      </w:r>
      <w:r w:rsidR="00E90FE6" w:rsidRPr="00E90FE6">
        <w:rPr>
          <w:sz w:val="26"/>
          <w:szCs w:val="26"/>
        </w:rPr>
        <w:t xml:space="preserve">local </w:t>
      </w:r>
      <w:r w:rsidR="00E90FE6" w:rsidRPr="00E90FE6">
        <w:rPr>
          <w:sz w:val="26"/>
          <w:szCs w:val="26"/>
        </w:rPr>
        <w:lastRenderedPageBreak/>
        <w:t>training institutes</w:t>
      </w:r>
      <w:r w:rsidRPr="00E90FE6">
        <w:rPr>
          <w:sz w:val="26"/>
          <w:szCs w:val="26"/>
        </w:rPr>
        <w:t>.  These EMT recruits are initially assigned to non-emergency transport duties and gradually transition to emergency calls.</w:t>
      </w:r>
      <w:r w:rsidRPr="002D671D">
        <w:rPr>
          <w:sz w:val="26"/>
          <w:szCs w:val="26"/>
        </w:rPr>
        <w:t xml:space="preserve">  </w:t>
      </w:r>
      <w:r w:rsidR="00E90FE6" w:rsidRPr="00E90FE6">
        <w:rPr>
          <w:sz w:val="26"/>
          <w:szCs w:val="26"/>
        </w:rPr>
        <w:t>Western Berks</w:t>
      </w:r>
      <w:r w:rsidRPr="00E90FE6">
        <w:rPr>
          <w:sz w:val="26"/>
          <w:szCs w:val="26"/>
        </w:rPr>
        <w:t xml:space="preserve"> alleges that the 21 year old age requirement hinders its ability to attract EMS recruits under age 21, since these recruits will not be able to find employment until they reach 21 years of age.</w:t>
      </w:r>
      <w:r w:rsidRPr="002D671D">
        <w:rPr>
          <w:sz w:val="26"/>
          <w:szCs w:val="26"/>
        </w:rPr>
        <w:t xml:space="preserve">  Additionally, </w:t>
      </w:r>
      <w:r w:rsidR="008F7821">
        <w:rPr>
          <w:sz w:val="26"/>
          <w:szCs w:val="26"/>
        </w:rPr>
        <w:t>Western Berks</w:t>
      </w:r>
      <w:r w:rsidRPr="002D671D">
        <w:rPr>
          <w:sz w:val="26"/>
          <w:szCs w:val="26"/>
        </w:rPr>
        <w:t xml:space="preserve"> alleges that</w:t>
      </w:r>
      <w:r w:rsidR="00A413C1">
        <w:rPr>
          <w:sz w:val="26"/>
          <w:szCs w:val="26"/>
        </w:rPr>
        <w:t xml:space="preserve"> the PUC regulations would limit its drivers</w:t>
      </w:r>
      <w:r w:rsidR="002F651F">
        <w:rPr>
          <w:sz w:val="26"/>
          <w:szCs w:val="26"/>
        </w:rPr>
        <w:t xml:space="preserve"> under the age of 21</w:t>
      </w:r>
      <w:r w:rsidR="00A413C1">
        <w:rPr>
          <w:sz w:val="26"/>
          <w:szCs w:val="26"/>
        </w:rPr>
        <w:t xml:space="preserve"> from having experience with non-emergency transport before driving for its emergency services which the PUC does not regulate.</w:t>
      </w:r>
      <w:r w:rsidR="00834C9F">
        <w:rPr>
          <w:rStyle w:val="FootnoteReference"/>
          <w:sz w:val="26"/>
          <w:szCs w:val="26"/>
        </w:rPr>
        <w:footnoteReference w:id="1"/>
      </w:r>
    </w:p>
    <w:p w:rsidR="00867206" w:rsidRPr="002D671D" w:rsidRDefault="00867206" w:rsidP="00867206">
      <w:pPr>
        <w:spacing w:line="360" w:lineRule="auto"/>
        <w:rPr>
          <w:sz w:val="26"/>
          <w:szCs w:val="26"/>
        </w:rPr>
      </w:pPr>
    </w:p>
    <w:p w:rsidR="00B9164E" w:rsidRDefault="002D671D" w:rsidP="00867206">
      <w:pPr>
        <w:spacing w:line="360" w:lineRule="auto"/>
        <w:rPr>
          <w:sz w:val="26"/>
          <w:szCs w:val="26"/>
        </w:rPr>
      </w:pPr>
      <w:r w:rsidRPr="002D671D">
        <w:rPr>
          <w:sz w:val="26"/>
          <w:szCs w:val="26"/>
        </w:rPr>
        <w:tab/>
      </w:r>
      <w:r w:rsidR="003B79F2" w:rsidRPr="002D671D">
        <w:rPr>
          <w:sz w:val="26"/>
          <w:szCs w:val="26"/>
        </w:rPr>
        <w:t>Based on the foregoing, we believe that a waiv</w:t>
      </w:r>
      <w:r w:rsidR="003B79F2">
        <w:rPr>
          <w:sz w:val="26"/>
          <w:szCs w:val="26"/>
        </w:rPr>
        <w:t>er of the age requirement at 52 Pa. Code</w:t>
      </w:r>
      <w:r w:rsidR="003B79F2" w:rsidRPr="002D671D">
        <w:rPr>
          <w:sz w:val="26"/>
          <w:szCs w:val="26"/>
        </w:rPr>
        <w:t xml:space="preserve"> § 29.503 is appropriate.  </w:t>
      </w:r>
      <w:r w:rsidR="00D60F73">
        <w:rPr>
          <w:sz w:val="26"/>
          <w:szCs w:val="26"/>
        </w:rPr>
        <w:t>W</w:t>
      </w:r>
      <w:r w:rsidR="00553890" w:rsidRPr="006046FB">
        <w:rPr>
          <w:sz w:val="26"/>
          <w:szCs w:val="26"/>
        </w:rPr>
        <w:t xml:space="preserve">e recognize that age alone may not be the sole determinant as to the abilities of an individual driver, particularly if the driver is required to meet other safety training requirements.  </w:t>
      </w:r>
      <w:r w:rsidR="00553890" w:rsidRPr="006046FB">
        <w:rPr>
          <w:i/>
          <w:sz w:val="26"/>
          <w:szCs w:val="26"/>
        </w:rPr>
        <w:t>Petition of Northwest Emergency Medical Services, Inc.</w:t>
      </w:r>
      <w:r w:rsidR="00553890" w:rsidRPr="006046FB">
        <w:rPr>
          <w:sz w:val="26"/>
          <w:szCs w:val="26"/>
        </w:rPr>
        <w:t xml:space="preserve">, Docket No. </w:t>
      </w:r>
      <w:r w:rsidR="006046FB">
        <w:rPr>
          <w:sz w:val="26"/>
          <w:szCs w:val="26"/>
        </w:rPr>
        <w:t xml:space="preserve"> </w:t>
      </w:r>
      <w:r w:rsidR="00553890" w:rsidRPr="006046FB">
        <w:rPr>
          <w:sz w:val="26"/>
          <w:szCs w:val="26"/>
        </w:rPr>
        <w:t>P-2009-2137143 (Order entered February 26, 2010).</w:t>
      </w:r>
      <w:r w:rsidR="00553890">
        <w:rPr>
          <w:sz w:val="26"/>
          <w:szCs w:val="26"/>
        </w:rPr>
        <w:t xml:space="preserve">  </w:t>
      </w:r>
      <w:r w:rsidR="00B9164E">
        <w:rPr>
          <w:sz w:val="26"/>
          <w:szCs w:val="26"/>
        </w:rPr>
        <w:t>In our rulemaking promulgating 52 Pa. Code</w:t>
      </w:r>
      <w:r w:rsidR="00553890">
        <w:rPr>
          <w:sz w:val="26"/>
          <w:szCs w:val="26"/>
        </w:rPr>
        <w:t xml:space="preserve"> </w:t>
      </w:r>
      <w:r w:rsidR="00B9164E">
        <w:rPr>
          <w:sz w:val="26"/>
          <w:szCs w:val="26"/>
        </w:rPr>
        <w:t>§</w:t>
      </w:r>
      <w:r w:rsidR="00BA41C6">
        <w:rPr>
          <w:sz w:val="26"/>
          <w:szCs w:val="26"/>
        </w:rPr>
        <w:t xml:space="preserve"> </w:t>
      </w:r>
      <w:r w:rsidR="00B9164E">
        <w:rPr>
          <w:sz w:val="26"/>
          <w:szCs w:val="26"/>
        </w:rPr>
        <w:t>29.503, t</w:t>
      </w:r>
      <w:r w:rsidR="00B9164E" w:rsidRPr="0021042C">
        <w:rPr>
          <w:sz w:val="26"/>
          <w:szCs w:val="26"/>
        </w:rPr>
        <w:t xml:space="preserve">he Commission determined </w:t>
      </w:r>
      <w:r w:rsidR="00B9164E">
        <w:rPr>
          <w:sz w:val="26"/>
          <w:szCs w:val="26"/>
        </w:rPr>
        <w:t xml:space="preserve">that </w:t>
      </w:r>
      <w:r w:rsidR="00B9164E" w:rsidRPr="0021042C">
        <w:rPr>
          <w:sz w:val="26"/>
          <w:szCs w:val="26"/>
        </w:rPr>
        <w:t>increas</w:t>
      </w:r>
      <w:r w:rsidR="00B9164E">
        <w:rPr>
          <w:sz w:val="26"/>
          <w:szCs w:val="26"/>
        </w:rPr>
        <w:t>ing</w:t>
      </w:r>
      <w:r w:rsidR="00B9164E" w:rsidRPr="0021042C">
        <w:rPr>
          <w:sz w:val="26"/>
          <w:szCs w:val="26"/>
        </w:rPr>
        <w:t xml:space="preserve"> the </w:t>
      </w:r>
      <w:r w:rsidR="00B9164E">
        <w:rPr>
          <w:sz w:val="26"/>
          <w:szCs w:val="26"/>
        </w:rPr>
        <w:t xml:space="preserve">driver </w:t>
      </w:r>
      <w:r w:rsidR="00B9164E" w:rsidRPr="0021042C">
        <w:rPr>
          <w:sz w:val="26"/>
          <w:szCs w:val="26"/>
        </w:rPr>
        <w:t xml:space="preserve">age limitation to 21 years </w:t>
      </w:r>
      <w:r w:rsidR="00B9164E">
        <w:rPr>
          <w:sz w:val="26"/>
          <w:szCs w:val="26"/>
        </w:rPr>
        <w:t xml:space="preserve">would enhance </w:t>
      </w:r>
      <w:r w:rsidR="00B9164E" w:rsidRPr="0021042C">
        <w:rPr>
          <w:sz w:val="26"/>
          <w:szCs w:val="26"/>
        </w:rPr>
        <w:t>public safety because older drivers may be better equipped to provide safe service to Pennsylvania consumers.  However, at that time the issue of conflicting DOH regulations was not raised, particularly the requirements that</w:t>
      </w:r>
      <w:r w:rsidR="00834C9F">
        <w:rPr>
          <w:sz w:val="26"/>
          <w:szCs w:val="26"/>
        </w:rPr>
        <w:t xml:space="preserve"> EMS vehicle operators</w:t>
      </w:r>
      <w:r w:rsidR="00B9164E" w:rsidRPr="0021042C">
        <w:rPr>
          <w:sz w:val="26"/>
          <w:szCs w:val="26"/>
        </w:rPr>
        <w:t xml:space="preserve"> may be 18 years of age or older and must complete additional training, including a 16</w:t>
      </w:r>
      <w:r w:rsidR="002A1961">
        <w:rPr>
          <w:sz w:val="26"/>
          <w:szCs w:val="26"/>
        </w:rPr>
        <w:t>-</w:t>
      </w:r>
      <w:r w:rsidR="00B9164E" w:rsidRPr="0021042C">
        <w:rPr>
          <w:sz w:val="26"/>
          <w:szCs w:val="26"/>
        </w:rPr>
        <w:t xml:space="preserve">hour course in the safe operation of ambulances, among many other requirements.  At the time of issuing the regulation, no comments were filed with respect to this issue. </w:t>
      </w:r>
    </w:p>
    <w:p w:rsidR="00867206" w:rsidRDefault="00867206" w:rsidP="00867206">
      <w:pPr>
        <w:spacing w:line="360" w:lineRule="auto"/>
        <w:rPr>
          <w:sz w:val="26"/>
          <w:szCs w:val="26"/>
        </w:rPr>
      </w:pPr>
    </w:p>
    <w:p w:rsidR="009D4E84" w:rsidRDefault="002D671D" w:rsidP="00867206">
      <w:pPr>
        <w:spacing w:line="360" w:lineRule="auto"/>
        <w:ind w:firstLine="720"/>
        <w:rPr>
          <w:b/>
          <w:sz w:val="26"/>
          <w:szCs w:val="26"/>
        </w:rPr>
      </w:pPr>
      <w:r w:rsidRPr="002D671D">
        <w:rPr>
          <w:sz w:val="26"/>
          <w:szCs w:val="26"/>
        </w:rPr>
        <w:t xml:space="preserve">Under the unique circumstances of this case, we will </w:t>
      </w:r>
      <w:r w:rsidR="00834C9F">
        <w:rPr>
          <w:sz w:val="26"/>
          <w:szCs w:val="26"/>
        </w:rPr>
        <w:t>waive our regulation and</w:t>
      </w:r>
      <w:r w:rsidR="00553890">
        <w:rPr>
          <w:sz w:val="26"/>
          <w:szCs w:val="26"/>
        </w:rPr>
        <w:t xml:space="preserve"> reduce the</w:t>
      </w:r>
      <w:r w:rsidRPr="002D671D">
        <w:rPr>
          <w:sz w:val="26"/>
          <w:szCs w:val="26"/>
        </w:rPr>
        <w:t xml:space="preserve"> age requirement to 18 years of age.</w:t>
      </w:r>
      <w:r w:rsidR="00553890">
        <w:rPr>
          <w:rStyle w:val="FootnoteReference"/>
          <w:sz w:val="26"/>
          <w:szCs w:val="26"/>
        </w:rPr>
        <w:footnoteReference w:id="2"/>
      </w:r>
      <w:r w:rsidRPr="002D671D">
        <w:rPr>
          <w:sz w:val="26"/>
          <w:szCs w:val="26"/>
        </w:rPr>
        <w:t xml:space="preserve">  This waiver is premised on the driver training provided and required by </w:t>
      </w:r>
      <w:r w:rsidR="00E90FE6">
        <w:rPr>
          <w:sz w:val="26"/>
          <w:szCs w:val="26"/>
        </w:rPr>
        <w:t>Western Berks</w:t>
      </w:r>
      <w:r w:rsidRPr="002D671D">
        <w:rPr>
          <w:sz w:val="26"/>
          <w:szCs w:val="26"/>
        </w:rPr>
        <w:t xml:space="preserve">.  In order to qualify for this waiver, each driver under 21 years of age must successfully complete the DOH’s EVOC training </w:t>
      </w:r>
      <w:r w:rsidRPr="002D671D">
        <w:rPr>
          <w:sz w:val="26"/>
          <w:szCs w:val="26"/>
        </w:rPr>
        <w:lastRenderedPageBreak/>
        <w:t xml:space="preserve">and be certified.  Additionally, each driver must successfully complete all training and screening, as delineated </w:t>
      </w:r>
      <w:r w:rsidR="002B1C1F">
        <w:rPr>
          <w:sz w:val="26"/>
          <w:szCs w:val="26"/>
        </w:rPr>
        <w:t>in Western Berks</w:t>
      </w:r>
      <w:r w:rsidR="00A50EDC">
        <w:rPr>
          <w:sz w:val="26"/>
          <w:szCs w:val="26"/>
        </w:rPr>
        <w:t>’</w:t>
      </w:r>
      <w:r w:rsidR="002B1C1F">
        <w:rPr>
          <w:sz w:val="26"/>
          <w:szCs w:val="26"/>
        </w:rPr>
        <w:t xml:space="preserve"> petition</w:t>
      </w:r>
      <w:r w:rsidRPr="002D671D">
        <w:rPr>
          <w:sz w:val="26"/>
          <w:szCs w:val="26"/>
        </w:rPr>
        <w:t xml:space="preserve">.  </w:t>
      </w:r>
      <w:r w:rsidR="00E90FE6">
        <w:rPr>
          <w:sz w:val="26"/>
          <w:szCs w:val="26"/>
        </w:rPr>
        <w:t>Western Berks</w:t>
      </w:r>
      <w:r w:rsidRPr="002D671D">
        <w:rPr>
          <w:sz w:val="26"/>
          <w:szCs w:val="26"/>
        </w:rPr>
        <w:t xml:space="preserve"> is required to maintain records, for inspect</w:t>
      </w:r>
      <w:r w:rsidR="002B1C1F">
        <w:rPr>
          <w:sz w:val="26"/>
          <w:szCs w:val="26"/>
        </w:rPr>
        <w:t>ion,</w:t>
      </w:r>
      <w:r w:rsidRPr="002D671D">
        <w:rPr>
          <w:sz w:val="26"/>
          <w:szCs w:val="26"/>
        </w:rPr>
        <w:t xml:space="preserve"> that evidence compliance and certification.  These records must be maintained for four (4) years.  Finally, </w:t>
      </w:r>
      <w:r w:rsidR="00E90FE6">
        <w:rPr>
          <w:sz w:val="26"/>
          <w:szCs w:val="26"/>
        </w:rPr>
        <w:t>Western Berks</w:t>
      </w:r>
      <w:r w:rsidRPr="002D671D">
        <w:rPr>
          <w:sz w:val="26"/>
          <w:szCs w:val="26"/>
        </w:rPr>
        <w:t xml:space="preserve"> must immediately notify our Bureau of </w:t>
      </w:r>
      <w:r w:rsidR="002B1C1F">
        <w:rPr>
          <w:sz w:val="26"/>
          <w:szCs w:val="26"/>
        </w:rPr>
        <w:t>Technical Utility Services</w:t>
      </w:r>
      <w:r w:rsidRPr="002D671D">
        <w:rPr>
          <w:sz w:val="26"/>
          <w:szCs w:val="26"/>
        </w:rPr>
        <w:t xml:space="preserve"> of any accidents, regardless of severity, involving paratransit drivers under 21 years of age.</w:t>
      </w:r>
      <w:r w:rsidR="00B9164E">
        <w:rPr>
          <w:sz w:val="26"/>
          <w:szCs w:val="26"/>
        </w:rPr>
        <w:t xml:space="preserve">  </w:t>
      </w:r>
      <w:r w:rsidR="009D4E84" w:rsidRPr="0021042C">
        <w:rPr>
          <w:sz w:val="26"/>
          <w:szCs w:val="26"/>
        </w:rPr>
        <w:t>For enforcement purposes, we will require that each of the drivers under the age of 21, carry a copy of this Order while providing service.</w:t>
      </w:r>
      <w:r w:rsidR="009D4E84">
        <w:rPr>
          <w:sz w:val="26"/>
          <w:szCs w:val="26"/>
        </w:rPr>
        <w:t xml:space="preserve"> </w:t>
      </w:r>
      <w:r w:rsidR="00517040">
        <w:rPr>
          <w:sz w:val="26"/>
          <w:szCs w:val="26"/>
        </w:rPr>
        <w:t xml:space="preserve"> Also, given the unique circumstances of this case, </w:t>
      </w:r>
      <w:r w:rsidR="00E90FE6">
        <w:rPr>
          <w:sz w:val="26"/>
          <w:szCs w:val="26"/>
        </w:rPr>
        <w:t>Western Berks</w:t>
      </w:r>
      <w:r w:rsidR="00517040">
        <w:rPr>
          <w:sz w:val="26"/>
          <w:szCs w:val="26"/>
        </w:rPr>
        <w:t xml:space="preserve"> is required to notify the Commission immediately of any changes to its hiring and training programs</w:t>
      </w:r>
      <w:r w:rsidR="009E651D">
        <w:rPr>
          <w:sz w:val="26"/>
          <w:szCs w:val="26"/>
        </w:rPr>
        <w:t>;</w:t>
      </w:r>
      <w:r w:rsidR="00517040">
        <w:rPr>
          <w:sz w:val="26"/>
          <w:szCs w:val="26"/>
        </w:rPr>
        <w:t xml:space="preserve"> </w:t>
      </w:r>
      <w:r w:rsidR="009D4E84" w:rsidRPr="0021042C">
        <w:rPr>
          <w:b/>
          <w:sz w:val="26"/>
          <w:szCs w:val="26"/>
        </w:rPr>
        <w:t>THERFORE,</w:t>
      </w:r>
    </w:p>
    <w:p w:rsidR="00867206" w:rsidRDefault="00867206" w:rsidP="00867206">
      <w:pPr>
        <w:spacing w:line="360" w:lineRule="auto"/>
        <w:ind w:firstLine="720"/>
        <w:rPr>
          <w:b/>
          <w:sz w:val="26"/>
          <w:szCs w:val="26"/>
        </w:rPr>
      </w:pPr>
    </w:p>
    <w:p w:rsidR="009D4E84" w:rsidRDefault="009D4E84" w:rsidP="00867206">
      <w:pPr>
        <w:spacing w:line="360" w:lineRule="auto"/>
        <w:ind w:firstLine="720"/>
        <w:rPr>
          <w:b/>
          <w:sz w:val="26"/>
          <w:szCs w:val="26"/>
        </w:rPr>
      </w:pPr>
      <w:r>
        <w:rPr>
          <w:b/>
          <w:sz w:val="26"/>
          <w:szCs w:val="26"/>
        </w:rPr>
        <w:t>IT IS ORDERED</w:t>
      </w:r>
      <w:r w:rsidRPr="0021042C">
        <w:rPr>
          <w:b/>
          <w:sz w:val="26"/>
          <w:szCs w:val="26"/>
        </w:rPr>
        <w:t>:</w:t>
      </w:r>
    </w:p>
    <w:p w:rsidR="00867206" w:rsidRPr="0021042C" w:rsidRDefault="00867206" w:rsidP="00867206">
      <w:pPr>
        <w:spacing w:line="360" w:lineRule="auto"/>
        <w:ind w:firstLine="720"/>
        <w:rPr>
          <w:b/>
          <w:sz w:val="26"/>
          <w:szCs w:val="26"/>
        </w:rPr>
      </w:pPr>
    </w:p>
    <w:p w:rsidR="009D4E84" w:rsidRPr="00867206" w:rsidRDefault="009D4E84" w:rsidP="00867206">
      <w:pPr>
        <w:pStyle w:val="ListParagraph"/>
        <w:numPr>
          <w:ilvl w:val="0"/>
          <w:numId w:val="5"/>
        </w:numPr>
        <w:spacing w:line="360" w:lineRule="auto"/>
        <w:ind w:left="0" w:firstLine="720"/>
      </w:pPr>
      <w:r w:rsidRPr="00867206">
        <w:t>The Petition for Waiver is granted</w:t>
      </w:r>
      <w:r w:rsidR="00A96CF3" w:rsidRPr="00867206">
        <w:t>,</w:t>
      </w:r>
      <w:r w:rsidRPr="00867206">
        <w:t xml:space="preserve"> </w:t>
      </w:r>
      <w:r w:rsidR="00536C86" w:rsidRPr="00867206">
        <w:t xml:space="preserve">consistent with this Order.  </w:t>
      </w:r>
      <w:r w:rsidRPr="00867206">
        <w:t>A copy of this Order shall be retained by those drivers under the age of 21 years while providing service.</w:t>
      </w:r>
    </w:p>
    <w:p w:rsidR="009D4E84" w:rsidRPr="0021042C" w:rsidRDefault="009D4E84" w:rsidP="009D4E84">
      <w:pPr>
        <w:spacing w:line="360" w:lineRule="auto"/>
        <w:ind w:left="1440"/>
        <w:rPr>
          <w:sz w:val="26"/>
          <w:szCs w:val="26"/>
        </w:rPr>
      </w:pPr>
    </w:p>
    <w:p w:rsidR="009D4E84" w:rsidRPr="001B719B" w:rsidRDefault="00BC06CB" w:rsidP="00867206">
      <w:pPr>
        <w:ind w:left="5040"/>
        <w:rPr>
          <w:sz w:val="26"/>
          <w:szCs w:val="26"/>
        </w:rPr>
      </w:pPr>
      <w:r>
        <w:rPr>
          <w:noProof/>
        </w:rPr>
        <w:drawing>
          <wp:anchor distT="0" distB="0" distL="114300" distR="114300" simplePos="0" relativeHeight="251659264" behindDoc="1" locked="0" layoutInCell="1" allowOverlap="1" wp14:anchorId="2FD6B293" wp14:editId="5A8D7510">
            <wp:simplePos x="0" y="0"/>
            <wp:positionH relativeFrom="column">
              <wp:posOffset>3190875</wp:posOffset>
            </wp:positionH>
            <wp:positionV relativeFrom="paragraph">
              <wp:posOffset>92710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D4E84" w:rsidRPr="00904348">
        <w:rPr>
          <w:b/>
          <w:sz w:val="26"/>
          <w:szCs w:val="26"/>
        </w:rPr>
        <w:t>BY THE COMMISSION</w:t>
      </w:r>
      <w:r w:rsidR="009D4E84" w:rsidRPr="001B719B">
        <w:rPr>
          <w:sz w:val="26"/>
          <w:szCs w:val="26"/>
        </w:rPr>
        <w:t>,</w:t>
      </w:r>
    </w:p>
    <w:p w:rsidR="009D4E84" w:rsidRDefault="009D4E84" w:rsidP="00867206">
      <w:pPr>
        <w:ind w:left="5040"/>
        <w:rPr>
          <w:sz w:val="26"/>
          <w:szCs w:val="26"/>
        </w:rPr>
      </w:pPr>
    </w:p>
    <w:p w:rsidR="00867206" w:rsidRPr="002F2546" w:rsidRDefault="00867206" w:rsidP="00867206">
      <w:pPr>
        <w:ind w:left="5040"/>
        <w:rPr>
          <w:sz w:val="26"/>
          <w:szCs w:val="26"/>
        </w:rPr>
      </w:pPr>
    </w:p>
    <w:p w:rsidR="009D4E84" w:rsidRPr="002F2546" w:rsidRDefault="009D4E84" w:rsidP="00867206">
      <w:pPr>
        <w:ind w:left="5040"/>
        <w:rPr>
          <w:sz w:val="26"/>
          <w:szCs w:val="26"/>
        </w:rPr>
      </w:pPr>
    </w:p>
    <w:p w:rsidR="009D4E84" w:rsidRPr="002F2546" w:rsidRDefault="001873CB" w:rsidP="00867206">
      <w:pPr>
        <w:pStyle w:val="p18"/>
        <w:ind w:left="5040"/>
        <w:rPr>
          <w:sz w:val="26"/>
          <w:szCs w:val="26"/>
        </w:rPr>
      </w:pPr>
      <w:r w:rsidRPr="00C0451E">
        <w:rPr>
          <w:sz w:val="26"/>
          <w:szCs w:val="26"/>
        </w:rPr>
        <w:t>Rosemary Chiavetta</w:t>
      </w:r>
    </w:p>
    <w:p w:rsidR="009D4E84" w:rsidRPr="002F2546" w:rsidRDefault="00867206" w:rsidP="00867206">
      <w:pPr>
        <w:ind w:left="5040"/>
        <w:rPr>
          <w:sz w:val="26"/>
          <w:szCs w:val="26"/>
        </w:rPr>
      </w:pPr>
      <w:r>
        <w:rPr>
          <w:sz w:val="26"/>
          <w:szCs w:val="26"/>
        </w:rPr>
        <w:t>S</w:t>
      </w:r>
      <w:r w:rsidR="009D4E84" w:rsidRPr="002F2546">
        <w:rPr>
          <w:sz w:val="26"/>
          <w:szCs w:val="26"/>
        </w:rPr>
        <w:t>ecretary</w:t>
      </w:r>
    </w:p>
    <w:p w:rsidR="009D4E84" w:rsidRPr="002F2546" w:rsidRDefault="009D4E84" w:rsidP="009D4E84">
      <w:pPr>
        <w:rPr>
          <w:sz w:val="26"/>
          <w:szCs w:val="26"/>
        </w:rPr>
      </w:pPr>
    </w:p>
    <w:p w:rsidR="009D4E84" w:rsidRDefault="009D4E84" w:rsidP="009D4E84">
      <w:pPr>
        <w:rPr>
          <w:sz w:val="26"/>
          <w:szCs w:val="26"/>
        </w:rPr>
      </w:pPr>
    </w:p>
    <w:p w:rsidR="009D4E84" w:rsidRPr="002F2546" w:rsidRDefault="009D4E84" w:rsidP="009D4E84">
      <w:pPr>
        <w:rPr>
          <w:sz w:val="26"/>
          <w:szCs w:val="26"/>
        </w:rPr>
      </w:pPr>
      <w:r w:rsidRPr="002F2546">
        <w:rPr>
          <w:sz w:val="26"/>
          <w:szCs w:val="26"/>
        </w:rPr>
        <w:t>(SEAL)</w:t>
      </w:r>
    </w:p>
    <w:p w:rsidR="009D4E84" w:rsidRPr="002F2546" w:rsidRDefault="009D4E84" w:rsidP="009D4E84">
      <w:pPr>
        <w:rPr>
          <w:sz w:val="26"/>
          <w:szCs w:val="26"/>
        </w:rPr>
      </w:pPr>
    </w:p>
    <w:p w:rsidR="00536C86" w:rsidRDefault="009D4E84" w:rsidP="009D4E84">
      <w:pPr>
        <w:rPr>
          <w:sz w:val="26"/>
          <w:szCs w:val="26"/>
        </w:rPr>
      </w:pPr>
      <w:r w:rsidRPr="002F2546">
        <w:rPr>
          <w:sz w:val="26"/>
          <w:szCs w:val="26"/>
        </w:rPr>
        <w:t>ORDER ADOPTED:</w:t>
      </w:r>
      <w:r>
        <w:rPr>
          <w:sz w:val="26"/>
          <w:szCs w:val="26"/>
        </w:rPr>
        <w:t xml:space="preserve">  </w:t>
      </w:r>
      <w:r w:rsidR="00867206">
        <w:rPr>
          <w:sz w:val="26"/>
          <w:szCs w:val="26"/>
        </w:rPr>
        <w:t>August 11, 2016</w:t>
      </w:r>
    </w:p>
    <w:p w:rsidR="00BB6A16" w:rsidRPr="002F2546" w:rsidRDefault="00BB6A16" w:rsidP="009D4E84">
      <w:pPr>
        <w:rPr>
          <w:sz w:val="26"/>
          <w:szCs w:val="26"/>
        </w:rPr>
      </w:pPr>
    </w:p>
    <w:p w:rsidR="009D4E84" w:rsidRPr="002F2546" w:rsidRDefault="009D4E84" w:rsidP="009D4E84">
      <w:pPr>
        <w:rPr>
          <w:sz w:val="26"/>
          <w:szCs w:val="26"/>
        </w:rPr>
      </w:pPr>
      <w:r w:rsidRPr="002F2546">
        <w:rPr>
          <w:sz w:val="26"/>
          <w:szCs w:val="26"/>
        </w:rPr>
        <w:t xml:space="preserve">ORDER ENTERED:   </w:t>
      </w:r>
      <w:r w:rsidR="00BC06CB">
        <w:rPr>
          <w:sz w:val="26"/>
          <w:szCs w:val="26"/>
        </w:rPr>
        <w:t>August 11, 2016</w:t>
      </w:r>
      <w:bookmarkStart w:id="0" w:name="_GoBack"/>
      <w:bookmarkEnd w:id="0"/>
    </w:p>
    <w:sectPr w:rsidR="009D4E84" w:rsidRPr="002F2546" w:rsidSect="00D8318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F05" w:rsidRDefault="004B3F05">
      <w:r>
        <w:separator/>
      </w:r>
    </w:p>
  </w:endnote>
  <w:endnote w:type="continuationSeparator" w:id="0">
    <w:p w:rsidR="004B3F05" w:rsidRDefault="004B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E6" w:rsidRDefault="00E90F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0FE6" w:rsidRDefault="00E90F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E6" w:rsidRPr="00867206" w:rsidRDefault="00E90FE6">
    <w:pPr>
      <w:pStyle w:val="Footer"/>
      <w:framePr w:wrap="around" w:vAnchor="text" w:hAnchor="margin" w:xAlign="center" w:y="1"/>
      <w:rPr>
        <w:rStyle w:val="PageNumber"/>
        <w:sz w:val="22"/>
        <w:szCs w:val="22"/>
      </w:rPr>
    </w:pPr>
    <w:r w:rsidRPr="00867206">
      <w:rPr>
        <w:rStyle w:val="PageNumber"/>
        <w:sz w:val="22"/>
        <w:szCs w:val="22"/>
      </w:rPr>
      <w:fldChar w:fldCharType="begin"/>
    </w:r>
    <w:r w:rsidRPr="00867206">
      <w:rPr>
        <w:rStyle w:val="PageNumber"/>
        <w:sz w:val="22"/>
        <w:szCs w:val="22"/>
      </w:rPr>
      <w:instrText xml:space="preserve">PAGE  </w:instrText>
    </w:r>
    <w:r w:rsidRPr="00867206">
      <w:rPr>
        <w:rStyle w:val="PageNumber"/>
        <w:sz w:val="22"/>
        <w:szCs w:val="22"/>
      </w:rPr>
      <w:fldChar w:fldCharType="separate"/>
    </w:r>
    <w:r w:rsidR="00BC06CB">
      <w:rPr>
        <w:rStyle w:val="PageNumber"/>
        <w:noProof/>
        <w:sz w:val="22"/>
        <w:szCs w:val="22"/>
      </w:rPr>
      <w:t>4</w:t>
    </w:r>
    <w:r w:rsidRPr="00867206">
      <w:rPr>
        <w:rStyle w:val="PageNumber"/>
        <w:sz w:val="22"/>
        <w:szCs w:val="22"/>
      </w:rPr>
      <w:fldChar w:fldCharType="end"/>
    </w:r>
  </w:p>
  <w:p w:rsidR="00E90FE6" w:rsidRDefault="00E90FE6"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F05" w:rsidRDefault="004B3F05">
      <w:r>
        <w:separator/>
      </w:r>
    </w:p>
  </w:footnote>
  <w:footnote w:type="continuationSeparator" w:id="0">
    <w:p w:rsidR="004B3F05" w:rsidRDefault="004B3F05">
      <w:r>
        <w:continuationSeparator/>
      </w:r>
    </w:p>
  </w:footnote>
  <w:footnote w:id="1">
    <w:p w:rsidR="00834C9F" w:rsidRPr="009E274C" w:rsidRDefault="00834C9F">
      <w:pPr>
        <w:pStyle w:val="FootnoteText"/>
        <w:rPr>
          <w:sz w:val="22"/>
          <w:szCs w:val="22"/>
        </w:rPr>
      </w:pPr>
      <w:r w:rsidRPr="009E274C">
        <w:rPr>
          <w:rStyle w:val="FootnoteReference"/>
          <w:sz w:val="22"/>
          <w:szCs w:val="22"/>
        </w:rPr>
        <w:footnoteRef/>
      </w:r>
      <w:r w:rsidRPr="009E274C">
        <w:rPr>
          <w:sz w:val="22"/>
          <w:szCs w:val="22"/>
        </w:rPr>
        <w:t xml:space="preserve"> The </w:t>
      </w:r>
      <w:r w:rsidR="00B47C7C" w:rsidRPr="009E274C">
        <w:rPr>
          <w:sz w:val="22"/>
          <w:szCs w:val="22"/>
        </w:rPr>
        <w:t>Commission does not regulate emergency medical transportation.  66 Pa.C.S. §</w:t>
      </w:r>
      <w:r w:rsidR="00C92C6D" w:rsidRPr="009E274C">
        <w:rPr>
          <w:sz w:val="22"/>
          <w:szCs w:val="22"/>
        </w:rPr>
        <w:t xml:space="preserve"> </w:t>
      </w:r>
      <w:r w:rsidR="00B47C7C" w:rsidRPr="009E274C">
        <w:rPr>
          <w:sz w:val="22"/>
          <w:szCs w:val="22"/>
        </w:rPr>
        <w:t>102.  The DOH’s requirements for a driver of emergency vehicles is</w:t>
      </w:r>
      <w:r w:rsidR="003B79F2">
        <w:rPr>
          <w:sz w:val="22"/>
          <w:szCs w:val="22"/>
        </w:rPr>
        <w:t xml:space="preserve"> found at</w:t>
      </w:r>
      <w:r w:rsidR="00B47C7C" w:rsidRPr="009E274C">
        <w:rPr>
          <w:sz w:val="22"/>
          <w:szCs w:val="22"/>
        </w:rPr>
        <w:t xml:space="preserve"> </w:t>
      </w:r>
      <w:r w:rsidR="00C92C6D" w:rsidRPr="009E274C">
        <w:rPr>
          <w:sz w:val="22"/>
          <w:szCs w:val="22"/>
        </w:rPr>
        <w:t>28</w:t>
      </w:r>
      <w:r w:rsidR="00B47C7C" w:rsidRPr="009E274C">
        <w:rPr>
          <w:sz w:val="22"/>
          <w:szCs w:val="22"/>
        </w:rPr>
        <w:t xml:space="preserve"> Pa. Code §</w:t>
      </w:r>
      <w:r w:rsidR="00C92C6D" w:rsidRPr="009E274C">
        <w:rPr>
          <w:sz w:val="22"/>
          <w:szCs w:val="22"/>
        </w:rPr>
        <w:t xml:space="preserve"> </w:t>
      </w:r>
      <w:r w:rsidR="00B47C7C" w:rsidRPr="009E274C">
        <w:rPr>
          <w:sz w:val="22"/>
          <w:szCs w:val="22"/>
        </w:rPr>
        <w:t>1023.22.</w:t>
      </w:r>
    </w:p>
  </w:footnote>
  <w:footnote w:id="2">
    <w:p w:rsidR="00553890" w:rsidRPr="009E274C" w:rsidRDefault="00553890">
      <w:pPr>
        <w:pStyle w:val="FootnoteText"/>
        <w:rPr>
          <w:sz w:val="22"/>
          <w:szCs w:val="22"/>
        </w:rPr>
      </w:pPr>
      <w:r w:rsidRPr="009E274C">
        <w:rPr>
          <w:rStyle w:val="FootnoteReference"/>
          <w:sz w:val="22"/>
          <w:szCs w:val="22"/>
        </w:rPr>
        <w:footnoteRef/>
      </w:r>
      <w:r w:rsidRPr="009E274C">
        <w:rPr>
          <w:sz w:val="22"/>
          <w:szCs w:val="22"/>
        </w:rPr>
        <w:t xml:space="preserve"> The Commission is authorized to waive its regulations upon the filing of a proper petition.  52 Pa. Code § 5.43.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05780714"/>
    <w:multiLevelType w:val="hybridMultilevel"/>
    <w:tmpl w:val="478AE2A4"/>
    <w:lvl w:ilvl="0" w:tplc="D5825AC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D3E4EDA"/>
    <w:multiLevelType w:val="hybridMultilevel"/>
    <w:tmpl w:val="C7D2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40CC2"/>
    <w:multiLevelType w:val="hybridMultilevel"/>
    <w:tmpl w:val="D3D88F1A"/>
    <w:lvl w:ilvl="0" w:tplc="C40449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E509C3"/>
    <w:multiLevelType w:val="hybridMultilevel"/>
    <w:tmpl w:val="4F76EF74"/>
    <w:lvl w:ilvl="0" w:tplc="E5021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050FA"/>
    <w:rsid w:val="000073BD"/>
    <w:rsid w:val="00013716"/>
    <w:rsid w:val="00014C48"/>
    <w:rsid w:val="0002088B"/>
    <w:rsid w:val="00025B5C"/>
    <w:rsid w:val="00037910"/>
    <w:rsid w:val="00043CCB"/>
    <w:rsid w:val="00062516"/>
    <w:rsid w:val="00080C1F"/>
    <w:rsid w:val="000811B9"/>
    <w:rsid w:val="00082758"/>
    <w:rsid w:val="00092C0A"/>
    <w:rsid w:val="000A6AC7"/>
    <w:rsid w:val="000A6CB0"/>
    <w:rsid w:val="000B5F45"/>
    <w:rsid w:val="000D3EBD"/>
    <w:rsid w:val="000D7DF3"/>
    <w:rsid w:val="000E0BF4"/>
    <w:rsid w:val="000E3ECD"/>
    <w:rsid w:val="00100D79"/>
    <w:rsid w:val="001119EF"/>
    <w:rsid w:val="00113A4D"/>
    <w:rsid w:val="001170DD"/>
    <w:rsid w:val="00127ACF"/>
    <w:rsid w:val="001320BE"/>
    <w:rsid w:val="00140811"/>
    <w:rsid w:val="00142828"/>
    <w:rsid w:val="0015083D"/>
    <w:rsid w:val="0015297B"/>
    <w:rsid w:val="00154481"/>
    <w:rsid w:val="001548F8"/>
    <w:rsid w:val="0015549B"/>
    <w:rsid w:val="00161944"/>
    <w:rsid w:val="00166C30"/>
    <w:rsid w:val="00173934"/>
    <w:rsid w:val="00175324"/>
    <w:rsid w:val="001762CE"/>
    <w:rsid w:val="001805E4"/>
    <w:rsid w:val="001873CB"/>
    <w:rsid w:val="001969E7"/>
    <w:rsid w:val="001B7588"/>
    <w:rsid w:val="001C1979"/>
    <w:rsid w:val="001C1E8B"/>
    <w:rsid w:val="001C2C48"/>
    <w:rsid w:val="001D2344"/>
    <w:rsid w:val="001E427C"/>
    <w:rsid w:val="001F4A7A"/>
    <w:rsid w:val="002040B6"/>
    <w:rsid w:val="002054B8"/>
    <w:rsid w:val="00206F82"/>
    <w:rsid w:val="00207417"/>
    <w:rsid w:val="00207A06"/>
    <w:rsid w:val="002147D1"/>
    <w:rsid w:val="00214C36"/>
    <w:rsid w:val="00217EF7"/>
    <w:rsid w:val="00225E92"/>
    <w:rsid w:val="002402FF"/>
    <w:rsid w:val="00247752"/>
    <w:rsid w:val="00250087"/>
    <w:rsid w:val="00250626"/>
    <w:rsid w:val="00251C6E"/>
    <w:rsid w:val="00262EE6"/>
    <w:rsid w:val="00267C4B"/>
    <w:rsid w:val="00281357"/>
    <w:rsid w:val="00285546"/>
    <w:rsid w:val="00290A3D"/>
    <w:rsid w:val="00297544"/>
    <w:rsid w:val="002A0884"/>
    <w:rsid w:val="002A1961"/>
    <w:rsid w:val="002A23AC"/>
    <w:rsid w:val="002A5F7A"/>
    <w:rsid w:val="002A7377"/>
    <w:rsid w:val="002B18E0"/>
    <w:rsid w:val="002B1C1F"/>
    <w:rsid w:val="002B1F29"/>
    <w:rsid w:val="002B3874"/>
    <w:rsid w:val="002B49E8"/>
    <w:rsid w:val="002C30F7"/>
    <w:rsid w:val="002C7630"/>
    <w:rsid w:val="002C7AD2"/>
    <w:rsid w:val="002D0E49"/>
    <w:rsid w:val="002D671D"/>
    <w:rsid w:val="002E0404"/>
    <w:rsid w:val="002E2B14"/>
    <w:rsid w:val="002E338A"/>
    <w:rsid w:val="002E5B14"/>
    <w:rsid w:val="002F1ACC"/>
    <w:rsid w:val="002F651F"/>
    <w:rsid w:val="002F7691"/>
    <w:rsid w:val="00300419"/>
    <w:rsid w:val="00310261"/>
    <w:rsid w:val="0031286B"/>
    <w:rsid w:val="00314CAD"/>
    <w:rsid w:val="00316981"/>
    <w:rsid w:val="00331134"/>
    <w:rsid w:val="00333C3B"/>
    <w:rsid w:val="003401B0"/>
    <w:rsid w:val="00347523"/>
    <w:rsid w:val="00347F87"/>
    <w:rsid w:val="0035040B"/>
    <w:rsid w:val="00353A13"/>
    <w:rsid w:val="003623E9"/>
    <w:rsid w:val="00391C6A"/>
    <w:rsid w:val="00394FC8"/>
    <w:rsid w:val="003961EE"/>
    <w:rsid w:val="003B38DE"/>
    <w:rsid w:val="003B79F2"/>
    <w:rsid w:val="003D11E1"/>
    <w:rsid w:val="003E2D65"/>
    <w:rsid w:val="003E4F13"/>
    <w:rsid w:val="003E52D2"/>
    <w:rsid w:val="004010EF"/>
    <w:rsid w:val="0040176A"/>
    <w:rsid w:val="004026A4"/>
    <w:rsid w:val="00405B36"/>
    <w:rsid w:val="00462275"/>
    <w:rsid w:val="0046432D"/>
    <w:rsid w:val="004768B5"/>
    <w:rsid w:val="00481A5A"/>
    <w:rsid w:val="004868AB"/>
    <w:rsid w:val="004969F2"/>
    <w:rsid w:val="004A611C"/>
    <w:rsid w:val="004B3F05"/>
    <w:rsid w:val="004C204F"/>
    <w:rsid w:val="004C24F0"/>
    <w:rsid w:val="004E12AE"/>
    <w:rsid w:val="004F370A"/>
    <w:rsid w:val="005103E5"/>
    <w:rsid w:val="00512377"/>
    <w:rsid w:val="00517040"/>
    <w:rsid w:val="00520427"/>
    <w:rsid w:val="00523A8C"/>
    <w:rsid w:val="00524B6D"/>
    <w:rsid w:val="00536C86"/>
    <w:rsid w:val="0054227B"/>
    <w:rsid w:val="00552609"/>
    <w:rsid w:val="005529E9"/>
    <w:rsid w:val="00553890"/>
    <w:rsid w:val="00560492"/>
    <w:rsid w:val="005608E8"/>
    <w:rsid w:val="00571027"/>
    <w:rsid w:val="00572CCC"/>
    <w:rsid w:val="00580531"/>
    <w:rsid w:val="005817D2"/>
    <w:rsid w:val="00595999"/>
    <w:rsid w:val="005A25F6"/>
    <w:rsid w:val="005A7356"/>
    <w:rsid w:val="005C754F"/>
    <w:rsid w:val="005D03E0"/>
    <w:rsid w:val="005D7BC3"/>
    <w:rsid w:val="005E21D5"/>
    <w:rsid w:val="005E399E"/>
    <w:rsid w:val="005F1C61"/>
    <w:rsid w:val="005F3889"/>
    <w:rsid w:val="005F4D66"/>
    <w:rsid w:val="005F6B9F"/>
    <w:rsid w:val="00600A17"/>
    <w:rsid w:val="006027A7"/>
    <w:rsid w:val="006046FB"/>
    <w:rsid w:val="00611279"/>
    <w:rsid w:val="00621EEE"/>
    <w:rsid w:val="00622AFA"/>
    <w:rsid w:val="00664271"/>
    <w:rsid w:val="0067427D"/>
    <w:rsid w:val="00676BBE"/>
    <w:rsid w:val="006828BC"/>
    <w:rsid w:val="00684B85"/>
    <w:rsid w:val="0069524A"/>
    <w:rsid w:val="00697266"/>
    <w:rsid w:val="006A01F9"/>
    <w:rsid w:val="006A1B45"/>
    <w:rsid w:val="006A3F9A"/>
    <w:rsid w:val="006A3FFB"/>
    <w:rsid w:val="006B1962"/>
    <w:rsid w:val="006B2984"/>
    <w:rsid w:val="006B32BE"/>
    <w:rsid w:val="006B77BE"/>
    <w:rsid w:val="006C2E2F"/>
    <w:rsid w:val="006C7DC0"/>
    <w:rsid w:val="006D39A5"/>
    <w:rsid w:val="006E7A61"/>
    <w:rsid w:val="00703292"/>
    <w:rsid w:val="00704CA4"/>
    <w:rsid w:val="00713A81"/>
    <w:rsid w:val="00720DD8"/>
    <w:rsid w:val="007334D8"/>
    <w:rsid w:val="00735D46"/>
    <w:rsid w:val="00747283"/>
    <w:rsid w:val="0075327B"/>
    <w:rsid w:val="007632B0"/>
    <w:rsid w:val="00775FED"/>
    <w:rsid w:val="00780253"/>
    <w:rsid w:val="007816BA"/>
    <w:rsid w:val="00781771"/>
    <w:rsid w:val="007948FA"/>
    <w:rsid w:val="007B27C9"/>
    <w:rsid w:val="007B3DA6"/>
    <w:rsid w:val="007B744C"/>
    <w:rsid w:val="007B7DEF"/>
    <w:rsid w:val="007C2059"/>
    <w:rsid w:val="007C4185"/>
    <w:rsid w:val="007D43C4"/>
    <w:rsid w:val="007E6598"/>
    <w:rsid w:val="007F20F0"/>
    <w:rsid w:val="007F37C1"/>
    <w:rsid w:val="00801DA8"/>
    <w:rsid w:val="008023AE"/>
    <w:rsid w:val="00816287"/>
    <w:rsid w:val="0081730F"/>
    <w:rsid w:val="008252FA"/>
    <w:rsid w:val="00834C9F"/>
    <w:rsid w:val="00835BE7"/>
    <w:rsid w:val="00867206"/>
    <w:rsid w:val="00873B5A"/>
    <w:rsid w:val="008A0576"/>
    <w:rsid w:val="008A3A5A"/>
    <w:rsid w:val="008A4653"/>
    <w:rsid w:val="008B3DA1"/>
    <w:rsid w:val="008B5653"/>
    <w:rsid w:val="008B58A4"/>
    <w:rsid w:val="008C4A7A"/>
    <w:rsid w:val="008C6C5A"/>
    <w:rsid w:val="008C7ABF"/>
    <w:rsid w:val="008D10A2"/>
    <w:rsid w:val="008E4EF9"/>
    <w:rsid w:val="008E7FDF"/>
    <w:rsid w:val="008F545E"/>
    <w:rsid w:val="008F6706"/>
    <w:rsid w:val="008F7821"/>
    <w:rsid w:val="00904CD2"/>
    <w:rsid w:val="00907428"/>
    <w:rsid w:val="00913197"/>
    <w:rsid w:val="009205C7"/>
    <w:rsid w:val="009248F5"/>
    <w:rsid w:val="00927909"/>
    <w:rsid w:val="00941451"/>
    <w:rsid w:val="0094179B"/>
    <w:rsid w:val="009479DC"/>
    <w:rsid w:val="00951AD3"/>
    <w:rsid w:val="009524F8"/>
    <w:rsid w:val="00981EE0"/>
    <w:rsid w:val="00985472"/>
    <w:rsid w:val="00987203"/>
    <w:rsid w:val="00997EA0"/>
    <w:rsid w:val="009A52F5"/>
    <w:rsid w:val="009A6860"/>
    <w:rsid w:val="009B07D2"/>
    <w:rsid w:val="009B4DA9"/>
    <w:rsid w:val="009D4E84"/>
    <w:rsid w:val="009D5F04"/>
    <w:rsid w:val="009E274C"/>
    <w:rsid w:val="009E651D"/>
    <w:rsid w:val="009F1041"/>
    <w:rsid w:val="00A20BE8"/>
    <w:rsid w:val="00A22348"/>
    <w:rsid w:val="00A24556"/>
    <w:rsid w:val="00A2704D"/>
    <w:rsid w:val="00A279E7"/>
    <w:rsid w:val="00A30590"/>
    <w:rsid w:val="00A413C1"/>
    <w:rsid w:val="00A46139"/>
    <w:rsid w:val="00A508B3"/>
    <w:rsid w:val="00A50EDC"/>
    <w:rsid w:val="00A516B6"/>
    <w:rsid w:val="00A6303D"/>
    <w:rsid w:val="00A715E4"/>
    <w:rsid w:val="00A758CB"/>
    <w:rsid w:val="00A764D9"/>
    <w:rsid w:val="00A77513"/>
    <w:rsid w:val="00A77D01"/>
    <w:rsid w:val="00A82B74"/>
    <w:rsid w:val="00A82FC9"/>
    <w:rsid w:val="00A9040A"/>
    <w:rsid w:val="00A92281"/>
    <w:rsid w:val="00A96CF3"/>
    <w:rsid w:val="00AA4E1B"/>
    <w:rsid w:val="00AB1142"/>
    <w:rsid w:val="00AB1812"/>
    <w:rsid w:val="00AB3C09"/>
    <w:rsid w:val="00AC1766"/>
    <w:rsid w:val="00AD5F40"/>
    <w:rsid w:val="00AE30AC"/>
    <w:rsid w:val="00AE3E24"/>
    <w:rsid w:val="00AE4827"/>
    <w:rsid w:val="00AF79DC"/>
    <w:rsid w:val="00B0122B"/>
    <w:rsid w:val="00B036D1"/>
    <w:rsid w:val="00B3246D"/>
    <w:rsid w:val="00B374FF"/>
    <w:rsid w:val="00B43CB7"/>
    <w:rsid w:val="00B47C7C"/>
    <w:rsid w:val="00B57713"/>
    <w:rsid w:val="00B61386"/>
    <w:rsid w:val="00B755FC"/>
    <w:rsid w:val="00B776DC"/>
    <w:rsid w:val="00B77D55"/>
    <w:rsid w:val="00B85257"/>
    <w:rsid w:val="00B9164E"/>
    <w:rsid w:val="00B9643A"/>
    <w:rsid w:val="00B974D9"/>
    <w:rsid w:val="00BA1070"/>
    <w:rsid w:val="00BA41C6"/>
    <w:rsid w:val="00BA653E"/>
    <w:rsid w:val="00BB02BC"/>
    <w:rsid w:val="00BB6A16"/>
    <w:rsid w:val="00BB739D"/>
    <w:rsid w:val="00BC06CB"/>
    <w:rsid w:val="00BC3E69"/>
    <w:rsid w:val="00BC68E1"/>
    <w:rsid w:val="00BD2E14"/>
    <w:rsid w:val="00BD3BAE"/>
    <w:rsid w:val="00BD4D8C"/>
    <w:rsid w:val="00BD7C30"/>
    <w:rsid w:val="00BE2339"/>
    <w:rsid w:val="00BE499A"/>
    <w:rsid w:val="00C01D96"/>
    <w:rsid w:val="00C065C5"/>
    <w:rsid w:val="00C14B6E"/>
    <w:rsid w:val="00C26C90"/>
    <w:rsid w:val="00C33660"/>
    <w:rsid w:val="00C37839"/>
    <w:rsid w:val="00C410FE"/>
    <w:rsid w:val="00C5353F"/>
    <w:rsid w:val="00C6154A"/>
    <w:rsid w:val="00C6533B"/>
    <w:rsid w:val="00C66538"/>
    <w:rsid w:val="00C66A9C"/>
    <w:rsid w:val="00C76996"/>
    <w:rsid w:val="00C86020"/>
    <w:rsid w:val="00C87B1B"/>
    <w:rsid w:val="00C92C6D"/>
    <w:rsid w:val="00C940EA"/>
    <w:rsid w:val="00CA13F5"/>
    <w:rsid w:val="00CC1BE4"/>
    <w:rsid w:val="00CC5BC3"/>
    <w:rsid w:val="00CC7DA0"/>
    <w:rsid w:val="00CD6C97"/>
    <w:rsid w:val="00CF3FC6"/>
    <w:rsid w:val="00D233F4"/>
    <w:rsid w:val="00D239A5"/>
    <w:rsid w:val="00D242C2"/>
    <w:rsid w:val="00D359A7"/>
    <w:rsid w:val="00D375B9"/>
    <w:rsid w:val="00D53CF7"/>
    <w:rsid w:val="00D56F01"/>
    <w:rsid w:val="00D60F73"/>
    <w:rsid w:val="00D61F9F"/>
    <w:rsid w:val="00D73929"/>
    <w:rsid w:val="00D83182"/>
    <w:rsid w:val="00D850D4"/>
    <w:rsid w:val="00D90A16"/>
    <w:rsid w:val="00DA41C0"/>
    <w:rsid w:val="00DA4F7F"/>
    <w:rsid w:val="00DB623A"/>
    <w:rsid w:val="00DC14EC"/>
    <w:rsid w:val="00DD1703"/>
    <w:rsid w:val="00DF0470"/>
    <w:rsid w:val="00DF282B"/>
    <w:rsid w:val="00DF3B12"/>
    <w:rsid w:val="00DF7672"/>
    <w:rsid w:val="00E048E7"/>
    <w:rsid w:val="00E065D6"/>
    <w:rsid w:val="00E11258"/>
    <w:rsid w:val="00E11510"/>
    <w:rsid w:val="00E13EC8"/>
    <w:rsid w:val="00E168C3"/>
    <w:rsid w:val="00E20A75"/>
    <w:rsid w:val="00E22ADC"/>
    <w:rsid w:val="00E24BD1"/>
    <w:rsid w:val="00E430F8"/>
    <w:rsid w:val="00E51F9E"/>
    <w:rsid w:val="00E52E18"/>
    <w:rsid w:val="00E53F3C"/>
    <w:rsid w:val="00E56ACA"/>
    <w:rsid w:val="00E57DC9"/>
    <w:rsid w:val="00E870A6"/>
    <w:rsid w:val="00E90FE6"/>
    <w:rsid w:val="00E94413"/>
    <w:rsid w:val="00E96680"/>
    <w:rsid w:val="00EA78E6"/>
    <w:rsid w:val="00ED17BD"/>
    <w:rsid w:val="00ED7274"/>
    <w:rsid w:val="00F15A31"/>
    <w:rsid w:val="00F35398"/>
    <w:rsid w:val="00F40F53"/>
    <w:rsid w:val="00F40F90"/>
    <w:rsid w:val="00F649E4"/>
    <w:rsid w:val="00F65D79"/>
    <w:rsid w:val="00F742AD"/>
    <w:rsid w:val="00F7505B"/>
    <w:rsid w:val="00F80429"/>
    <w:rsid w:val="00F80F9B"/>
    <w:rsid w:val="00F84BB0"/>
    <w:rsid w:val="00F8617D"/>
    <w:rsid w:val="00F8623D"/>
    <w:rsid w:val="00F90A66"/>
    <w:rsid w:val="00F94C2E"/>
    <w:rsid w:val="00FA29A2"/>
    <w:rsid w:val="00FA40BB"/>
    <w:rsid w:val="00FA58EC"/>
    <w:rsid w:val="00FB161C"/>
    <w:rsid w:val="00FD2672"/>
    <w:rsid w:val="00FD37F5"/>
    <w:rsid w:val="00FE2FDC"/>
    <w:rsid w:val="00FF7A33"/>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DF282B"/>
  </w:style>
  <w:style w:type="paragraph" w:styleId="FootnoteText">
    <w:name w:val="footnote text"/>
    <w:basedOn w:val="Normal"/>
    <w:link w:val="FootnoteTextChar"/>
    <w:uiPriority w:val="99"/>
    <w:semiHidden/>
    <w:rsid w:val="009248F5"/>
    <w:rPr>
      <w:sz w:val="20"/>
    </w:rPr>
  </w:style>
  <w:style w:type="character" w:styleId="FootnoteReference">
    <w:name w:val="footnote reference"/>
    <w:basedOn w:val="DefaultParagraphFont"/>
    <w:uiPriority w:val="99"/>
    <w:semiHidden/>
    <w:rsid w:val="009248F5"/>
    <w:rPr>
      <w:vertAlign w:val="superscript"/>
    </w:rPr>
  </w:style>
  <w:style w:type="paragraph" w:customStyle="1" w:styleId="c1">
    <w:name w:val="c1"/>
    <w:basedOn w:val="Normal"/>
    <w:rsid w:val="00DF0470"/>
    <w:pPr>
      <w:widowControl w:val="0"/>
      <w:jc w:val="center"/>
    </w:pPr>
    <w:rPr>
      <w:szCs w:val="24"/>
    </w:rPr>
  </w:style>
  <w:style w:type="paragraph" w:customStyle="1" w:styleId="p3">
    <w:name w:val="p3"/>
    <w:basedOn w:val="Normal"/>
    <w:rsid w:val="00DF0470"/>
    <w:pPr>
      <w:widowControl w:val="0"/>
      <w:tabs>
        <w:tab w:val="left" w:pos="204"/>
      </w:tabs>
    </w:pPr>
    <w:rPr>
      <w:szCs w:val="24"/>
    </w:rPr>
  </w:style>
  <w:style w:type="paragraph" w:customStyle="1" w:styleId="p6">
    <w:name w:val="p6"/>
    <w:basedOn w:val="Normal"/>
    <w:rsid w:val="00DF0470"/>
    <w:pPr>
      <w:widowControl w:val="0"/>
      <w:ind w:firstLine="742"/>
    </w:pPr>
    <w:rPr>
      <w:szCs w:val="24"/>
    </w:rPr>
  </w:style>
  <w:style w:type="paragraph" w:customStyle="1" w:styleId="p8">
    <w:name w:val="p8"/>
    <w:basedOn w:val="Normal"/>
    <w:rsid w:val="00DF0470"/>
    <w:pPr>
      <w:widowControl w:val="0"/>
      <w:tabs>
        <w:tab w:val="left" w:pos="204"/>
      </w:tabs>
    </w:pPr>
    <w:rPr>
      <w:szCs w:val="24"/>
    </w:rPr>
  </w:style>
  <w:style w:type="paragraph" w:customStyle="1" w:styleId="c9">
    <w:name w:val="c9"/>
    <w:basedOn w:val="Normal"/>
    <w:rsid w:val="00DF0470"/>
    <w:pPr>
      <w:widowControl w:val="0"/>
      <w:jc w:val="center"/>
    </w:pPr>
    <w:rPr>
      <w:szCs w:val="24"/>
    </w:rPr>
  </w:style>
  <w:style w:type="paragraph" w:customStyle="1" w:styleId="c10">
    <w:name w:val="c10"/>
    <w:basedOn w:val="Normal"/>
    <w:rsid w:val="00DF0470"/>
    <w:pPr>
      <w:widowControl w:val="0"/>
      <w:jc w:val="center"/>
    </w:pPr>
    <w:rPr>
      <w:szCs w:val="24"/>
    </w:rPr>
  </w:style>
  <w:style w:type="paragraph" w:customStyle="1" w:styleId="p13">
    <w:name w:val="p13"/>
    <w:basedOn w:val="Normal"/>
    <w:rsid w:val="00DF0470"/>
    <w:pPr>
      <w:widowControl w:val="0"/>
      <w:tabs>
        <w:tab w:val="left" w:pos="742"/>
        <w:tab w:val="left" w:pos="1451"/>
      </w:tabs>
      <w:ind w:left="742" w:firstLine="709"/>
    </w:pPr>
    <w:rPr>
      <w:szCs w:val="24"/>
    </w:rPr>
  </w:style>
  <w:style w:type="paragraph" w:customStyle="1" w:styleId="p14">
    <w:name w:val="p14"/>
    <w:basedOn w:val="Normal"/>
    <w:rsid w:val="00DF0470"/>
    <w:pPr>
      <w:widowControl w:val="0"/>
      <w:tabs>
        <w:tab w:val="left" w:pos="204"/>
      </w:tabs>
    </w:pPr>
    <w:rPr>
      <w:szCs w:val="24"/>
    </w:rPr>
  </w:style>
  <w:style w:type="paragraph" w:customStyle="1" w:styleId="p15">
    <w:name w:val="p15"/>
    <w:basedOn w:val="Normal"/>
    <w:rsid w:val="00DF0470"/>
    <w:pPr>
      <w:widowControl w:val="0"/>
      <w:tabs>
        <w:tab w:val="left" w:pos="204"/>
      </w:tabs>
    </w:pPr>
    <w:rPr>
      <w:szCs w:val="24"/>
    </w:rPr>
  </w:style>
  <w:style w:type="paragraph" w:customStyle="1" w:styleId="p17">
    <w:name w:val="p17"/>
    <w:basedOn w:val="Normal"/>
    <w:rsid w:val="00DF0470"/>
    <w:pPr>
      <w:widowControl w:val="0"/>
      <w:tabs>
        <w:tab w:val="left" w:pos="5057"/>
      </w:tabs>
      <w:ind w:left="3617"/>
    </w:pPr>
    <w:rPr>
      <w:szCs w:val="24"/>
    </w:rPr>
  </w:style>
  <w:style w:type="paragraph" w:customStyle="1" w:styleId="p18">
    <w:name w:val="p18"/>
    <w:basedOn w:val="Normal"/>
    <w:rsid w:val="00DF0470"/>
    <w:pPr>
      <w:widowControl w:val="0"/>
      <w:tabs>
        <w:tab w:val="left" w:pos="5062"/>
      </w:tabs>
      <w:ind w:left="3622"/>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A24556"/>
    <w:pPr>
      <w:ind w:left="720"/>
      <w:contextualSpacing/>
    </w:pPr>
    <w:rPr>
      <w:rFonts w:eastAsiaTheme="minorHAnsi"/>
      <w:sz w:val="26"/>
      <w:szCs w:val="26"/>
    </w:rPr>
  </w:style>
  <w:style w:type="character" w:customStyle="1" w:styleId="FootnoteTextChar">
    <w:name w:val="Footnote Text Char"/>
    <w:basedOn w:val="DefaultParagraphFont"/>
    <w:link w:val="FootnoteText"/>
    <w:uiPriority w:val="99"/>
    <w:semiHidden/>
    <w:rsid w:val="00401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DF282B"/>
  </w:style>
  <w:style w:type="paragraph" w:styleId="FootnoteText">
    <w:name w:val="footnote text"/>
    <w:basedOn w:val="Normal"/>
    <w:link w:val="FootnoteTextChar"/>
    <w:uiPriority w:val="99"/>
    <w:semiHidden/>
    <w:rsid w:val="009248F5"/>
    <w:rPr>
      <w:sz w:val="20"/>
    </w:rPr>
  </w:style>
  <w:style w:type="character" w:styleId="FootnoteReference">
    <w:name w:val="footnote reference"/>
    <w:basedOn w:val="DefaultParagraphFont"/>
    <w:uiPriority w:val="99"/>
    <w:semiHidden/>
    <w:rsid w:val="009248F5"/>
    <w:rPr>
      <w:vertAlign w:val="superscript"/>
    </w:rPr>
  </w:style>
  <w:style w:type="paragraph" w:customStyle="1" w:styleId="c1">
    <w:name w:val="c1"/>
    <w:basedOn w:val="Normal"/>
    <w:rsid w:val="00DF0470"/>
    <w:pPr>
      <w:widowControl w:val="0"/>
      <w:jc w:val="center"/>
    </w:pPr>
    <w:rPr>
      <w:szCs w:val="24"/>
    </w:rPr>
  </w:style>
  <w:style w:type="paragraph" w:customStyle="1" w:styleId="p3">
    <w:name w:val="p3"/>
    <w:basedOn w:val="Normal"/>
    <w:rsid w:val="00DF0470"/>
    <w:pPr>
      <w:widowControl w:val="0"/>
      <w:tabs>
        <w:tab w:val="left" w:pos="204"/>
      </w:tabs>
    </w:pPr>
    <w:rPr>
      <w:szCs w:val="24"/>
    </w:rPr>
  </w:style>
  <w:style w:type="paragraph" w:customStyle="1" w:styleId="p6">
    <w:name w:val="p6"/>
    <w:basedOn w:val="Normal"/>
    <w:rsid w:val="00DF0470"/>
    <w:pPr>
      <w:widowControl w:val="0"/>
      <w:ind w:firstLine="742"/>
    </w:pPr>
    <w:rPr>
      <w:szCs w:val="24"/>
    </w:rPr>
  </w:style>
  <w:style w:type="paragraph" w:customStyle="1" w:styleId="p8">
    <w:name w:val="p8"/>
    <w:basedOn w:val="Normal"/>
    <w:rsid w:val="00DF0470"/>
    <w:pPr>
      <w:widowControl w:val="0"/>
      <w:tabs>
        <w:tab w:val="left" w:pos="204"/>
      </w:tabs>
    </w:pPr>
    <w:rPr>
      <w:szCs w:val="24"/>
    </w:rPr>
  </w:style>
  <w:style w:type="paragraph" w:customStyle="1" w:styleId="c9">
    <w:name w:val="c9"/>
    <w:basedOn w:val="Normal"/>
    <w:rsid w:val="00DF0470"/>
    <w:pPr>
      <w:widowControl w:val="0"/>
      <w:jc w:val="center"/>
    </w:pPr>
    <w:rPr>
      <w:szCs w:val="24"/>
    </w:rPr>
  </w:style>
  <w:style w:type="paragraph" w:customStyle="1" w:styleId="c10">
    <w:name w:val="c10"/>
    <w:basedOn w:val="Normal"/>
    <w:rsid w:val="00DF0470"/>
    <w:pPr>
      <w:widowControl w:val="0"/>
      <w:jc w:val="center"/>
    </w:pPr>
    <w:rPr>
      <w:szCs w:val="24"/>
    </w:rPr>
  </w:style>
  <w:style w:type="paragraph" w:customStyle="1" w:styleId="p13">
    <w:name w:val="p13"/>
    <w:basedOn w:val="Normal"/>
    <w:rsid w:val="00DF0470"/>
    <w:pPr>
      <w:widowControl w:val="0"/>
      <w:tabs>
        <w:tab w:val="left" w:pos="742"/>
        <w:tab w:val="left" w:pos="1451"/>
      </w:tabs>
      <w:ind w:left="742" w:firstLine="709"/>
    </w:pPr>
    <w:rPr>
      <w:szCs w:val="24"/>
    </w:rPr>
  </w:style>
  <w:style w:type="paragraph" w:customStyle="1" w:styleId="p14">
    <w:name w:val="p14"/>
    <w:basedOn w:val="Normal"/>
    <w:rsid w:val="00DF0470"/>
    <w:pPr>
      <w:widowControl w:val="0"/>
      <w:tabs>
        <w:tab w:val="left" w:pos="204"/>
      </w:tabs>
    </w:pPr>
    <w:rPr>
      <w:szCs w:val="24"/>
    </w:rPr>
  </w:style>
  <w:style w:type="paragraph" w:customStyle="1" w:styleId="p15">
    <w:name w:val="p15"/>
    <w:basedOn w:val="Normal"/>
    <w:rsid w:val="00DF0470"/>
    <w:pPr>
      <w:widowControl w:val="0"/>
      <w:tabs>
        <w:tab w:val="left" w:pos="204"/>
      </w:tabs>
    </w:pPr>
    <w:rPr>
      <w:szCs w:val="24"/>
    </w:rPr>
  </w:style>
  <w:style w:type="paragraph" w:customStyle="1" w:styleId="p17">
    <w:name w:val="p17"/>
    <w:basedOn w:val="Normal"/>
    <w:rsid w:val="00DF0470"/>
    <w:pPr>
      <w:widowControl w:val="0"/>
      <w:tabs>
        <w:tab w:val="left" w:pos="5057"/>
      </w:tabs>
      <w:ind w:left="3617"/>
    </w:pPr>
    <w:rPr>
      <w:szCs w:val="24"/>
    </w:rPr>
  </w:style>
  <w:style w:type="paragraph" w:customStyle="1" w:styleId="p18">
    <w:name w:val="p18"/>
    <w:basedOn w:val="Normal"/>
    <w:rsid w:val="00DF0470"/>
    <w:pPr>
      <w:widowControl w:val="0"/>
      <w:tabs>
        <w:tab w:val="left" w:pos="5062"/>
      </w:tabs>
      <w:ind w:left="3622"/>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A24556"/>
    <w:pPr>
      <w:ind w:left="720"/>
      <w:contextualSpacing/>
    </w:pPr>
    <w:rPr>
      <w:rFonts w:eastAsiaTheme="minorHAnsi"/>
      <w:sz w:val="26"/>
      <w:szCs w:val="26"/>
    </w:rPr>
  </w:style>
  <w:style w:type="character" w:customStyle="1" w:styleId="FootnoteTextChar">
    <w:name w:val="Footnote Text Char"/>
    <w:basedOn w:val="DefaultParagraphFont"/>
    <w:link w:val="FootnoteText"/>
    <w:uiPriority w:val="99"/>
    <w:semiHidden/>
    <w:rsid w:val="00401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48501-2B6A-43A1-9935-5E48069A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Wagner, Nathan R</cp:lastModifiedBy>
  <cp:revision>5</cp:revision>
  <cp:lastPrinted>2016-07-27T12:44:00Z</cp:lastPrinted>
  <dcterms:created xsi:type="dcterms:W3CDTF">2016-07-27T13:01:00Z</dcterms:created>
  <dcterms:modified xsi:type="dcterms:W3CDTF">2016-08-11T12:11:00Z</dcterms:modified>
</cp:coreProperties>
</file>