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B3369E" w:rsidRDefault="00B3369E" w:rsidP="00B3369E">
      <w:pPr>
        <w:tabs>
          <w:tab w:val="left" w:pos="0"/>
        </w:tabs>
        <w:spacing w:line="233" w:lineRule="auto"/>
        <w:jc w:val="both"/>
        <w:rPr>
          <w:b/>
          <w:sz w:val="24"/>
        </w:rPr>
      </w:pPr>
      <w:r>
        <w:rPr>
          <w:sz w:val="24"/>
        </w:rPr>
        <w:t>Donna Walker</w:t>
      </w:r>
      <w:r>
        <w:rPr>
          <w:sz w:val="24"/>
        </w:rPr>
        <w:tab/>
      </w:r>
      <w:r>
        <w:rPr>
          <w:sz w:val="24"/>
        </w:rPr>
        <w:tab/>
      </w:r>
      <w:r>
        <w:rPr>
          <w:sz w:val="24"/>
        </w:rPr>
        <w:tab/>
      </w:r>
      <w:r>
        <w:rPr>
          <w:sz w:val="24"/>
        </w:rPr>
        <w:tab/>
      </w:r>
      <w:r>
        <w:rPr>
          <w:sz w:val="24"/>
        </w:rPr>
        <w:tab/>
      </w:r>
      <w:r>
        <w:rPr>
          <w:sz w:val="24"/>
        </w:rPr>
        <w:tab/>
      </w:r>
      <w:r w:rsidRPr="00560DC5">
        <w:rPr>
          <w:sz w:val="24"/>
        </w:rPr>
        <w:t>:</w:t>
      </w:r>
    </w:p>
    <w:p w:rsidR="00B3369E" w:rsidRPr="00560DC5" w:rsidRDefault="00B3369E" w:rsidP="00B3369E">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B3369E" w:rsidRDefault="00B3369E" w:rsidP="00B3369E">
      <w:pPr>
        <w:tabs>
          <w:tab w:val="left" w:pos="0"/>
        </w:tabs>
        <w:spacing w:line="233" w:lineRule="auto"/>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Pr>
          <w:sz w:val="24"/>
        </w:rPr>
        <w:t>C-2015-2514324</w:t>
      </w:r>
    </w:p>
    <w:p w:rsidR="00B3369E" w:rsidRPr="00560DC5" w:rsidRDefault="00B3369E" w:rsidP="00B3369E">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B3369E" w:rsidRDefault="00B3369E" w:rsidP="00B3369E">
      <w:pPr>
        <w:tabs>
          <w:tab w:val="left" w:pos="0"/>
        </w:tabs>
        <w:spacing w:line="233" w:lineRule="auto"/>
        <w:jc w:val="both"/>
        <w:rPr>
          <w:sz w:val="24"/>
        </w:rPr>
      </w:pPr>
      <w:r>
        <w:rPr>
          <w:sz w:val="24"/>
        </w:rPr>
        <w:t>Duquesne Light Company</w:t>
      </w:r>
      <w:r>
        <w:rPr>
          <w:sz w:val="24"/>
        </w:rPr>
        <w:tab/>
      </w:r>
      <w:r>
        <w:rPr>
          <w:sz w:val="24"/>
        </w:rPr>
        <w:tab/>
      </w:r>
      <w:r>
        <w:rPr>
          <w:sz w:val="24"/>
        </w:rPr>
        <w:tab/>
      </w:r>
      <w:r>
        <w:rPr>
          <w:sz w:val="24"/>
        </w:rPr>
        <w:tab/>
      </w:r>
      <w:r w:rsidRPr="00560DC5">
        <w:rPr>
          <w:sz w:val="24"/>
        </w:rPr>
        <w:t>:</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C2AE4" w:rsidRDefault="003C2AE4" w:rsidP="00560DC5">
      <w:pPr>
        <w:tabs>
          <w:tab w:val="left" w:pos="0"/>
        </w:tabs>
        <w:spacing w:line="233" w:lineRule="auto"/>
        <w:jc w:val="both"/>
        <w:rPr>
          <w:b/>
          <w:sz w:val="24"/>
        </w:rPr>
      </w:pPr>
    </w:p>
    <w:p w:rsidR="009108F1" w:rsidRPr="009108F1" w:rsidRDefault="0023205F" w:rsidP="00560DC5">
      <w:pPr>
        <w:tabs>
          <w:tab w:val="left" w:pos="0"/>
        </w:tabs>
        <w:spacing w:line="233" w:lineRule="auto"/>
        <w:jc w:val="center"/>
        <w:rPr>
          <w:b/>
          <w:sz w:val="24"/>
        </w:rPr>
      </w:pPr>
      <w:r>
        <w:rPr>
          <w:b/>
          <w:sz w:val="24"/>
        </w:rPr>
        <w:t>I</w:t>
      </w:r>
      <w:r w:rsidR="00686840" w:rsidRPr="009108F1">
        <w:rPr>
          <w:b/>
          <w:sz w:val="24"/>
        </w:rPr>
        <w:t>NTERIM</w:t>
      </w:r>
      <w:r w:rsidR="00332CA0" w:rsidRPr="009108F1">
        <w:rPr>
          <w:b/>
          <w:sz w:val="24"/>
        </w:rPr>
        <w:t xml:space="preserve"> ORDER</w:t>
      </w:r>
      <w:r w:rsidR="00C25F0D" w:rsidRPr="009108F1">
        <w:rPr>
          <w:b/>
          <w:sz w:val="24"/>
        </w:rPr>
        <w:t xml:space="preserve"> </w:t>
      </w:r>
      <w:r w:rsidR="00943B25" w:rsidRPr="009108F1">
        <w:rPr>
          <w:b/>
          <w:sz w:val="24"/>
        </w:rPr>
        <w:t xml:space="preserve"> </w:t>
      </w:r>
    </w:p>
    <w:p w:rsidR="00903CC0" w:rsidRDefault="008A1460" w:rsidP="00903CC0">
      <w:pPr>
        <w:tabs>
          <w:tab w:val="left" w:pos="0"/>
        </w:tabs>
        <w:spacing w:line="233" w:lineRule="auto"/>
        <w:jc w:val="center"/>
        <w:rPr>
          <w:b/>
          <w:sz w:val="24"/>
          <w:u w:val="single"/>
        </w:rPr>
      </w:pPr>
      <w:r>
        <w:rPr>
          <w:b/>
          <w:sz w:val="24"/>
          <w:u w:val="single"/>
        </w:rPr>
        <w:t>SCHEDULING ADDITIONAL HEARING</w:t>
      </w:r>
      <w:r w:rsidR="00903CC0" w:rsidRPr="00903CC0">
        <w:rPr>
          <w:b/>
          <w:sz w:val="24"/>
          <w:u w:val="single"/>
        </w:rPr>
        <w:t xml:space="preserve"> </w:t>
      </w:r>
    </w:p>
    <w:p w:rsidR="003C2AE4" w:rsidRPr="00903CC0" w:rsidRDefault="003C2AE4" w:rsidP="00903CC0">
      <w:pPr>
        <w:tabs>
          <w:tab w:val="left" w:pos="0"/>
        </w:tabs>
        <w:spacing w:line="233" w:lineRule="auto"/>
        <w:jc w:val="center"/>
        <w:rPr>
          <w:b/>
          <w:sz w:val="24"/>
          <w:u w:val="single"/>
        </w:rPr>
      </w:pPr>
    </w:p>
    <w:p w:rsidR="00332CA0" w:rsidRDefault="00332CA0" w:rsidP="00560DC5">
      <w:pPr>
        <w:tabs>
          <w:tab w:val="left" w:pos="0"/>
        </w:tabs>
        <w:spacing w:line="233" w:lineRule="auto"/>
        <w:jc w:val="both"/>
        <w:rPr>
          <w:sz w:val="24"/>
        </w:rPr>
      </w:pPr>
    </w:p>
    <w:p w:rsidR="00B3369E" w:rsidRPr="00B656BB" w:rsidRDefault="003C2AE4" w:rsidP="00B3369E">
      <w:pPr>
        <w:spacing w:line="360" w:lineRule="auto"/>
        <w:ind w:firstLine="720"/>
        <w:rPr>
          <w:sz w:val="24"/>
          <w:szCs w:val="24"/>
        </w:rPr>
      </w:pPr>
      <w:r>
        <w:rPr>
          <w:sz w:val="24"/>
          <w:szCs w:val="24"/>
        </w:rPr>
        <w:tab/>
      </w:r>
      <w:r w:rsidR="00B3369E" w:rsidRPr="00964981">
        <w:rPr>
          <w:sz w:val="24"/>
          <w:szCs w:val="24"/>
        </w:rPr>
        <w:t xml:space="preserve">On </w:t>
      </w:r>
      <w:r w:rsidR="00B3369E">
        <w:rPr>
          <w:sz w:val="24"/>
          <w:szCs w:val="24"/>
        </w:rPr>
        <w:t xml:space="preserve">November 18, 2015, Donna Walker (Ms. Walker or Complainant) </w:t>
      </w:r>
      <w:r w:rsidR="00B3369E" w:rsidRPr="00964981">
        <w:rPr>
          <w:sz w:val="24"/>
          <w:szCs w:val="24"/>
        </w:rPr>
        <w:t xml:space="preserve">filed a </w:t>
      </w:r>
      <w:r w:rsidR="00B3369E">
        <w:rPr>
          <w:sz w:val="24"/>
          <w:szCs w:val="24"/>
        </w:rPr>
        <w:t xml:space="preserve">formal </w:t>
      </w:r>
      <w:r w:rsidR="00B3369E" w:rsidRPr="00964981">
        <w:rPr>
          <w:sz w:val="24"/>
          <w:szCs w:val="24"/>
        </w:rPr>
        <w:t xml:space="preserve">complaint against </w:t>
      </w:r>
      <w:r w:rsidR="00B3369E">
        <w:rPr>
          <w:sz w:val="24"/>
        </w:rPr>
        <w:t xml:space="preserve">Duquesne Light Company </w:t>
      </w:r>
      <w:r w:rsidR="00B3369E">
        <w:rPr>
          <w:sz w:val="24"/>
          <w:szCs w:val="24"/>
        </w:rPr>
        <w:t>(Company or Respondent)</w:t>
      </w:r>
      <w:r w:rsidR="00B3369E" w:rsidRPr="00964981">
        <w:rPr>
          <w:sz w:val="24"/>
          <w:szCs w:val="24"/>
        </w:rPr>
        <w:t xml:space="preserve"> which</w:t>
      </w:r>
      <w:r w:rsidR="00B3369E">
        <w:rPr>
          <w:sz w:val="24"/>
          <w:szCs w:val="24"/>
        </w:rPr>
        <w:t>, among other things,</w:t>
      </w:r>
      <w:r w:rsidR="00B3369E" w:rsidRPr="00964981">
        <w:rPr>
          <w:sz w:val="24"/>
          <w:szCs w:val="24"/>
        </w:rPr>
        <w:t xml:space="preserve"> </w:t>
      </w:r>
      <w:r w:rsidR="00B3369E">
        <w:rPr>
          <w:sz w:val="24"/>
          <w:szCs w:val="24"/>
        </w:rPr>
        <w:t>averred that in March or April of 2015, tree branches fell on a transformer causing a power surge throughout her house, resulting in items being damaged at her home.  Complainant requested that the Company pay her for the damage done to the items damaged at her home.</w:t>
      </w:r>
      <w:r w:rsidR="00B3369E" w:rsidRPr="002C3656">
        <w:rPr>
          <w:b/>
          <w:sz w:val="24"/>
          <w:szCs w:val="24"/>
        </w:rPr>
        <w:t xml:space="preserve">  </w:t>
      </w:r>
      <w:r w:rsidR="00B3369E" w:rsidRPr="00B656BB">
        <w:rPr>
          <w:sz w:val="24"/>
          <w:szCs w:val="24"/>
        </w:rPr>
        <w:t xml:space="preserve">Respondent filed an answer and new matter as well as preliminary objections on </w:t>
      </w:r>
      <w:r w:rsidR="00B3369E">
        <w:rPr>
          <w:sz w:val="24"/>
          <w:szCs w:val="24"/>
        </w:rPr>
        <w:t>December 14, 2015</w:t>
      </w:r>
      <w:r w:rsidR="00B3369E" w:rsidRPr="00B656BB">
        <w:rPr>
          <w:sz w:val="24"/>
          <w:szCs w:val="24"/>
        </w:rPr>
        <w:t>.  Ms. </w:t>
      </w:r>
      <w:r w:rsidR="00B3369E">
        <w:rPr>
          <w:sz w:val="24"/>
          <w:szCs w:val="24"/>
        </w:rPr>
        <w:t xml:space="preserve">Walker </w:t>
      </w:r>
      <w:r w:rsidR="00B3369E" w:rsidRPr="00B656BB">
        <w:rPr>
          <w:sz w:val="24"/>
          <w:szCs w:val="24"/>
        </w:rPr>
        <w:t xml:space="preserve">did not respond to the answer and new matter or the preliminary objections.  </w:t>
      </w:r>
    </w:p>
    <w:p w:rsidR="00B3369E" w:rsidRPr="002C3656" w:rsidRDefault="00B3369E" w:rsidP="00B3369E">
      <w:pPr>
        <w:spacing w:line="360" w:lineRule="auto"/>
        <w:rPr>
          <w:b/>
          <w:sz w:val="24"/>
          <w:szCs w:val="24"/>
        </w:rPr>
      </w:pPr>
    </w:p>
    <w:p w:rsidR="00B3369E" w:rsidRDefault="00B16853" w:rsidP="003A04BC">
      <w:pPr>
        <w:spacing w:line="360" w:lineRule="auto"/>
        <w:ind w:firstLine="720"/>
        <w:rPr>
          <w:sz w:val="24"/>
          <w:szCs w:val="24"/>
        </w:rPr>
      </w:pPr>
      <w:r>
        <w:rPr>
          <w:sz w:val="24"/>
          <w:szCs w:val="24"/>
        </w:rPr>
        <w:tab/>
      </w:r>
      <w:r w:rsidR="00B3369E">
        <w:rPr>
          <w:sz w:val="24"/>
          <w:szCs w:val="24"/>
        </w:rPr>
        <w:t xml:space="preserve">In its preliminary objections, Respondent sought an order dismissing the complaint to the extent that it sought recovery of monetary damages.  By interim order entered on </w:t>
      </w:r>
      <w:r w:rsidR="00B3369E" w:rsidRPr="00B3369E">
        <w:rPr>
          <w:sz w:val="24"/>
        </w:rPr>
        <w:t>January 14, 2016</w:t>
      </w:r>
      <w:r w:rsidR="00B3369E">
        <w:rPr>
          <w:sz w:val="24"/>
        </w:rPr>
        <w:t>,</w:t>
      </w:r>
      <w:r w:rsidR="00B3369E" w:rsidRPr="0076675C">
        <w:rPr>
          <w:sz w:val="24"/>
          <w:szCs w:val="24"/>
        </w:rPr>
        <w:t xml:space="preserve"> the preliminary objection</w:t>
      </w:r>
      <w:r w:rsidR="00B3369E">
        <w:rPr>
          <w:sz w:val="24"/>
          <w:szCs w:val="24"/>
        </w:rPr>
        <w:t>s</w:t>
      </w:r>
      <w:r w:rsidR="00B3369E" w:rsidRPr="0076675C">
        <w:rPr>
          <w:sz w:val="24"/>
          <w:szCs w:val="24"/>
        </w:rPr>
        <w:t xml:space="preserve"> of </w:t>
      </w:r>
      <w:r w:rsidR="00B3369E">
        <w:rPr>
          <w:sz w:val="24"/>
          <w:szCs w:val="24"/>
        </w:rPr>
        <w:t xml:space="preserve">Duquesne Light </w:t>
      </w:r>
      <w:r w:rsidR="00B3369E">
        <w:rPr>
          <w:sz w:val="24"/>
        </w:rPr>
        <w:t>Company</w:t>
      </w:r>
      <w:r w:rsidR="00B3369E">
        <w:rPr>
          <w:sz w:val="24"/>
          <w:szCs w:val="24"/>
        </w:rPr>
        <w:t xml:space="preserve"> </w:t>
      </w:r>
      <w:r w:rsidR="003A04BC">
        <w:rPr>
          <w:sz w:val="24"/>
          <w:szCs w:val="24"/>
        </w:rPr>
        <w:t xml:space="preserve">were </w:t>
      </w:r>
      <w:r w:rsidR="00B3369E" w:rsidRPr="0076675C">
        <w:rPr>
          <w:sz w:val="24"/>
          <w:szCs w:val="24"/>
        </w:rPr>
        <w:t>granted in part and denied in part.  Respondent’s motion to strike Complainant’s request for money damages</w:t>
      </w:r>
      <w:r w:rsidR="003A04BC">
        <w:rPr>
          <w:sz w:val="24"/>
          <w:szCs w:val="24"/>
        </w:rPr>
        <w:t xml:space="preserve"> was </w:t>
      </w:r>
      <w:r w:rsidR="00B3369E" w:rsidRPr="0076675C">
        <w:rPr>
          <w:sz w:val="24"/>
          <w:szCs w:val="24"/>
        </w:rPr>
        <w:t>granted.</w:t>
      </w:r>
      <w:r w:rsidR="003A04BC">
        <w:rPr>
          <w:sz w:val="24"/>
          <w:szCs w:val="24"/>
        </w:rPr>
        <w:t xml:space="preserve">  The </w:t>
      </w:r>
      <w:r w:rsidR="00AC5226">
        <w:rPr>
          <w:sz w:val="24"/>
          <w:szCs w:val="24"/>
        </w:rPr>
        <w:t>p</w:t>
      </w:r>
      <w:r w:rsidR="003A04BC">
        <w:rPr>
          <w:sz w:val="24"/>
          <w:szCs w:val="24"/>
        </w:rPr>
        <w:t>relim</w:t>
      </w:r>
      <w:r w:rsidR="00B3369E" w:rsidRPr="0076675C">
        <w:rPr>
          <w:sz w:val="24"/>
          <w:szCs w:val="24"/>
        </w:rPr>
        <w:t>inary objection</w:t>
      </w:r>
      <w:r w:rsidR="009F6554">
        <w:rPr>
          <w:sz w:val="24"/>
          <w:szCs w:val="24"/>
        </w:rPr>
        <w:t xml:space="preserve"> seeking</w:t>
      </w:r>
      <w:r w:rsidR="00B3369E" w:rsidRPr="0076675C">
        <w:rPr>
          <w:sz w:val="24"/>
          <w:szCs w:val="24"/>
        </w:rPr>
        <w:t xml:space="preserve"> an </w:t>
      </w:r>
      <w:r w:rsidR="00B3369E">
        <w:rPr>
          <w:sz w:val="24"/>
          <w:szCs w:val="24"/>
        </w:rPr>
        <w:t>o</w:t>
      </w:r>
      <w:r w:rsidR="00B3369E" w:rsidRPr="0076675C">
        <w:rPr>
          <w:sz w:val="24"/>
          <w:szCs w:val="24"/>
        </w:rPr>
        <w:t xml:space="preserve">rder prohibiting the introduction of any testimony or evidence </w:t>
      </w:r>
      <w:r w:rsidR="00B3369E">
        <w:rPr>
          <w:sz w:val="24"/>
          <w:szCs w:val="24"/>
        </w:rPr>
        <w:t xml:space="preserve">purporting to address money damages at the hearing in this matter, </w:t>
      </w:r>
      <w:r w:rsidR="009F6554">
        <w:rPr>
          <w:sz w:val="24"/>
          <w:szCs w:val="24"/>
        </w:rPr>
        <w:t>was</w:t>
      </w:r>
      <w:r w:rsidR="00B3369E" w:rsidRPr="0076675C">
        <w:rPr>
          <w:sz w:val="24"/>
          <w:szCs w:val="24"/>
        </w:rPr>
        <w:t xml:space="preserve"> </w:t>
      </w:r>
      <w:r w:rsidR="00B3369E">
        <w:rPr>
          <w:sz w:val="24"/>
          <w:szCs w:val="24"/>
        </w:rPr>
        <w:t>denied</w:t>
      </w:r>
      <w:r w:rsidR="00B3369E" w:rsidRPr="0076675C">
        <w:rPr>
          <w:sz w:val="24"/>
          <w:szCs w:val="24"/>
        </w:rPr>
        <w:t>.</w:t>
      </w:r>
    </w:p>
    <w:p w:rsidR="00B3369E" w:rsidRDefault="00B3369E" w:rsidP="00B3369E">
      <w:pPr>
        <w:spacing w:line="360" w:lineRule="auto"/>
        <w:rPr>
          <w:sz w:val="24"/>
          <w:szCs w:val="24"/>
        </w:rPr>
      </w:pPr>
    </w:p>
    <w:p w:rsidR="0047496B" w:rsidRPr="0047496B" w:rsidRDefault="009F6554" w:rsidP="00B16853">
      <w:pPr>
        <w:spacing w:line="360" w:lineRule="auto"/>
        <w:rPr>
          <w:sz w:val="24"/>
          <w:szCs w:val="24"/>
        </w:rPr>
      </w:pPr>
      <w:r>
        <w:rPr>
          <w:sz w:val="24"/>
          <w:szCs w:val="24"/>
        </w:rPr>
        <w:tab/>
      </w:r>
      <w:r w:rsidR="00B16853">
        <w:rPr>
          <w:sz w:val="24"/>
          <w:szCs w:val="24"/>
        </w:rPr>
        <w:tab/>
      </w:r>
      <w:r w:rsidRPr="0047496B">
        <w:rPr>
          <w:sz w:val="24"/>
          <w:szCs w:val="24"/>
        </w:rPr>
        <w:t>On February 12, 2016</w:t>
      </w:r>
      <w:r w:rsidR="00AC5226">
        <w:rPr>
          <w:sz w:val="24"/>
          <w:szCs w:val="24"/>
        </w:rPr>
        <w:t>,</w:t>
      </w:r>
      <w:r w:rsidRPr="0047496B">
        <w:rPr>
          <w:sz w:val="24"/>
          <w:szCs w:val="24"/>
        </w:rPr>
        <w:t xml:space="preserve"> a hearing notice was issued scheduling </w:t>
      </w:r>
      <w:r w:rsidR="00425B3F" w:rsidRPr="0047496B">
        <w:rPr>
          <w:sz w:val="24"/>
          <w:szCs w:val="24"/>
        </w:rPr>
        <w:t xml:space="preserve">the initial telephonic hearing for Wednesday, </w:t>
      </w:r>
      <w:r w:rsidR="0047496B">
        <w:rPr>
          <w:sz w:val="24"/>
          <w:szCs w:val="24"/>
        </w:rPr>
        <w:t>M</w:t>
      </w:r>
      <w:r w:rsidR="00425B3F" w:rsidRPr="0047496B">
        <w:rPr>
          <w:sz w:val="24"/>
          <w:szCs w:val="24"/>
        </w:rPr>
        <w:t>arch 23, 2016</w:t>
      </w:r>
      <w:r w:rsidR="00B16853">
        <w:rPr>
          <w:sz w:val="24"/>
          <w:szCs w:val="24"/>
        </w:rPr>
        <w:t>,</w:t>
      </w:r>
      <w:r w:rsidR="00425B3F" w:rsidRPr="0047496B">
        <w:rPr>
          <w:sz w:val="24"/>
          <w:szCs w:val="24"/>
        </w:rPr>
        <w:t xml:space="preserve"> at 10:00 a</w:t>
      </w:r>
      <w:r w:rsidR="00B16853">
        <w:rPr>
          <w:sz w:val="24"/>
          <w:szCs w:val="24"/>
        </w:rPr>
        <w:t>.</w:t>
      </w:r>
      <w:r w:rsidR="00425B3F" w:rsidRPr="0047496B">
        <w:rPr>
          <w:sz w:val="24"/>
          <w:szCs w:val="24"/>
        </w:rPr>
        <w:t>m</w:t>
      </w:r>
      <w:r w:rsidR="00B16853">
        <w:rPr>
          <w:sz w:val="24"/>
          <w:szCs w:val="24"/>
        </w:rPr>
        <w:t>.</w:t>
      </w:r>
      <w:r w:rsidR="00425B3F" w:rsidRPr="0047496B">
        <w:rPr>
          <w:sz w:val="24"/>
          <w:szCs w:val="24"/>
        </w:rPr>
        <w:t xml:space="preserve"> in Pittsburgh.  </w:t>
      </w:r>
      <w:r w:rsidR="0047496B" w:rsidRPr="0047496B">
        <w:rPr>
          <w:sz w:val="24"/>
          <w:szCs w:val="24"/>
        </w:rPr>
        <w:t xml:space="preserve">A prehearing order was issued on </w:t>
      </w:r>
      <w:r w:rsidR="0047496B">
        <w:rPr>
          <w:sz w:val="24"/>
          <w:szCs w:val="24"/>
        </w:rPr>
        <w:t>February 18, 2016</w:t>
      </w:r>
      <w:r w:rsidR="0047496B" w:rsidRPr="0047496B">
        <w:rPr>
          <w:sz w:val="24"/>
          <w:szCs w:val="24"/>
        </w:rPr>
        <w:t xml:space="preserve">, which set forth various requirements for a formal proceeding before the Commission.  </w:t>
      </w:r>
    </w:p>
    <w:p w:rsidR="0047496B" w:rsidRPr="0047496B" w:rsidRDefault="0047496B" w:rsidP="005B413B">
      <w:pPr>
        <w:spacing w:line="360" w:lineRule="auto"/>
        <w:rPr>
          <w:sz w:val="24"/>
          <w:szCs w:val="24"/>
        </w:rPr>
      </w:pPr>
      <w:r w:rsidRPr="0047496B">
        <w:rPr>
          <w:sz w:val="24"/>
          <w:szCs w:val="24"/>
        </w:rPr>
        <w:lastRenderedPageBreak/>
        <w:tab/>
      </w:r>
      <w:r w:rsidRPr="0047496B">
        <w:rPr>
          <w:sz w:val="24"/>
          <w:szCs w:val="24"/>
        </w:rPr>
        <w:tab/>
        <w:t xml:space="preserve">On </w:t>
      </w:r>
      <w:r>
        <w:rPr>
          <w:sz w:val="24"/>
          <w:szCs w:val="24"/>
        </w:rPr>
        <w:t>M</w:t>
      </w:r>
      <w:r w:rsidRPr="0047496B">
        <w:rPr>
          <w:sz w:val="24"/>
          <w:szCs w:val="24"/>
        </w:rPr>
        <w:t xml:space="preserve">arch 23, 2016, the hearing was convened as scheduled.  Ms. </w:t>
      </w:r>
      <w:r>
        <w:rPr>
          <w:sz w:val="24"/>
          <w:szCs w:val="24"/>
        </w:rPr>
        <w:t>Walker</w:t>
      </w:r>
      <w:r w:rsidRPr="0047496B">
        <w:rPr>
          <w:sz w:val="24"/>
          <w:szCs w:val="24"/>
        </w:rPr>
        <w:t xml:space="preserve"> appeared on behalf of herself</w:t>
      </w:r>
      <w:r>
        <w:rPr>
          <w:sz w:val="24"/>
          <w:szCs w:val="24"/>
        </w:rPr>
        <w:t xml:space="preserve"> and presented the testimony of one additional witness.  Jeremy V. Farrell</w:t>
      </w:r>
      <w:r w:rsidRPr="0047496B">
        <w:rPr>
          <w:sz w:val="24"/>
          <w:szCs w:val="24"/>
        </w:rPr>
        <w:t>, Esquire, appeared on behalf of Respondent</w:t>
      </w:r>
      <w:r>
        <w:rPr>
          <w:sz w:val="24"/>
          <w:szCs w:val="24"/>
        </w:rPr>
        <w:t xml:space="preserve"> </w:t>
      </w:r>
      <w:r w:rsidRPr="0047496B">
        <w:rPr>
          <w:sz w:val="24"/>
          <w:szCs w:val="24"/>
        </w:rPr>
        <w:t xml:space="preserve">and presented </w:t>
      </w:r>
      <w:r>
        <w:rPr>
          <w:sz w:val="24"/>
          <w:szCs w:val="24"/>
        </w:rPr>
        <w:t xml:space="preserve">four </w:t>
      </w:r>
      <w:r w:rsidRPr="0047496B">
        <w:rPr>
          <w:sz w:val="24"/>
          <w:szCs w:val="24"/>
        </w:rPr>
        <w:t>witness</w:t>
      </w:r>
      <w:r>
        <w:rPr>
          <w:sz w:val="24"/>
          <w:szCs w:val="24"/>
        </w:rPr>
        <w:t>es</w:t>
      </w:r>
      <w:r w:rsidRPr="0047496B">
        <w:rPr>
          <w:sz w:val="24"/>
          <w:szCs w:val="24"/>
        </w:rPr>
        <w:t>.</w:t>
      </w:r>
      <w:r w:rsidRPr="0047496B">
        <w:rPr>
          <w:b/>
          <w:sz w:val="24"/>
          <w:szCs w:val="24"/>
        </w:rPr>
        <w:t xml:space="preserve"> </w:t>
      </w:r>
      <w:r w:rsidR="00AC5226">
        <w:rPr>
          <w:b/>
          <w:sz w:val="24"/>
          <w:szCs w:val="24"/>
        </w:rPr>
        <w:t xml:space="preserve"> </w:t>
      </w:r>
      <w:r w:rsidRPr="00AC5226">
        <w:rPr>
          <w:sz w:val="24"/>
          <w:szCs w:val="24"/>
        </w:rPr>
        <w:t>N</w:t>
      </w:r>
      <w:r w:rsidRPr="0047496B">
        <w:rPr>
          <w:sz w:val="24"/>
          <w:szCs w:val="24"/>
        </w:rPr>
        <w:t xml:space="preserve">o exhibits were submitted by </w:t>
      </w:r>
      <w:r>
        <w:rPr>
          <w:sz w:val="24"/>
          <w:szCs w:val="24"/>
        </w:rPr>
        <w:t xml:space="preserve">Complainant.  Respondent offered seven exhibits which were admitted into evidence.  </w:t>
      </w:r>
    </w:p>
    <w:p w:rsidR="0047496B" w:rsidRPr="0047496B" w:rsidRDefault="0047496B" w:rsidP="0047496B">
      <w:pPr>
        <w:rPr>
          <w:sz w:val="24"/>
          <w:szCs w:val="24"/>
        </w:rPr>
      </w:pPr>
    </w:p>
    <w:p w:rsidR="001F08EB" w:rsidRDefault="0047496B" w:rsidP="005B413B">
      <w:pPr>
        <w:spacing w:line="360" w:lineRule="auto"/>
        <w:rPr>
          <w:sz w:val="24"/>
          <w:szCs w:val="24"/>
        </w:rPr>
      </w:pPr>
      <w:r w:rsidRPr="0047496B">
        <w:rPr>
          <w:sz w:val="24"/>
          <w:szCs w:val="24"/>
        </w:rPr>
        <w:tab/>
      </w:r>
      <w:r w:rsidRPr="0047496B">
        <w:rPr>
          <w:sz w:val="24"/>
          <w:szCs w:val="24"/>
        </w:rPr>
        <w:tab/>
      </w:r>
      <w:r w:rsidR="0099755B">
        <w:rPr>
          <w:sz w:val="24"/>
          <w:szCs w:val="24"/>
        </w:rPr>
        <w:t xml:space="preserve">During the hearing, </w:t>
      </w:r>
      <w:r w:rsidR="004B415D">
        <w:rPr>
          <w:sz w:val="24"/>
          <w:szCs w:val="24"/>
        </w:rPr>
        <w:t xml:space="preserve">Respondent made a request to submit late-filed exhibits.  </w:t>
      </w:r>
      <w:r w:rsidR="001F08EB">
        <w:rPr>
          <w:sz w:val="24"/>
          <w:szCs w:val="24"/>
        </w:rPr>
        <w:t xml:space="preserve">  The undersigned </w:t>
      </w:r>
      <w:r w:rsidR="004B415D">
        <w:rPr>
          <w:sz w:val="24"/>
          <w:szCs w:val="24"/>
        </w:rPr>
        <w:t xml:space="preserve">presiding officer </w:t>
      </w:r>
      <w:r w:rsidR="001F08EB">
        <w:rPr>
          <w:sz w:val="24"/>
          <w:szCs w:val="24"/>
        </w:rPr>
        <w:t xml:space="preserve">advised the parties that </w:t>
      </w:r>
      <w:r w:rsidR="004B415D">
        <w:rPr>
          <w:sz w:val="24"/>
          <w:szCs w:val="24"/>
        </w:rPr>
        <w:t xml:space="preserve">they </w:t>
      </w:r>
      <w:r w:rsidR="001F08EB">
        <w:rPr>
          <w:sz w:val="24"/>
          <w:szCs w:val="24"/>
        </w:rPr>
        <w:t>would be permitted</w:t>
      </w:r>
      <w:r w:rsidR="004B415D">
        <w:rPr>
          <w:sz w:val="24"/>
          <w:szCs w:val="24"/>
        </w:rPr>
        <w:t xml:space="preserve">, subject to objection, </w:t>
      </w:r>
      <w:r w:rsidR="001F08EB">
        <w:rPr>
          <w:sz w:val="24"/>
          <w:szCs w:val="24"/>
        </w:rPr>
        <w:t>to submit late</w:t>
      </w:r>
      <w:r w:rsidR="00AC5226">
        <w:rPr>
          <w:sz w:val="24"/>
          <w:szCs w:val="24"/>
        </w:rPr>
        <w:t>-</w:t>
      </w:r>
      <w:r w:rsidR="001F08EB">
        <w:rPr>
          <w:sz w:val="24"/>
          <w:szCs w:val="24"/>
        </w:rPr>
        <w:t xml:space="preserve">filed exhibits in this matter upon conclusion of the hearing.    </w:t>
      </w:r>
    </w:p>
    <w:p w:rsidR="001F08EB" w:rsidRDefault="001F08EB" w:rsidP="00CA5411">
      <w:pPr>
        <w:tabs>
          <w:tab w:val="left" w:pos="2160"/>
        </w:tabs>
        <w:spacing w:line="360" w:lineRule="auto"/>
        <w:ind w:firstLine="1440"/>
        <w:rPr>
          <w:sz w:val="24"/>
          <w:szCs w:val="24"/>
        </w:rPr>
      </w:pPr>
    </w:p>
    <w:p w:rsidR="001F08EB" w:rsidRDefault="004B415D" w:rsidP="0091199B">
      <w:pPr>
        <w:tabs>
          <w:tab w:val="left" w:pos="2160"/>
        </w:tabs>
        <w:spacing w:line="360" w:lineRule="auto"/>
        <w:ind w:firstLine="1440"/>
        <w:rPr>
          <w:sz w:val="24"/>
          <w:szCs w:val="24"/>
        </w:rPr>
      </w:pPr>
      <w:r>
        <w:rPr>
          <w:sz w:val="24"/>
          <w:szCs w:val="24"/>
        </w:rPr>
        <w:t xml:space="preserve">Subsequent to the hearing, on March 23, 2016, Respondent provided the undersigned presiding officer with a cover letter along with proposed Exhibits R and S.  The cover letter indicated that a copy of the letter and enclosures were provided to Complainant.  </w:t>
      </w:r>
    </w:p>
    <w:p w:rsidR="00504E25" w:rsidRDefault="00504E25" w:rsidP="00CA5411">
      <w:pPr>
        <w:tabs>
          <w:tab w:val="left" w:pos="2160"/>
        </w:tabs>
        <w:spacing w:line="360" w:lineRule="auto"/>
        <w:ind w:firstLine="1440"/>
        <w:rPr>
          <w:sz w:val="24"/>
          <w:szCs w:val="24"/>
        </w:rPr>
      </w:pPr>
    </w:p>
    <w:p w:rsidR="00794BE1" w:rsidRDefault="008A1460" w:rsidP="008A1460">
      <w:pPr>
        <w:tabs>
          <w:tab w:val="left" w:pos="0"/>
          <w:tab w:val="left" w:pos="2160"/>
        </w:tabs>
        <w:suppressAutoHyphens/>
        <w:spacing w:line="360" w:lineRule="auto"/>
        <w:rPr>
          <w:bCs/>
          <w:spacing w:val="-3"/>
          <w:sz w:val="24"/>
          <w:szCs w:val="24"/>
        </w:rPr>
      </w:pPr>
      <w:r>
        <w:rPr>
          <w:sz w:val="24"/>
          <w:szCs w:val="24"/>
        </w:rPr>
        <w:t xml:space="preserve">                       </w:t>
      </w:r>
      <w:r w:rsidRPr="008A1460">
        <w:rPr>
          <w:sz w:val="24"/>
          <w:szCs w:val="24"/>
        </w:rPr>
        <w:t>On March 23, 2016, Respondent submitted proposed late</w:t>
      </w:r>
      <w:r w:rsidR="00AC5226">
        <w:rPr>
          <w:sz w:val="24"/>
          <w:szCs w:val="24"/>
        </w:rPr>
        <w:t>-</w:t>
      </w:r>
      <w:r w:rsidRPr="008A1460">
        <w:rPr>
          <w:sz w:val="24"/>
          <w:szCs w:val="24"/>
        </w:rPr>
        <w:t>filed exhibits R and S for consideration in this matter.  An interim order was entered on March 30, 2016 which provided that any additional late</w:t>
      </w:r>
      <w:r w:rsidR="00AC5226">
        <w:rPr>
          <w:sz w:val="24"/>
          <w:szCs w:val="24"/>
        </w:rPr>
        <w:t>-</w:t>
      </w:r>
      <w:r w:rsidRPr="008A1460">
        <w:rPr>
          <w:sz w:val="24"/>
          <w:szCs w:val="24"/>
        </w:rPr>
        <w:t xml:space="preserve">filed exhibits </w:t>
      </w:r>
      <w:r w:rsidRPr="008A1460">
        <w:rPr>
          <w:bCs/>
          <w:spacing w:val="-3"/>
          <w:sz w:val="24"/>
          <w:szCs w:val="24"/>
        </w:rPr>
        <w:t>shall be filed on or before April 8, 2016.</w:t>
      </w:r>
      <w:r w:rsidR="00AC5226">
        <w:rPr>
          <w:bCs/>
          <w:spacing w:val="-3"/>
          <w:sz w:val="24"/>
          <w:szCs w:val="24"/>
        </w:rPr>
        <w:t xml:space="preserve"> </w:t>
      </w:r>
      <w:r w:rsidRPr="008A1460">
        <w:rPr>
          <w:bCs/>
          <w:spacing w:val="-3"/>
          <w:sz w:val="24"/>
          <w:szCs w:val="24"/>
        </w:rPr>
        <w:t xml:space="preserve"> In addition, it was ordered that objections to </w:t>
      </w:r>
      <w:r w:rsidR="00794BE1" w:rsidRPr="008A1460">
        <w:rPr>
          <w:bCs/>
          <w:spacing w:val="-3"/>
          <w:sz w:val="24"/>
          <w:szCs w:val="24"/>
        </w:rPr>
        <w:t xml:space="preserve">late-filed exhibits shall be filed on or before April 25, 2016. </w:t>
      </w:r>
      <w:r w:rsidR="00AC5226">
        <w:rPr>
          <w:bCs/>
          <w:spacing w:val="-3"/>
          <w:sz w:val="24"/>
          <w:szCs w:val="24"/>
        </w:rPr>
        <w:t xml:space="preserve"> </w:t>
      </w:r>
      <w:r>
        <w:rPr>
          <w:bCs/>
          <w:spacing w:val="-3"/>
          <w:sz w:val="24"/>
          <w:szCs w:val="24"/>
        </w:rPr>
        <w:t>No additional late</w:t>
      </w:r>
      <w:r w:rsidR="00AC5226">
        <w:rPr>
          <w:bCs/>
          <w:spacing w:val="-3"/>
          <w:sz w:val="24"/>
          <w:szCs w:val="24"/>
        </w:rPr>
        <w:t>-</w:t>
      </w:r>
      <w:r>
        <w:rPr>
          <w:bCs/>
          <w:spacing w:val="-3"/>
          <w:sz w:val="24"/>
          <w:szCs w:val="24"/>
        </w:rPr>
        <w:t>filed exhibits were submitted by either party and Exhibits R and S have not been admitted into evidence.  In addition, the parties unsuccessfully attempted to resolve this matter through settlement negotiations.</w:t>
      </w:r>
    </w:p>
    <w:p w:rsidR="008A1460" w:rsidRDefault="008A1460" w:rsidP="008A1460">
      <w:pPr>
        <w:tabs>
          <w:tab w:val="left" w:pos="0"/>
          <w:tab w:val="left" w:pos="2160"/>
        </w:tabs>
        <w:suppressAutoHyphens/>
        <w:spacing w:line="360" w:lineRule="auto"/>
        <w:rPr>
          <w:bCs/>
          <w:spacing w:val="-3"/>
          <w:sz w:val="24"/>
          <w:szCs w:val="24"/>
        </w:rPr>
      </w:pPr>
    </w:p>
    <w:p w:rsidR="008A1460" w:rsidRDefault="008A1460" w:rsidP="008A1460">
      <w:pPr>
        <w:tabs>
          <w:tab w:val="left" w:pos="0"/>
          <w:tab w:val="left" w:pos="2160"/>
        </w:tabs>
        <w:suppressAutoHyphens/>
        <w:spacing w:line="360" w:lineRule="auto"/>
        <w:rPr>
          <w:bCs/>
          <w:spacing w:val="-3"/>
          <w:sz w:val="24"/>
          <w:szCs w:val="24"/>
        </w:rPr>
      </w:pPr>
      <w:r>
        <w:rPr>
          <w:bCs/>
          <w:spacing w:val="-3"/>
          <w:sz w:val="24"/>
          <w:szCs w:val="24"/>
        </w:rPr>
        <w:t xml:space="preserve">                          Under the circumstances</w:t>
      </w:r>
      <w:r w:rsidR="00AC5226">
        <w:rPr>
          <w:bCs/>
          <w:spacing w:val="-3"/>
          <w:sz w:val="24"/>
          <w:szCs w:val="24"/>
        </w:rPr>
        <w:t>,</w:t>
      </w:r>
      <w:r>
        <w:rPr>
          <w:bCs/>
          <w:spacing w:val="-3"/>
          <w:sz w:val="24"/>
          <w:szCs w:val="24"/>
        </w:rPr>
        <w:t xml:space="preserve"> additional testimony is needed in this matter to consider the admissibility of Respondent’s proposed exhibits R and S, as well as any other appropriate evidence in this matter.</w:t>
      </w:r>
    </w:p>
    <w:p w:rsidR="008A1460" w:rsidRPr="00DE1FB4" w:rsidRDefault="008A1460" w:rsidP="008A1460">
      <w:pPr>
        <w:tabs>
          <w:tab w:val="left" w:pos="0"/>
          <w:tab w:val="left" w:pos="2160"/>
        </w:tabs>
        <w:suppressAutoHyphens/>
        <w:spacing w:line="360" w:lineRule="auto"/>
        <w:rPr>
          <w:bCs/>
          <w:spacing w:val="-3"/>
          <w:sz w:val="24"/>
          <w:szCs w:val="24"/>
        </w:rPr>
      </w:pPr>
    </w:p>
    <w:p w:rsidR="005B413B" w:rsidRDefault="005B413B">
      <w:pPr>
        <w:rPr>
          <w:sz w:val="24"/>
          <w:szCs w:val="24"/>
        </w:rPr>
      </w:pPr>
      <w:r>
        <w:rPr>
          <w:sz w:val="24"/>
          <w:szCs w:val="24"/>
        </w:rPr>
        <w:br w:type="page"/>
      </w:r>
    </w:p>
    <w:p w:rsidR="00DE1FB4" w:rsidRDefault="00DE1FB4" w:rsidP="00DE1FB4">
      <w:pPr>
        <w:tabs>
          <w:tab w:val="left" w:pos="2160"/>
        </w:tabs>
        <w:ind w:firstLine="1440"/>
        <w:rPr>
          <w:sz w:val="24"/>
          <w:szCs w:val="24"/>
        </w:rPr>
      </w:pPr>
      <w:r w:rsidRPr="00DE1FB4">
        <w:rPr>
          <w:sz w:val="24"/>
          <w:szCs w:val="24"/>
        </w:rPr>
        <w:lastRenderedPageBreak/>
        <w:t>THEREFORE,</w:t>
      </w:r>
    </w:p>
    <w:p w:rsidR="00DE1FB4" w:rsidRPr="00DE1FB4" w:rsidRDefault="00DE1FB4" w:rsidP="005B413B">
      <w:pPr>
        <w:tabs>
          <w:tab w:val="left" w:pos="2160"/>
        </w:tabs>
        <w:spacing w:line="360" w:lineRule="auto"/>
        <w:ind w:firstLine="1440"/>
        <w:rPr>
          <w:sz w:val="24"/>
          <w:szCs w:val="24"/>
        </w:rPr>
      </w:pPr>
    </w:p>
    <w:p w:rsidR="00DE1FB4" w:rsidRDefault="00DE1FB4" w:rsidP="00DE1FB4">
      <w:pPr>
        <w:tabs>
          <w:tab w:val="left" w:pos="2160"/>
        </w:tabs>
        <w:ind w:firstLine="1440"/>
        <w:rPr>
          <w:sz w:val="24"/>
          <w:szCs w:val="24"/>
        </w:rPr>
      </w:pPr>
      <w:r w:rsidRPr="00DE1FB4">
        <w:rPr>
          <w:sz w:val="24"/>
          <w:szCs w:val="24"/>
        </w:rPr>
        <w:t>IT IS ORDERED:</w:t>
      </w:r>
    </w:p>
    <w:p w:rsidR="005B413B" w:rsidRPr="00DE1FB4" w:rsidRDefault="005B413B" w:rsidP="00DE1FB4">
      <w:pPr>
        <w:tabs>
          <w:tab w:val="left" w:pos="2160"/>
        </w:tabs>
        <w:ind w:firstLine="1440"/>
        <w:rPr>
          <w:sz w:val="24"/>
          <w:szCs w:val="24"/>
        </w:rPr>
      </w:pPr>
    </w:p>
    <w:p w:rsidR="00DE1FB4" w:rsidRDefault="00DE1FB4" w:rsidP="00DE1FB4">
      <w:pPr>
        <w:tabs>
          <w:tab w:val="left" w:pos="2160"/>
        </w:tabs>
        <w:ind w:firstLine="1440"/>
        <w:rPr>
          <w:sz w:val="24"/>
          <w:szCs w:val="24"/>
        </w:rPr>
      </w:pPr>
    </w:p>
    <w:p w:rsidR="00DE1FB4" w:rsidRDefault="00DE1FB4" w:rsidP="005B413B">
      <w:pPr>
        <w:tabs>
          <w:tab w:val="left" w:pos="0"/>
          <w:tab w:val="left" w:pos="1440"/>
          <w:tab w:val="left" w:pos="2160"/>
        </w:tabs>
        <w:suppressAutoHyphens/>
        <w:spacing w:line="360" w:lineRule="auto"/>
        <w:rPr>
          <w:bCs/>
          <w:spacing w:val="-3"/>
          <w:sz w:val="24"/>
          <w:szCs w:val="24"/>
        </w:rPr>
      </w:pPr>
      <w:r>
        <w:rPr>
          <w:sz w:val="24"/>
          <w:szCs w:val="24"/>
        </w:rPr>
        <w:tab/>
        <w:t>1.</w:t>
      </w:r>
      <w:r w:rsidR="005B413B">
        <w:rPr>
          <w:sz w:val="24"/>
          <w:szCs w:val="24"/>
        </w:rPr>
        <w:tab/>
      </w:r>
      <w:r w:rsidRPr="00DE1FB4">
        <w:rPr>
          <w:sz w:val="24"/>
          <w:szCs w:val="24"/>
        </w:rPr>
        <w:t xml:space="preserve">That an additional hearing shall be scheduled in this proceeding in order to consider any other appropriate evidence in this matter as well as </w:t>
      </w:r>
      <w:r w:rsidRPr="00DE1FB4">
        <w:rPr>
          <w:bCs/>
          <w:spacing w:val="-3"/>
          <w:sz w:val="24"/>
          <w:szCs w:val="24"/>
        </w:rPr>
        <w:t>to consider the admissibility of Respondent’s proposed exhibits R and S.</w:t>
      </w:r>
    </w:p>
    <w:p w:rsidR="005B413B" w:rsidRPr="00DE1FB4" w:rsidRDefault="005B413B" w:rsidP="005B413B">
      <w:pPr>
        <w:tabs>
          <w:tab w:val="left" w:pos="0"/>
          <w:tab w:val="left" w:pos="1440"/>
          <w:tab w:val="left" w:pos="2160"/>
        </w:tabs>
        <w:suppressAutoHyphens/>
        <w:spacing w:line="360" w:lineRule="auto"/>
        <w:rPr>
          <w:bCs/>
          <w:spacing w:val="-3"/>
          <w:sz w:val="24"/>
          <w:szCs w:val="24"/>
        </w:rPr>
      </w:pPr>
    </w:p>
    <w:p w:rsidR="00DE1FB4" w:rsidRDefault="00DE1FB4" w:rsidP="005B413B">
      <w:pPr>
        <w:tabs>
          <w:tab w:val="left" w:pos="0"/>
          <w:tab w:val="left" w:pos="1440"/>
          <w:tab w:val="left" w:pos="2160"/>
        </w:tabs>
        <w:suppressAutoHyphens/>
        <w:spacing w:line="360" w:lineRule="auto"/>
        <w:rPr>
          <w:sz w:val="24"/>
          <w:szCs w:val="24"/>
        </w:rPr>
      </w:pPr>
      <w:r>
        <w:rPr>
          <w:bCs/>
          <w:spacing w:val="-3"/>
          <w:sz w:val="24"/>
          <w:szCs w:val="24"/>
        </w:rPr>
        <w:tab/>
        <w:t>2.</w:t>
      </w:r>
      <w:r w:rsidR="005B413B">
        <w:rPr>
          <w:bCs/>
          <w:spacing w:val="-3"/>
          <w:sz w:val="24"/>
          <w:szCs w:val="24"/>
        </w:rPr>
        <w:tab/>
      </w:r>
      <w:r w:rsidRPr="00DE1FB4">
        <w:rPr>
          <w:bCs/>
          <w:spacing w:val="-3"/>
          <w:sz w:val="24"/>
          <w:szCs w:val="24"/>
        </w:rPr>
        <w:t>Th</w:t>
      </w:r>
      <w:r w:rsidR="00CD2EED">
        <w:rPr>
          <w:bCs/>
          <w:spacing w:val="-3"/>
          <w:sz w:val="24"/>
          <w:szCs w:val="24"/>
        </w:rPr>
        <w:t>at th</w:t>
      </w:r>
      <w:bookmarkStart w:id="0" w:name="_GoBack"/>
      <w:bookmarkEnd w:id="0"/>
      <w:r w:rsidRPr="00DE1FB4">
        <w:rPr>
          <w:bCs/>
          <w:spacing w:val="-3"/>
          <w:sz w:val="24"/>
          <w:szCs w:val="24"/>
        </w:rPr>
        <w:t xml:space="preserve">e </w:t>
      </w:r>
      <w:r w:rsidR="00AC5226">
        <w:rPr>
          <w:bCs/>
          <w:spacing w:val="-3"/>
          <w:sz w:val="24"/>
          <w:szCs w:val="24"/>
        </w:rPr>
        <w:t>p</w:t>
      </w:r>
      <w:r w:rsidRPr="00DE1FB4">
        <w:rPr>
          <w:bCs/>
          <w:spacing w:val="-3"/>
          <w:sz w:val="24"/>
          <w:szCs w:val="24"/>
        </w:rPr>
        <w:t xml:space="preserve">arties shall comply with the terms of the prehearing order entered on </w:t>
      </w:r>
      <w:r w:rsidRPr="00DE1FB4">
        <w:rPr>
          <w:sz w:val="24"/>
          <w:szCs w:val="24"/>
        </w:rPr>
        <w:t>February 18, 2016.</w:t>
      </w:r>
    </w:p>
    <w:p w:rsidR="005B413B" w:rsidRPr="00DE1FB4" w:rsidRDefault="005B413B" w:rsidP="005B413B">
      <w:pPr>
        <w:tabs>
          <w:tab w:val="left" w:pos="0"/>
          <w:tab w:val="left" w:pos="1440"/>
          <w:tab w:val="left" w:pos="2160"/>
        </w:tabs>
        <w:suppressAutoHyphens/>
        <w:spacing w:line="360" w:lineRule="auto"/>
        <w:rPr>
          <w:sz w:val="24"/>
          <w:szCs w:val="24"/>
        </w:rPr>
      </w:pPr>
    </w:p>
    <w:p w:rsidR="00DE1FB4" w:rsidRPr="00DE1FB4" w:rsidRDefault="00DE1FB4" w:rsidP="00AC5226">
      <w:pPr>
        <w:tabs>
          <w:tab w:val="left" w:pos="1440"/>
          <w:tab w:val="left" w:pos="2160"/>
        </w:tabs>
        <w:spacing w:line="360" w:lineRule="auto"/>
        <w:ind w:firstLine="1440"/>
        <w:rPr>
          <w:sz w:val="24"/>
          <w:szCs w:val="24"/>
        </w:rPr>
      </w:pPr>
      <w:r>
        <w:rPr>
          <w:sz w:val="24"/>
          <w:szCs w:val="24"/>
        </w:rPr>
        <w:t>3.</w:t>
      </w:r>
      <w:r w:rsidR="005B413B">
        <w:rPr>
          <w:sz w:val="24"/>
          <w:szCs w:val="24"/>
        </w:rPr>
        <w:tab/>
      </w:r>
      <w:r w:rsidRPr="00DE1FB4">
        <w:rPr>
          <w:sz w:val="24"/>
          <w:szCs w:val="24"/>
        </w:rPr>
        <w:t xml:space="preserve">That the scheduling staff of the Office of Administrative Law Judge shall reschedule this matter for an </w:t>
      </w:r>
      <w:r>
        <w:rPr>
          <w:sz w:val="24"/>
          <w:szCs w:val="24"/>
        </w:rPr>
        <w:t xml:space="preserve">additional </w:t>
      </w:r>
      <w:r w:rsidRPr="00DE1FB4">
        <w:rPr>
          <w:sz w:val="24"/>
          <w:szCs w:val="24"/>
        </w:rPr>
        <w:t>telephonic hearing and the parties shall be notified in writing.</w:t>
      </w:r>
    </w:p>
    <w:p w:rsidR="00942BE4" w:rsidRDefault="00942BE4" w:rsidP="0099755B">
      <w:pPr>
        <w:rPr>
          <w:sz w:val="24"/>
          <w:szCs w:val="24"/>
        </w:rPr>
      </w:pPr>
    </w:p>
    <w:p w:rsidR="00942BE4" w:rsidRDefault="00942BE4" w:rsidP="0099755B">
      <w:pPr>
        <w:rPr>
          <w:sz w:val="24"/>
          <w:szCs w:val="24"/>
        </w:rPr>
      </w:pPr>
    </w:p>
    <w:p w:rsidR="00E10C69" w:rsidRDefault="00E10C69" w:rsidP="0099755B">
      <w:pPr>
        <w:rPr>
          <w:sz w:val="24"/>
          <w:szCs w:val="24"/>
        </w:rPr>
      </w:pPr>
    </w:p>
    <w:p w:rsidR="00942BE4" w:rsidRDefault="00942BE4" w:rsidP="0099755B">
      <w:pPr>
        <w:rPr>
          <w:sz w:val="24"/>
          <w:szCs w:val="24"/>
        </w:rPr>
      </w:pPr>
    </w:p>
    <w:p w:rsidR="0099755B" w:rsidRPr="00A22917" w:rsidRDefault="0099755B" w:rsidP="0099755B">
      <w:pPr>
        <w:rPr>
          <w:sz w:val="24"/>
          <w:szCs w:val="24"/>
        </w:rPr>
      </w:pPr>
      <w:r w:rsidRPr="00A22917">
        <w:rPr>
          <w:sz w:val="24"/>
          <w:szCs w:val="24"/>
        </w:rPr>
        <w:t xml:space="preserve">Date: </w:t>
      </w:r>
      <w:r w:rsidR="00E10C69">
        <w:rPr>
          <w:sz w:val="24"/>
          <w:szCs w:val="24"/>
        </w:rPr>
        <w:t xml:space="preserve"> </w:t>
      </w:r>
      <w:r w:rsidR="005B413B" w:rsidRPr="005B413B">
        <w:rPr>
          <w:sz w:val="24"/>
          <w:szCs w:val="24"/>
          <w:u w:val="single"/>
        </w:rPr>
        <w:t>September 1, 2016</w:t>
      </w:r>
      <w:r w:rsidR="00AC5226">
        <w:rPr>
          <w:sz w:val="24"/>
          <w:szCs w:val="24"/>
        </w:rPr>
        <w:tab/>
      </w:r>
      <w:r w:rsidR="00AC5226">
        <w:rPr>
          <w:sz w:val="24"/>
          <w:szCs w:val="24"/>
        </w:rPr>
        <w:tab/>
      </w:r>
      <w:r w:rsidR="00AC5226">
        <w:rPr>
          <w:sz w:val="24"/>
          <w:szCs w:val="24"/>
        </w:rPr>
        <w:tab/>
      </w:r>
      <w:r w:rsidR="00AC5226">
        <w:rPr>
          <w:sz w:val="24"/>
          <w:szCs w:val="24"/>
        </w:rPr>
        <w:tab/>
      </w:r>
      <w:r w:rsidRPr="00A22917">
        <w:rPr>
          <w:sz w:val="24"/>
          <w:szCs w:val="24"/>
        </w:rPr>
        <w:t>_____________________________</w:t>
      </w:r>
      <w:r w:rsidR="00091216" w:rsidRPr="00A22917">
        <w:rPr>
          <w:sz w:val="24"/>
          <w:szCs w:val="24"/>
        </w:rPr>
        <w:t>____</w:t>
      </w:r>
    </w:p>
    <w:p w:rsidR="0099755B" w:rsidRPr="00A22917" w:rsidRDefault="00AC5226" w:rsidP="0099755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9755B" w:rsidRPr="00A22917">
        <w:rPr>
          <w:sz w:val="24"/>
          <w:szCs w:val="24"/>
        </w:rPr>
        <w:t>Jeffrey A. Watson</w:t>
      </w:r>
    </w:p>
    <w:p w:rsidR="00DC19C5" w:rsidRDefault="00AC5226" w:rsidP="00DC19C5">
      <w:pPr>
        <w:rPr>
          <w:sz w:val="24"/>
          <w:szCs w:val="24"/>
        </w:rPr>
        <w:sectPr w:rsidR="00DC19C5" w:rsidSect="00AC793D">
          <w:footerReference w:type="even" r:id="rId9"/>
          <w:footerReference w:type="default" r:id="rId10"/>
          <w:pgSz w:w="12240" w:h="15840"/>
          <w:pgMar w:top="1440" w:right="1440" w:bottom="1440" w:left="1440" w:header="720" w:footer="720" w:gutter="0"/>
          <w:pgNumType w:start="1"/>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9755B" w:rsidRPr="00A22917">
        <w:rPr>
          <w:sz w:val="24"/>
          <w:szCs w:val="24"/>
        </w:rPr>
        <w:t>Administrative Law Judge</w:t>
      </w:r>
    </w:p>
    <w:p w:rsidR="00DC19C5" w:rsidRPr="00931BD6" w:rsidRDefault="00DC19C5" w:rsidP="00DC19C5">
      <w:pPr>
        <w:contextualSpacing/>
        <w:rPr>
          <w:rFonts w:ascii="Microsoft Sans Serif"/>
          <w:sz w:val="24"/>
        </w:rPr>
      </w:pPr>
      <w:r>
        <w:rPr>
          <w:rFonts w:ascii="Microsoft Sans Serif"/>
          <w:b/>
          <w:sz w:val="24"/>
          <w:u w:val="single"/>
        </w:rPr>
        <w:lastRenderedPageBreak/>
        <w:t>C-2015-2514324 - DONNA WALKER v. DUQUESNE LIGHT COMPANY</w:t>
      </w:r>
      <w:r>
        <w:rPr>
          <w:rFonts w:ascii="Microsoft Sans Serif"/>
          <w:b/>
          <w:sz w:val="24"/>
          <w:u w:val="single"/>
        </w:rPr>
        <w:cr/>
      </w:r>
      <w:r>
        <w:rPr>
          <w:rFonts w:ascii="Microsoft Sans Serif"/>
          <w:sz w:val="24"/>
        </w:rPr>
        <w:cr/>
        <w:t>DONNA WALKER</w:t>
      </w:r>
      <w:r>
        <w:rPr>
          <w:rFonts w:ascii="Microsoft Sans Serif"/>
          <w:sz w:val="24"/>
        </w:rPr>
        <w:cr/>
        <w:t>426 BLACK WALNUT LANE</w:t>
      </w:r>
      <w:r>
        <w:rPr>
          <w:rFonts w:ascii="Microsoft Sans Serif"/>
          <w:sz w:val="24"/>
        </w:rPr>
        <w:cr/>
        <w:t>GLENSHAW PA  15116</w:t>
      </w:r>
      <w:r>
        <w:rPr>
          <w:rFonts w:ascii="Microsoft Sans Serif"/>
          <w:sz w:val="24"/>
        </w:rPr>
        <w:cr/>
        <w:t>412.519.2304</w:t>
      </w:r>
      <w:r>
        <w:rPr>
          <w:rFonts w:ascii="Microsoft Sans Serif"/>
          <w:sz w:val="24"/>
        </w:rPr>
        <w:cr/>
      </w:r>
    </w:p>
    <w:p w:rsidR="00DC19C5" w:rsidRDefault="00DC19C5" w:rsidP="00DC19C5">
      <w:pPr>
        <w:contextualSpacing/>
        <w:rPr>
          <w:rFonts w:ascii="Microsoft Sans Serif"/>
          <w:sz w:val="24"/>
        </w:rPr>
      </w:pPr>
      <w:r>
        <w:rPr>
          <w:rFonts w:ascii="Microsoft Sans Serif"/>
          <w:sz w:val="24"/>
        </w:rPr>
        <w:t xml:space="preserve">JEREMY V FARRELL </w:t>
      </w:r>
      <w:proofErr w:type="gramStart"/>
      <w:r>
        <w:rPr>
          <w:rFonts w:ascii="Microsoft Sans Serif"/>
          <w:sz w:val="24"/>
        </w:rPr>
        <w:t xml:space="preserve">ESQUIRE </w:t>
      </w:r>
      <w:r>
        <w:rPr>
          <w:rFonts w:ascii="Microsoft Sans Serif"/>
          <w:sz w:val="24"/>
        </w:rPr>
        <w:cr/>
        <w:t>LAUREN</w:t>
      </w:r>
      <w:proofErr w:type="gramEnd"/>
      <w:r>
        <w:rPr>
          <w:rFonts w:ascii="Microsoft Sans Serif"/>
          <w:sz w:val="24"/>
        </w:rPr>
        <w:t xml:space="preserve"> N WOLESLAGLE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p>
    <w:p w:rsidR="00DC19C5" w:rsidRPr="00931BD6" w:rsidRDefault="00DC19C5" w:rsidP="00DC19C5">
      <w:pPr>
        <w:contextualSpacing/>
        <w:rPr>
          <w:rFonts w:ascii="Microsoft Sans Serif"/>
          <w:b/>
          <w:i/>
          <w:sz w:val="24"/>
          <w:u w:val="single"/>
        </w:rPr>
      </w:pPr>
      <w:r>
        <w:rPr>
          <w:rFonts w:ascii="Microsoft Sans Serif"/>
          <w:sz w:val="24"/>
        </w:rPr>
        <w:t>412.594.3938</w:t>
      </w:r>
      <w:r>
        <w:rPr>
          <w:rFonts w:ascii="Microsoft Sans Serif"/>
          <w:sz w:val="24"/>
        </w:rPr>
        <w:cr/>
        <w:t>412.594.5510</w:t>
      </w:r>
      <w:r>
        <w:rPr>
          <w:rFonts w:ascii="Microsoft Sans Serif"/>
          <w:sz w:val="24"/>
        </w:rPr>
        <w:cr/>
      </w:r>
      <w:r>
        <w:rPr>
          <w:rFonts w:ascii="Microsoft Sans Serif"/>
          <w:b/>
          <w:i/>
          <w:sz w:val="24"/>
          <w:u w:val="single"/>
        </w:rPr>
        <w:t>-ACCEPTS ELECTRONIC SERVICE-</w:t>
      </w:r>
    </w:p>
    <w:p w:rsidR="00DC19C5" w:rsidRDefault="00DC19C5" w:rsidP="00DC19C5">
      <w:pPr>
        <w:contextualSpacing/>
        <w:rPr>
          <w:rFonts w:ascii="Microsoft Sans Serif"/>
          <w:sz w:val="24"/>
        </w:rPr>
      </w:pPr>
    </w:p>
    <w:p w:rsidR="00DC19C5" w:rsidRDefault="00DC19C5" w:rsidP="00DC19C5"/>
    <w:p w:rsidR="003E3256" w:rsidRDefault="003E3256" w:rsidP="00DE1FB4">
      <w:pPr>
        <w:spacing w:line="360" w:lineRule="auto"/>
        <w:rPr>
          <w:sz w:val="24"/>
          <w:szCs w:val="24"/>
        </w:rPr>
      </w:pPr>
    </w:p>
    <w:sectPr w:rsidR="003E325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F55" w:rsidRDefault="00E86F55">
      <w:r>
        <w:separator/>
      </w:r>
    </w:p>
  </w:endnote>
  <w:endnote w:type="continuationSeparator" w:id="0">
    <w:p w:rsidR="00E86F55" w:rsidRDefault="00E86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EE2" w:rsidRDefault="00765D7C">
    <w:pPr>
      <w:pStyle w:val="Footer"/>
      <w:framePr w:wrap="around" w:vAnchor="text" w:hAnchor="margin" w:xAlign="center" w:y="1"/>
      <w:rPr>
        <w:rStyle w:val="PageNumber"/>
      </w:rPr>
    </w:pPr>
    <w:r>
      <w:rPr>
        <w:rStyle w:val="PageNumber"/>
      </w:rPr>
      <w:fldChar w:fldCharType="begin"/>
    </w:r>
    <w:r w:rsidR="00140EE2">
      <w:rPr>
        <w:rStyle w:val="PageNumber"/>
      </w:rPr>
      <w:instrText xml:space="preserve">PAGE  </w:instrText>
    </w:r>
    <w:r>
      <w:rPr>
        <w:rStyle w:val="PageNumber"/>
      </w:rPr>
      <w:fldChar w:fldCharType="separate"/>
    </w:r>
    <w:r w:rsidR="00140EE2">
      <w:rPr>
        <w:rStyle w:val="PageNumber"/>
        <w:noProof/>
      </w:rPr>
      <w:t>1</w:t>
    </w:r>
    <w:r>
      <w:rPr>
        <w:rStyle w:val="PageNumber"/>
      </w:rPr>
      <w:fldChar w:fldCharType="end"/>
    </w:r>
  </w:p>
  <w:p w:rsidR="00140EE2" w:rsidRDefault="00140E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62954"/>
      <w:docPartObj>
        <w:docPartGallery w:val="Page Numbers (Bottom of Page)"/>
        <w:docPartUnique/>
      </w:docPartObj>
    </w:sdtPr>
    <w:sdtEndPr/>
    <w:sdtContent>
      <w:p w:rsidR="00140EE2" w:rsidRDefault="00805C60">
        <w:pPr>
          <w:pStyle w:val="Footer"/>
          <w:jc w:val="center"/>
        </w:pPr>
        <w:r>
          <w:fldChar w:fldCharType="begin"/>
        </w:r>
        <w:r>
          <w:instrText xml:space="preserve"> PAGE   \* MERGEFORMAT </w:instrText>
        </w:r>
        <w:r>
          <w:fldChar w:fldCharType="separate"/>
        </w:r>
        <w:r w:rsidR="00CD2EED">
          <w:rPr>
            <w:noProof/>
          </w:rPr>
          <w:t>3</w:t>
        </w:r>
        <w:r>
          <w:rPr>
            <w:noProof/>
          </w:rPr>
          <w:fldChar w:fldCharType="end"/>
        </w:r>
      </w:p>
    </w:sdtContent>
  </w:sdt>
  <w:p w:rsidR="00140EE2" w:rsidRDefault="00140E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991" w:rsidRDefault="00EE2991">
    <w:pPr>
      <w:pStyle w:val="Footer"/>
      <w:jc w:val="center"/>
    </w:pPr>
  </w:p>
  <w:p w:rsidR="00EE2991" w:rsidRDefault="00EE29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F55" w:rsidRDefault="00E86F55">
      <w:r>
        <w:separator/>
      </w:r>
    </w:p>
  </w:footnote>
  <w:footnote w:type="continuationSeparator" w:id="0">
    <w:p w:rsidR="00E86F55" w:rsidRDefault="00E86F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1714"/>
    <w:multiLevelType w:val="hybridMultilevel"/>
    <w:tmpl w:val="91145106"/>
    <w:lvl w:ilvl="0" w:tplc="4DC26824">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3616D9C"/>
    <w:multiLevelType w:val="singleLevel"/>
    <w:tmpl w:val="0409000F"/>
    <w:lvl w:ilvl="0">
      <w:start w:val="1"/>
      <w:numFmt w:val="decimal"/>
      <w:lvlText w:val="%1."/>
      <w:lvlJc w:val="left"/>
      <w:pPr>
        <w:tabs>
          <w:tab w:val="num" w:pos="360"/>
        </w:tabs>
        <w:ind w:left="360" w:hanging="360"/>
      </w:pPr>
    </w:lvl>
  </w:abstractNum>
  <w:abstractNum w:abstractNumId="2">
    <w:nsid w:val="242C7145"/>
    <w:multiLevelType w:val="hybridMultilevel"/>
    <w:tmpl w:val="8F24E32E"/>
    <w:lvl w:ilvl="0" w:tplc="AB7682E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3092882"/>
    <w:multiLevelType w:val="hybridMultilevel"/>
    <w:tmpl w:val="961AE8E8"/>
    <w:lvl w:ilvl="0" w:tplc="0409000F">
      <w:start w:val="1"/>
      <w:numFmt w:val="decimal"/>
      <w:lvlText w:val="%1."/>
      <w:lvlJc w:val="left"/>
      <w:pPr>
        <w:ind w:left="1710"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4">
    <w:nsid w:val="42952167"/>
    <w:multiLevelType w:val="hybridMultilevel"/>
    <w:tmpl w:val="9DF89B4C"/>
    <w:lvl w:ilvl="0" w:tplc="3826846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6">
    <w:nsid w:val="5FF34725"/>
    <w:multiLevelType w:val="hybridMultilevel"/>
    <w:tmpl w:val="076E5734"/>
    <w:lvl w:ilvl="0" w:tplc="657E0EFA">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180FAF"/>
    <w:multiLevelType w:val="hybridMultilevel"/>
    <w:tmpl w:val="83028362"/>
    <w:lvl w:ilvl="0" w:tplc="3D36C4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5"/>
  </w:num>
  <w:num w:numId="3">
    <w:abstractNumId w:val="5"/>
    <w:lvlOverride w:ilvl="0">
      <w:startOverride w:val="1"/>
    </w:lvlOverride>
  </w:num>
  <w:num w:numId="4">
    <w:abstractNumId w:val="0"/>
  </w:num>
  <w:num w:numId="5">
    <w:abstractNumId w:val="3"/>
  </w:num>
  <w:num w:numId="6">
    <w:abstractNumId w:val="4"/>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0597A"/>
    <w:rsid w:val="00011BB6"/>
    <w:rsid w:val="0001497D"/>
    <w:rsid w:val="00030FC5"/>
    <w:rsid w:val="00037334"/>
    <w:rsid w:val="00041307"/>
    <w:rsid w:val="000672F3"/>
    <w:rsid w:val="00076AB6"/>
    <w:rsid w:val="00086679"/>
    <w:rsid w:val="0008745D"/>
    <w:rsid w:val="00091216"/>
    <w:rsid w:val="000B24C9"/>
    <w:rsid w:val="000B4457"/>
    <w:rsid w:val="000E32C8"/>
    <w:rsid w:val="000E6C11"/>
    <w:rsid w:val="0011620F"/>
    <w:rsid w:val="00140A48"/>
    <w:rsid w:val="00140EE2"/>
    <w:rsid w:val="001426FE"/>
    <w:rsid w:val="0014309E"/>
    <w:rsid w:val="001437F0"/>
    <w:rsid w:val="00145A50"/>
    <w:rsid w:val="00150015"/>
    <w:rsid w:val="00153B6C"/>
    <w:rsid w:val="001601CE"/>
    <w:rsid w:val="00162994"/>
    <w:rsid w:val="001641FF"/>
    <w:rsid w:val="0017554E"/>
    <w:rsid w:val="001A00E0"/>
    <w:rsid w:val="001A7EB7"/>
    <w:rsid w:val="001C037C"/>
    <w:rsid w:val="001E14B5"/>
    <w:rsid w:val="001E59B9"/>
    <w:rsid w:val="001E685C"/>
    <w:rsid w:val="001E7357"/>
    <w:rsid w:val="001F08EB"/>
    <w:rsid w:val="001F1C38"/>
    <w:rsid w:val="001F31AC"/>
    <w:rsid w:val="00202842"/>
    <w:rsid w:val="002030F8"/>
    <w:rsid w:val="002309C3"/>
    <w:rsid w:val="0023205F"/>
    <w:rsid w:val="00232255"/>
    <w:rsid w:val="00234D44"/>
    <w:rsid w:val="00244533"/>
    <w:rsid w:val="00244AAF"/>
    <w:rsid w:val="00247900"/>
    <w:rsid w:val="002547E4"/>
    <w:rsid w:val="00256B89"/>
    <w:rsid w:val="00256C0B"/>
    <w:rsid w:val="0026268C"/>
    <w:rsid w:val="00273ABB"/>
    <w:rsid w:val="002752FE"/>
    <w:rsid w:val="00275476"/>
    <w:rsid w:val="002959E7"/>
    <w:rsid w:val="002A2CF8"/>
    <w:rsid w:val="002A2EB5"/>
    <w:rsid w:val="002A4A3B"/>
    <w:rsid w:val="002A7628"/>
    <w:rsid w:val="002C22B0"/>
    <w:rsid w:val="002C6514"/>
    <w:rsid w:val="002D6BCA"/>
    <w:rsid w:val="002E2073"/>
    <w:rsid w:val="002E3862"/>
    <w:rsid w:val="002E57C8"/>
    <w:rsid w:val="00303904"/>
    <w:rsid w:val="00332CA0"/>
    <w:rsid w:val="0034112C"/>
    <w:rsid w:val="00345299"/>
    <w:rsid w:val="00345D4D"/>
    <w:rsid w:val="00346BCB"/>
    <w:rsid w:val="00352CAF"/>
    <w:rsid w:val="0036132B"/>
    <w:rsid w:val="00365B25"/>
    <w:rsid w:val="003722E2"/>
    <w:rsid w:val="00374FC2"/>
    <w:rsid w:val="003834DD"/>
    <w:rsid w:val="00385313"/>
    <w:rsid w:val="00385A3D"/>
    <w:rsid w:val="00392B24"/>
    <w:rsid w:val="003A04BC"/>
    <w:rsid w:val="003C2AE4"/>
    <w:rsid w:val="003C3164"/>
    <w:rsid w:val="003D3BAB"/>
    <w:rsid w:val="003D45EF"/>
    <w:rsid w:val="003D5FF6"/>
    <w:rsid w:val="003E0A9F"/>
    <w:rsid w:val="003E3256"/>
    <w:rsid w:val="003E4D88"/>
    <w:rsid w:val="003F56B3"/>
    <w:rsid w:val="004024E6"/>
    <w:rsid w:val="004050C4"/>
    <w:rsid w:val="0040783F"/>
    <w:rsid w:val="00411819"/>
    <w:rsid w:val="00412B85"/>
    <w:rsid w:val="00420547"/>
    <w:rsid w:val="00423ADC"/>
    <w:rsid w:val="00425B3F"/>
    <w:rsid w:val="00433BC5"/>
    <w:rsid w:val="00435D9A"/>
    <w:rsid w:val="0044702F"/>
    <w:rsid w:val="004742D0"/>
    <w:rsid w:val="0047496B"/>
    <w:rsid w:val="00482B46"/>
    <w:rsid w:val="004856DD"/>
    <w:rsid w:val="004957DC"/>
    <w:rsid w:val="00496EAB"/>
    <w:rsid w:val="004A399D"/>
    <w:rsid w:val="004A49AD"/>
    <w:rsid w:val="004A52B2"/>
    <w:rsid w:val="004B0933"/>
    <w:rsid w:val="004B415D"/>
    <w:rsid w:val="004D22DE"/>
    <w:rsid w:val="004E477C"/>
    <w:rsid w:val="004F405D"/>
    <w:rsid w:val="0050347F"/>
    <w:rsid w:val="00504E25"/>
    <w:rsid w:val="00510C8F"/>
    <w:rsid w:val="0051216E"/>
    <w:rsid w:val="0051419B"/>
    <w:rsid w:val="0053140A"/>
    <w:rsid w:val="005327DA"/>
    <w:rsid w:val="00532DF3"/>
    <w:rsid w:val="00537C9E"/>
    <w:rsid w:val="0054563C"/>
    <w:rsid w:val="00547907"/>
    <w:rsid w:val="00547ADC"/>
    <w:rsid w:val="00560DC5"/>
    <w:rsid w:val="00565ED8"/>
    <w:rsid w:val="00577711"/>
    <w:rsid w:val="00594C79"/>
    <w:rsid w:val="005A4B78"/>
    <w:rsid w:val="005A757D"/>
    <w:rsid w:val="005B0D8F"/>
    <w:rsid w:val="005B413B"/>
    <w:rsid w:val="005B5013"/>
    <w:rsid w:val="005D2E93"/>
    <w:rsid w:val="005E222C"/>
    <w:rsid w:val="005F0033"/>
    <w:rsid w:val="00611CED"/>
    <w:rsid w:val="0061776F"/>
    <w:rsid w:val="006226F3"/>
    <w:rsid w:val="006238AB"/>
    <w:rsid w:val="00625832"/>
    <w:rsid w:val="0063485E"/>
    <w:rsid w:val="00660A23"/>
    <w:rsid w:val="00662CA4"/>
    <w:rsid w:val="006675F1"/>
    <w:rsid w:val="006737A9"/>
    <w:rsid w:val="00674045"/>
    <w:rsid w:val="0067466A"/>
    <w:rsid w:val="006754D0"/>
    <w:rsid w:val="00686840"/>
    <w:rsid w:val="006A74F9"/>
    <w:rsid w:val="006B0C8F"/>
    <w:rsid w:val="006B67A6"/>
    <w:rsid w:val="006C7026"/>
    <w:rsid w:val="006D30DA"/>
    <w:rsid w:val="006E2126"/>
    <w:rsid w:val="007156D0"/>
    <w:rsid w:val="00715717"/>
    <w:rsid w:val="00716C9C"/>
    <w:rsid w:val="00731183"/>
    <w:rsid w:val="007347DF"/>
    <w:rsid w:val="00737CBC"/>
    <w:rsid w:val="00740950"/>
    <w:rsid w:val="00753721"/>
    <w:rsid w:val="007539C9"/>
    <w:rsid w:val="00756B16"/>
    <w:rsid w:val="00765D7C"/>
    <w:rsid w:val="0076675C"/>
    <w:rsid w:val="00780CF8"/>
    <w:rsid w:val="00783449"/>
    <w:rsid w:val="00794BE1"/>
    <w:rsid w:val="0079783D"/>
    <w:rsid w:val="007A04B1"/>
    <w:rsid w:val="007B7859"/>
    <w:rsid w:val="007C0A7A"/>
    <w:rsid w:val="007C508A"/>
    <w:rsid w:val="007D5968"/>
    <w:rsid w:val="007E2C68"/>
    <w:rsid w:val="007F5436"/>
    <w:rsid w:val="00803D74"/>
    <w:rsid w:val="0080557F"/>
    <w:rsid w:val="00805C60"/>
    <w:rsid w:val="00812C45"/>
    <w:rsid w:val="00822501"/>
    <w:rsid w:val="0082264A"/>
    <w:rsid w:val="00823F64"/>
    <w:rsid w:val="008304B7"/>
    <w:rsid w:val="00834857"/>
    <w:rsid w:val="00844F99"/>
    <w:rsid w:val="00845FB1"/>
    <w:rsid w:val="00870DEB"/>
    <w:rsid w:val="00876C44"/>
    <w:rsid w:val="0088572E"/>
    <w:rsid w:val="00897190"/>
    <w:rsid w:val="008A1460"/>
    <w:rsid w:val="008B23D9"/>
    <w:rsid w:val="008C3295"/>
    <w:rsid w:val="008C769A"/>
    <w:rsid w:val="008D5BBF"/>
    <w:rsid w:val="008D6D8C"/>
    <w:rsid w:val="008F2415"/>
    <w:rsid w:val="008F3094"/>
    <w:rsid w:val="008F6336"/>
    <w:rsid w:val="00903CC0"/>
    <w:rsid w:val="00907001"/>
    <w:rsid w:val="009108F1"/>
    <w:rsid w:val="0091199B"/>
    <w:rsid w:val="00931A7A"/>
    <w:rsid w:val="00940D9C"/>
    <w:rsid w:val="0094162A"/>
    <w:rsid w:val="00942BE4"/>
    <w:rsid w:val="00943B25"/>
    <w:rsid w:val="00953C43"/>
    <w:rsid w:val="00963712"/>
    <w:rsid w:val="009646F0"/>
    <w:rsid w:val="00964981"/>
    <w:rsid w:val="00975788"/>
    <w:rsid w:val="009852AD"/>
    <w:rsid w:val="00986D39"/>
    <w:rsid w:val="009935AF"/>
    <w:rsid w:val="0099755B"/>
    <w:rsid w:val="009A1A5C"/>
    <w:rsid w:val="009A7B6A"/>
    <w:rsid w:val="009B2DA0"/>
    <w:rsid w:val="009D216D"/>
    <w:rsid w:val="009F6554"/>
    <w:rsid w:val="00A02ECF"/>
    <w:rsid w:val="00A04C21"/>
    <w:rsid w:val="00A06146"/>
    <w:rsid w:val="00A07880"/>
    <w:rsid w:val="00A13B55"/>
    <w:rsid w:val="00A15EA1"/>
    <w:rsid w:val="00A22917"/>
    <w:rsid w:val="00A52267"/>
    <w:rsid w:val="00A602D7"/>
    <w:rsid w:val="00A66381"/>
    <w:rsid w:val="00A70304"/>
    <w:rsid w:val="00A70419"/>
    <w:rsid w:val="00A73D2F"/>
    <w:rsid w:val="00A74EE1"/>
    <w:rsid w:val="00A75EFC"/>
    <w:rsid w:val="00A80BAE"/>
    <w:rsid w:val="00A827AC"/>
    <w:rsid w:val="00A856F8"/>
    <w:rsid w:val="00A85985"/>
    <w:rsid w:val="00A872E4"/>
    <w:rsid w:val="00A91916"/>
    <w:rsid w:val="00AA08A3"/>
    <w:rsid w:val="00AB4FB3"/>
    <w:rsid w:val="00AC4D5E"/>
    <w:rsid w:val="00AC5226"/>
    <w:rsid w:val="00AC540C"/>
    <w:rsid w:val="00AC615C"/>
    <w:rsid w:val="00AC793D"/>
    <w:rsid w:val="00AD0ABB"/>
    <w:rsid w:val="00AD0EFA"/>
    <w:rsid w:val="00AD27FB"/>
    <w:rsid w:val="00AD2DE0"/>
    <w:rsid w:val="00AF4448"/>
    <w:rsid w:val="00AF72D9"/>
    <w:rsid w:val="00B12609"/>
    <w:rsid w:val="00B16853"/>
    <w:rsid w:val="00B22796"/>
    <w:rsid w:val="00B23EDF"/>
    <w:rsid w:val="00B26BA1"/>
    <w:rsid w:val="00B3307B"/>
    <w:rsid w:val="00B3369E"/>
    <w:rsid w:val="00B46898"/>
    <w:rsid w:val="00B5127B"/>
    <w:rsid w:val="00B64556"/>
    <w:rsid w:val="00B66296"/>
    <w:rsid w:val="00B759A8"/>
    <w:rsid w:val="00B77A58"/>
    <w:rsid w:val="00B84658"/>
    <w:rsid w:val="00B9677B"/>
    <w:rsid w:val="00BA7A97"/>
    <w:rsid w:val="00BC5422"/>
    <w:rsid w:val="00BD0DF4"/>
    <w:rsid w:val="00BD1441"/>
    <w:rsid w:val="00BD3256"/>
    <w:rsid w:val="00BD42BA"/>
    <w:rsid w:val="00BE5372"/>
    <w:rsid w:val="00BF4B6C"/>
    <w:rsid w:val="00C03CFA"/>
    <w:rsid w:val="00C048D2"/>
    <w:rsid w:val="00C04F88"/>
    <w:rsid w:val="00C07EAD"/>
    <w:rsid w:val="00C1344F"/>
    <w:rsid w:val="00C25F0D"/>
    <w:rsid w:val="00C262F7"/>
    <w:rsid w:val="00C30BE0"/>
    <w:rsid w:val="00C35505"/>
    <w:rsid w:val="00C45BB6"/>
    <w:rsid w:val="00C477D6"/>
    <w:rsid w:val="00C50CF8"/>
    <w:rsid w:val="00C541B4"/>
    <w:rsid w:val="00C5653B"/>
    <w:rsid w:val="00C57E07"/>
    <w:rsid w:val="00C606BF"/>
    <w:rsid w:val="00C702E7"/>
    <w:rsid w:val="00C73278"/>
    <w:rsid w:val="00C82876"/>
    <w:rsid w:val="00C837A6"/>
    <w:rsid w:val="00C86EBF"/>
    <w:rsid w:val="00C874E6"/>
    <w:rsid w:val="00C97EC3"/>
    <w:rsid w:val="00CA17C0"/>
    <w:rsid w:val="00CA5411"/>
    <w:rsid w:val="00CB077E"/>
    <w:rsid w:val="00CB192B"/>
    <w:rsid w:val="00CB765E"/>
    <w:rsid w:val="00CD20F8"/>
    <w:rsid w:val="00CD2DE0"/>
    <w:rsid w:val="00CD2EED"/>
    <w:rsid w:val="00CD5DCC"/>
    <w:rsid w:val="00CD72B3"/>
    <w:rsid w:val="00CE1FE6"/>
    <w:rsid w:val="00CF0190"/>
    <w:rsid w:val="00CF37FE"/>
    <w:rsid w:val="00CF536B"/>
    <w:rsid w:val="00D028E3"/>
    <w:rsid w:val="00D15A4D"/>
    <w:rsid w:val="00D20F44"/>
    <w:rsid w:val="00D368C7"/>
    <w:rsid w:val="00D411C5"/>
    <w:rsid w:val="00D64EDE"/>
    <w:rsid w:val="00D64EFD"/>
    <w:rsid w:val="00D67F55"/>
    <w:rsid w:val="00D709D1"/>
    <w:rsid w:val="00D71C20"/>
    <w:rsid w:val="00D740F2"/>
    <w:rsid w:val="00D776CC"/>
    <w:rsid w:val="00D85C8F"/>
    <w:rsid w:val="00D866C1"/>
    <w:rsid w:val="00D93E5C"/>
    <w:rsid w:val="00D943C9"/>
    <w:rsid w:val="00DA0FE3"/>
    <w:rsid w:val="00DC19C5"/>
    <w:rsid w:val="00DC3080"/>
    <w:rsid w:val="00DC3BBF"/>
    <w:rsid w:val="00DC58C3"/>
    <w:rsid w:val="00DD15DD"/>
    <w:rsid w:val="00DE1FB4"/>
    <w:rsid w:val="00DE5FF7"/>
    <w:rsid w:val="00E04456"/>
    <w:rsid w:val="00E06B76"/>
    <w:rsid w:val="00E10C69"/>
    <w:rsid w:val="00E11268"/>
    <w:rsid w:val="00E11FF6"/>
    <w:rsid w:val="00E32E40"/>
    <w:rsid w:val="00E34757"/>
    <w:rsid w:val="00E55E08"/>
    <w:rsid w:val="00E65A29"/>
    <w:rsid w:val="00E778D2"/>
    <w:rsid w:val="00E8065D"/>
    <w:rsid w:val="00E83C02"/>
    <w:rsid w:val="00E86F55"/>
    <w:rsid w:val="00E9055C"/>
    <w:rsid w:val="00EC0D3F"/>
    <w:rsid w:val="00ED03C4"/>
    <w:rsid w:val="00EE07A5"/>
    <w:rsid w:val="00EE2991"/>
    <w:rsid w:val="00EE3E50"/>
    <w:rsid w:val="00EF0AA7"/>
    <w:rsid w:val="00F01AF1"/>
    <w:rsid w:val="00F10D22"/>
    <w:rsid w:val="00F1326F"/>
    <w:rsid w:val="00F30143"/>
    <w:rsid w:val="00F31363"/>
    <w:rsid w:val="00F31891"/>
    <w:rsid w:val="00F31DD9"/>
    <w:rsid w:val="00F4157E"/>
    <w:rsid w:val="00F43CBF"/>
    <w:rsid w:val="00F45549"/>
    <w:rsid w:val="00F570CA"/>
    <w:rsid w:val="00F66CEA"/>
    <w:rsid w:val="00F66E07"/>
    <w:rsid w:val="00F73599"/>
    <w:rsid w:val="00F92C58"/>
    <w:rsid w:val="00FA2205"/>
    <w:rsid w:val="00FA52E1"/>
    <w:rsid w:val="00FB01D0"/>
    <w:rsid w:val="00FB1C2B"/>
    <w:rsid w:val="00FB2548"/>
    <w:rsid w:val="00FB30A9"/>
    <w:rsid w:val="00FB3675"/>
    <w:rsid w:val="00FC6ED0"/>
    <w:rsid w:val="00FD02BE"/>
    <w:rsid w:val="00FD0374"/>
    <w:rsid w:val="00FD0EEA"/>
    <w:rsid w:val="00FD501B"/>
    <w:rsid w:val="00FD6163"/>
    <w:rsid w:val="00FE32D3"/>
    <w:rsid w:val="00FE5452"/>
    <w:rsid w:val="00FF05FD"/>
    <w:rsid w:val="00FF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AC793D"/>
    <w:pPr>
      <w:tabs>
        <w:tab w:val="center" w:pos="4680"/>
        <w:tab w:val="right" w:pos="9360"/>
      </w:tabs>
    </w:pPr>
  </w:style>
  <w:style w:type="character" w:customStyle="1" w:styleId="HeaderChar">
    <w:name w:val="Header Char"/>
    <w:basedOn w:val="DefaultParagraphFont"/>
    <w:link w:val="Header"/>
    <w:rsid w:val="00AC793D"/>
  </w:style>
  <w:style w:type="character" w:customStyle="1" w:styleId="FooterChar">
    <w:name w:val="Footer Char"/>
    <w:basedOn w:val="DefaultParagraphFont"/>
    <w:link w:val="Footer"/>
    <w:uiPriority w:val="99"/>
    <w:rsid w:val="00AC793D"/>
  </w:style>
  <w:style w:type="paragraph" w:styleId="FootnoteText">
    <w:name w:val="footnote text"/>
    <w:aliases w:val="Car"/>
    <w:basedOn w:val="Normal"/>
    <w:link w:val="FootnoteTextChar"/>
    <w:uiPriority w:val="99"/>
    <w:qFormat/>
    <w:rsid w:val="00686840"/>
  </w:style>
  <w:style w:type="character" w:customStyle="1" w:styleId="FootnoteTextChar">
    <w:name w:val="Footnote Text Char"/>
    <w:aliases w:val="Car Char"/>
    <w:basedOn w:val="DefaultParagraphFont"/>
    <w:link w:val="FootnoteText"/>
    <w:uiPriority w:val="99"/>
    <w:rsid w:val="00686840"/>
  </w:style>
  <w:style w:type="character" w:styleId="FootnoteReference">
    <w:name w:val="footnote reference"/>
    <w:basedOn w:val="DefaultParagraphFont"/>
    <w:uiPriority w:val="99"/>
    <w:rsid w:val="00686840"/>
    <w:rPr>
      <w:vertAlign w:val="superscript"/>
    </w:rPr>
  </w:style>
  <w:style w:type="paragraph" w:customStyle="1" w:styleId="IndentedQuote">
    <w:name w:val="Indented Quote"/>
    <w:basedOn w:val="Normal"/>
    <w:qFormat/>
    <w:rsid w:val="00496EAB"/>
    <w:pPr>
      <w:ind w:left="720" w:right="720"/>
    </w:pPr>
    <w:rPr>
      <w:sz w:val="24"/>
      <w:szCs w:val="24"/>
    </w:rPr>
  </w:style>
  <w:style w:type="paragraph" w:styleId="NoSpacing">
    <w:name w:val="No Spacing"/>
    <w:uiPriority w:val="1"/>
    <w:qFormat/>
    <w:rsid w:val="00496EAB"/>
    <w:rPr>
      <w:sz w:val="26"/>
    </w:rPr>
  </w:style>
  <w:style w:type="paragraph" w:styleId="BalloonText">
    <w:name w:val="Balloon Text"/>
    <w:basedOn w:val="Normal"/>
    <w:link w:val="BalloonTextChar"/>
    <w:rsid w:val="00C541B4"/>
    <w:rPr>
      <w:rFonts w:ascii="Tahoma" w:hAnsi="Tahoma" w:cs="Tahoma"/>
      <w:sz w:val="16"/>
      <w:szCs w:val="16"/>
    </w:rPr>
  </w:style>
  <w:style w:type="character" w:customStyle="1" w:styleId="BalloonTextChar">
    <w:name w:val="Balloon Text Char"/>
    <w:basedOn w:val="DefaultParagraphFont"/>
    <w:link w:val="BalloonText"/>
    <w:rsid w:val="00C541B4"/>
    <w:rPr>
      <w:rFonts w:ascii="Tahoma" w:hAnsi="Tahoma" w:cs="Tahoma"/>
      <w:sz w:val="16"/>
      <w:szCs w:val="16"/>
    </w:rPr>
  </w:style>
  <w:style w:type="paragraph" w:customStyle="1" w:styleId="ParaTab1">
    <w:name w:val="ParaTab 1"/>
    <w:rsid w:val="007156D0"/>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1437F0"/>
    <w:pPr>
      <w:spacing w:line="360" w:lineRule="auto"/>
      <w:jc w:val="both"/>
    </w:pPr>
    <w:rPr>
      <w:sz w:val="26"/>
    </w:rPr>
  </w:style>
  <w:style w:type="character" w:customStyle="1" w:styleId="BodyTextChar">
    <w:name w:val="Body Text Char"/>
    <w:basedOn w:val="DefaultParagraphFont"/>
    <w:link w:val="BodyText"/>
    <w:rsid w:val="001437F0"/>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AC793D"/>
    <w:pPr>
      <w:tabs>
        <w:tab w:val="center" w:pos="4680"/>
        <w:tab w:val="right" w:pos="9360"/>
      </w:tabs>
    </w:pPr>
  </w:style>
  <w:style w:type="character" w:customStyle="1" w:styleId="HeaderChar">
    <w:name w:val="Header Char"/>
    <w:basedOn w:val="DefaultParagraphFont"/>
    <w:link w:val="Header"/>
    <w:rsid w:val="00AC793D"/>
  </w:style>
  <w:style w:type="character" w:customStyle="1" w:styleId="FooterChar">
    <w:name w:val="Footer Char"/>
    <w:basedOn w:val="DefaultParagraphFont"/>
    <w:link w:val="Footer"/>
    <w:uiPriority w:val="99"/>
    <w:rsid w:val="00AC793D"/>
  </w:style>
  <w:style w:type="paragraph" w:styleId="FootnoteText">
    <w:name w:val="footnote text"/>
    <w:aliases w:val="Car"/>
    <w:basedOn w:val="Normal"/>
    <w:link w:val="FootnoteTextChar"/>
    <w:uiPriority w:val="99"/>
    <w:qFormat/>
    <w:rsid w:val="00686840"/>
  </w:style>
  <w:style w:type="character" w:customStyle="1" w:styleId="FootnoteTextChar">
    <w:name w:val="Footnote Text Char"/>
    <w:aliases w:val="Car Char"/>
    <w:basedOn w:val="DefaultParagraphFont"/>
    <w:link w:val="FootnoteText"/>
    <w:uiPriority w:val="99"/>
    <w:rsid w:val="00686840"/>
  </w:style>
  <w:style w:type="character" w:styleId="FootnoteReference">
    <w:name w:val="footnote reference"/>
    <w:basedOn w:val="DefaultParagraphFont"/>
    <w:uiPriority w:val="99"/>
    <w:rsid w:val="00686840"/>
    <w:rPr>
      <w:vertAlign w:val="superscript"/>
    </w:rPr>
  </w:style>
  <w:style w:type="paragraph" w:customStyle="1" w:styleId="IndentedQuote">
    <w:name w:val="Indented Quote"/>
    <w:basedOn w:val="Normal"/>
    <w:qFormat/>
    <w:rsid w:val="00496EAB"/>
    <w:pPr>
      <w:ind w:left="720" w:right="720"/>
    </w:pPr>
    <w:rPr>
      <w:sz w:val="24"/>
      <w:szCs w:val="24"/>
    </w:rPr>
  </w:style>
  <w:style w:type="paragraph" w:styleId="NoSpacing">
    <w:name w:val="No Spacing"/>
    <w:uiPriority w:val="1"/>
    <w:qFormat/>
    <w:rsid w:val="00496EAB"/>
    <w:rPr>
      <w:sz w:val="26"/>
    </w:rPr>
  </w:style>
  <w:style w:type="paragraph" w:styleId="BalloonText">
    <w:name w:val="Balloon Text"/>
    <w:basedOn w:val="Normal"/>
    <w:link w:val="BalloonTextChar"/>
    <w:rsid w:val="00C541B4"/>
    <w:rPr>
      <w:rFonts w:ascii="Tahoma" w:hAnsi="Tahoma" w:cs="Tahoma"/>
      <w:sz w:val="16"/>
      <w:szCs w:val="16"/>
    </w:rPr>
  </w:style>
  <w:style w:type="character" w:customStyle="1" w:styleId="BalloonTextChar">
    <w:name w:val="Balloon Text Char"/>
    <w:basedOn w:val="DefaultParagraphFont"/>
    <w:link w:val="BalloonText"/>
    <w:rsid w:val="00C541B4"/>
    <w:rPr>
      <w:rFonts w:ascii="Tahoma" w:hAnsi="Tahoma" w:cs="Tahoma"/>
      <w:sz w:val="16"/>
      <w:szCs w:val="16"/>
    </w:rPr>
  </w:style>
  <w:style w:type="paragraph" w:customStyle="1" w:styleId="ParaTab1">
    <w:name w:val="ParaTab 1"/>
    <w:rsid w:val="007156D0"/>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1437F0"/>
    <w:pPr>
      <w:spacing w:line="360" w:lineRule="auto"/>
      <w:jc w:val="both"/>
    </w:pPr>
    <w:rPr>
      <w:sz w:val="26"/>
    </w:rPr>
  </w:style>
  <w:style w:type="character" w:customStyle="1" w:styleId="BodyTextChar">
    <w:name w:val="Body Text Char"/>
    <w:basedOn w:val="DefaultParagraphFont"/>
    <w:link w:val="BodyText"/>
    <w:rsid w:val="001437F0"/>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639459">
      <w:bodyDiv w:val="1"/>
      <w:marLeft w:val="0"/>
      <w:marRight w:val="0"/>
      <w:marTop w:val="0"/>
      <w:marBottom w:val="0"/>
      <w:divBdr>
        <w:top w:val="none" w:sz="0" w:space="0" w:color="auto"/>
        <w:left w:val="none" w:sz="0" w:space="0" w:color="auto"/>
        <w:bottom w:val="none" w:sz="0" w:space="0" w:color="auto"/>
        <w:right w:val="none" w:sz="0" w:space="0" w:color="auto"/>
      </w:divBdr>
    </w:div>
    <w:div w:id="133896667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FFC7F-D195-427F-B242-650C9EEA3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12</cp:revision>
  <cp:lastPrinted>2015-12-31T15:55:00Z</cp:lastPrinted>
  <dcterms:created xsi:type="dcterms:W3CDTF">2016-09-01T14:29:00Z</dcterms:created>
  <dcterms:modified xsi:type="dcterms:W3CDTF">2016-09-01T14:51:00Z</dcterms:modified>
</cp:coreProperties>
</file>