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B" w:rsidRPr="00F41DFC" w:rsidRDefault="00F100BB">
      <w:pPr>
        <w:tabs>
          <w:tab w:val="center" w:pos="4680"/>
        </w:tabs>
        <w:jc w:val="both"/>
        <w:rPr>
          <w:b/>
          <w:sz w:val="24"/>
          <w:szCs w:val="24"/>
        </w:rPr>
      </w:pPr>
      <w:r w:rsidRPr="00F41DFC">
        <w:rPr>
          <w:sz w:val="24"/>
          <w:szCs w:val="24"/>
        </w:rPr>
        <w:tab/>
      </w:r>
      <w:r w:rsidRPr="00F41DFC">
        <w:rPr>
          <w:b/>
          <w:sz w:val="24"/>
          <w:szCs w:val="24"/>
        </w:rPr>
        <w:t>BEFORE THE</w:t>
      </w:r>
    </w:p>
    <w:p w:rsidR="00F100BB" w:rsidRPr="00F41DFC" w:rsidRDefault="00F100BB">
      <w:pPr>
        <w:tabs>
          <w:tab w:val="center" w:pos="4680"/>
        </w:tabs>
        <w:jc w:val="both"/>
        <w:rPr>
          <w:b/>
          <w:sz w:val="24"/>
          <w:szCs w:val="24"/>
        </w:rPr>
      </w:pPr>
      <w:r w:rsidRPr="00F41DFC">
        <w:rPr>
          <w:b/>
          <w:sz w:val="24"/>
          <w:szCs w:val="24"/>
        </w:rPr>
        <w:tab/>
        <w:t>PENNSYLVANIA PUBLIC UTILITY COMMISSION</w:t>
      </w:r>
    </w:p>
    <w:p w:rsidR="002839B6" w:rsidRPr="00F41DFC" w:rsidRDefault="002839B6">
      <w:pPr>
        <w:tabs>
          <w:tab w:val="center" w:pos="4680"/>
        </w:tabs>
        <w:jc w:val="both"/>
        <w:rPr>
          <w:sz w:val="24"/>
          <w:szCs w:val="24"/>
        </w:rPr>
      </w:pPr>
    </w:p>
    <w:p w:rsidR="00F100BB" w:rsidRPr="00F41DFC" w:rsidRDefault="00F100BB">
      <w:pPr>
        <w:jc w:val="both"/>
        <w:rPr>
          <w:sz w:val="24"/>
          <w:szCs w:val="24"/>
        </w:rPr>
      </w:pPr>
    </w:p>
    <w:p w:rsidR="00C250A2" w:rsidRPr="00F41DFC" w:rsidRDefault="00C250A2" w:rsidP="001358C8">
      <w:pPr>
        <w:tabs>
          <w:tab w:val="left" w:pos="5040"/>
        </w:tabs>
        <w:jc w:val="both"/>
        <w:rPr>
          <w:sz w:val="24"/>
          <w:szCs w:val="24"/>
        </w:rPr>
      </w:pPr>
    </w:p>
    <w:p w:rsidR="00603137" w:rsidRPr="00F41DFC" w:rsidRDefault="00603137" w:rsidP="00603137">
      <w:pPr>
        <w:rPr>
          <w:sz w:val="24"/>
          <w:szCs w:val="24"/>
        </w:rPr>
      </w:pPr>
      <w:r w:rsidRPr="00F41DFC">
        <w:rPr>
          <w:sz w:val="24"/>
          <w:szCs w:val="24"/>
        </w:rPr>
        <w:t>Pennsylvania Public Utility Commission</w:t>
      </w:r>
      <w:r w:rsidR="00CB5054" w:rsidRPr="00F41DFC">
        <w:rPr>
          <w:sz w:val="24"/>
          <w:szCs w:val="24"/>
        </w:rPr>
        <w:tab/>
      </w:r>
      <w:r w:rsidRPr="00F41DFC">
        <w:rPr>
          <w:sz w:val="24"/>
          <w:szCs w:val="24"/>
        </w:rPr>
        <w:tab/>
      </w:r>
      <w:r w:rsidRPr="00F41DFC">
        <w:rPr>
          <w:b/>
          <w:sz w:val="24"/>
          <w:szCs w:val="24"/>
        </w:rPr>
        <w:t>:</w:t>
      </w:r>
      <w:r w:rsidRPr="00F41DFC">
        <w:rPr>
          <w:b/>
          <w:sz w:val="24"/>
          <w:szCs w:val="24"/>
        </w:rPr>
        <w:tab/>
      </w:r>
      <w:r w:rsidRPr="00F41DFC">
        <w:rPr>
          <w:b/>
          <w:sz w:val="24"/>
          <w:szCs w:val="24"/>
        </w:rPr>
        <w:tab/>
      </w:r>
      <w:r w:rsidRPr="00F41DFC">
        <w:rPr>
          <w:sz w:val="24"/>
          <w:szCs w:val="24"/>
        </w:rPr>
        <w:t>R-2016-2542918</w:t>
      </w:r>
    </w:p>
    <w:p w:rsidR="00CB5054" w:rsidRPr="00F41DFC" w:rsidRDefault="00CB5054" w:rsidP="00603137">
      <w:pPr>
        <w:rPr>
          <w:sz w:val="24"/>
          <w:szCs w:val="24"/>
        </w:rPr>
      </w:pPr>
      <w:r w:rsidRPr="00F41DFC">
        <w:rPr>
          <w:sz w:val="24"/>
          <w:szCs w:val="24"/>
        </w:rPr>
        <w:t>Office of Small Business Advocate</w:t>
      </w:r>
      <w:r w:rsidRPr="00F41DFC">
        <w:rPr>
          <w:sz w:val="24"/>
          <w:szCs w:val="24"/>
        </w:rPr>
        <w:tab/>
      </w:r>
      <w:r w:rsidRPr="00F41DFC">
        <w:rPr>
          <w:sz w:val="24"/>
          <w:szCs w:val="24"/>
        </w:rPr>
        <w:tab/>
      </w:r>
      <w:r w:rsidRPr="00F41DFC">
        <w:rPr>
          <w:sz w:val="24"/>
          <w:szCs w:val="24"/>
        </w:rPr>
        <w:tab/>
      </w:r>
      <w:r w:rsidRPr="00F41DFC">
        <w:rPr>
          <w:b/>
          <w:sz w:val="24"/>
          <w:szCs w:val="24"/>
        </w:rPr>
        <w:t>:</w:t>
      </w:r>
      <w:r w:rsidRPr="00F41DFC">
        <w:rPr>
          <w:b/>
          <w:sz w:val="24"/>
          <w:szCs w:val="24"/>
        </w:rPr>
        <w:tab/>
      </w:r>
      <w:r w:rsidRPr="00F41DFC">
        <w:rPr>
          <w:b/>
          <w:sz w:val="24"/>
          <w:szCs w:val="24"/>
        </w:rPr>
        <w:tab/>
      </w:r>
      <w:r w:rsidRPr="00F41DFC">
        <w:rPr>
          <w:sz w:val="24"/>
          <w:szCs w:val="24"/>
        </w:rPr>
        <w:t>C-2016-2545824</w:t>
      </w:r>
    </w:p>
    <w:p w:rsidR="00CB5054" w:rsidRPr="00F41DFC" w:rsidRDefault="00CB5054" w:rsidP="00603137">
      <w:pPr>
        <w:rPr>
          <w:b/>
          <w:sz w:val="24"/>
          <w:szCs w:val="24"/>
        </w:rPr>
      </w:pPr>
      <w:r w:rsidRPr="00F41DFC">
        <w:rPr>
          <w:sz w:val="24"/>
          <w:szCs w:val="24"/>
        </w:rPr>
        <w:t>Office of Consumer Advocate</w:t>
      </w:r>
      <w:r w:rsidRPr="00F41DFC">
        <w:rPr>
          <w:sz w:val="24"/>
          <w:szCs w:val="24"/>
        </w:rPr>
        <w:tab/>
      </w:r>
      <w:r w:rsidRPr="00F41DFC">
        <w:rPr>
          <w:sz w:val="24"/>
          <w:szCs w:val="24"/>
        </w:rPr>
        <w:tab/>
      </w:r>
      <w:r w:rsidRPr="00F41DFC">
        <w:rPr>
          <w:sz w:val="24"/>
          <w:szCs w:val="24"/>
        </w:rPr>
        <w:tab/>
      </w:r>
      <w:r w:rsidRPr="00F41DFC">
        <w:rPr>
          <w:b/>
          <w:sz w:val="24"/>
          <w:szCs w:val="24"/>
        </w:rPr>
        <w:t>:</w:t>
      </w:r>
      <w:r w:rsidRPr="00F41DFC">
        <w:rPr>
          <w:b/>
          <w:sz w:val="24"/>
          <w:szCs w:val="24"/>
        </w:rPr>
        <w:tab/>
      </w:r>
      <w:r w:rsidRPr="00F41DFC">
        <w:rPr>
          <w:b/>
          <w:sz w:val="24"/>
          <w:szCs w:val="24"/>
        </w:rPr>
        <w:tab/>
      </w:r>
      <w:r w:rsidR="00AC40C7" w:rsidRPr="00F41DFC">
        <w:rPr>
          <w:sz w:val="24"/>
          <w:szCs w:val="24"/>
        </w:rPr>
        <w:t>C-2016-2547600</w:t>
      </w:r>
    </w:p>
    <w:p w:rsidR="00603137" w:rsidRPr="00F41DFC" w:rsidRDefault="00603137" w:rsidP="00603137">
      <w:pPr>
        <w:rPr>
          <w:b/>
          <w:sz w:val="24"/>
          <w:szCs w:val="24"/>
        </w:rPr>
      </w:pP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ind w:firstLine="720"/>
        <w:rPr>
          <w:b/>
          <w:sz w:val="24"/>
          <w:szCs w:val="24"/>
        </w:rPr>
      </w:pPr>
      <w:r w:rsidRPr="00F41DFC">
        <w:rPr>
          <w:sz w:val="24"/>
          <w:szCs w:val="24"/>
        </w:rPr>
        <w:t>v.</w:t>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ind w:firstLine="720"/>
        <w:rPr>
          <w:b/>
          <w:sz w:val="24"/>
          <w:szCs w:val="24"/>
        </w:rPr>
      </w:pP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rPr>
          <w:b/>
          <w:sz w:val="24"/>
          <w:szCs w:val="24"/>
        </w:rPr>
      </w:pPr>
      <w:r w:rsidRPr="00F41DFC">
        <w:rPr>
          <w:sz w:val="24"/>
          <w:szCs w:val="24"/>
        </w:rPr>
        <w:t>Peoples Natural Gas Company LLC</w:t>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rPr>
          <w:b/>
          <w:sz w:val="24"/>
          <w:szCs w:val="24"/>
        </w:rPr>
      </w:pPr>
      <w:r w:rsidRPr="00F41DFC">
        <w:rPr>
          <w:b/>
          <w:sz w:val="24"/>
          <w:szCs w:val="24"/>
        </w:rPr>
        <w:tab/>
      </w:r>
      <w:r w:rsidRPr="00F41DFC">
        <w:rPr>
          <w:b/>
          <w:sz w:val="24"/>
          <w:szCs w:val="24"/>
        </w:rPr>
        <w:tab/>
      </w:r>
      <w:r w:rsidRPr="00F41DFC">
        <w:rPr>
          <w:b/>
          <w:sz w:val="24"/>
          <w:szCs w:val="24"/>
        </w:rPr>
        <w:tab/>
      </w:r>
      <w:r w:rsidRPr="00F41DFC">
        <w:rPr>
          <w:b/>
          <w:sz w:val="24"/>
          <w:szCs w:val="24"/>
        </w:rPr>
        <w:tab/>
      </w:r>
      <w:r w:rsidRPr="00F41DFC">
        <w:rPr>
          <w:b/>
          <w:sz w:val="24"/>
          <w:szCs w:val="24"/>
        </w:rPr>
        <w:tab/>
      </w:r>
      <w:r w:rsidRPr="00F41DFC">
        <w:rPr>
          <w:b/>
          <w:sz w:val="24"/>
          <w:szCs w:val="24"/>
        </w:rPr>
        <w:tab/>
      </w:r>
      <w:r w:rsidRPr="00F41DFC">
        <w:rPr>
          <w:b/>
          <w:sz w:val="24"/>
          <w:szCs w:val="24"/>
        </w:rPr>
        <w:tab/>
        <w:t>:</w:t>
      </w:r>
    </w:p>
    <w:p w:rsidR="00603137" w:rsidRPr="00F41DFC" w:rsidRDefault="00603137" w:rsidP="00603137">
      <w:pPr>
        <w:rPr>
          <w:b/>
          <w:sz w:val="24"/>
          <w:szCs w:val="24"/>
        </w:rPr>
      </w:pPr>
      <w:r w:rsidRPr="00F41DFC">
        <w:rPr>
          <w:b/>
          <w:sz w:val="24"/>
          <w:szCs w:val="24"/>
        </w:rPr>
        <w:tab/>
      </w:r>
      <w:proofErr w:type="gramStart"/>
      <w:r w:rsidRPr="00F41DFC">
        <w:rPr>
          <w:sz w:val="24"/>
          <w:szCs w:val="24"/>
        </w:rPr>
        <w:t>and</w:t>
      </w:r>
      <w:proofErr w:type="gramEnd"/>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rPr>
          <w:b/>
          <w:sz w:val="24"/>
          <w:szCs w:val="24"/>
        </w:rPr>
      </w:pPr>
      <w:r w:rsidRPr="00F41DFC">
        <w:rPr>
          <w:b/>
          <w:sz w:val="24"/>
          <w:szCs w:val="24"/>
        </w:rPr>
        <w:tab/>
      </w:r>
      <w:r w:rsidRPr="00F41DFC">
        <w:rPr>
          <w:b/>
          <w:sz w:val="24"/>
          <w:szCs w:val="24"/>
        </w:rPr>
        <w:tab/>
      </w:r>
      <w:r w:rsidRPr="00F41DFC">
        <w:rPr>
          <w:b/>
          <w:sz w:val="24"/>
          <w:szCs w:val="24"/>
        </w:rPr>
        <w:tab/>
      </w:r>
      <w:r w:rsidRPr="00F41DFC">
        <w:rPr>
          <w:b/>
          <w:sz w:val="24"/>
          <w:szCs w:val="24"/>
        </w:rPr>
        <w:tab/>
      </w:r>
      <w:r w:rsidRPr="00F41DFC">
        <w:rPr>
          <w:b/>
          <w:sz w:val="24"/>
          <w:szCs w:val="24"/>
        </w:rPr>
        <w:tab/>
      </w:r>
      <w:r w:rsidRPr="00F41DFC">
        <w:rPr>
          <w:b/>
          <w:sz w:val="24"/>
          <w:szCs w:val="24"/>
        </w:rPr>
        <w:tab/>
      </w:r>
      <w:r w:rsidRPr="00F41DFC">
        <w:rPr>
          <w:b/>
          <w:sz w:val="24"/>
          <w:szCs w:val="24"/>
        </w:rPr>
        <w:tab/>
        <w:t>:</w:t>
      </w:r>
    </w:p>
    <w:p w:rsidR="00603137" w:rsidRPr="00F41DFC" w:rsidRDefault="00603137" w:rsidP="00603137">
      <w:pPr>
        <w:rPr>
          <w:sz w:val="24"/>
          <w:szCs w:val="24"/>
        </w:rPr>
      </w:pPr>
      <w:r w:rsidRPr="00F41DFC">
        <w:rPr>
          <w:sz w:val="24"/>
          <w:szCs w:val="24"/>
        </w:rPr>
        <w:t>Pennsylvania Public Utility Commission</w:t>
      </w:r>
      <w:r w:rsidR="00CB5054" w:rsidRPr="00F41DFC">
        <w:rPr>
          <w:sz w:val="24"/>
          <w:szCs w:val="24"/>
        </w:rPr>
        <w:tab/>
      </w:r>
      <w:r w:rsidRPr="00F41DFC">
        <w:rPr>
          <w:sz w:val="24"/>
          <w:szCs w:val="24"/>
        </w:rPr>
        <w:tab/>
      </w:r>
      <w:r w:rsidRPr="00F41DFC">
        <w:rPr>
          <w:b/>
          <w:sz w:val="24"/>
          <w:szCs w:val="24"/>
        </w:rPr>
        <w:t>:</w:t>
      </w:r>
      <w:r w:rsidRPr="00F41DFC">
        <w:rPr>
          <w:b/>
          <w:sz w:val="24"/>
          <w:szCs w:val="24"/>
        </w:rPr>
        <w:tab/>
      </w:r>
      <w:r w:rsidRPr="00F41DFC">
        <w:rPr>
          <w:b/>
          <w:sz w:val="24"/>
          <w:szCs w:val="24"/>
        </w:rPr>
        <w:tab/>
      </w:r>
      <w:r w:rsidRPr="00F41DFC">
        <w:rPr>
          <w:sz w:val="24"/>
          <w:szCs w:val="24"/>
        </w:rPr>
        <w:t>R-2016-2542923</w:t>
      </w:r>
    </w:p>
    <w:p w:rsidR="00CB5054" w:rsidRPr="00F41DFC" w:rsidRDefault="00CB5054" w:rsidP="00CB5054">
      <w:pPr>
        <w:rPr>
          <w:sz w:val="24"/>
          <w:szCs w:val="24"/>
        </w:rPr>
      </w:pPr>
      <w:r w:rsidRPr="00F41DFC">
        <w:rPr>
          <w:sz w:val="24"/>
          <w:szCs w:val="24"/>
        </w:rPr>
        <w:t>Office of Small Business Advocate</w:t>
      </w:r>
      <w:r w:rsidRPr="00F41DFC">
        <w:rPr>
          <w:sz w:val="24"/>
          <w:szCs w:val="24"/>
        </w:rPr>
        <w:tab/>
      </w:r>
      <w:r w:rsidRPr="00F41DFC">
        <w:rPr>
          <w:sz w:val="24"/>
          <w:szCs w:val="24"/>
        </w:rPr>
        <w:tab/>
      </w:r>
      <w:r w:rsidRPr="00F41DFC">
        <w:rPr>
          <w:sz w:val="24"/>
          <w:szCs w:val="24"/>
        </w:rPr>
        <w:tab/>
      </w:r>
      <w:r w:rsidRPr="00F41DFC">
        <w:rPr>
          <w:b/>
          <w:sz w:val="24"/>
          <w:szCs w:val="24"/>
        </w:rPr>
        <w:t>:</w:t>
      </w:r>
      <w:r w:rsidRPr="00F41DFC">
        <w:rPr>
          <w:b/>
          <w:sz w:val="24"/>
          <w:szCs w:val="24"/>
        </w:rPr>
        <w:tab/>
      </w:r>
      <w:r w:rsidRPr="00F41DFC">
        <w:rPr>
          <w:b/>
          <w:sz w:val="24"/>
          <w:szCs w:val="24"/>
        </w:rPr>
        <w:tab/>
      </w:r>
      <w:r w:rsidRPr="00F41DFC">
        <w:rPr>
          <w:sz w:val="24"/>
          <w:szCs w:val="24"/>
        </w:rPr>
        <w:t>C-2016-2545706</w:t>
      </w:r>
    </w:p>
    <w:p w:rsidR="00AC40C7" w:rsidRPr="00F41DFC" w:rsidRDefault="00AC40C7" w:rsidP="00AC40C7">
      <w:pPr>
        <w:rPr>
          <w:b/>
          <w:sz w:val="24"/>
          <w:szCs w:val="24"/>
        </w:rPr>
      </w:pPr>
      <w:r w:rsidRPr="00F41DFC">
        <w:rPr>
          <w:sz w:val="24"/>
          <w:szCs w:val="24"/>
        </w:rPr>
        <w:t>Office of Consumer Advocate</w:t>
      </w:r>
      <w:r w:rsidRPr="00F41DFC">
        <w:rPr>
          <w:sz w:val="24"/>
          <w:szCs w:val="24"/>
        </w:rPr>
        <w:tab/>
      </w:r>
      <w:r w:rsidRPr="00F41DFC">
        <w:rPr>
          <w:sz w:val="24"/>
          <w:szCs w:val="24"/>
        </w:rPr>
        <w:tab/>
      </w:r>
      <w:r w:rsidRPr="00F41DFC">
        <w:rPr>
          <w:sz w:val="24"/>
          <w:szCs w:val="24"/>
        </w:rPr>
        <w:tab/>
      </w:r>
      <w:r w:rsidRPr="00F41DFC">
        <w:rPr>
          <w:b/>
          <w:sz w:val="24"/>
          <w:szCs w:val="24"/>
        </w:rPr>
        <w:t>:</w:t>
      </w:r>
      <w:r w:rsidRPr="00F41DFC">
        <w:rPr>
          <w:b/>
          <w:sz w:val="24"/>
          <w:szCs w:val="24"/>
        </w:rPr>
        <w:tab/>
      </w:r>
      <w:r w:rsidRPr="00F41DFC">
        <w:rPr>
          <w:b/>
          <w:sz w:val="24"/>
          <w:szCs w:val="24"/>
        </w:rPr>
        <w:tab/>
      </w:r>
      <w:r w:rsidRPr="00F41DFC">
        <w:rPr>
          <w:sz w:val="24"/>
          <w:szCs w:val="24"/>
        </w:rPr>
        <w:t>C-2016-2547595</w:t>
      </w:r>
    </w:p>
    <w:p w:rsidR="00AC40C7" w:rsidRPr="00F41DFC" w:rsidRDefault="008B24D5" w:rsidP="00CB5054">
      <w:pPr>
        <w:rPr>
          <w:b/>
          <w:sz w:val="24"/>
          <w:szCs w:val="24"/>
        </w:rPr>
      </w:pP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ind w:firstLine="720"/>
        <w:rPr>
          <w:b/>
          <w:sz w:val="24"/>
          <w:szCs w:val="24"/>
        </w:rPr>
      </w:pPr>
      <w:r w:rsidRPr="00F41DFC">
        <w:rPr>
          <w:sz w:val="24"/>
          <w:szCs w:val="24"/>
        </w:rPr>
        <w:t>v.</w:t>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ind w:firstLine="720"/>
        <w:rPr>
          <w:b/>
          <w:sz w:val="24"/>
          <w:szCs w:val="24"/>
        </w:rPr>
      </w:pP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603137" w:rsidRPr="00F41DFC" w:rsidRDefault="00603137" w:rsidP="00603137">
      <w:pPr>
        <w:rPr>
          <w:b/>
          <w:sz w:val="24"/>
          <w:szCs w:val="24"/>
        </w:rPr>
      </w:pPr>
      <w:r w:rsidRPr="00F41DFC">
        <w:rPr>
          <w:sz w:val="24"/>
          <w:szCs w:val="24"/>
        </w:rPr>
        <w:t>Peoples Natural Gas Company LLC –</w:t>
      </w:r>
      <w:r w:rsidRPr="00F41DFC">
        <w:rPr>
          <w:sz w:val="24"/>
          <w:szCs w:val="24"/>
        </w:rPr>
        <w:tab/>
      </w:r>
      <w:r w:rsidRPr="00F41DFC">
        <w:rPr>
          <w:sz w:val="24"/>
          <w:szCs w:val="24"/>
        </w:rPr>
        <w:tab/>
      </w:r>
      <w:r w:rsidRPr="00F41DFC">
        <w:rPr>
          <w:b/>
          <w:sz w:val="24"/>
          <w:szCs w:val="24"/>
        </w:rPr>
        <w:t>:</w:t>
      </w:r>
    </w:p>
    <w:p w:rsidR="00603137" w:rsidRPr="00F41DFC" w:rsidRDefault="00603137" w:rsidP="00603137">
      <w:pPr>
        <w:rPr>
          <w:b/>
          <w:sz w:val="24"/>
          <w:szCs w:val="24"/>
        </w:rPr>
      </w:pPr>
      <w:r w:rsidRPr="00F41DFC">
        <w:rPr>
          <w:sz w:val="24"/>
          <w:szCs w:val="24"/>
        </w:rPr>
        <w:t>Equitable Division</w:t>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b/>
          <w:sz w:val="24"/>
          <w:szCs w:val="24"/>
        </w:rPr>
        <w:t>:</w:t>
      </w:r>
    </w:p>
    <w:p w:rsidR="00C250A2" w:rsidRPr="00F41DFC" w:rsidRDefault="00C250A2">
      <w:pPr>
        <w:jc w:val="both"/>
        <w:rPr>
          <w:sz w:val="24"/>
          <w:szCs w:val="24"/>
        </w:rPr>
      </w:pPr>
    </w:p>
    <w:p w:rsidR="003B444D" w:rsidRPr="00F41DFC" w:rsidRDefault="003B444D">
      <w:pPr>
        <w:tabs>
          <w:tab w:val="center" w:pos="4680"/>
        </w:tabs>
        <w:jc w:val="both"/>
        <w:rPr>
          <w:sz w:val="24"/>
          <w:szCs w:val="24"/>
        </w:rPr>
      </w:pPr>
    </w:p>
    <w:p w:rsidR="006D2B4A" w:rsidRPr="00F41DFC" w:rsidRDefault="00F255A7" w:rsidP="00F255A7">
      <w:pPr>
        <w:tabs>
          <w:tab w:val="center" w:pos="4680"/>
        </w:tabs>
        <w:suppressAutoHyphens/>
        <w:autoSpaceDE w:val="0"/>
        <w:autoSpaceDN w:val="0"/>
        <w:jc w:val="center"/>
        <w:rPr>
          <w:b/>
          <w:bCs/>
          <w:spacing w:val="-3"/>
          <w:sz w:val="24"/>
          <w:szCs w:val="24"/>
        </w:rPr>
      </w:pPr>
      <w:r w:rsidRPr="00F41DFC">
        <w:rPr>
          <w:b/>
          <w:bCs/>
          <w:spacing w:val="-3"/>
          <w:sz w:val="24"/>
          <w:szCs w:val="24"/>
        </w:rPr>
        <w:t>INTERIM ORDER</w:t>
      </w:r>
    </w:p>
    <w:p w:rsidR="00F255A7" w:rsidRPr="00F41DFC" w:rsidRDefault="00F255A7" w:rsidP="00F255A7">
      <w:pPr>
        <w:tabs>
          <w:tab w:val="center" w:pos="4680"/>
        </w:tabs>
        <w:suppressAutoHyphens/>
        <w:autoSpaceDE w:val="0"/>
        <w:autoSpaceDN w:val="0"/>
        <w:jc w:val="center"/>
        <w:rPr>
          <w:b/>
          <w:bCs/>
          <w:spacing w:val="-3"/>
          <w:sz w:val="24"/>
          <w:szCs w:val="24"/>
          <w:u w:val="single"/>
        </w:rPr>
      </w:pPr>
      <w:r w:rsidRPr="00F41DFC">
        <w:rPr>
          <w:b/>
          <w:bCs/>
          <w:spacing w:val="-3"/>
          <w:sz w:val="24"/>
          <w:szCs w:val="24"/>
          <w:u w:val="single"/>
        </w:rPr>
        <w:t>SUSPENDING, IN PART, THE LITIGATION SCHEDULE IN THIS PROCEEDING</w:t>
      </w:r>
    </w:p>
    <w:p w:rsidR="00D272BA" w:rsidRPr="00F41DFC" w:rsidRDefault="00D272BA" w:rsidP="00D272BA">
      <w:pPr>
        <w:rPr>
          <w:sz w:val="24"/>
          <w:szCs w:val="24"/>
        </w:rPr>
      </w:pPr>
    </w:p>
    <w:p w:rsidR="00FA7AA3" w:rsidRPr="00F41DFC" w:rsidRDefault="00FA7AA3" w:rsidP="00D272BA">
      <w:pPr>
        <w:rPr>
          <w:sz w:val="24"/>
          <w:szCs w:val="24"/>
        </w:rPr>
      </w:pPr>
    </w:p>
    <w:p w:rsidR="00603137" w:rsidRPr="00F41DFC" w:rsidRDefault="00D272BA" w:rsidP="006D2B4A">
      <w:pPr>
        <w:spacing w:line="360" w:lineRule="auto"/>
        <w:rPr>
          <w:sz w:val="24"/>
          <w:szCs w:val="24"/>
        </w:rPr>
      </w:pPr>
      <w:r w:rsidRPr="00F41DFC">
        <w:rPr>
          <w:sz w:val="24"/>
          <w:szCs w:val="24"/>
        </w:rPr>
        <w:tab/>
      </w:r>
      <w:r w:rsidRPr="00F41DFC">
        <w:rPr>
          <w:sz w:val="24"/>
          <w:szCs w:val="24"/>
        </w:rPr>
        <w:tab/>
      </w:r>
      <w:r w:rsidR="00603137" w:rsidRPr="00F41DFC">
        <w:rPr>
          <w:sz w:val="24"/>
          <w:szCs w:val="24"/>
        </w:rPr>
        <w:t xml:space="preserve">On April 29, 2016, Peoples Natural Gas Company LLC (Peoples </w:t>
      </w:r>
      <w:r w:rsidR="00B466B5" w:rsidRPr="00F41DFC">
        <w:rPr>
          <w:sz w:val="24"/>
          <w:szCs w:val="24"/>
        </w:rPr>
        <w:t>Division</w:t>
      </w:r>
      <w:r w:rsidR="00603137" w:rsidRPr="00F41DFC">
        <w:rPr>
          <w:sz w:val="24"/>
          <w:szCs w:val="24"/>
        </w:rPr>
        <w:t xml:space="preserve">) </w:t>
      </w:r>
      <w:r w:rsidR="00603137" w:rsidRPr="00F41DFC">
        <w:rPr>
          <w:kern w:val="1"/>
          <w:sz w:val="24"/>
          <w:szCs w:val="24"/>
        </w:rPr>
        <w:t xml:space="preserve">filed </w:t>
      </w:r>
      <w:r w:rsidR="00603137" w:rsidRPr="00F41DFC">
        <w:rPr>
          <w:sz w:val="24"/>
          <w:szCs w:val="24"/>
        </w:rPr>
        <w:t>Supplement No. 69 to People’s Tariff Gas-Pa. P.U.C. No 45, and Peoples Natural Gas Company LLC – Equitable Division (Peoples</w:t>
      </w:r>
      <w:r w:rsidR="00137EC2" w:rsidRPr="00F41DFC">
        <w:rPr>
          <w:sz w:val="24"/>
          <w:szCs w:val="24"/>
        </w:rPr>
        <w:t>-</w:t>
      </w:r>
      <w:r w:rsidR="00603137" w:rsidRPr="00F41DFC">
        <w:rPr>
          <w:sz w:val="24"/>
          <w:szCs w:val="24"/>
        </w:rPr>
        <w:t>Equitable</w:t>
      </w:r>
      <w:r w:rsidR="00B466B5" w:rsidRPr="00F41DFC">
        <w:rPr>
          <w:sz w:val="24"/>
          <w:szCs w:val="24"/>
        </w:rPr>
        <w:t xml:space="preserve"> or Peoples</w:t>
      </w:r>
      <w:r w:rsidR="00256997" w:rsidRPr="00F41DFC">
        <w:rPr>
          <w:sz w:val="24"/>
          <w:szCs w:val="24"/>
        </w:rPr>
        <w:t>-</w:t>
      </w:r>
      <w:r w:rsidR="00B466B5" w:rsidRPr="00F41DFC">
        <w:rPr>
          <w:sz w:val="24"/>
          <w:szCs w:val="24"/>
        </w:rPr>
        <w:t>Equitable Division</w:t>
      </w:r>
      <w:r w:rsidR="00603137" w:rsidRPr="00F41DFC">
        <w:rPr>
          <w:sz w:val="24"/>
          <w:szCs w:val="24"/>
        </w:rPr>
        <w:t xml:space="preserve">) (collectively Company or Companies) </w:t>
      </w:r>
      <w:r w:rsidR="00603137" w:rsidRPr="00F41DFC">
        <w:rPr>
          <w:kern w:val="1"/>
          <w:sz w:val="24"/>
          <w:szCs w:val="24"/>
        </w:rPr>
        <w:t xml:space="preserve">filed </w:t>
      </w:r>
      <w:r w:rsidR="00603137" w:rsidRPr="00F41DFC">
        <w:rPr>
          <w:sz w:val="24"/>
          <w:szCs w:val="24"/>
        </w:rPr>
        <w:t>Supplement No. 38 to Tariff Gas-Pa. P.U.C. No</w:t>
      </w:r>
      <w:r w:rsidR="00694ED5" w:rsidRPr="00F41DFC">
        <w:rPr>
          <w:sz w:val="24"/>
          <w:szCs w:val="24"/>
        </w:rPr>
        <w:t>.</w:t>
      </w:r>
      <w:r w:rsidR="00603137" w:rsidRPr="00F41DFC">
        <w:rPr>
          <w:sz w:val="24"/>
          <w:szCs w:val="24"/>
        </w:rPr>
        <w:t xml:space="preserve"> 46.  In these Supplements, </w:t>
      </w:r>
      <w:r w:rsidR="00B466B5" w:rsidRPr="00F41DFC">
        <w:rPr>
          <w:sz w:val="24"/>
          <w:szCs w:val="24"/>
        </w:rPr>
        <w:t>the Company, on behalf of both its Peoples Division and its Peoples</w:t>
      </w:r>
      <w:r w:rsidR="00FA5394" w:rsidRPr="00F41DFC">
        <w:rPr>
          <w:sz w:val="24"/>
          <w:szCs w:val="24"/>
        </w:rPr>
        <w:t>-</w:t>
      </w:r>
      <w:r w:rsidR="00B466B5" w:rsidRPr="00F41DFC">
        <w:rPr>
          <w:sz w:val="24"/>
          <w:szCs w:val="24"/>
        </w:rPr>
        <w:t xml:space="preserve">Equitable Division, proposed to </w:t>
      </w:r>
      <w:r w:rsidR="00603137" w:rsidRPr="00F41DFC">
        <w:rPr>
          <w:kern w:val="1"/>
          <w:sz w:val="24"/>
          <w:szCs w:val="24"/>
        </w:rPr>
        <w:t xml:space="preserve">replace </w:t>
      </w:r>
      <w:r w:rsidR="00B466B5" w:rsidRPr="00F41DFC">
        <w:rPr>
          <w:kern w:val="1"/>
          <w:sz w:val="24"/>
          <w:szCs w:val="24"/>
        </w:rPr>
        <w:t>its</w:t>
      </w:r>
      <w:r w:rsidR="00603137" w:rsidRPr="00F41DFC">
        <w:rPr>
          <w:kern w:val="1"/>
          <w:sz w:val="24"/>
          <w:szCs w:val="24"/>
        </w:rPr>
        <w:t xml:space="preserve"> Service Expansion Program (Rider SET) with rate MLX</w:t>
      </w:r>
      <w:r w:rsidR="00603137" w:rsidRPr="00F41DFC">
        <w:rPr>
          <w:sz w:val="24"/>
          <w:szCs w:val="24"/>
        </w:rPr>
        <w:t>.  The effective date of the filing was June 28, 2016.</w:t>
      </w:r>
    </w:p>
    <w:p w:rsidR="006D2B4A" w:rsidRPr="00F41DFC" w:rsidRDefault="006D2B4A" w:rsidP="006D2B4A">
      <w:pPr>
        <w:spacing w:line="360" w:lineRule="auto"/>
        <w:rPr>
          <w:sz w:val="24"/>
          <w:szCs w:val="24"/>
          <w:highlight w:val="yellow"/>
        </w:rPr>
      </w:pPr>
    </w:p>
    <w:p w:rsidR="00603137" w:rsidRPr="00F41DFC" w:rsidRDefault="00B466B5" w:rsidP="006D2B4A">
      <w:pPr>
        <w:spacing w:line="360" w:lineRule="auto"/>
        <w:rPr>
          <w:sz w:val="24"/>
          <w:szCs w:val="24"/>
        </w:rPr>
      </w:pPr>
      <w:r w:rsidRPr="00F41DFC">
        <w:rPr>
          <w:sz w:val="24"/>
          <w:szCs w:val="24"/>
        </w:rPr>
        <w:tab/>
      </w:r>
      <w:r w:rsidRPr="00F41DFC">
        <w:rPr>
          <w:sz w:val="24"/>
          <w:szCs w:val="24"/>
        </w:rPr>
        <w:tab/>
      </w:r>
      <w:r w:rsidR="00603137" w:rsidRPr="00F41DFC">
        <w:rPr>
          <w:sz w:val="24"/>
          <w:szCs w:val="24"/>
        </w:rPr>
        <w:t xml:space="preserve">On June 9, 2016, the </w:t>
      </w:r>
      <w:r w:rsidRPr="00F41DFC">
        <w:rPr>
          <w:sz w:val="24"/>
          <w:szCs w:val="24"/>
        </w:rPr>
        <w:t>Pennsylvania Public Utility Commission (</w:t>
      </w:r>
      <w:r w:rsidR="00603137" w:rsidRPr="00F41DFC">
        <w:rPr>
          <w:sz w:val="24"/>
          <w:szCs w:val="24"/>
        </w:rPr>
        <w:t>Commission</w:t>
      </w:r>
      <w:r w:rsidRPr="00F41DFC">
        <w:rPr>
          <w:sz w:val="24"/>
          <w:szCs w:val="24"/>
        </w:rPr>
        <w:t>)</w:t>
      </w:r>
      <w:r w:rsidR="00603137" w:rsidRPr="00F41DFC">
        <w:rPr>
          <w:sz w:val="24"/>
          <w:szCs w:val="24"/>
        </w:rPr>
        <w:t xml:space="preserve"> entered an order suspending the implementation of Supplement No. 69 by operation of law until December 28, 2016, and opening an investigation to determine the lawfulness, justness, and </w:t>
      </w:r>
      <w:r w:rsidR="00603137" w:rsidRPr="00F41DFC">
        <w:rPr>
          <w:sz w:val="24"/>
          <w:szCs w:val="24"/>
        </w:rPr>
        <w:lastRenderedPageBreak/>
        <w:t>reasonableness of the rates, rules, and regulations contained in the proposed Supplement No. 69</w:t>
      </w:r>
      <w:r w:rsidR="00F432FA" w:rsidRPr="00F41DFC">
        <w:rPr>
          <w:sz w:val="24"/>
          <w:szCs w:val="24"/>
        </w:rPr>
        <w:t xml:space="preserve"> and 38</w:t>
      </w:r>
      <w:r w:rsidR="00603137" w:rsidRPr="00F41DFC">
        <w:rPr>
          <w:sz w:val="24"/>
          <w:szCs w:val="24"/>
        </w:rPr>
        <w:t xml:space="preserve">. </w:t>
      </w:r>
    </w:p>
    <w:p w:rsidR="00FA5394" w:rsidRPr="00F41DFC" w:rsidRDefault="00FA5394" w:rsidP="006D2B4A">
      <w:pPr>
        <w:spacing w:line="360" w:lineRule="auto"/>
        <w:rPr>
          <w:sz w:val="24"/>
          <w:szCs w:val="24"/>
        </w:rPr>
      </w:pPr>
    </w:p>
    <w:p w:rsidR="001D30D4" w:rsidRPr="00F41DFC" w:rsidRDefault="00B466B5" w:rsidP="006D2B4A">
      <w:pPr>
        <w:spacing w:line="360" w:lineRule="auto"/>
        <w:rPr>
          <w:sz w:val="24"/>
          <w:szCs w:val="24"/>
        </w:rPr>
      </w:pPr>
      <w:r w:rsidRPr="00F41DFC">
        <w:rPr>
          <w:sz w:val="24"/>
          <w:szCs w:val="24"/>
        </w:rPr>
        <w:tab/>
      </w:r>
      <w:r w:rsidRPr="00F41DFC">
        <w:rPr>
          <w:sz w:val="24"/>
          <w:szCs w:val="24"/>
        </w:rPr>
        <w:tab/>
      </w:r>
      <w:r w:rsidR="00081388" w:rsidRPr="00F41DFC">
        <w:rPr>
          <w:sz w:val="24"/>
          <w:szCs w:val="24"/>
        </w:rPr>
        <w:t>The Office of Small Business Advocate (OSBA) filed notice</w:t>
      </w:r>
      <w:r w:rsidR="001D30D4" w:rsidRPr="00F41DFC">
        <w:rPr>
          <w:sz w:val="24"/>
          <w:szCs w:val="24"/>
        </w:rPr>
        <w:t>s</w:t>
      </w:r>
      <w:r w:rsidR="00081388" w:rsidRPr="00F41DFC">
        <w:rPr>
          <w:sz w:val="24"/>
          <w:szCs w:val="24"/>
        </w:rPr>
        <w:t xml:space="preserve"> of appearance, formal complaint</w:t>
      </w:r>
      <w:r w:rsidR="001D30D4" w:rsidRPr="00F41DFC">
        <w:rPr>
          <w:sz w:val="24"/>
          <w:szCs w:val="24"/>
        </w:rPr>
        <w:t>s</w:t>
      </w:r>
      <w:r w:rsidR="00081388" w:rsidRPr="00F41DFC">
        <w:rPr>
          <w:sz w:val="24"/>
          <w:szCs w:val="24"/>
        </w:rPr>
        <w:t xml:space="preserve"> and public statement</w:t>
      </w:r>
      <w:r w:rsidR="001D30D4" w:rsidRPr="00F41DFC">
        <w:rPr>
          <w:sz w:val="24"/>
          <w:szCs w:val="24"/>
        </w:rPr>
        <w:t>s</w:t>
      </w:r>
      <w:r w:rsidR="00081388" w:rsidRPr="00F41DFC">
        <w:rPr>
          <w:sz w:val="24"/>
          <w:szCs w:val="24"/>
        </w:rPr>
        <w:t xml:space="preserve"> on May 16, 2016.</w:t>
      </w:r>
      <w:r w:rsidR="004C7DDD" w:rsidRPr="00F41DFC">
        <w:rPr>
          <w:sz w:val="24"/>
          <w:szCs w:val="24"/>
        </w:rPr>
        <w:t xml:space="preserve"> </w:t>
      </w:r>
      <w:r w:rsidR="00FA5394" w:rsidRPr="00F41DFC">
        <w:rPr>
          <w:sz w:val="24"/>
          <w:szCs w:val="24"/>
        </w:rPr>
        <w:t xml:space="preserve"> </w:t>
      </w:r>
      <w:r w:rsidR="001D30D4" w:rsidRPr="00F41DFC">
        <w:rPr>
          <w:sz w:val="24"/>
          <w:szCs w:val="24"/>
        </w:rPr>
        <w:t xml:space="preserve">The complaint in the Peoples Division proceeding was docketed at </w:t>
      </w:r>
      <w:r w:rsidR="00FA5394" w:rsidRPr="00F41DFC">
        <w:rPr>
          <w:sz w:val="24"/>
          <w:szCs w:val="24"/>
        </w:rPr>
        <w:t>N</w:t>
      </w:r>
      <w:r w:rsidR="001D30D4" w:rsidRPr="00F41DFC">
        <w:rPr>
          <w:sz w:val="24"/>
          <w:szCs w:val="24"/>
        </w:rPr>
        <w:t xml:space="preserve">o. </w:t>
      </w:r>
      <w:proofErr w:type="gramStart"/>
      <w:r w:rsidR="001D30D4" w:rsidRPr="00F41DFC">
        <w:rPr>
          <w:sz w:val="24"/>
          <w:szCs w:val="24"/>
        </w:rPr>
        <w:t>C-2016-2545824.</w:t>
      </w:r>
      <w:proofErr w:type="gramEnd"/>
      <w:r w:rsidR="001D30D4" w:rsidRPr="00F41DFC">
        <w:rPr>
          <w:sz w:val="24"/>
          <w:szCs w:val="24"/>
        </w:rPr>
        <w:t xml:space="preserve">  The complaint in the Peoples</w:t>
      </w:r>
      <w:r w:rsidR="00FA5394" w:rsidRPr="00F41DFC">
        <w:rPr>
          <w:sz w:val="24"/>
          <w:szCs w:val="24"/>
        </w:rPr>
        <w:t>-</w:t>
      </w:r>
      <w:r w:rsidR="001D30D4" w:rsidRPr="00F41DFC">
        <w:rPr>
          <w:sz w:val="24"/>
          <w:szCs w:val="24"/>
        </w:rPr>
        <w:t xml:space="preserve"> Equitable Division proceeding was docketed at </w:t>
      </w:r>
      <w:r w:rsidR="00FA5394" w:rsidRPr="00F41DFC">
        <w:rPr>
          <w:sz w:val="24"/>
          <w:szCs w:val="24"/>
        </w:rPr>
        <w:t>N</w:t>
      </w:r>
      <w:r w:rsidR="001D30D4" w:rsidRPr="00F41DFC">
        <w:rPr>
          <w:sz w:val="24"/>
          <w:szCs w:val="24"/>
        </w:rPr>
        <w:t xml:space="preserve">o. </w:t>
      </w:r>
      <w:proofErr w:type="gramStart"/>
      <w:r w:rsidR="001D30D4" w:rsidRPr="00F41DFC">
        <w:rPr>
          <w:sz w:val="24"/>
          <w:szCs w:val="24"/>
        </w:rPr>
        <w:t>C-2016-2545706.</w:t>
      </w:r>
      <w:proofErr w:type="gramEnd"/>
      <w:r w:rsidR="001D30D4" w:rsidRPr="00F41DFC">
        <w:rPr>
          <w:sz w:val="24"/>
          <w:szCs w:val="24"/>
        </w:rPr>
        <w:t xml:space="preserve">  </w:t>
      </w:r>
      <w:r w:rsidR="00634B50" w:rsidRPr="00F41DFC">
        <w:rPr>
          <w:sz w:val="24"/>
          <w:szCs w:val="24"/>
        </w:rPr>
        <w:t>T</w:t>
      </w:r>
      <w:r w:rsidR="00D272BA" w:rsidRPr="00F41DFC">
        <w:rPr>
          <w:sz w:val="24"/>
          <w:szCs w:val="24"/>
        </w:rPr>
        <w:t xml:space="preserve">he Commission’s </w:t>
      </w:r>
      <w:r w:rsidR="00015D8E" w:rsidRPr="00F41DFC">
        <w:rPr>
          <w:sz w:val="24"/>
          <w:szCs w:val="24"/>
        </w:rPr>
        <w:t>Bureau of Investigation and Enforcement (</w:t>
      </w:r>
      <w:r w:rsidR="00383478" w:rsidRPr="00F41DFC">
        <w:rPr>
          <w:sz w:val="24"/>
          <w:szCs w:val="24"/>
        </w:rPr>
        <w:t>I&amp;</w:t>
      </w:r>
      <w:r w:rsidR="00015D8E" w:rsidRPr="00F41DFC">
        <w:rPr>
          <w:sz w:val="24"/>
          <w:szCs w:val="24"/>
        </w:rPr>
        <w:t>E)</w:t>
      </w:r>
      <w:r w:rsidR="00D272BA" w:rsidRPr="00F41DFC">
        <w:rPr>
          <w:sz w:val="24"/>
          <w:szCs w:val="24"/>
        </w:rPr>
        <w:t xml:space="preserve"> entered its appearance in this proceeding</w:t>
      </w:r>
      <w:r w:rsidR="00634B50" w:rsidRPr="00F41DFC">
        <w:rPr>
          <w:sz w:val="24"/>
          <w:szCs w:val="24"/>
        </w:rPr>
        <w:t xml:space="preserve"> on </w:t>
      </w:r>
      <w:r w:rsidRPr="00F41DFC">
        <w:rPr>
          <w:sz w:val="24"/>
          <w:szCs w:val="24"/>
        </w:rPr>
        <w:t>May 18, 2016.  T</w:t>
      </w:r>
      <w:r w:rsidR="00D272BA" w:rsidRPr="00F41DFC">
        <w:rPr>
          <w:sz w:val="24"/>
          <w:szCs w:val="24"/>
        </w:rPr>
        <w:t>he Office of Consumer Advocate (OCA) filed</w:t>
      </w:r>
      <w:r w:rsidR="00081388" w:rsidRPr="00F41DFC">
        <w:rPr>
          <w:sz w:val="24"/>
          <w:szCs w:val="24"/>
        </w:rPr>
        <w:t xml:space="preserve"> notice</w:t>
      </w:r>
      <w:r w:rsidR="001D30D4" w:rsidRPr="00F41DFC">
        <w:rPr>
          <w:sz w:val="24"/>
          <w:szCs w:val="24"/>
        </w:rPr>
        <w:t>s</w:t>
      </w:r>
      <w:r w:rsidR="00081388" w:rsidRPr="00F41DFC">
        <w:rPr>
          <w:sz w:val="24"/>
          <w:szCs w:val="24"/>
        </w:rPr>
        <w:t xml:space="preserve"> of appearance, </w:t>
      </w:r>
      <w:r w:rsidR="00AF0CD2" w:rsidRPr="00F41DFC">
        <w:rPr>
          <w:sz w:val="24"/>
          <w:szCs w:val="24"/>
        </w:rPr>
        <w:t xml:space="preserve">formal </w:t>
      </w:r>
      <w:r w:rsidR="00D272BA" w:rsidRPr="00F41DFC">
        <w:rPr>
          <w:sz w:val="24"/>
          <w:szCs w:val="24"/>
        </w:rPr>
        <w:t>complaint</w:t>
      </w:r>
      <w:r w:rsidR="001D30D4" w:rsidRPr="00F41DFC">
        <w:rPr>
          <w:sz w:val="24"/>
          <w:szCs w:val="24"/>
        </w:rPr>
        <w:t>s</w:t>
      </w:r>
      <w:r w:rsidR="00081388" w:rsidRPr="00F41DFC">
        <w:rPr>
          <w:sz w:val="24"/>
          <w:szCs w:val="24"/>
        </w:rPr>
        <w:t xml:space="preserve"> and public statement</w:t>
      </w:r>
      <w:r w:rsidR="001D30D4" w:rsidRPr="00F41DFC">
        <w:rPr>
          <w:sz w:val="24"/>
          <w:szCs w:val="24"/>
        </w:rPr>
        <w:t>s</w:t>
      </w:r>
      <w:r w:rsidR="00634B50" w:rsidRPr="00F41DFC">
        <w:rPr>
          <w:sz w:val="24"/>
          <w:szCs w:val="24"/>
        </w:rPr>
        <w:t xml:space="preserve"> on </w:t>
      </w:r>
      <w:r w:rsidR="00081388" w:rsidRPr="00F41DFC">
        <w:rPr>
          <w:sz w:val="24"/>
          <w:szCs w:val="24"/>
        </w:rPr>
        <w:t xml:space="preserve">May 26, 2016. </w:t>
      </w:r>
      <w:r w:rsidR="001D30D4" w:rsidRPr="00F41DFC">
        <w:rPr>
          <w:sz w:val="24"/>
          <w:szCs w:val="24"/>
        </w:rPr>
        <w:t xml:space="preserve"> The complaint in the Peoples Division proceeding was docketed at </w:t>
      </w:r>
      <w:r w:rsidR="00FA5394" w:rsidRPr="00F41DFC">
        <w:rPr>
          <w:sz w:val="24"/>
          <w:szCs w:val="24"/>
        </w:rPr>
        <w:t>N</w:t>
      </w:r>
      <w:r w:rsidR="001D30D4" w:rsidRPr="00F41DFC">
        <w:rPr>
          <w:sz w:val="24"/>
          <w:szCs w:val="24"/>
        </w:rPr>
        <w:t xml:space="preserve">o. </w:t>
      </w:r>
      <w:proofErr w:type="gramStart"/>
      <w:r w:rsidR="001D30D4" w:rsidRPr="00F41DFC">
        <w:rPr>
          <w:sz w:val="24"/>
          <w:szCs w:val="24"/>
        </w:rPr>
        <w:t>C-2016-2547600.</w:t>
      </w:r>
      <w:proofErr w:type="gramEnd"/>
      <w:r w:rsidR="001D30D4" w:rsidRPr="00F41DFC">
        <w:rPr>
          <w:sz w:val="24"/>
          <w:szCs w:val="24"/>
        </w:rPr>
        <w:t xml:space="preserve">  The complaint in the Peoples</w:t>
      </w:r>
      <w:r w:rsidR="00B42F7B" w:rsidRPr="00F41DFC">
        <w:rPr>
          <w:sz w:val="24"/>
          <w:szCs w:val="24"/>
        </w:rPr>
        <w:t>-</w:t>
      </w:r>
      <w:r w:rsidR="001D30D4" w:rsidRPr="00F41DFC">
        <w:rPr>
          <w:sz w:val="24"/>
          <w:szCs w:val="24"/>
        </w:rPr>
        <w:t xml:space="preserve">Equitable Division proceeding was docketed at </w:t>
      </w:r>
      <w:r w:rsidR="00FA5394" w:rsidRPr="00F41DFC">
        <w:rPr>
          <w:sz w:val="24"/>
          <w:szCs w:val="24"/>
        </w:rPr>
        <w:t>N</w:t>
      </w:r>
      <w:r w:rsidR="001D30D4" w:rsidRPr="00F41DFC">
        <w:rPr>
          <w:sz w:val="24"/>
          <w:szCs w:val="24"/>
        </w:rPr>
        <w:t xml:space="preserve">o. </w:t>
      </w:r>
      <w:proofErr w:type="gramStart"/>
      <w:r w:rsidR="001D30D4" w:rsidRPr="00F41DFC">
        <w:rPr>
          <w:sz w:val="24"/>
          <w:szCs w:val="24"/>
        </w:rPr>
        <w:t>C-2016-2547595.</w:t>
      </w:r>
      <w:proofErr w:type="gramEnd"/>
    </w:p>
    <w:p w:rsidR="00F432FA" w:rsidRPr="00F41DFC" w:rsidRDefault="00F432FA" w:rsidP="00B466B5">
      <w:pPr>
        <w:spacing w:line="480" w:lineRule="auto"/>
        <w:rPr>
          <w:sz w:val="24"/>
          <w:szCs w:val="24"/>
        </w:rPr>
      </w:pPr>
    </w:p>
    <w:p w:rsidR="00383478" w:rsidRPr="00F41DFC" w:rsidRDefault="00F432FA" w:rsidP="006D2B4A">
      <w:pPr>
        <w:spacing w:line="360" w:lineRule="auto"/>
        <w:rPr>
          <w:sz w:val="24"/>
          <w:szCs w:val="24"/>
        </w:rPr>
      </w:pPr>
      <w:r w:rsidRPr="00F41DFC">
        <w:rPr>
          <w:sz w:val="24"/>
          <w:szCs w:val="24"/>
        </w:rPr>
        <w:tab/>
      </w:r>
      <w:r w:rsidRPr="00F41DFC">
        <w:rPr>
          <w:sz w:val="24"/>
          <w:szCs w:val="24"/>
        </w:rPr>
        <w:tab/>
        <w:t>On June 9, 2016, the Commission issued an order suspending Peoples Division Supplement No</w:t>
      </w:r>
      <w:r w:rsidR="00137EC2" w:rsidRPr="00F41DFC">
        <w:rPr>
          <w:sz w:val="24"/>
          <w:szCs w:val="24"/>
        </w:rPr>
        <w:t>.</w:t>
      </w:r>
      <w:r w:rsidRPr="00F41DFC">
        <w:rPr>
          <w:sz w:val="24"/>
          <w:szCs w:val="24"/>
        </w:rPr>
        <w:t xml:space="preserve"> 69 and</w:t>
      </w:r>
      <w:r w:rsidR="00E50E0C" w:rsidRPr="00F41DFC">
        <w:rPr>
          <w:sz w:val="24"/>
          <w:szCs w:val="24"/>
        </w:rPr>
        <w:t xml:space="preserve"> </w:t>
      </w:r>
      <w:r w:rsidRPr="00F41DFC">
        <w:rPr>
          <w:sz w:val="24"/>
          <w:szCs w:val="24"/>
        </w:rPr>
        <w:t>Peoples</w:t>
      </w:r>
      <w:r w:rsidR="00FA5394" w:rsidRPr="00F41DFC">
        <w:rPr>
          <w:sz w:val="24"/>
          <w:szCs w:val="24"/>
        </w:rPr>
        <w:t>-</w:t>
      </w:r>
      <w:r w:rsidRPr="00F41DFC">
        <w:rPr>
          <w:sz w:val="24"/>
          <w:szCs w:val="24"/>
        </w:rPr>
        <w:t>Equitable Division Supplement No. 38 by operation of law until December 28, 2016, unless otherwise directed by Order of the Commission.</w:t>
      </w:r>
      <w:r w:rsidR="001F7628" w:rsidRPr="00F41DFC">
        <w:rPr>
          <w:sz w:val="24"/>
          <w:szCs w:val="24"/>
        </w:rPr>
        <w:t xml:space="preserve">  On June 15, 2016, Peoples filed tariff supplements suspending Supplement No. 69 and Supplement No. 38.</w:t>
      </w:r>
    </w:p>
    <w:p w:rsidR="001F7628" w:rsidRPr="00F41DFC" w:rsidRDefault="001F7628" w:rsidP="00B466B5">
      <w:pPr>
        <w:spacing w:line="480" w:lineRule="auto"/>
        <w:rPr>
          <w:sz w:val="24"/>
          <w:szCs w:val="24"/>
        </w:rPr>
      </w:pPr>
      <w:r w:rsidRPr="00F41DFC">
        <w:rPr>
          <w:sz w:val="24"/>
          <w:szCs w:val="24"/>
        </w:rPr>
        <w:tab/>
      </w:r>
    </w:p>
    <w:p w:rsidR="006D2B4A" w:rsidRPr="00F41DFC" w:rsidRDefault="001F7628" w:rsidP="001F7628">
      <w:pPr>
        <w:spacing w:line="360" w:lineRule="auto"/>
        <w:rPr>
          <w:sz w:val="24"/>
          <w:szCs w:val="24"/>
        </w:rPr>
      </w:pPr>
      <w:r w:rsidRPr="00F41DFC">
        <w:rPr>
          <w:sz w:val="24"/>
          <w:szCs w:val="24"/>
        </w:rPr>
        <w:tab/>
      </w:r>
      <w:r w:rsidRPr="00F41DFC">
        <w:rPr>
          <w:sz w:val="24"/>
          <w:szCs w:val="24"/>
        </w:rPr>
        <w:tab/>
      </w:r>
      <w:r w:rsidR="003B4244" w:rsidRPr="00F41DFC">
        <w:rPr>
          <w:sz w:val="24"/>
          <w:szCs w:val="24"/>
        </w:rPr>
        <w:t xml:space="preserve">By </w:t>
      </w:r>
      <w:r w:rsidR="0098365B" w:rsidRPr="00F41DFC">
        <w:rPr>
          <w:sz w:val="24"/>
          <w:szCs w:val="24"/>
        </w:rPr>
        <w:t>p</w:t>
      </w:r>
      <w:r w:rsidR="003B4244" w:rsidRPr="00F41DFC">
        <w:rPr>
          <w:sz w:val="24"/>
          <w:szCs w:val="24"/>
        </w:rPr>
        <w:t xml:space="preserve">rehearing </w:t>
      </w:r>
      <w:r w:rsidR="0098365B" w:rsidRPr="00F41DFC">
        <w:rPr>
          <w:sz w:val="24"/>
          <w:szCs w:val="24"/>
        </w:rPr>
        <w:t>c</w:t>
      </w:r>
      <w:r w:rsidR="003B4244" w:rsidRPr="00F41DFC">
        <w:rPr>
          <w:sz w:val="24"/>
          <w:szCs w:val="24"/>
        </w:rPr>
        <w:t xml:space="preserve">onference </w:t>
      </w:r>
      <w:r w:rsidR="0098365B" w:rsidRPr="00F41DFC">
        <w:rPr>
          <w:sz w:val="24"/>
          <w:szCs w:val="24"/>
        </w:rPr>
        <w:t>o</w:t>
      </w:r>
      <w:r w:rsidR="003B4244" w:rsidRPr="00F41DFC">
        <w:rPr>
          <w:sz w:val="24"/>
          <w:szCs w:val="24"/>
        </w:rPr>
        <w:t xml:space="preserve">rder dated </w:t>
      </w:r>
      <w:r w:rsidRPr="00F41DFC">
        <w:rPr>
          <w:sz w:val="24"/>
          <w:szCs w:val="24"/>
        </w:rPr>
        <w:t>June 24</w:t>
      </w:r>
      <w:r w:rsidR="003B4244" w:rsidRPr="00F41DFC">
        <w:rPr>
          <w:sz w:val="24"/>
          <w:szCs w:val="24"/>
        </w:rPr>
        <w:t>, 201</w:t>
      </w:r>
      <w:r w:rsidRPr="00F41DFC">
        <w:rPr>
          <w:sz w:val="24"/>
          <w:szCs w:val="24"/>
        </w:rPr>
        <w:t>6</w:t>
      </w:r>
      <w:r w:rsidR="003B4244" w:rsidRPr="00F41DFC">
        <w:rPr>
          <w:sz w:val="24"/>
          <w:szCs w:val="24"/>
        </w:rPr>
        <w:t xml:space="preserve">, Peoples </w:t>
      </w:r>
      <w:r w:rsidRPr="00F41DFC">
        <w:rPr>
          <w:sz w:val="24"/>
          <w:szCs w:val="24"/>
        </w:rPr>
        <w:t>Division, Peoples</w:t>
      </w:r>
      <w:r w:rsidR="00FA5394" w:rsidRPr="00F41DFC">
        <w:rPr>
          <w:sz w:val="24"/>
          <w:szCs w:val="24"/>
        </w:rPr>
        <w:t>-</w:t>
      </w:r>
      <w:r w:rsidRPr="00F41DFC">
        <w:rPr>
          <w:sz w:val="24"/>
          <w:szCs w:val="24"/>
        </w:rPr>
        <w:t xml:space="preserve"> Equitable, </w:t>
      </w:r>
      <w:r w:rsidR="003B4244" w:rsidRPr="00F41DFC">
        <w:rPr>
          <w:sz w:val="24"/>
          <w:szCs w:val="24"/>
        </w:rPr>
        <w:t>OSBA and I&amp;E were notified that the proceeding was assigned to the undersigned Administrative Law Judge (ALJ</w:t>
      </w:r>
      <w:r w:rsidRPr="00F41DFC">
        <w:rPr>
          <w:sz w:val="24"/>
          <w:szCs w:val="24"/>
        </w:rPr>
        <w:t xml:space="preserve"> or Presiding Officer</w:t>
      </w:r>
      <w:r w:rsidR="003B4244" w:rsidRPr="00F41DFC">
        <w:rPr>
          <w:sz w:val="24"/>
          <w:szCs w:val="24"/>
        </w:rPr>
        <w:t xml:space="preserve">) for a telephonic </w:t>
      </w:r>
      <w:r w:rsidR="003E41F3" w:rsidRPr="00F41DFC">
        <w:rPr>
          <w:sz w:val="24"/>
          <w:szCs w:val="24"/>
        </w:rPr>
        <w:t>p</w:t>
      </w:r>
      <w:r w:rsidR="003B4244" w:rsidRPr="00F41DFC">
        <w:rPr>
          <w:sz w:val="24"/>
          <w:szCs w:val="24"/>
        </w:rPr>
        <w:t xml:space="preserve">rehearing </w:t>
      </w:r>
      <w:r w:rsidR="003E41F3" w:rsidRPr="00F41DFC">
        <w:rPr>
          <w:sz w:val="24"/>
          <w:szCs w:val="24"/>
        </w:rPr>
        <w:t>c</w:t>
      </w:r>
      <w:r w:rsidR="003B4244" w:rsidRPr="00F41DFC">
        <w:rPr>
          <w:sz w:val="24"/>
          <w:szCs w:val="24"/>
        </w:rPr>
        <w:t xml:space="preserve">onference on </w:t>
      </w:r>
      <w:r w:rsidRPr="00F41DFC">
        <w:rPr>
          <w:sz w:val="24"/>
          <w:szCs w:val="24"/>
        </w:rPr>
        <w:t>July 1, 2016</w:t>
      </w:r>
      <w:r w:rsidR="003B4244" w:rsidRPr="00F41DFC">
        <w:rPr>
          <w:sz w:val="24"/>
          <w:szCs w:val="24"/>
        </w:rPr>
        <w:t xml:space="preserve"> at 10:00 a.m.  In accordance with the regulations pertaining to prehearing conferences, 52 </w:t>
      </w:r>
      <w:proofErr w:type="spellStart"/>
      <w:r w:rsidR="003B4244" w:rsidRPr="00F41DFC">
        <w:rPr>
          <w:sz w:val="24"/>
          <w:szCs w:val="24"/>
        </w:rPr>
        <w:t>Pa.Code</w:t>
      </w:r>
      <w:proofErr w:type="spellEnd"/>
      <w:r w:rsidR="003B4244" w:rsidRPr="00F41DFC">
        <w:rPr>
          <w:sz w:val="24"/>
          <w:szCs w:val="24"/>
        </w:rPr>
        <w:t xml:space="preserve"> §§</w:t>
      </w:r>
      <w:r w:rsidR="00FA5394" w:rsidRPr="00F41DFC">
        <w:rPr>
          <w:sz w:val="24"/>
          <w:szCs w:val="24"/>
        </w:rPr>
        <w:t xml:space="preserve"> </w:t>
      </w:r>
      <w:r w:rsidR="003B4244" w:rsidRPr="00F41DFC">
        <w:rPr>
          <w:sz w:val="24"/>
          <w:szCs w:val="24"/>
        </w:rPr>
        <w:t>5.221-5.224, the parties were directed to file the</w:t>
      </w:r>
      <w:r w:rsidR="00FA5394" w:rsidRPr="00F41DFC">
        <w:rPr>
          <w:sz w:val="24"/>
          <w:szCs w:val="24"/>
        </w:rPr>
        <w:t>ir</w:t>
      </w:r>
      <w:r w:rsidR="003B4244" w:rsidRPr="00F41DFC">
        <w:rPr>
          <w:sz w:val="24"/>
          <w:szCs w:val="24"/>
        </w:rPr>
        <w:t xml:space="preserve"> prehearing memorandums </w:t>
      </w:r>
      <w:r w:rsidRPr="00F41DFC">
        <w:rPr>
          <w:sz w:val="24"/>
          <w:szCs w:val="24"/>
        </w:rPr>
        <w:t>on or before June 29, 2016</w:t>
      </w:r>
      <w:r w:rsidR="003B4244" w:rsidRPr="00F41DFC">
        <w:rPr>
          <w:sz w:val="24"/>
          <w:szCs w:val="24"/>
        </w:rPr>
        <w:t>.</w:t>
      </w:r>
      <w:r w:rsidRPr="00F41DFC">
        <w:rPr>
          <w:sz w:val="24"/>
          <w:szCs w:val="24"/>
        </w:rPr>
        <w:t xml:space="preserve">  On June 24, 2016, a notice was issued advising the </w:t>
      </w:r>
      <w:r w:rsidR="003E41F3" w:rsidRPr="00F41DFC">
        <w:rPr>
          <w:sz w:val="24"/>
          <w:szCs w:val="24"/>
        </w:rPr>
        <w:t>p</w:t>
      </w:r>
      <w:r w:rsidRPr="00F41DFC">
        <w:rPr>
          <w:sz w:val="24"/>
          <w:szCs w:val="24"/>
        </w:rPr>
        <w:t xml:space="preserve">arties of the date and time of the prehearing conference. </w:t>
      </w:r>
      <w:r w:rsidR="003B4244" w:rsidRPr="00F41DFC">
        <w:rPr>
          <w:sz w:val="24"/>
          <w:szCs w:val="24"/>
        </w:rPr>
        <w:t xml:space="preserve"> </w:t>
      </w:r>
      <w:r w:rsidR="0090266F" w:rsidRPr="00F41DFC">
        <w:rPr>
          <w:sz w:val="24"/>
          <w:szCs w:val="24"/>
        </w:rPr>
        <w:t xml:space="preserve">The </w:t>
      </w:r>
      <w:r w:rsidR="0098365B" w:rsidRPr="00F41DFC">
        <w:rPr>
          <w:sz w:val="24"/>
          <w:szCs w:val="24"/>
        </w:rPr>
        <w:t>p</w:t>
      </w:r>
      <w:r w:rsidR="0090266F" w:rsidRPr="00F41DFC">
        <w:rPr>
          <w:sz w:val="24"/>
          <w:szCs w:val="24"/>
        </w:rPr>
        <w:t xml:space="preserve">arties timely filed prehearing memoranda.  </w:t>
      </w:r>
      <w:r w:rsidR="003B4244" w:rsidRPr="00F41DFC">
        <w:rPr>
          <w:sz w:val="24"/>
          <w:szCs w:val="24"/>
        </w:rPr>
        <w:t>The</w:t>
      </w:r>
      <w:r w:rsidR="00D272BA" w:rsidRPr="00F41DFC">
        <w:rPr>
          <w:sz w:val="24"/>
          <w:szCs w:val="24"/>
        </w:rPr>
        <w:t xml:space="preserve"> </w:t>
      </w:r>
      <w:r w:rsidR="0098365B" w:rsidRPr="00F41DFC">
        <w:rPr>
          <w:sz w:val="24"/>
          <w:szCs w:val="24"/>
        </w:rPr>
        <w:t>p</w:t>
      </w:r>
      <w:r w:rsidR="00D272BA" w:rsidRPr="00F41DFC">
        <w:rPr>
          <w:sz w:val="24"/>
          <w:szCs w:val="24"/>
        </w:rPr>
        <w:t>rehearin</w:t>
      </w:r>
      <w:r w:rsidR="00914751" w:rsidRPr="00F41DFC">
        <w:rPr>
          <w:sz w:val="24"/>
          <w:szCs w:val="24"/>
        </w:rPr>
        <w:t xml:space="preserve">g </w:t>
      </w:r>
      <w:r w:rsidR="0098365B" w:rsidRPr="00F41DFC">
        <w:rPr>
          <w:sz w:val="24"/>
          <w:szCs w:val="24"/>
        </w:rPr>
        <w:t>c</w:t>
      </w:r>
      <w:r w:rsidR="00914751" w:rsidRPr="00F41DFC">
        <w:rPr>
          <w:sz w:val="24"/>
          <w:szCs w:val="24"/>
        </w:rPr>
        <w:t xml:space="preserve">onference </w:t>
      </w:r>
      <w:r w:rsidR="003B4244" w:rsidRPr="00F41DFC">
        <w:rPr>
          <w:sz w:val="24"/>
          <w:szCs w:val="24"/>
        </w:rPr>
        <w:t>proceeded as scheduled</w:t>
      </w:r>
      <w:r w:rsidR="00914751" w:rsidRPr="00F41DFC">
        <w:rPr>
          <w:sz w:val="24"/>
          <w:szCs w:val="24"/>
        </w:rPr>
        <w:t xml:space="preserve"> on </w:t>
      </w:r>
      <w:r w:rsidRPr="00F41DFC">
        <w:rPr>
          <w:sz w:val="24"/>
          <w:szCs w:val="24"/>
        </w:rPr>
        <w:t xml:space="preserve">July 1, 2016.  </w:t>
      </w:r>
      <w:r w:rsidR="00D272BA" w:rsidRPr="00F41DFC">
        <w:rPr>
          <w:sz w:val="24"/>
          <w:szCs w:val="24"/>
        </w:rPr>
        <w:t xml:space="preserve">Counsel for </w:t>
      </w:r>
    </w:p>
    <w:p w:rsidR="006D2B4A" w:rsidRPr="00F41DFC" w:rsidRDefault="006D2B4A" w:rsidP="001F7628">
      <w:pPr>
        <w:spacing w:line="360" w:lineRule="auto"/>
        <w:rPr>
          <w:sz w:val="24"/>
          <w:szCs w:val="24"/>
        </w:rPr>
      </w:pPr>
    </w:p>
    <w:p w:rsidR="006D2B4A" w:rsidRPr="00F41DFC" w:rsidRDefault="006D2B4A" w:rsidP="001F7628">
      <w:pPr>
        <w:spacing w:line="360" w:lineRule="auto"/>
        <w:rPr>
          <w:sz w:val="24"/>
          <w:szCs w:val="24"/>
        </w:rPr>
      </w:pPr>
    </w:p>
    <w:p w:rsidR="006D2B4A" w:rsidRPr="00F41DFC" w:rsidRDefault="006D2B4A" w:rsidP="001F7628">
      <w:pPr>
        <w:spacing w:line="360" w:lineRule="auto"/>
        <w:rPr>
          <w:sz w:val="24"/>
          <w:szCs w:val="24"/>
        </w:rPr>
      </w:pPr>
    </w:p>
    <w:p w:rsidR="00383478" w:rsidRPr="00F41DFC" w:rsidRDefault="00D272BA" w:rsidP="001F7628">
      <w:pPr>
        <w:spacing w:line="360" w:lineRule="auto"/>
        <w:rPr>
          <w:sz w:val="24"/>
          <w:szCs w:val="24"/>
        </w:rPr>
      </w:pPr>
      <w:proofErr w:type="gramStart"/>
      <w:r w:rsidRPr="00F41DFC">
        <w:rPr>
          <w:sz w:val="24"/>
          <w:szCs w:val="24"/>
        </w:rPr>
        <w:lastRenderedPageBreak/>
        <w:t>the</w:t>
      </w:r>
      <w:proofErr w:type="gramEnd"/>
      <w:r w:rsidRPr="00F41DFC">
        <w:rPr>
          <w:sz w:val="24"/>
          <w:szCs w:val="24"/>
        </w:rPr>
        <w:t xml:space="preserve"> Company </w:t>
      </w:r>
      <w:r w:rsidR="004128EA" w:rsidRPr="00F41DFC">
        <w:rPr>
          <w:sz w:val="24"/>
          <w:szCs w:val="24"/>
        </w:rPr>
        <w:t>a</w:t>
      </w:r>
      <w:r w:rsidR="00AF0CD2" w:rsidRPr="00F41DFC">
        <w:rPr>
          <w:sz w:val="24"/>
          <w:szCs w:val="24"/>
        </w:rPr>
        <w:t xml:space="preserve">nd the statutory parties participated in the </w:t>
      </w:r>
      <w:r w:rsidR="00D54B32" w:rsidRPr="00F41DFC">
        <w:rPr>
          <w:sz w:val="24"/>
          <w:szCs w:val="24"/>
        </w:rPr>
        <w:t>p</w:t>
      </w:r>
      <w:r w:rsidR="00AF0CD2" w:rsidRPr="00F41DFC">
        <w:rPr>
          <w:sz w:val="24"/>
          <w:szCs w:val="24"/>
        </w:rPr>
        <w:t xml:space="preserve">rehearing </w:t>
      </w:r>
      <w:r w:rsidR="00D54B32" w:rsidRPr="00F41DFC">
        <w:rPr>
          <w:sz w:val="24"/>
          <w:szCs w:val="24"/>
        </w:rPr>
        <w:t>c</w:t>
      </w:r>
      <w:r w:rsidR="00AF0CD2" w:rsidRPr="00F41DFC">
        <w:rPr>
          <w:sz w:val="24"/>
          <w:szCs w:val="24"/>
        </w:rPr>
        <w:t xml:space="preserve">onference, which resulted in the establishment of </w:t>
      </w:r>
      <w:r w:rsidR="00F255A7" w:rsidRPr="00F41DFC">
        <w:rPr>
          <w:sz w:val="24"/>
          <w:szCs w:val="24"/>
        </w:rPr>
        <w:t>the following l</w:t>
      </w:r>
      <w:r w:rsidR="00AF0CD2" w:rsidRPr="00F41DFC">
        <w:rPr>
          <w:sz w:val="24"/>
          <w:szCs w:val="24"/>
        </w:rPr>
        <w:t>itigation schedule</w:t>
      </w:r>
      <w:r w:rsidR="0098365B" w:rsidRPr="00F41DFC">
        <w:rPr>
          <w:sz w:val="24"/>
          <w:szCs w:val="24"/>
        </w:rPr>
        <w:t>:</w:t>
      </w:r>
    </w:p>
    <w:p w:rsidR="00383478" w:rsidRPr="00F41DFC" w:rsidRDefault="00383478" w:rsidP="00015D8E">
      <w:pPr>
        <w:spacing w:line="360" w:lineRule="auto"/>
        <w:ind w:firstLine="1440"/>
        <w:rPr>
          <w:sz w:val="24"/>
          <w:szCs w:val="24"/>
        </w:rPr>
      </w:pPr>
    </w:p>
    <w:p w:rsidR="00AC66C8" w:rsidRPr="00F41DFC" w:rsidRDefault="00AC66C8" w:rsidP="00AC66C8">
      <w:pPr>
        <w:spacing w:line="360" w:lineRule="auto"/>
        <w:rPr>
          <w:sz w:val="24"/>
          <w:szCs w:val="24"/>
          <w:u w:val="single"/>
        </w:rPr>
      </w:pPr>
      <w:r w:rsidRPr="00F41DFC">
        <w:rPr>
          <w:sz w:val="24"/>
          <w:szCs w:val="24"/>
        </w:rPr>
        <w:tab/>
      </w:r>
      <w:r w:rsidRPr="00F41DFC">
        <w:rPr>
          <w:sz w:val="24"/>
          <w:szCs w:val="24"/>
        </w:rPr>
        <w:tab/>
      </w:r>
      <w:r w:rsidRPr="00F41DFC">
        <w:rPr>
          <w:sz w:val="24"/>
          <w:szCs w:val="24"/>
          <w:u w:val="single"/>
        </w:rPr>
        <w:t>Date</w:t>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u w:val="single"/>
        </w:rPr>
        <w:t>Event</w:t>
      </w:r>
    </w:p>
    <w:p w:rsidR="00AC66C8" w:rsidRPr="00F41DFC" w:rsidRDefault="00AC66C8" w:rsidP="00AC66C8">
      <w:pPr>
        <w:rPr>
          <w:b/>
          <w:sz w:val="24"/>
          <w:szCs w:val="24"/>
          <w:u w:val="single"/>
        </w:rPr>
      </w:pPr>
    </w:p>
    <w:p w:rsidR="00AC66C8" w:rsidRPr="00F41DFC" w:rsidRDefault="00AC66C8" w:rsidP="00AC66C8">
      <w:pPr>
        <w:rPr>
          <w:sz w:val="24"/>
          <w:szCs w:val="24"/>
        </w:rPr>
      </w:pPr>
      <w:r w:rsidRPr="00F41DFC">
        <w:rPr>
          <w:sz w:val="24"/>
          <w:szCs w:val="24"/>
        </w:rPr>
        <w:tab/>
      </w:r>
      <w:r w:rsidRPr="00F41DFC">
        <w:rPr>
          <w:sz w:val="24"/>
          <w:szCs w:val="24"/>
        </w:rPr>
        <w:tab/>
        <w:t>July 1, 2016</w:t>
      </w:r>
      <w:r w:rsidRPr="00F41DFC">
        <w:rPr>
          <w:sz w:val="24"/>
          <w:szCs w:val="24"/>
        </w:rPr>
        <w:tab/>
      </w:r>
      <w:r w:rsidRPr="00F41DFC">
        <w:rPr>
          <w:sz w:val="24"/>
          <w:szCs w:val="24"/>
        </w:rPr>
        <w:tab/>
      </w:r>
      <w:r w:rsidRPr="00F41DFC">
        <w:rPr>
          <w:sz w:val="24"/>
          <w:szCs w:val="24"/>
        </w:rPr>
        <w:tab/>
        <w:t>Prehearing Conference</w:t>
      </w:r>
    </w:p>
    <w:p w:rsidR="00AC66C8" w:rsidRPr="00F41DFC" w:rsidRDefault="00AC66C8" w:rsidP="00AC66C8">
      <w:pPr>
        <w:rPr>
          <w:sz w:val="24"/>
          <w:szCs w:val="24"/>
        </w:rPr>
      </w:pPr>
    </w:p>
    <w:p w:rsidR="00AC66C8" w:rsidRPr="00F41DFC" w:rsidRDefault="00AC66C8" w:rsidP="00AC66C8">
      <w:pPr>
        <w:rPr>
          <w:sz w:val="24"/>
          <w:szCs w:val="24"/>
        </w:rPr>
      </w:pPr>
      <w:r w:rsidRPr="00F41DFC">
        <w:rPr>
          <w:sz w:val="24"/>
          <w:szCs w:val="24"/>
        </w:rPr>
        <w:tab/>
      </w:r>
      <w:r w:rsidRPr="00F41DFC">
        <w:rPr>
          <w:sz w:val="24"/>
          <w:szCs w:val="24"/>
        </w:rPr>
        <w:tab/>
        <w:t>July 11, 2016</w:t>
      </w:r>
      <w:r w:rsidRPr="00F41DFC">
        <w:rPr>
          <w:sz w:val="24"/>
          <w:szCs w:val="24"/>
        </w:rPr>
        <w:tab/>
      </w:r>
      <w:r w:rsidRPr="00F41DFC">
        <w:rPr>
          <w:sz w:val="24"/>
          <w:szCs w:val="24"/>
        </w:rPr>
        <w:tab/>
      </w:r>
      <w:r w:rsidRPr="00F41DFC">
        <w:rPr>
          <w:sz w:val="24"/>
          <w:szCs w:val="24"/>
        </w:rPr>
        <w:tab/>
        <w:t>Peoples’ Direct Testimony</w:t>
      </w:r>
    </w:p>
    <w:p w:rsidR="00AC66C8" w:rsidRPr="00F41DFC" w:rsidRDefault="00AC66C8" w:rsidP="00AC66C8">
      <w:pPr>
        <w:rPr>
          <w:sz w:val="24"/>
          <w:szCs w:val="24"/>
        </w:rPr>
      </w:pPr>
    </w:p>
    <w:p w:rsidR="00AC66C8" w:rsidRPr="00F41DFC" w:rsidRDefault="00AC66C8" w:rsidP="00AC66C8">
      <w:pPr>
        <w:rPr>
          <w:sz w:val="24"/>
          <w:szCs w:val="24"/>
        </w:rPr>
      </w:pPr>
      <w:r w:rsidRPr="00F41DFC">
        <w:rPr>
          <w:sz w:val="24"/>
          <w:szCs w:val="24"/>
        </w:rPr>
        <w:tab/>
      </w:r>
      <w:r w:rsidRPr="00F41DFC">
        <w:rPr>
          <w:sz w:val="24"/>
          <w:szCs w:val="24"/>
        </w:rPr>
        <w:tab/>
        <w:t>August 5, 2016</w:t>
      </w:r>
      <w:r w:rsidRPr="00F41DFC">
        <w:rPr>
          <w:sz w:val="24"/>
          <w:szCs w:val="24"/>
        </w:rPr>
        <w:tab/>
      </w:r>
      <w:r w:rsidRPr="00F41DFC">
        <w:rPr>
          <w:sz w:val="24"/>
          <w:szCs w:val="24"/>
        </w:rPr>
        <w:tab/>
        <w:t>Other Parties’ Written Direct Testimony</w:t>
      </w:r>
    </w:p>
    <w:p w:rsidR="00AC66C8" w:rsidRPr="00F41DFC" w:rsidRDefault="00AC66C8" w:rsidP="00AC66C8">
      <w:pPr>
        <w:rPr>
          <w:sz w:val="24"/>
          <w:szCs w:val="24"/>
        </w:rPr>
      </w:pPr>
    </w:p>
    <w:p w:rsidR="00AC66C8" w:rsidRPr="00F41DFC" w:rsidRDefault="00AC66C8" w:rsidP="00AC66C8">
      <w:pPr>
        <w:rPr>
          <w:sz w:val="24"/>
          <w:szCs w:val="24"/>
        </w:rPr>
      </w:pPr>
      <w:r w:rsidRPr="00F41DFC">
        <w:rPr>
          <w:sz w:val="24"/>
          <w:szCs w:val="24"/>
        </w:rPr>
        <w:tab/>
      </w:r>
      <w:r w:rsidRPr="00F41DFC">
        <w:rPr>
          <w:sz w:val="24"/>
          <w:szCs w:val="24"/>
        </w:rPr>
        <w:tab/>
        <w:t>August 23, 2016</w:t>
      </w:r>
      <w:r w:rsidRPr="00F41DFC">
        <w:rPr>
          <w:sz w:val="24"/>
          <w:szCs w:val="24"/>
        </w:rPr>
        <w:tab/>
      </w:r>
      <w:r w:rsidRPr="00F41DFC">
        <w:rPr>
          <w:sz w:val="24"/>
          <w:szCs w:val="24"/>
        </w:rPr>
        <w:tab/>
      </w:r>
      <w:proofErr w:type="gramStart"/>
      <w:r w:rsidRPr="00F41DFC">
        <w:rPr>
          <w:sz w:val="24"/>
          <w:szCs w:val="24"/>
        </w:rPr>
        <w:t>Written</w:t>
      </w:r>
      <w:proofErr w:type="gramEnd"/>
      <w:r w:rsidRPr="00F41DFC">
        <w:rPr>
          <w:sz w:val="24"/>
          <w:szCs w:val="24"/>
        </w:rPr>
        <w:t xml:space="preserve"> Rebuttal Testimony of all Parties</w:t>
      </w:r>
    </w:p>
    <w:p w:rsidR="00AC66C8" w:rsidRPr="00F41DFC" w:rsidRDefault="00AC66C8" w:rsidP="00AC66C8">
      <w:pPr>
        <w:rPr>
          <w:sz w:val="24"/>
          <w:szCs w:val="24"/>
        </w:rPr>
      </w:pPr>
    </w:p>
    <w:p w:rsidR="00AC66C8" w:rsidRPr="00F41DFC" w:rsidRDefault="00AC66C8" w:rsidP="00AC66C8">
      <w:pPr>
        <w:rPr>
          <w:sz w:val="24"/>
          <w:szCs w:val="24"/>
        </w:rPr>
      </w:pPr>
      <w:r w:rsidRPr="00F41DFC">
        <w:rPr>
          <w:sz w:val="24"/>
          <w:szCs w:val="24"/>
        </w:rPr>
        <w:tab/>
      </w:r>
      <w:r w:rsidRPr="00F41DFC">
        <w:rPr>
          <w:sz w:val="24"/>
          <w:szCs w:val="24"/>
        </w:rPr>
        <w:tab/>
        <w:t>August 31, 2016</w:t>
      </w:r>
      <w:r w:rsidRPr="00F41DFC">
        <w:rPr>
          <w:sz w:val="24"/>
          <w:szCs w:val="24"/>
        </w:rPr>
        <w:tab/>
      </w:r>
      <w:r w:rsidRPr="00F41DFC">
        <w:rPr>
          <w:sz w:val="24"/>
          <w:szCs w:val="24"/>
        </w:rPr>
        <w:tab/>
      </w:r>
      <w:proofErr w:type="gramStart"/>
      <w:r w:rsidRPr="00F41DFC">
        <w:rPr>
          <w:sz w:val="24"/>
          <w:szCs w:val="24"/>
        </w:rPr>
        <w:t>Written</w:t>
      </w:r>
      <w:proofErr w:type="gramEnd"/>
      <w:r w:rsidRPr="00F41DFC">
        <w:rPr>
          <w:sz w:val="24"/>
          <w:szCs w:val="24"/>
        </w:rPr>
        <w:t xml:space="preserve"> </w:t>
      </w:r>
      <w:proofErr w:type="spellStart"/>
      <w:r w:rsidRPr="00F41DFC">
        <w:rPr>
          <w:sz w:val="24"/>
          <w:szCs w:val="24"/>
        </w:rPr>
        <w:t>Surrebuttal</w:t>
      </w:r>
      <w:proofErr w:type="spellEnd"/>
      <w:r w:rsidRPr="00F41DFC">
        <w:rPr>
          <w:sz w:val="24"/>
          <w:szCs w:val="24"/>
        </w:rPr>
        <w:t xml:space="preserve"> Testimony of all Parties</w:t>
      </w:r>
    </w:p>
    <w:p w:rsidR="00AC66C8" w:rsidRPr="00F41DFC" w:rsidRDefault="00AC66C8" w:rsidP="00AC66C8">
      <w:pPr>
        <w:rPr>
          <w:sz w:val="24"/>
          <w:szCs w:val="24"/>
        </w:rPr>
      </w:pPr>
    </w:p>
    <w:p w:rsidR="00AC66C8" w:rsidRPr="00F41DFC" w:rsidRDefault="00AC66C8" w:rsidP="00AC66C8">
      <w:pPr>
        <w:rPr>
          <w:sz w:val="24"/>
          <w:szCs w:val="24"/>
        </w:rPr>
      </w:pPr>
      <w:r w:rsidRPr="00F41DFC">
        <w:rPr>
          <w:sz w:val="24"/>
          <w:szCs w:val="24"/>
        </w:rPr>
        <w:tab/>
      </w:r>
      <w:r w:rsidRPr="00F41DFC">
        <w:rPr>
          <w:sz w:val="24"/>
          <w:szCs w:val="24"/>
        </w:rPr>
        <w:tab/>
        <w:t>September 7, 2016</w:t>
      </w:r>
      <w:r w:rsidRPr="00F41DFC">
        <w:rPr>
          <w:sz w:val="24"/>
          <w:szCs w:val="24"/>
        </w:rPr>
        <w:tab/>
      </w:r>
      <w:r w:rsidRPr="00F41DFC">
        <w:rPr>
          <w:sz w:val="24"/>
          <w:szCs w:val="24"/>
        </w:rPr>
        <w:tab/>
        <w:t xml:space="preserve">Evidentiary Hearing in Harrisburg beginning </w:t>
      </w:r>
    </w:p>
    <w:p w:rsidR="00AC66C8" w:rsidRPr="00F41DFC" w:rsidRDefault="00AC66C8" w:rsidP="00AC66C8">
      <w:pPr>
        <w:rPr>
          <w:sz w:val="24"/>
          <w:szCs w:val="24"/>
        </w:rPr>
      </w:pP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proofErr w:type="gramStart"/>
      <w:r w:rsidRPr="00F41DFC">
        <w:rPr>
          <w:sz w:val="24"/>
          <w:szCs w:val="24"/>
        </w:rPr>
        <w:t>at</w:t>
      </w:r>
      <w:proofErr w:type="gramEnd"/>
      <w:r w:rsidRPr="00F41DFC">
        <w:rPr>
          <w:sz w:val="24"/>
          <w:szCs w:val="24"/>
        </w:rPr>
        <w:t xml:space="preserve"> 10:00 a.m.</w:t>
      </w:r>
    </w:p>
    <w:p w:rsidR="00AC66C8" w:rsidRPr="00F41DFC" w:rsidRDefault="00AC66C8" w:rsidP="00AC66C8">
      <w:pPr>
        <w:rPr>
          <w:sz w:val="24"/>
          <w:szCs w:val="24"/>
        </w:rPr>
      </w:pPr>
    </w:p>
    <w:p w:rsidR="00AC66C8" w:rsidRPr="00F41DFC" w:rsidRDefault="00AC66C8" w:rsidP="00AC66C8">
      <w:pPr>
        <w:rPr>
          <w:sz w:val="24"/>
          <w:szCs w:val="24"/>
        </w:rPr>
      </w:pPr>
      <w:r w:rsidRPr="00F41DFC">
        <w:rPr>
          <w:sz w:val="24"/>
          <w:szCs w:val="24"/>
        </w:rPr>
        <w:tab/>
      </w:r>
      <w:r w:rsidRPr="00F41DFC">
        <w:rPr>
          <w:sz w:val="24"/>
          <w:szCs w:val="24"/>
        </w:rPr>
        <w:tab/>
        <w:t>September 19, 2016</w:t>
      </w:r>
      <w:r w:rsidRPr="00F41DFC">
        <w:rPr>
          <w:sz w:val="24"/>
          <w:szCs w:val="24"/>
        </w:rPr>
        <w:tab/>
      </w:r>
      <w:r w:rsidRPr="00F41DFC">
        <w:rPr>
          <w:sz w:val="24"/>
          <w:szCs w:val="24"/>
        </w:rPr>
        <w:tab/>
        <w:t>Main Briefs due</w:t>
      </w:r>
    </w:p>
    <w:p w:rsidR="00AC66C8" w:rsidRPr="00F41DFC" w:rsidRDefault="00AC66C8" w:rsidP="00AC66C8">
      <w:pPr>
        <w:rPr>
          <w:sz w:val="24"/>
          <w:szCs w:val="24"/>
        </w:rPr>
      </w:pPr>
    </w:p>
    <w:p w:rsidR="00AC66C8" w:rsidRPr="00F41DFC" w:rsidRDefault="00AC66C8" w:rsidP="00AC66C8">
      <w:pPr>
        <w:rPr>
          <w:sz w:val="24"/>
          <w:szCs w:val="24"/>
        </w:rPr>
      </w:pPr>
      <w:r w:rsidRPr="00F41DFC">
        <w:rPr>
          <w:sz w:val="24"/>
          <w:szCs w:val="24"/>
        </w:rPr>
        <w:tab/>
      </w:r>
      <w:r w:rsidRPr="00F41DFC">
        <w:rPr>
          <w:sz w:val="24"/>
          <w:szCs w:val="24"/>
        </w:rPr>
        <w:tab/>
        <w:t>September 26, 2016</w:t>
      </w:r>
      <w:r w:rsidRPr="00F41DFC">
        <w:rPr>
          <w:sz w:val="24"/>
          <w:szCs w:val="24"/>
        </w:rPr>
        <w:tab/>
      </w:r>
      <w:r w:rsidRPr="00F41DFC">
        <w:rPr>
          <w:sz w:val="24"/>
          <w:szCs w:val="24"/>
        </w:rPr>
        <w:tab/>
      </w:r>
      <w:proofErr w:type="gramStart"/>
      <w:r w:rsidRPr="00F41DFC">
        <w:rPr>
          <w:sz w:val="24"/>
          <w:szCs w:val="24"/>
        </w:rPr>
        <w:t>Reply</w:t>
      </w:r>
      <w:proofErr w:type="gramEnd"/>
      <w:r w:rsidRPr="00F41DFC">
        <w:rPr>
          <w:sz w:val="24"/>
          <w:szCs w:val="24"/>
        </w:rPr>
        <w:t xml:space="preserve"> Briefs due or submission of Joint Settlement </w:t>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t xml:space="preserve">Petition executed by representatives of all Parties, </w:t>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t xml:space="preserve">together with all Parties’ Statements in Support of </w:t>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r>
      <w:r w:rsidRPr="00F41DFC">
        <w:rPr>
          <w:sz w:val="24"/>
          <w:szCs w:val="24"/>
        </w:rPr>
        <w:tab/>
        <w:t>Settlement</w:t>
      </w:r>
    </w:p>
    <w:p w:rsidR="00AC66C8" w:rsidRPr="00F41DFC" w:rsidRDefault="00AC66C8" w:rsidP="00457F66">
      <w:pPr>
        <w:ind w:firstLine="1440"/>
        <w:rPr>
          <w:sz w:val="24"/>
          <w:szCs w:val="24"/>
        </w:rPr>
      </w:pPr>
    </w:p>
    <w:p w:rsidR="00457F66" w:rsidRPr="00F41DFC" w:rsidRDefault="00457F66" w:rsidP="00457F66">
      <w:pPr>
        <w:ind w:firstLine="1440"/>
        <w:rPr>
          <w:sz w:val="24"/>
          <w:szCs w:val="24"/>
        </w:rPr>
      </w:pPr>
    </w:p>
    <w:p w:rsidR="007516A6" w:rsidRPr="00F41DFC" w:rsidRDefault="00AC66C8" w:rsidP="007516A6">
      <w:pPr>
        <w:spacing w:line="360" w:lineRule="auto"/>
        <w:rPr>
          <w:sz w:val="24"/>
          <w:szCs w:val="24"/>
        </w:rPr>
      </w:pPr>
      <w:r w:rsidRPr="00F41DFC">
        <w:rPr>
          <w:sz w:val="24"/>
          <w:szCs w:val="24"/>
        </w:rPr>
        <w:tab/>
      </w:r>
      <w:r w:rsidR="009C0DC5" w:rsidRPr="00F41DFC">
        <w:rPr>
          <w:sz w:val="24"/>
          <w:szCs w:val="24"/>
        </w:rPr>
        <w:tab/>
      </w:r>
      <w:proofErr w:type="gramStart"/>
      <w:r w:rsidR="00F255A7" w:rsidRPr="00F41DFC">
        <w:rPr>
          <w:sz w:val="24"/>
          <w:szCs w:val="24"/>
        </w:rPr>
        <w:t xml:space="preserve">Pursuant to the </w:t>
      </w:r>
      <w:r w:rsidR="00F255A7" w:rsidRPr="00F41DFC">
        <w:rPr>
          <w:spacing w:val="-3"/>
          <w:sz w:val="24"/>
          <w:szCs w:val="24"/>
        </w:rPr>
        <w:t>July 21, 2016 prehearing order, t</w:t>
      </w:r>
      <w:r w:rsidR="00D272BA" w:rsidRPr="00F41DFC">
        <w:rPr>
          <w:sz w:val="24"/>
          <w:szCs w:val="24"/>
        </w:rPr>
        <w:t xml:space="preserve">he </w:t>
      </w:r>
      <w:r w:rsidR="00B95FA0" w:rsidRPr="00F41DFC">
        <w:rPr>
          <w:sz w:val="24"/>
          <w:szCs w:val="24"/>
        </w:rPr>
        <w:t>f</w:t>
      </w:r>
      <w:r w:rsidR="00155B8E" w:rsidRPr="00F41DFC">
        <w:rPr>
          <w:sz w:val="24"/>
          <w:szCs w:val="24"/>
        </w:rPr>
        <w:t xml:space="preserve">ormal </w:t>
      </w:r>
      <w:r w:rsidR="00B95FA0" w:rsidRPr="00F41DFC">
        <w:rPr>
          <w:sz w:val="24"/>
          <w:szCs w:val="24"/>
        </w:rPr>
        <w:t>c</w:t>
      </w:r>
      <w:r w:rsidR="00D272BA" w:rsidRPr="00F41DFC">
        <w:rPr>
          <w:sz w:val="24"/>
          <w:szCs w:val="24"/>
        </w:rPr>
        <w:t>omplaint</w:t>
      </w:r>
      <w:r w:rsidR="00B95FA0" w:rsidRPr="00F41DFC">
        <w:rPr>
          <w:sz w:val="24"/>
          <w:szCs w:val="24"/>
        </w:rPr>
        <w:t>s</w:t>
      </w:r>
      <w:r w:rsidR="00D272BA" w:rsidRPr="00F41DFC">
        <w:rPr>
          <w:sz w:val="24"/>
          <w:szCs w:val="24"/>
        </w:rPr>
        <w:t xml:space="preserve"> of </w:t>
      </w:r>
      <w:r w:rsidR="00B95FA0" w:rsidRPr="00F41DFC">
        <w:rPr>
          <w:sz w:val="24"/>
          <w:szCs w:val="24"/>
        </w:rPr>
        <w:t>OSBA at Docket No.</w:t>
      </w:r>
      <w:proofErr w:type="gramEnd"/>
      <w:r w:rsidR="00B95FA0" w:rsidRPr="00F41DFC">
        <w:rPr>
          <w:sz w:val="24"/>
          <w:szCs w:val="24"/>
        </w:rPr>
        <w:t xml:space="preserve"> C</w:t>
      </w:r>
      <w:r w:rsidR="00B95FA0" w:rsidRPr="00F41DFC">
        <w:rPr>
          <w:sz w:val="24"/>
          <w:szCs w:val="24"/>
        </w:rPr>
        <w:noBreakHyphen/>
        <w:t>2016</w:t>
      </w:r>
      <w:r w:rsidR="00B95FA0" w:rsidRPr="00F41DFC">
        <w:rPr>
          <w:sz w:val="24"/>
          <w:szCs w:val="24"/>
        </w:rPr>
        <w:noBreakHyphen/>
        <w:t xml:space="preserve">2545824 and </w:t>
      </w:r>
      <w:r w:rsidR="00D272BA" w:rsidRPr="00F41DFC">
        <w:rPr>
          <w:sz w:val="24"/>
          <w:szCs w:val="24"/>
        </w:rPr>
        <w:t>OCA at Docket No. C</w:t>
      </w:r>
      <w:r w:rsidR="00D272BA" w:rsidRPr="00F41DFC">
        <w:rPr>
          <w:sz w:val="24"/>
          <w:szCs w:val="24"/>
        </w:rPr>
        <w:noBreakHyphen/>
        <w:t>201</w:t>
      </w:r>
      <w:r w:rsidR="00770093" w:rsidRPr="00F41DFC">
        <w:rPr>
          <w:sz w:val="24"/>
          <w:szCs w:val="24"/>
        </w:rPr>
        <w:t>6</w:t>
      </w:r>
      <w:r w:rsidR="00395AE9" w:rsidRPr="00F41DFC">
        <w:rPr>
          <w:sz w:val="24"/>
          <w:szCs w:val="24"/>
        </w:rPr>
        <w:t>-</w:t>
      </w:r>
      <w:r w:rsidR="00C31E65" w:rsidRPr="00F41DFC">
        <w:rPr>
          <w:sz w:val="24"/>
          <w:szCs w:val="24"/>
        </w:rPr>
        <w:t>2</w:t>
      </w:r>
      <w:r w:rsidR="00770093" w:rsidRPr="00F41DFC">
        <w:rPr>
          <w:sz w:val="24"/>
          <w:szCs w:val="24"/>
        </w:rPr>
        <w:t>54</w:t>
      </w:r>
      <w:r w:rsidR="007516A6" w:rsidRPr="00F41DFC">
        <w:rPr>
          <w:sz w:val="24"/>
          <w:szCs w:val="24"/>
        </w:rPr>
        <w:t xml:space="preserve">7600 </w:t>
      </w:r>
      <w:proofErr w:type="gramStart"/>
      <w:r w:rsidR="00F255A7" w:rsidRPr="00F41DFC">
        <w:rPr>
          <w:sz w:val="24"/>
          <w:szCs w:val="24"/>
        </w:rPr>
        <w:t>were</w:t>
      </w:r>
      <w:proofErr w:type="gramEnd"/>
      <w:r w:rsidR="00D272BA" w:rsidRPr="00F41DFC">
        <w:rPr>
          <w:sz w:val="24"/>
          <w:szCs w:val="24"/>
        </w:rPr>
        <w:t xml:space="preserve"> consolidated with</w:t>
      </w:r>
      <w:r w:rsidR="007516A6" w:rsidRPr="00F41DFC">
        <w:rPr>
          <w:sz w:val="24"/>
          <w:szCs w:val="24"/>
        </w:rPr>
        <w:t xml:space="preserve"> the </w:t>
      </w:r>
      <w:r w:rsidR="00155B8E" w:rsidRPr="00F41DFC">
        <w:rPr>
          <w:sz w:val="24"/>
          <w:szCs w:val="24"/>
        </w:rPr>
        <w:t xml:space="preserve">Peoples </w:t>
      </w:r>
      <w:r w:rsidR="007516A6" w:rsidRPr="00F41DFC">
        <w:rPr>
          <w:sz w:val="24"/>
          <w:szCs w:val="24"/>
        </w:rPr>
        <w:t>Division filing at R-2016-2542918</w:t>
      </w:r>
      <w:r w:rsidR="00D272BA" w:rsidRPr="00F41DFC">
        <w:rPr>
          <w:sz w:val="24"/>
          <w:szCs w:val="24"/>
        </w:rPr>
        <w:t>.</w:t>
      </w:r>
      <w:r w:rsidR="007516A6" w:rsidRPr="00F41DFC">
        <w:rPr>
          <w:sz w:val="24"/>
          <w:szCs w:val="24"/>
        </w:rPr>
        <w:t xml:space="preserve">  </w:t>
      </w:r>
      <w:proofErr w:type="gramStart"/>
      <w:r w:rsidR="00F255A7" w:rsidRPr="00F41DFC">
        <w:rPr>
          <w:sz w:val="24"/>
          <w:szCs w:val="24"/>
        </w:rPr>
        <w:t>In addition, t</w:t>
      </w:r>
      <w:r w:rsidR="007516A6" w:rsidRPr="00F41DFC">
        <w:rPr>
          <w:sz w:val="24"/>
          <w:szCs w:val="24"/>
        </w:rPr>
        <w:t xml:space="preserve">he </w:t>
      </w:r>
      <w:r w:rsidR="00B95FA0" w:rsidRPr="00F41DFC">
        <w:rPr>
          <w:sz w:val="24"/>
          <w:szCs w:val="24"/>
        </w:rPr>
        <w:t>f</w:t>
      </w:r>
      <w:r w:rsidR="007516A6" w:rsidRPr="00F41DFC">
        <w:rPr>
          <w:sz w:val="24"/>
          <w:szCs w:val="24"/>
        </w:rPr>
        <w:t xml:space="preserve">ormal </w:t>
      </w:r>
      <w:r w:rsidR="00B95FA0" w:rsidRPr="00F41DFC">
        <w:rPr>
          <w:sz w:val="24"/>
          <w:szCs w:val="24"/>
        </w:rPr>
        <w:t>c</w:t>
      </w:r>
      <w:r w:rsidR="007516A6" w:rsidRPr="00F41DFC">
        <w:rPr>
          <w:sz w:val="24"/>
          <w:szCs w:val="24"/>
        </w:rPr>
        <w:t>omplaint</w:t>
      </w:r>
      <w:r w:rsidR="00B95FA0" w:rsidRPr="00F41DFC">
        <w:rPr>
          <w:sz w:val="24"/>
          <w:szCs w:val="24"/>
        </w:rPr>
        <w:t>s</w:t>
      </w:r>
      <w:r w:rsidR="007516A6" w:rsidRPr="00F41DFC">
        <w:rPr>
          <w:sz w:val="24"/>
          <w:szCs w:val="24"/>
        </w:rPr>
        <w:t xml:space="preserve"> of </w:t>
      </w:r>
      <w:r w:rsidR="00B95FA0" w:rsidRPr="00F41DFC">
        <w:rPr>
          <w:sz w:val="24"/>
          <w:szCs w:val="24"/>
        </w:rPr>
        <w:t>OSBA at Docket No.</w:t>
      </w:r>
      <w:proofErr w:type="gramEnd"/>
      <w:r w:rsidR="00B95FA0" w:rsidRPr="00F41DFC">
        <w:rPr>
          <w:sz w:val="24"/>
          <w:szCs w:val="24"/>
        </w:rPr>
        <w:t xml:space="preserve"> C</w:t>
      </w:r>
      <w:r w:rsidR="00B95FA0" w:rsidRPr="00F41DFC">
        <w:rPr>
          <w:sz w:val="24"/>
          <w:szCs w:val="24"/>
        </w:rPr>
        <w:noBreakHyphen/>
        <w:t>2016</w:t>
      </w:r>
      <w:r w:rsidR="00B95FA0" w:rsidRPr="00F41DFC">
        <w:rPr>
          <w:sz w:val="24"/>
          <w:szCs w:val="24"/>
        </w:rPr>
        <w:noBreakHyphen/>
        <w:t xml:space="preserve">2545706 and </w:t>
      </w:r>
      <w:r w:rsidR="007516A6" w:rsidRPr="00F41DFC">
        <w:rPr>
          <w:sz w:val="24"/>
          <w:szCs w:val="24"/>
        </w:rPr>
        <w:t>OCA at Docket No. C</w:t>
      </w:r>
      <w:r w:rsidR="007516A6" w:rsidRPr="00F41DFC">
        <w:rPr>
          <w:sz w:val="24"/>
          <w:szCs w:val="24"/>
        </w:rPr>
        <w:noBreakHyphen/>
        <w:t xml:space="preserve">2016-2547595 </w:t>
      </w:r>
      <w:proofErr w:type="gramStart"/>
      <w:r w:rsidR="00F255A7" w:rsidRPr="00F41DFC">
        <w:rPr>
          <w:sz w:val="24"/>
          <w:szCs w:val="24"/>
        </w:rPr>
        <w:t>were</w:t>
      </w:r>
      <w:proofErr w:type="gramEnd"/>
      <w:r w:rsidR="007516A6" w:rsidRPr="00F41DFC">
        <w:rPr>
          <w:sz w:val="24"/>
          <w:szCs w:val="24"/>
        </w:rPr>
        <w:t xml:space="preserve"> consolidated with the Peoples</w:t>
      </w:r>
      <w:r w:rsidR="002141D9" w:rsidRPr="00F41DFC">
        <w:rPr>
          <w:sz w:val="24"/>
          <w:szCs w:val="24"/>
        </w:rPr>
        <w:t>-</w:t>
      </w:r>
      <w:r w:rsidR="007516A6" w:rsidRPr="00F41DFC">
        <w:rPr>
          <w:sz w:val="24"/>
          <w:szCs w:val="24"/>
        </w:rPr>
        <w:t xml:space="preserve">Equitable Division filing at R-2016-2542923. </w:t>
      </w:r>
      <w:r w:rsidR="002141D9" w:rsidRPr="00F41DFC">
        <w:rPr>
          <w:sz w:val="24"/>
          <w:szCs w:val="24"/>
        </w:rPr>
        <w:t xml:space="preserve"> </w:t>
      </w:r>
      <w:r w:rsidR="00B95FA0" w:rsidRPr="00F41DFC">
        <w:rPr>
          <w:sz w:val="24"/>
          <w:szCs w:val="24"/>
        </w:rPr>
        <w:t>T</w:t>
      </w:r>
      <w:r w:rsidR="00BD2F71" w:rsidRPr="00F41DFC">
        <w:rPr>
          <w:sz w:val="24"/>
          <w:szCs w:val="24"/>
        </w:rPr>
        <w:t>he</w:t>
      </w:r>
      <w:r w:rsidR="00BD2F71" w:rsidRPr="00F41DFC">
        <w:rPr>
          <w:b/>
          <w:sz w:val="24"/>
          <w:szCs w:val="24"/>
        </w:rPr>
        <w:t xml:space="preserve"> </w:t>
      </w:r>
      <w:r w:rsidR="00BD2F71" w:rsidRPr="00F41DFC">
        <w:rPr>
          <w:sz w:val="24"/>
          <w:szCs w:val="24"/>
        </w:rPr>
        <w:t xml:space="preserve">Peoples Division proceeding filed at Docket No. R-2016-2542918 and the Peoples-Equitable proceeding filed at Docket No. R-2016-2542923 </w:t>
      </w:r>
      <w:proofErr w:type="gramStart"/>
      <w:r w:rsidR="00F255A7" w:rsidRPr="00F41DFC">
        <w:rPr>
          <w:sz w:val="24"/>
          <w:szCs w:val="24"/>
        </w:rPr>
        <w:t>were</w:t>
      </w:r>
      <w:proofErr w:type="gramEnd"/>
      <w:r w:rsidR="00BD2F71" w:rsidRPr="00F41DFC">
        <w:rPr>
          <w:b/>
          <w:sz w:val="24"/>
          <w:szCs w:val="24"/>
        </w:rPr>
        <w:t xml:space="preserve"> </w:t>
      </w:r>
      <w:r w:rsidR="00BD2F71" w:rsidRPr="00F41DFC">
        <w:rPr>
          <w:sz w:val="24"/>
          <w:szCs w:val="24"/>
        </w:rPr>
        <w:t>consolidated for the purpose of the hearing in this proceeding.</w:t>
      </w:r>
    </w:p>
    <w:p w:rsidR="0079316A" w:rsidRPr="00F41DFC" w:rsidRDefault="0079316A" w:rsidP="007516A6">
      <w:pPr>
        <w:spacing w:line="360" w:lineRule="auto"/>
        <w:rPr>
          <w:sz w:val="24"/>
          <w:szCs w:val="24"/>
        </w:rPr>
      </w:pPr>
    </w:p>
    <w:p w:rsidR="00271827" w:rsidRPr="00F41DFC" w:rsidRDefault="00271827" w:rsidP="00271827">
      <w:pPr>
        <w:tabs>
          <w:tab w:val="left" w:pos="-720"/>
        </w:tabs>
        <w:suppressAutoHyphens/>
        <w:autoSpaceDE w:val="0"/>
        <w:autoSpaceDN w:val="0"/>
        <w:spacing w:line="360" w:lineRule="auto"/>
        <w:rPr>
          <w:sz w:val="24"/>
          <w:szCs w:val="24"/>
        </w:rPr>
      </w:pPr>
      <w:r w:rsidRPr="00F41DFC">
        <w:rPr>
          <w:b/>
          <w:sz w:val="24"/>
          <w:szCs w:val="24"/>
        </w:rPr>
        <w:tab/>
      </w:r>
      <w:r w:rsidR="006D2B4A" w:rsidRPr="00F41DFC">
        <w:rPr>
          <w:b/>
          <w:sz w:val="24"/>
          <w:szCs w:val="24"/>
        </w:rPr>
        <w:tab/>
      </w:r>
      <w:r w:rsidRPr="00F41DFC">
        <w:rPr>
          <w:sz w:val="24"/>
          <w:szCs w:val="24"/>
        </w:rPr>
        <w:t xml:space="preserve">By email dated </w:t>
      </w:r>
      <w:r w:rsidR="000E6836" w:rsidRPr="00F41DFC">
        <w:rPr>
          <w:sz w:val="24"/>
          <w:szCs w:val="24"/>
        </w:rPr>
        <w:t>August 29, 2016</w:t>
      </w:r>
      <w:r w:rsidRPr="00F41DFC">
        <w:rPr>
          <w:sz w:val="24"/>
          <w:szCs w:val="24"/>
        </w:rPr>
        <w:t xml:space="preserve">, counsel for the Companies represented that the parties had achieved a settlement in principle and therefore requested suspension of the litigation schedule with respect to submission of further testimony.  In addition, the Companies indicated that the parties intended to submit all pre-served testimony and exhibits by stipulation, with </w:t>
      </w:r>
      <w:r w:rsidRPr="00F41DFC">
        <w:rPr>
          <w:sz w:val="24"/>
          <w:szCs w:val="24"/>
        </w:rPr>
        <w:lastRenderedPageBreak/>
        <w:t xml:space="preserve">accompanying witness verifications and that the parties agreed to waive cross examination.  Counsel requested permission for the </w:t>
      </w:r>
      <w:r w:rsidR="002141D9" w:rsidRPr="00F41DFC">
        <w:rPr>
          <w:sz w:val="24"/>
          <w:szCs w:val="24"/>
        </w:rPr>
        <w:t>p</w:t>
      </w:r>
      <w:r w:rsidRPr="00F41DFC">
        <w:rPr>
          <w:sz w:val="24"/>
          <w:szCs w:val="24"/>
        </w:rPr>
        <w:t xml:space="preserve">arties to submit signed settlement agreements in all three cases not later than </w:t>
      </w:r>
      <w:r w:rsidR="00C17D58" w:rsidRPr="00F41DFC">
        <w:rPr>
          <w:sz w:val="24"/>
          <w:szCs w:val="24"/>
        </w:rPr>
        <w:t>September 20,</w:t>
      </w:r>
      <w:r w:rsidRPr="00F41DFC">
        <w:rPr>
          <w:sz w:val="24"/>
          <w:szCs w:val="24"/>
        </w:rPr>
        <w:t xml:space="preserve"> 2016</w:t>
      </w:r>
      <w:r w:rsidR="00C17D58" w:rsidRPr="00F41DFC">
        <w:rPr>
          <w:sz w:val="24"/>
          <w:szCs w:val="24"/>
        </w:rPr>
        <w:t xml:space="preserve">. </w:t>
      </w:r>
      <w:r w:rsidRPr="00F41DFC">
        <w:rPr>
          <w:sz w:val="24"/>
          <w:szCs w:val="24"/>
        </w:rPr>
        <w:t xml:space="preserve"> The undersigned </w:t>
      </w:r>
      <w:r w:rsidR="00A73CC8" w:rsidRPr="00F41DFC">
        <w:rPr>
          <w:sz w:val="24"/>
          <w:szCs w:val="24"/>
        </w:rPr>
        <w:t xml:space="preserve">presiding officer </w:t>
      </w:r>
      <w:r w:rsidRPr="00F41DFC">
        <w:rPr>
          <w:sz w:val="24"/>
          <w:szCs w:val="24"/>
        </w:rPr>
        <w:t xml:space="preserve">advised the </w:t>
      </w:r>
      <w:r w:rsidR="00A73CC8" w:rsidRPr="00F41DFC">
        <w:rPr>
          <w:sz w:val="24"/>
          <w:szCs w:val="24"/>
        </w:rPr>
        <w:t>p</w:t>
      </w:r>
      <w:r w:rsidRPr="00F41DFC">
        <w:rPr>
          <w:sz w:val="24"/>
          <w:szCs w:val="24"/>
        </w:rPr>
        <w:t xml:space="preserve">arties by email on </w:t>
      </w:r>
      <w:r w:rsidR="00C17D58" w:rsidRPr="00F41DFC">
        <w:rPr>
          <w:sz w:val="24"/>
          <w:szCs w:val="24"/>
        </w:rPr>
        <w:t>August 31, 2016</w:t>
      </w:r>
      <w:r w:rsidRPr="00F41DFC">
        <w:rPr>
          <w:sz w:val="24"/>
          <w:szCs w:val="24"/>
        </w:rPr>
        <w:t xml:space="preserve"> that the litigation schedule with regard to further testimony would be suspended</w:t>
      </w:r>
      <w:r w:rsidR="00C17D58" w:rsidRPr="00F41DFC">
        <w:rPr>
          <w:sz w:val="24"/>
          <w:szCs w:val="24"/>
        </w:rPr>
        <w:t>.</w:t>
      </w:r>
      <w:r w:rsidRPr="00F41DFC">
        <w:rPr>
          <w:sz w:val="24"/>
          <w:szCs w:val="24"/>
        </w:rPr>
        <w:t xml:space="preserve"> </w:t>
      </w:r>
    </w:p>
    <w:p w:rsidR="00A73CC8" w:rsidRPr="00F41DFC" w:rsidRDefault="00A73CC8" w:rsidP="00271827">
      <w:pPr>
        <w:tabs>
          <w:tab w:val="left" w:pos="-720"/>
        </w:tabs>
        <w:suppressAutoHyphens/>
        <w:autoSpaceDE w:val="0"/>
        <w:autoSpaceDN w:val="0"/>
        <w:spacing w:line="360" w:lineRule="auto"/>
        <w:rPr>
          <w:sz w:val="24"/>
          <w:szCs w:val="24"/>
        </w:rPr>
      </w:pPr>
    </w:p>
    <w:p w:rsidR="00271827" w:rsidRPr="00F41DFC" w:rsidRDefault="00A73CC8" w:rsidP="00271827">
      <w:pPr>
        <w:tabs>
          <w:tab w:val="left" w:pos="-720"/>
        </w:tabs>
        <w:suppressAutoHyphens/>
        <w:autoSpaceDE w:val="0"/>
        <w:autoSpaceDN w:val="0"/>
        <w:spacing w:line="360" w:lineRule="auto"/>
        <w:rPr>
          <w:sz w:val="24"/>
          <w:szCs w:val="24"/>
        </w:rPr>
      </w:pPr>
      <w:r w:rsidRPr="00F41DFC">
        <w:rPr>
          <w:sz w:val="24"/>
          <w:szCs w:val="24"/>
        </w:rPr>
        <w:tab/>
      </w:r>
      <w:r w:rsidRPr="00F41DFC">
        <w:rPr>
          <w:sz w:val="24"/>
          <w:szCs w:val="24"/>
        </w:rPr>
        <w:tab/>
        <w:t>THEREFORE,</w:t>
      </w:r>
    </w:p>
    <w:p w:rsidR="00A73CC8" w:rsidRPr="00F41DFC" w:rsidRDefault="00A73CC8" w:rsidP="00271827">
      <w:pPr>
        <w:tabs>
          <w:tab w:val="left" w:pos="-720"/>
        </w:tabs>
        <w:suppressAutoHyphens/>
        <w:autoSpaceDE w:val="0"/>
        <w:autoSpaceDN w:val="0"/>
        <w:spacing w:line="360" w:lineRule="auto"/>
        <w:rPr>
          <w:sz w:val="24"/>
          <w:szCs w:val="24"/>
        </w:rPr>
      </w:pPr>
    </w:p>
    <w:p w:rsidR="00A73CC8" w:rsidRPr="00F41DFC" w:rsidRDefault="00A73CC8" w:rsidP="00271827">
      <w:pPr>
        <w:tabs>
          <w:tab w:val="left" w:pos="-720"/>
        </w:tabs>
        <w:suppressAutoHyphens/>
        <w:autoSpaceDE w:val="0"/>
        <w:autoSpaceDN w:val="0"/>
        <w:spacing w:line="360" w:lineRule="auto"/>
        <w:rPr>
          <w:sz w:val="24"/>
          <w:szCs w:val="24"/>
        </w:rPr>
      </w:pPr>
      <w:r w:rsidRPr="00F41DFC">
        <w:rPr>
          <w:sz w:val="24"/>
          <w:szCs w:val="24"/>
        </w:rPr>
        <w:tab/>
      </w:r>
      <w:r w:rsidRPr="00F41DFC">
        <w:rPr>
          <w:sz w:val="24"/>
          <w:szCs w:val="24"/>
        </w:rPr>
        <w:tab/>
        <w:t>IT IS ORDERED:</w:t>
      </w:r>
    </w:p>
    <w:p w:rsidR="00A73CC8" w:rsidRPr="00F41DFC" w:rsidRDefault="00A73CC8" w:rsidP="00271827">
      <w:pPr>
        <w:tabs>
          <w:tab w:val="left" w:pos="-720"/>
        </w:tabs>
        <w:suppressAutoHyphens/>
        <w:autoSpaceDE w:val="0"/>
        <w:autoSpaceDN w:val="0"/>
        <w:spacing w:line="360" w:lineRule="auto"/>
        <w:rPr>
          <w:sz w:val="24"/>
          <w:szCs w:val="24"/>
        </w:rPr>
      </w:pPr>
    </w:p>
    <w:p w:rsidR="00A73CC8" w:rsidRPr="00F41DFC" w:rsidRDefault="00271827" w:rsidP="00271827">
      <w:pPr>
        <w:tabs>
          <w:tab w:val="left" w:pos="-720"/>
        </w:tabs>
        <w:suppressAutoHyphens/>
        <w:autoSpaceDE w:val="0"/>
        <w:autoSpaceDN w:val="0"/>
        <w:spacing w:line="360" w:lineRule="auto"/>
        <w:rPr>
          <w:sz w:val="24"/>
          <w:szCs w:val="24"/>
        </w:rPr>
      </w:pPr>
      <w:r w:rsidRPr="00F41DFC">
        <w:rPr>
          <w:sz w:val="24"/>
          <w:szCs w:val="24"/>
        </w:rPr>
        <w:tab/>
      </w:r>
      <w:r w:rsidRPr="00F41DFC">
        <w:rPr>
          <w:sz w:val="24"/>
          <w:szCs w:val="24"/>
        </w:rPr>
        <w:tab/>
      </w:r>
      <w:r w:rsidR="00A73CC8" w:rsidRPr="00F41DFC">
        <w:rPr>
          <w:sz w:val="24"/>
          <w:szCs w:val="24"/>
        </w:rPr>
        <w:t>1.</w:t>
      </w:r>
      <w:r w:rsidR="00A73CC8" w:rsidRPr="00F41DFC">
        <w:rPr>
          <w:sz w:val="24"/>
          <w:szCs w:val="24"/>
        </w:rPr>
        <w:tab/>
        <w:t xml:space="preserve">That </w:t>
      </w:r>
      <w:r w:rsidRPr="00F41DFC">
        <w:rPr>
          <w:sz w:val="24"/>
          <w:szCs w:val="24"/>
        </w:rPr>
        <w:t xml:space="preserve">the litigation schedule set forth in the </w:t>
      </w:r>
      <w:r w:rsidR="00C17D58" w:rsidRPr="00F41DFC">
        <w:rPr>
          <w:sz w:val="24"/>
          <w:szCs w:val="24"/>
        </w:rPr>
        <w:t>July 21, 2016</w:t>
      </w:r>
      <w:r w:rsidRPr="00F41DFC">
        <w:rPr>
          <w:sz w:val="24"/>
          <w:szCs w:val="24"/>
        </w:rPr>
        <w:t xml:space="preserve"> prehearing order, with respect to submission of further testimony and the filing of briefs is suspended.  </w:t>
      </w:r>
    </w:p>
    <w:p w:rsidR="00A73CC8" w:rsidRPr="00F41DFC" w:rsidRDefault="00A73CC8" w:rsidP="00271827">
      <w:pPr>
        <w:tabs>
          <w:tab w:val="left" w:pos="-720"/>
        </w:tabs>
        <w:suppressAutoHyphens/>
        <w:autoSpaceDE w:val="0"/>
        <w:autoSpaceDN w:val="0"/>
        <w:spacing w:line="360" w:lineRule="auto"/>
        <w:rPr>
          <w:sz w:val="24"/>
          <w:szCs w:val="24"/>
        </w:rPr>
      </w:pPr>
    </w:p>
    <w:p w:rsidR="00A73CC8" w:rsidRPr="00F41DFC" w:rsidRDefault="00A73CC8" w:rsidP="00271827">
      <w:pPr>
        <w:tabs>
          <w:tab w:val="left" w:pos="-720"/>
        </w:tabs>
        <w:suppressAutoHyphens/>
        <w:autoSpaceDE w:val="0"/>
        <w:autoSpaceDN w:val="0"/>
        <w:spacing w:line="360" w:lineRule="auto"/>
        <w:rPr>
          <w:sz w:val="24"/>
          <w:szCs w:val="24"/>
        </w:rPr>
      </w:pPr>
      <w:r w:rsidRPr="00F41DFC">
        <w:rPr>
          <w:sz w:val="24"/>
          <w:szCs w:val="24"/>
        </w:rPr>
        <w:tab/>
      </w:r>
      <w:r w:rsidRPr="00F41DFC">
        <w:rPr>
          <w:sz w:val="24"/>
          <w:szCs w:val="24"/>
        </w:rPr>
        <w:tab/>
        <w:t>2.</w:t>
      </w:r>
      <w:r w:rsidRPr="00F41DFC">
        <w:rPr>
          <w:sz w:val="24"/>
          <w:szCs w:val="24"/>
        </w:rPr>
        <w:tab/>
        <w:t>That t</w:t>
      </w:r>
      <w:r w:rsidR="00271827" w:rsidRPr="00F41DFC">
        <w:rPr>
          <w:sz w:val="24"/>
          <w:szCs w:val="24"/>
        </w:rPr>
        <w:t xml:space="preserve">he </w:t>
      </w:r>
      <w:r w:rsidRPr="00F41DFC">
        <w:rPr>
          <w:sz w:val="24"/>
          <w:szCs w:val="24"/>
        </w:rPr>
        <w:t>p</w:t>
      </w:r>
      <w:r w:rsidR="00271827" w:rsidRPr="00F41DFC">
        <w:rPr>
          <w:sz w:val="24"/>
          <w:szCs w:val="24"/>
        </w:rPr>
        <w:t xml:space="preserve">arties shall submit signed settlement agreements and statements in support of the settlement not later than </w:t>
      </w:r>
      <w:r w:rsidR="00C17D58" w:rsidRPr="00F41DFC">
        <w:rPr>
          <w:sz w:val="24"/>
          <w:szCs w:val="24"/>
        </w:rPr>
        <w:t xml:space="preserve">September </w:t>
      </w:r>
      <w:r w:rsidR="00B42F7B" w:rsidRPr="00F41DFC">
        <w:rPr>
          <w:sz w:val="24"/>
          <w:szCs w:val="24"/>
        </w:rPr>
        <w:t xml:space="preserve">20, </w:t>
      </w:r>
      <w:r w:rsidR="00C17D58" w:rsidRPr="00F41DFC">
        <w:rPr>
          <w:sz w:val="24"/>
          <w:szCs w:val="24"/>
        </w:rPr>
        <w:t>2016</w:t>
      </w:r>
      <w:r w:rsidR="00271827" w:rsidRPr="00F41DFC">
        <w:rPr>
          <w:sz w:val="24"/>
          <w:szCs w:val="24"/>
        </w:rPr>
        <w:t xml:space="preserve">.  </w:t>
      </w:r>
    </w:p>
    <w:p w:rsidR="00A73CC8" w:rsidRPr="00F41DFC" w:rsidRDefault="00A73CC8" w:rsidP="00271827">
      <w:pPr>
        <w:tabs>
          <w:tab w:val="left" w:pos="-720"/>
        </w:tabs>
        <w:suppressAutoHyphens/>
        <w:autoSpaceDE w:val="0"/>
        <w:autoSpaceDN w:val="0"/>
        <w:spacing w:line="360" w:lineRule="auto"/>
        <w:rPr>
          <w:sz w:val="24"/>
          <w:szCs w:val="24"/>
        </w:rPr>
      </w:pPr>
    </w:p>
    <w:p w:rsidR="00271827" w:rsidRPr="00F41DFC" w:rsidRDefault="00A73CC8" w:rsidP="00271827">
      <w:pPr>
        <w:tabs>
          <w:tab w:val="left" w:pos="-720"/>
        </w:tabs>
        <w:suppressAutoHyphens/>
        <w:autoSpaceDE w:val="0"/>
        <w:autoSpaceDN w:val="0"/>
        <w:spacing w:line="360" w:lineRule="auto"/>
        <w:rPr>
          <w:sz w:val="24"/>
          <w:szCs w:val="24"/>
        </w:rPr>
      </w:pPr>
      <w:r w:rsidRPr="00F41DFC">
        <w:rPr>
          <w:sz w:val="24"/>
          <w:szCs w:val="24"/>
        </w:rPr>
        <w:tab/>
      </w:r>
      <w:r w:rsidRPr="00F41DFC">
        <w:rPr>
          <w:sz w:val="24"/>
          <w:szCs w:val="24"/>
        </w:rPr>
        <w:tab/>
        <w:t>3.</w:t>
      </w:r>
      <w:r w:rsidRPr="00F41DFC">
        <w:rPr>
          <w:sz w:val="24"/>
          <w:szCs w:val="24"/>
        </w:rPr>
        <w:tab/>
      </w:r>
      <w:r w:rsidR="00271827" w:rsidRPr="00F41DFC">
        <w:rPr>
          <w:sz w:val="24"/>
          <w:szCs w:val="24"/>
        </w:rPr>
        <w:t>Th</w:t>
      </w:r>
      <w:r w:rsidRPr="00F41DFC">
        <w:rPr>
          <w:sz w:val="24"/>
          <w:szCs w:val="24"/>
        </w:rPr>
        <w:t>at th</w:t>
      </w:r>
      <w:r w:rsidR="00271827" w:rsidRPr="00F41DFC">
        <w:rPr>
          <w:sz w:val="24"/>
          <w:szCs w:val="24"/>
        </w:rPr>
        <w:t xml:space="preserve">e </w:t>
      </w:r>
      <w:r w:rsidRPr="00F41DFC">
        <w:rPr>
          <w:sz w:val="24"/>
          <w:szCs w:val="24"/>
        </w:rPr>
        <w:t>p</w:t>
      </w:r>
      <w:r w:rsidR="00271827" w:rsidRPr="00F41DFC">
        <w:rPr>
          <w:sz w:val="24"/>
          <w:szCs w:val="24"/>
        </w:rPr>
        <w:t xml:space="preserve">arties shall agree upon a list of common issues which the </w:t>
      </w:r>
      <w:r w:rsidR="00100475" w:rsidRPr="00F41DFC">
        <w:rPr>
          <w:sz w:val="24"/>
          <w:szCs w:val="24"/>
        </w:rPr>
        <w:t>p</w:t>
      </w:r>
      <w:r w:rsidR="00271827" w:rsidRPr="00F41DFC">
        <w:rPr>
          <w:sz w:val="24"/>
          <w:szCs w:val="24"/>
        </w:rPr>
        <w:t xml:space="preserve">arties shall utilize in the organization of </w:t>
      </w:r>
      <w:r w:rsidR="00C17D58" w:rsidRPr="00F41DFC">
        <w:rPr>
          <w:sz w:val="24"/>
          <w:szCs w:val="24"/>
        </w:rPr>
        <w:t xml:space="preserve">the settlement petition and </w:t>
      </w:r>
      <w:r w:rsidR="00271827" w:rsidRPr="00F41DFC">
        <w:rPr>
          <w:sz w:val="24"/>
          <w:szCs w:val="24"/>
        </w:rPr>
        <w:t xml:space="preserve">all statements in support of settlement in these proceedings.  </w:t>
      </w:r>
    </w:p>
    <w:p w:rsidR="00271827" w:rsidRPr="00F41DFC" w:rsidRDefault="00271827" w:rsidP="00271827">
      <w:pPr>
        <w:tabs>
          <w:tab w:val="left" w:pos="-720"/>
        </w:tabs>
        <w:suppressAutoHyphens/>
        <w:autoSpaceDE w:val="0"/>
        <w:autoSpaceDN w:val="0"/>
        <w:spacing w:line="360" w:lineRule="auto"/>
        <w:rPr>
          <w:sz w:val="24"/>
          <w:szCs w:val="24"/>
        </w:rPr>
      </w:pPr>
    </w:p>
    <w:p w:rsidR="00271827" w:rsidRPr="00F41DFC" w:rsidRDefault="00271827" w:rsidP="00271827">
      <w:pPr>
        <w:tabs>
          <w:tab w:val="left" w:pos="-720"/>
        </w:tabs>
        <w:suppressAutoHyphens/>
        <w:autoSpaceDE w:val="0"/>
        <w:autoSpaceDN w:val="0"/>
        <w:spacing w:line="360" w:lineRule="auto"/>
        <w:rPr>
          <w:sz w:val="24"/>
          <w:szCs w:val="24"/>
        </w:rPr>
      </w:pPr>
      <w:r w:rsidRPr="00F41DFC">
        <w:rPr>
          <w:sz w:val="24"/>
          <w:szCs w:val="24"/>
        </w:rPr>
        <w:tab/>
      </w:r>
      <w:r w:rsidR="006D2B4A" w:rsidRPr="00F41DFC">
        <w:rPr>
          <w:sz w:val="24"/>
          <w:szCs w:val="24"/>
        </w:rPr>
        <w:tab/>
      </w:r>
      <w:r w:rsidR="00A73CC8" w:rsidRPr="00F41DFC">
        <w:rPr>
          <w:sz w:val="24"/>
          <w:szCs w:val="24"/>
        </w:rPr>
        <w:t>4.</w:t>
      </w:r>
      <w:r w:rsidR="00A73CC8" w:rsidRPr="00F41DFC">
        <w:rPr>
          <w:sz w:val="24"/>
          <w:szCs w:val="24"/>
        </w:rPr>
        <w:tab/>
        <w:t>That</w:t>
      </w:r>
      <w:r w:rsidRPr="00F41DFC">
        <w:rPr>
          <w:sz w:val="24"/>
          <w:szCs w:val="24"/>
        </w:rPr>
        <w:t xml:space="preserve"> the evidentiary hearing in this matter shall convene on </w:t>
      </w:r>
      <w:r w:rsidR="00C17D58" w:rsidRPr="00F41DFC">
        <w:rPr>
          <w:sz w:val="24"/>
          <w:szCs w:val="24"/>
        </w:rPr>
        <w:t xml:space="preserve">September 7, </w:t>
      </w:r>
      <w:r w:rsidRPr="00F41DFC">
        <w:rPr>
          <w:sz w:val="24"/>
          <w:szCs w:val="24"/>
        </w:rPr>
        <w:t>2016</w:t>
      </w:r>
      <w:r w:rsidR="00EE085C" w:rsidRPr="00F41DFC">
        <w:rPr>
          <w:sz w:val="24"/>
          <w:szCs w:val="24"/>
        </w:rPr>
        <w:t>,</w:t>
      </w:r>
      <w:r w:rsidRPr="00F41DFC">
        <w:rPr>
          <w:sz w:val="24"/>
          <w:szCs w:val="24"/>
        </w:rPr>
        <w:t xml:space="preserve"> at 10</w:t>
      </w:r>
      <w:r w:rsidR="00EE085C" w:rsidRPr="00F41DFC">
        <w:rPr>
          <w:sz w:val="24"/>
          <w:szCs w:val="24"/>
        </w:rPr>
        <w:t>:00</w:t>
      </w:r>
      <w:r w:rsidRPr="00F41DFC">
        <w:rPr>
          <w:sz w:val="24"/>
          <w:szCs w:val="24"/>
        </w:rPr>
        <w:t xml:space="preserve"> a.m. in Harrisburg.  The undersigned presiding officer shall participate by telephone from the Pittsburgh hearing room.   </w:t>
      </w:r>
    </w:p>
    <w:p w:rsidR="00271827" w:rsidRPr="00F41DFC" w:rsidRDefault="00271827" w:rsidP="00271827">
      <w:pPr>
        <w:tabs>
          <w:tab w:val="left" w:pos="-720"/>
        </w:tabs>
        <w:suppressAutoHyphens/>
        <w:autoSpaceDE w:val="0"/>
        <w:autoSpaceDN w:val="0"/>
        <w:spacing w:line="360" w:lineRule="auto"/>
        <w:ind w:firstLine="1440"/>
        <w:rPr>
          <w:spacing w:val="-3"/>
          <w:sz w:val="24"/>
          <w:szCs w:val="24"/>
        </w:rPr>
      </w:pPr>
    </w:p>
    <w:p w:rsidR="00EE085C" w:rsidRPr="00F41DFC" w:rsidRDefault="00EE085C" w:rsidP="00271827">
      <w:pPr>
        <w:tabs>
          <w:tab w:val="left" w:pos="-720"/>
        </w:tabs>
        <w:suppressAutoHyphens/>
        <w:autoSpaceDE w:val="0"/>
        <w:autoSpaceDN w:val="0"/>
        <w:spacing w:line="360" w:lineRule="auto"/>
        <w:ind w:firstLine="1440"/>
        <w:rPr>
          <w:spacing w:val="-3"/>
          <w:sz w:val="24"/>
          <w:szCs w:val="24"/>
        </w:rPr>
      </w:pPr>
    </w:p>
    <w:p w:rsidR="00271827" w:rsidRPr="00F41DFC" w:rsidRDefault="00271827" w:rsidP="00271827">
      <w:pPr>
        <w:rPr>
          <w:b/>
          <w:spacing w:val="-3"/>
          <w:sz w:val="24"/>
          <w:szCs w:val="24"/>
        </w:rPr>
      </w:pPr>
    </w:p>
    <w:p w:rsidR="006D2B4A" w:rsidRPr="00F41DFC" w:rsidRDefault="00271827" w:rsidP="006D2B4A">
      <w:pPr>
        <w:rPr>
          <w:spacing w:val="-3"/>
          <w:sz w:val="24"/>
          <w:szCs w:val="24"/>
        </w:rPr>
      </w:pPr>
      <w:r w:rsidRPr="00F41DFC">
        <w:rPr>
          <w:spacing w:val="-3"/>
          <w:sz w:val="24"/>
          <w:szCs w:val="24"/>
        </w:rPr>
        <w:t>Date:</w:t>
      </w:r>
      <w:r w:rsidR="006D2B4A" w:rsidRPr="00F41DFC">
        <w:rPr>
          <w:spacing w:val="-3"/>
          <w:sz w:val="24"/>
          <w:szCs w:val="24"/>
        </w:rPr>
        <w:t xml:space="preserve">  </w:t>
      </w:r>
      <w:r w:rsidR="00C17D58" w:rsidRPr="00F41DFC">
        <w:rPr>
          <w:spacing w:val="-3"/>
          <w:sz w:val="24"/>
          <w:szCs w:val="24"/>
          <w:u w:val="single"/>
        </w:rPr>
        <w:t xml:space="preserve">September </w:t>
      </w:r>
      <w:r w:rsidR="00791E52" w:rsidRPr="00F41DFC">
        <w:rPr>
          <w:spacing w:val="-3"/>
          <w:sz w:val="24"/>
          <w:szCs w:val="24"/>
          <w:u w:val="single"/>
        </w:rPr>
        <w:t>2</w:t>
      </w:r>
      <w:r w:rsidR="00C17D58" w:rsidRPr="00F41DFC">
        <w:rPr>
          <w:spacing w:val="-3"/>
          <w:sz w:val="24"/>
          <w:szCs w:val="24"/>
          <w:u w:val="single"/>
        </w:rPr>
        <w:t>, 2016</w:t>
      </w: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t>___________________________</w:t>
      </w:r>
      <w:r w:rsidR="00DD2AE9" w:rsidRPr="00F41DFC">
        <w:rPr>
          <w:spacing w:val="-3"/>
          <w:sz w:val="24"/>
          <w:szCs w:val="24"/>
        </w:rPr>
        <w:t>________</w:t>
      </w:r>
      <w:r w:rsidRPr="00F41DFC">
        <w:rPr>
          <w:spacing w:val="-3"/>
          <w:sz w:val="24"/>
          <w:szCs w:val="24"/>
        </w:rPr>
        <w:tab/>
      </w:r>
    </w:p>
    <w:p w:rsidR="006D2B4A" w:rsidRPr="00F41DFC" w:rsidRDefault="006D2B4A" w:rsidP="006D2B4A">
      <w:pPr>
        <w:rPr>
          <w:spacing w:val="-3"/>
          <w:sz w:val="24"/>
          <w:szCs w:val="24"/>
        </w:rPr>
      </w:pP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00271827" w:rsidRPr="00F41DFC">
        <w:rPr>
          <w:spacing w:val="-3"/>
          <w:sz w:val="24"/>
          <w:szCs w:val="24"/>
        </w:rPr>
        <w:t>Jeffrey A. Watson</w:t>
      </w:r>
    </w:p>
    <w:p w:rsidR="00271827" w:rsidRPr="00F41DFC" w:rsidRDefault="006D2B4A" w:rsidP="006D2B4A">
      <w:pPr>
        <w:rPr>
          <w:spacing w:val="-3"/>
          <w:sz w:val="24"/>
          <w:szCs w:val="24"/>
        </w:rPr>
      </w:pP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Pr="00F41DFC">
        <w:rPr>
          <w:spacing w:val="-3"/>
          <w:sz w:val="24"/>
          <w:szCs w:val="24"/>
        </w:rPr>
        <w:tab/>
      </w:r>
      <w:r w:rsidR="00271827" w:rsidRPr="00F41DFC">
        <w:rPr>
          <w:spacing w:val="-3"/>
          <w:sz w:val="24"/>
          <w:szCs w:val="24"/>
        </w:rPr>
        <w:t>Administrative Law Judge</w:t>
      </w:r>
    </w:p>
    <w:p w:rsidR="00271827" w:rsidRPr="00F41DFC" w:rsidRDefault="00271827" w:rsidP="00271827">
      <w:pPr>
        <w:rPr>
          <w:sz w:val="24"/>
          <w:szCs w:val="24"/>
        </w:rPr>
      </w:pPr>
      <w:r w:rsidRPr="00F41DFC">
        <w:rPr>
          <w:spacing w:val="-3"/>
          <w:sz w:val="24"/>
          <w:szCs w:val="24"/>
        </w:rPr>
        <w:tab/>
      </w:r>
    </w:p>
    <w:p w:rsidR="00D8286E" w:rsidRPr="00F41DFC" w:rsidRDefault="00D8286E">
      <w:pPr>
        <w:rPr>
          <w:sz w:val="24"/>
          <w:szCs w:val="24"/>
        </w:rPr>
      </w:pPr>
      <w:r w:rsidRPr="00F41DFC">
        <w:rPr>
          <w:sz w:val="24"/>
          <w:szCs w:val="24"/>
        </w:rPr>
        <w:br w:type="page"/>
      </w:r>
    </w:p>
    <w:p w:rsidR="00E20078" w:rsidRPr="00F41DFC" w:rsidRDefault="00E20078" w:rsidP="00D8286E">
      <w:pPr>
        <w:ind w:left="-360"/>
        <w:rPr>
          <w:b/>
          <w:sz w:val="24"/>
          <w:szCs w:val="24"/>
          <w:u w:val="single"/>
        </w:rPr>
        <w:sectPr w:rsidR="00E20078" w:rsidRPr="00F41DFC" w:rsidSect="002F6B2E">
          <w:footerReference w:type="default" r:id="rId9"/>
          <w:footerReference w:type="first" r:id="rId10"/>
          <w:pgSz w:w="12240" w:h="15840" w:code="1"/>
          <w:pgMar w:top="1440" w:right="1440" w:bottom="1440" w:left="1440" w:header="720" w:footer="720" w:gutter="0"/>
          <w:cols w:space="720"/>
          <w:noEndnote/>
          <w:titlePg/>
        </w:sectPr>
      </w:pPr>
    </w:p>
    <w:p w:rsidR="00D8286E" w:rsidRPr="00724290" w:rsidRDefault="00D8286E" w:rsidP="00D8286E">
      <w:pPr>
        <w:ind w:left="-360"/>
        <w:rPr>
          <w:rFonts w:ascii="Microsoft Sans Serif" w:hAnsi="Microsoft Sans Serif" w:cs="Microsoft Sans Serif"/>
          <w:b/>
          <w:sz w:val="24"/>
          <w:szCs w:val="24"/>
          <w:u w:val="single"/>
        </w:rPr>
      </w:pPr>
      <w:r w:rsidRPr="00724290">
        <w:rPr>
          <w:rFonts w:ascii="Microsoft Sans Serif" w:hAnsi="Microsoft Sans Serif" w:cs="Microsoft Sans Serif"/>
          <w:b/>
          <w:sz w:val="24"/>
          <w:szCs w:val="24"/>
          <w:u w:val="single"/>
        </w:rPr>
        <w:lastRenderedPageBreak/>
        <w:t>R-2016-2542918 – PENNSYLVANIA PUBLIC UTILITY COMMISSION v. PEOPLES NATURAL GAS COMPANY LLC</w:t>
      </w:r>
    </w:p>
    <w:p w:rsidR="00D8286E" w:rsidRPr="00724290" w:rsidRDefault="00D8286E" w:rsidP="00D8286E">
      <w:pPr>
        <w:ind w:left="-360"/>
        <w:rPr>
          <w:rFonts w:ascii="Microsoft Sans Serif" w:hAnsi="Microsoft Sans Serif" w:cs="Microsoft Sans Serif"/>
          <w:b/>
          <w:sz w:val="24"/>
          <w:szCs w:val="24"/>
          <w:u w:val="single"/>
        </w:rPr>
      </w:pPr>
    </w:p>
    <w:p w:rsidR="00D8286E" w:rsidRPr="00724290" w:rsidRDefault="00D8286E" w:rsidP="00D8286E">
      <w:pPr>
        <w:ind w:left="-360"/>
        <w:rPr>
          <w:rFonts w:ascii="Microsoft Sans Serif" w:hAnsi="Microsoft Sans Serif" w:cs="Microsoft Sans Serif"/>
          <w:b/>
          <w:sz w:val="24"/>
          <w:szCs w:val="24"/>
          <w:u w:val="single"/>
        </w:rPr>
      </w:pPr>
      <w:r w:rsidRPr="00724290">
        <w:rPr>
          <w:rFonts w:ascii="Microsoft Sans Serif" w:hAnsi="Microsoft Sans Serif" w:cs="Microsoft Sans Serif"/>
          <w:b/>
          <w:sz w:val="24"/>
          <w:szCs w:val="24"/>
          <w:u w:val="single"/>
        </w:rPr>
        <w:t>R-2016-2542923 – PENNSYLVANIA PUBLIC UTILITY COMMISSION v. PEOPLES NATURAL GAS COMPANY LLC – EQUITABLE DIVISION</w:t>
      </w:r>
    </w:p>
    <w:p w:rsidR="00D8286E" w:rsidRPr="00724290" w:rsidRDefault="00D8286E" w:rsidP="00D8286E">
      <w:pPr>
        <w:ind w:left="270" w:hanging="630"/>
        <w:contextualSpacing/>
        <w:rPr>
          <w:rFonts w:ascii="Microsoft Sans Serif" w:hAnsi="Microsoft Sans Serif" w:cs="Microsoft Sans Serif"/>
          <w:sz w:val="24"/>
          <w:szCs w:val="24"/>
        </w:rPr>
      </w:pPr>
    </w:p>
    <w:p w:rsidR="00E418AC" w:rsidRPr="00724290" w:rsidRDefault="00E418AC" w:rsidP="00D8286E">
      <w:pPr>
        <w:ind w:left="270" w:hanging="630"/>
        <w:contextualSpacing/>
        <w:rPr>
          <w:rFonts w:ascii="Microsoft Sans Serif" w:hAnsi="Microsoft Sans Serif" w:cs="Microsoft Sans Serif"/>
          <w:sz w:val="24"/>
          <w:szCs w:val="24"/>
        </w:rPr>
        <w:sectPr w:rsidR="00E418AC" w:rsidRPr="00724290" w:rsidSect="002F6B2E">
          <w:pgSz w:w="12240" w:h="15840" w:code="1"/>
          <w:pgMar w:top="1440" w:right="1440" w:bottom="1440" w:left="1440" w:header="720" w:footer="720" w:gutter="0"/>
          <w:cols w:space="720"/>
          <w:noEndnote/>
          <w:titlePg/>
        </w:sectPr>
      </w:pPr>
    </w:p>
    <w:p w:rsidR="00D8286E" w:rsidRPr="00724290" w:rsidRDefault="00D8286E" w:rsidP="00D8286E">
      <w:pPr>
        <w:ind w:left="270" w:hanging="630"/>
        <w:contextualSpacing/>
        <w:rPr>
          <w:rFonts w:ascii="Microsoft Sans Serif" w:hAnsi="Microsoft Sans Serif" w:cs="Microsoft Sans Serif"/>
          <w:sz w:val="24"/>
          <w:szCs w:val="24"/>
        </w:rPr>
      </w:pPr>
    </w:p>
    <w:p w:rsidR="00D8286E" w:rsidRPr="00724290" w:rsidRDefault="00D8286E" w:rsidP="00D8286E">
      <w:pPr>
        <w:ind w:left="270" w:hanging="63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MICHAEL W GANG ESQUIRE</w:t>
      </w:r>
    </w:p>
    <w:p w:rsidR="00D8286E" w:rsidRPr="00724290" w:rsidRDefault="00D8286E" w:rsidP="00D8286E">
      <w:pPr>
        <w:ind w:left="270" w:hanging="63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*ANTHONY D KANAGY ESQUIRE</w:t>
      </w:r>
    </w:p>
    <w:p w:rsidR="00D8286E" w:rsidRPr="00724290" w:rsidRDefault="00D8286E" w:rsidP="00D8286E">
      <w:pPr>
        <w:ind w:left="270" w:hanging="63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POST &amp; SCHELL PC</w:t>
      </w:r>
    </w:p>
    <w:p w:rsidR="00D8286E" w:rsidRPr="00724290" w:rsidRDefault="00D8286E" w:rsidP="00D8286E">
      <w:pPr>
        <w:ind w:left="270" w:hanging="63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12</w:t>
      </w:r>
      <w:r w:rsidRPr="00724290">
        <w:rPr>
          <w:rFonts w:ascii="Microsoft Sans Serif" w:hAnsi="Microsoft Sans Serif" w:cs="Microsoft Sans Serif"/>
          <w:sz w:val="24"/>
          <w:szCs w:val="24"/>
          <w:vertAlign w:val="superscript"/>
        </w:rPr>
        <w:t>TH</w:t>
      </w:r>
      <w:r w:rsidRPr="00724290">
        <w:rPr>
          <w:rFonts w:ascii="Microsoft Sans Serif" w:hAnsi="Microsoft Sans Serif" w:cs="Microsoft Sans Serif"/>
          <w:sz w:val="24"/>
          <w:szCs w:val="24"/>
        </w:rPr>
        <w:t xml:space="preserve"> FLOOR</w:t>
      </w:r>
    </w:p>
    <w:p w:rsidR="00D8286E" w:rsidRPr="00724290" w:rsidRDefault="00D8286E" w:rsidP="00D8286E">
      <w:pPr>
        <w:ind w:left="270" w:hanging="63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 xml:space="preserve">17 NORTH SECOND </w:t>
      </w:r>
      <w:proofErr w:type="gramStart"/>
      <w:r w:rsidRPr="00724290">
        <w:rPr>
          <w:rFonts w:ascii="Microsoft Sans Serif" w:hAnsi="Microsoft Sans Serif" w:cs="Microsoft Sans Serif"/>
          <w:sz w:val="24"/>
          <w:szCs w:val="24"/>
        </w:rPr>
        <w:t>STREET</w:t>
      </w:r>
      <w:proofErr w:type="gramEnd"/>
    </w:p>
    <w:p w:rsidR="00D8286E" w:rsidRPr="00724290" w:rsidRDefault="00D8286E" w:rsidP="00D8286E">
      <w:pPr>
        <w:ind w:left="270" w:hanging="63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HARRISBURG PA  17101-1601</w:t>
      </w:r>
    </w:p>
    <w:p w:rsidR="00D8286E" w:rsidRPr="00724290" w:rsidRDefault="00D8286E" w:rsidP="00D8286E">
      <w:pPr>
        <w:ind w:left="270" w:hanging="630"/>
        <w:contextualSpacing/>
        <w:rPr>
          <w:rFonts w:ascii="Microsoft Sans Serif" w:hAnsi="Microsoft Sans Serif" w:cs="Microsoft Sans Serif"/>
          <w:sz w:val="24"/>
          <w:szCs w:val="24"/>
        </w:rPr>
      </w:pPr>
      <w:r w:rsidRPr="00724290">
        <w:rPr>
          <w:rFonts w:ascii="Microsoft Sans Serif" w:hAnsi="Microsoft Sans Serif" w:cs="Microsoft Sans Serif"/>
          <w:b/>
          <w:sz w:val="24"/>
          <w:szCs w:val="24"/>
        </w:rPr>
        <w:t>717.731.1970</w:t>
      </w:r>
    </w:p>
    <w:p w:rsidR="00D8286E" w:rsidRPr="00724290" w:rsidRDefault="00D8286E" w:rsidP="00D8286E">
      <w:pPr>
        <w:ind w:left="270" w:hanging="630"/>
        <w:contextualSpacing/>
        <w:rPr>
          <w:rFonts w:ascii="Microsoft Sans Serif" w:hAnsi="Microsoft Sans Serif" w:cs="Microsoft Sans Serif"/>
          <w:i/>
          <w:sz w:val="24"/>
          <w:szCs w:val="24"/>
        </w:rPr>
      </w:pPr>
      <w:r w:rsidRPr="00724290">
        <w:rPr>
          <w:rFonts w:ascii="Microsoft Sans Serif" w:hAnsi="Microsoft Sans Serif" w:cs="Microsoft Sans Serif"/>
          <w:i/>
          <w:sz w:val="24"/>
          <w:szCs w:val="24"/>
        </w:rPr>
        <w:t xml:space="preserve">Representing Peoples Natural </w:t>
      </w:r>
    </w:p>
    <w:p w:rsidR="00D8286E" w:rsidRPr="00724290" w:rsidRDefault="00D8286E" w:rsidP="00D8286E">
      <w:pPr>
        <w:ind w:left="270" w:hanging="630"/>
        <w:contextualSpacing/>
        <w:rPr>
          <w:rFonts w:ascii="Microsoft Sans Serif" w:hAnsi="Microsoft Sans Serif" w:cs="Microsoft Sans Serif"/>
          <w:i/>
          <w:sz w:val="24"/>
          <w:szCs w:val="24"/>
        </w:rPr>
      </w:pPr>
      <w:r w:rsidRPr="00724290">
        <w:rPr>
          <w:rFonts w:ascii="Microsoft Sans Serif" w:hAnsi="Microsoft Sans Serif" w:cs="Microsoft Sans Serif"/>
          <w:i/>
          <w:sz w:val="24"/>
          <w:szCs w:val="24"/>
        </w:rPr>
        <w:t>Gas Company LLC</w:t>
      </w:r>
    </w:p>
    <w:p w:rsidR="00D8286E" w:rsidRPr="00724290" w:rsidRDefault="00D8286E" w:rsidP="00D8286E">
      <w:pPr>
        <w:ind w:left="270" w:hanging="630"/>
        <w:contextualSpacing/>
        <w:rPr>
          <w:rFonts w:ascii="Microsoft Sans Serif" w:hAnsi="Microsoft Sans Serif" w:cs="Microsoft Sans Serif"/>
          <w:b/>
          <w:i/>
          <w:sz w:val="24"/>
          <w:szCs w:val="24"/>
          <w:u w:val="single"/>
        </w:rPr>
      </w:pPr>
      <w:r w:rsidRPr="00724290">
        <w:rPr>
          <w:rFonts w:ascii="Microsoft Sans Serif" w:hAnsi="Microsoft Sans Serif" w:cs="Microsoft Sans Serif"/>
          <w:b/>
          <w:i/>
          <w:sz w:val="24"/>
          <w:szCs w:val="24"/>
        </w:rPr>
        <w:t>*</w:t>
      </w:r>
      <w:r w:rsidRPr="00724290">
        <w:rPr>
          <w:rFonts w:ascii="Microsoft Sans Serif" w:hAnsi="Microsoft Sans Serif" w:cs="Microsoft Sans Serif"/>
          <w:b/>
          <w:i/>
          <w:sz w:val="24"/>
          <w:szCs w:val="24"/>
          <w:u w:val="single"/>
        </w:rPr>
        <w:t>Accepts e-Service</w:t>
      </w:r>
    </w:p>
    <w:p w:rsidR="00D8286E" w:rsidRPr="00724290" w:rsidRDefault="00D8286E" w:rsidP="00D8286E">
      <w:pPr>
        <w:ind w:left="270" w:hanging="630"/>
        <w:contextualSpacing/>
        <w:rPr>
          <w:rFonts w:ascii="Microsoft Sans Serif" w:hAnsi="Microsoft Sans Serif" w:cs="Microsoft Sans Serif"/>
          <w:b/>
          <w:i/>
          <w:sz w:val="24"/>
          <w:szCs w:val="24"/>
          <w:u w:val="single"/>
        </w:rPr>
      </w:pP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*DARRYL A LAWRENCE ESQUIRE</w:t>
      </w:r>
      <w:r w:rsidRPr="00724290">
        <w:rPr>
          <w:rFonts w:ascii="Microsoft Sans Serif" w:hAnsi="Microsoft Sans Serif" w:cs="Microsoft Sans Serif"/>
          <w:sz w:val="24"/>
          <w:szCs w:val="24"/>
        </w:rPr>
        <w:cr/>
        <w:t>AMY E HIRAKIS ESQUIRE</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OFFICE OF CONSUMER ADVOCATE</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FORUM PLACE 5TH FLOOR</w:t>
      </w:r>
      <w:r w:rsidRPr="00724290">
        <w:rPr>
          <w:rFonts w:ascii="Microsoft Sans Serif" w:hAnsi="Microsoft Sans Serif" w:cs="Microsoft Sans Serif"/>
          <w:sz w:val="24"/>
          <w:szCs w:val="24"/>
        </w:rPr>
        <w:cr/>
        <w:t>555 WALNUT STREET</w:t>
      </w:r>
      <w:r w:rsidRPr="00724290">
        <w:rPr>
          <w:rFonts w:ascii="Microsoft Sans Serif" w:hAnsi="Microsoft Sans Serif" w:cs="Microsoft Sans Serif"/>
          <w:sz w:val="24"/>
          <w:szCs w:val="24"/>
        </w:rPr>
        <w:cr/>
        <w:t>HARRISBURG PA  17101-1923</w:t>
      </w:r>
      <w:r w:rsidRPr="00724290">
        <w:rPr>
          <w:rFonts w:ascii="Microsoft Sans Serif" w:hAnsi="Microsoft Sans Serif" w:cs="Microsoft Sans Serif"/>
          <w:sz w:val="24"/>
          <w:szCs w:val="24"/>
        </w:rPr>
        <w:cr/>
      </w:r>
      <w:r w:rsidRPr="00724290">
        <w:rPr>
          <w:rFonts w:ascii="Microsoft Sans Serif" w:hAnsi="Microsoft Sans Serif" w:cs="Microsoft Sans Serif"/>
          <w:b/>
          <w:sz w:val="24"/>
          <w:szCs w:val="24"/>
        </w:rPr>
        <w:t>717.783.5048</w:t>
      </w:r>
    </w:p>
    <w:p w:rsidR="00D8286E" w:rsidRPr="00724290" w:rsidRDefault="00D8286E" w:rsidP="00D8286E">
      <w:pPr>
        <w:ind w:hanging="360"/>
        <w:rPr>
          <w:rFonts w:ascii="Microsoft Sans Serif" w:hAnsi="Microsoft Sans Serif" w:cs="Microsoft Sans Serif"/>
          <w:i/>
          <w:sz w:val="24"/>
          <w:szCs w:val="24"/>
        </w:rPr>
      </w:pPr>
      <w:r w:rsidRPr="00724290">
        <w:rPr>
          <w:rFonts w:ascii="Microsoft Sans Serif" w:hAnsi="Microsoft Sans Serif" w:cs="Microsoft Sans Serif"/>
          <w:i/>
          <w:sz w:val="24"/>
          <w:szCs w:val="24"/>
        </w:rPr>
        <w:t>Representing OCA</w:t>
      </w:r>
    </w:p>
    <w:p w:rsidR="00D8286E" w:rsidRPr="00724290" w:rsidRDefault="00D8286E" w:rsidP="00D8286E">
      <w:pPr>
        <w:ind w:hanging="360"/>
        <w:contextualSpacing/>
        <w:rPr>
          <w:rFonts w:ascii="Microsoft Sans Serif" w:hAnsi="Microsoft Sans Serif" w:cs="Microsoft Sans Serif"/>
          <w:b/>
          <w:i/>
          <w:sz w:val="24"/>
          <w:szCs w:val="24"/>
          <w:u w:val="single"/>
        </w:rPr>
      </w:pPr>
      <w:r w:rsidRPr="00724290">
        <w:rPr>
          <w:rFonts w:ascii="Microsoft Sans Serif" w:hAnsi="Microsoft Sans Serif" w:cs="Microsoft Sans Serif"/>
          <w:b/>
          <w:i/>
          <w:sz w:val="24"/>
          <w:szCs w:val="24"/>
        </w:rPr>
        <w:t>*</w:t>
      </w:r>
      <w:r w:rsidRPr="00724290">
        <w:rPr>
          <w:rFonts w:ascii="Microsoft Sans Serif" w:hAnsi="Microsoft Sans Serif" w:cs="Microsoft Sans Serif"/>
          <w:b/>
          <w:i/>
          <w:sz w:val="24"/>
          <w:szCs w:val="24"/>
          <w:u w:val="single"/>
        </w:rPr>
        <w:t>Accepts e-Service</w:t>
      </w:r>
    </w:p>
    <w:p w:rsidR="00D8286E" w:rsidRPr="00724290" w:rsidRDefault="00D8286E" w:rsidP="00D8286E">
      <w:pPr>
        <w:ind w:hanging="360"/>
        <w:rPr>
          <w:rFonts w:ascii="Microsoft Sans Serif" w:hAnsi="Microsoft Sans Serif" w:cs="Microsoft Sans Serif"/>
          <w:sz w:val="24"/>
          <w:szCs w:val="24"/>
        </w:rPr>
      </w:pPr>
    </w:p>
    <w:p w:rsidR="00D8286E" w:rsidRPr="00724290" w:rsidRDefault="00D8286E" w:rsidP="00D8286E">
      <w:pPr>
        <w:ind w:hanging="360"/>
        <w:rPr>
          <w:rFonts w:ascii="Microsoft Sans Serif" w:hAnsi="Microsoft Sans Serif" w:cs="Microsoft Sans Serif"/>
          <w:sz w:val="24"/>
          <w:szCs w:val="24"/>
        </w:rPr>
      </w:pPr>
      <w:r w:rsidRPr="00724290">
        <w:rPr>
          <w:rFonts w:ascii="Microsoft Sans Serif" w:hAnsi="Microsoft Sans Serif" w:cs="Microsoft Sans Serif"/>
          <w:sz w:val="24"/>
          <w:szCs w:val="24"/>
        </w:rPr>
        <w:t>ELIZABETH ROSE TRISCARI ESQUIRE</w:t>
      </w:r>
    </w:p>
    <w:p w:rsidR="00D8286E" w:rsidRPr="00724290" w:rsidRDefault="00D8286E" w:rsidP="00D8286E">
      <w:pPr>
        <w:ind w:hanging="360"/>
        <w:rPr>
          <w:rFonts w:ascii="Microsoft Sans Serif" w:hAnsi="Microsoft Sans Serif" w:cs="Microsoft Sans Serif"/>
          <w:sz w:val="24"/>
          <w:szCs w:val="24"/>
        </w:rPr>
      </w:pPr>
      <w:r w:rsidRPr="00724290">
        <w:rPr>
          <w:rFonts w:ascii="Microsoft Sans Serif" w:hAnsi="Microsoft Sans Serif" w:cs="Microsoft Sans Serif"/>
          <w:sz w:val="24"/>
          <w:szCs w:val="24"/>
        </w:rPr>
        <w:t>JOHN R EVANS</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OFFICE OF SMALL BUSINESS ADVOCATE</w:t>
      </w:r>
    </w:p>
    <w:p w:rsidR="00D8286E" w:rsidRPr="00724290" w:rsidRDefault="00D8286E" w:rsidP="00D8286E">
      <w:pPr>
        <w:tabs>
          <w:tab w:val="left" w:pos="4680"/>
        </w:tabs>
        <w:ind w:left="-450" w:right="-180" w:firstLine="9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300 NORTH SECOND STREET SUITE 202</w:t>
      </w:r>
    </w:p>
    <w:p w:rsidR="00D8286E" w:rsidRPr="00724290" w:rsidRDefault="00D8286E" w:rsidP="00D8286E">
      <w:pPr>
        <w:ind w:hanging="360"/>
        <w:rPr>
          <w:rFonts w:ascii="Microsoft Sans Serif" w:hAnsi="Microsoft Sans Serif" w:cs="Microsoft Sans Serif"/>
          <w:sz w:val="24"/>
          <w:szCs w:val="24"/>
        </w:rPr>
      </w:pPr>
      <w:r w:rsidRPr="00724290">
        <w:rPr>
          <w:rFonts w:ascii="Microsoft Sans Serif" w:hAnsi="Microsoft Sans Serif" w:cs="Microsoft Sans Serif"/>
          <w:sz w:val="24"/>
          <w:szCs w:val="24"/>
        </w:rPr>
        <w:t>HARRISBURG PA  17101</w:t>
      </w:r>
    </w:p>
    <w:p w:rsidR="00D8286E" w:rsidRPr="00724290" w:rsidRDefault="00D8286E" w:rsidP="00D8286E">
      <w:pPr>
        <w:ind w:hanging="360"/>
        <w:rPr>
          <w:rFonts w:ascii="Microsoft Sans Serif" w:hAnsi="Microsoft Sans Serif" w:cs="Microsoft Sans Serif"/>
          <w:b/>
          <w:sz w:val="24"/>
          <w:szCs w:val="24"/>
        </w:rPr>
      </w:pPr>
      <w:r w:rsidRPr="00724290">
        <w:rPr>
          <w:rFonts w:ascii="Microsoft Sans Serif" w:hAnsi="Microsoft Sans Serif" w:cs="Microsoft Sans Serif"/>
          <w:b/>
          <w:sz w:val="24"/>
          <w:szCs w:val="24"/>
        </w:rPr>
        <w:t>717.783.2525</w:t>
      </w:r>
    </w:p>
    <w:p w:rsidR="00D8286E" w:rsidRPr="00724290" w:rsidRDefault="00D8286E" w:rsidP="00D8286E">
      <w:pPr>
        <w:ind w:hanging="360"/>
        <w:rPr>
          <w:rFonts w:ascii="Microsoft Sans Serif" w:hAnsi="Microsoft Sans Serif" w:cs="Microsoft Sans Serif"/>
          <w:i/>
          <w:sz w:val="24"/>
          <w:szCs w:val="24"/>
        </w:rPr>
      </w:pPr>
      <w:r w:rsidRPr="00724290">
        <w:rPr>
          <w:rFonts w:ascii="Microsoft Sans Serif" w:hAnsi="Microsoft Sans Serif" w:cs="Microsoft Sans Serif"/>
          <w:i/>
          <w:sz w:val="24"/>
          <w:szCs w:val="24"/>
        </w:rPr>
        <w:t>Representing OSBA</w:t>
      </w:r>
    </w:p>
    <w:p w:rsidR="00D8286E" w:rsidRPr="00724290" w:rsidRDefault="00D8286E" w:rsidP="00D8286E">
      <w:pPr>
        <w:ind w:hanging="360"/>
        <w:rPr>
          <w:rFonts w:ascii="Microsoft Sans Serif" w:hAnsi="Microsoft Sans Serif" w:cs="Microsoft Sans Serif"/>
          <w:b/>
          <w:i/>
          <w:sz w:val="24"/>
          <w:szCs w:val="24"/>
          <w:u w:val="single"/>
        </w:rPr>
      </w:pPr>
      <w:r w:rsidRPr="00724290">
        <w:rPr>
          <w:rFonts w:ascii="Microsoft Sans Serif" w:hAnsi="Microsoft Sans Serif" w:cs="Microsoft Sans Serif"/>
          <w:b/>
          <w:i/>
          <w:sz w:val="24"/>
          <w:szCs w:val="24"/>
          <w:u w:val="single"/>
        </w:rPr>
        <w:t>Does not accept e-Service</w:t>
      </w:r>
    </w:p>
    <w:p w:rsidR="00D8286E" w:rsidRPr="00724290" w:rsidRDefault="00D8286E" w:rsidP="00D8286E">
      <w:pPr>
        <w:ind w:left="-360"/>
        <w:contextualSpacing/>
        <w:rPr>
          <w:rFonts w:ascii="Microsoft Sans Serif" w:hAnsi="Microsoft Sans Serif" w:cs="Microsoft Sans Serif"/>
          <w:sz w:val="24"/>
          <w:szCs w:val="24"/>
        </w:rPr>
      </w:pP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CARRIE B WRIGHT ESQUIRE</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GINA L LAUFFER ESQUIRE</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PA PUC BUREAU OF INVESTIGATION &amp; ENFORCEMENT</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PO BOX 3265</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HARRISBURG PA  17105-3265</w:t>
      </w:r>
    </w:p>
    <w:p w:rsidR="00D8286E" w:rsidRPr="00724290" w:rsidRDefault="00D8286E" w:rsidP="00D8286E">
      <w:pPr>
        <w:ind w:left="-360"/>
        <w:contextualSpacing/>
        <w:rPr>
          <w:rFonts w:ascii="Microsoft Sans Serif" w:hAnsi="Microsoft Sans Serif" w:cs="Microsoft Sans Serif"/>
          <w:b/>
          <w:sz w:val="24"/>
          <w:szCs w:val="24"/>
        </w:rPr>
      </w:pPr>
      <w:r w:rsidRPr="00724290">
        <w:rPr>
          <w:rFonts w:ascii="Microsoft Sans Serif" w:hAnsi="Microsoft Sans Serif" w:cs="Microsoft Sans Serif"/>
          <w:b/>
          <w:sz w:val="24"/>
          <w:szCs w:val="24"/>
        </w:rPr>
        <w:t>717.783.7998</w:t>
      </w:r>
    </w:p>
    <w:p w:rsidR="00D8286E" w:rsidRPr="00724290" w:rsidRDefault="00D8286E" w:rsidP="00D8286E">
      <w:pPr>
        <w:ind w:left="-360"/>
        <w:contextualSpacing/>
        <w:rPr>
          <w:rFonts w:ascii="Microsoft Sans Serif" w:hAnsi="Microsoft Sans Serif" w:cs="Microsoft Sans Serif"/>
          <w:i/>
          <w:sz w:val="24"/>
          <w:szCs w:val="24"/>
        </w:rPr>
      </w:pPr>
      <w:r w:rsidRPr="00724290">
        <w:rPr>
          <w:rFonts w:ascii="Microsoft Sans Serif" w:hAnsi="Microsoft Sans Serif" w:cs="Microsoft Sans Serif"/>
          <w:i/>
          <w:sz w:val="24"/>
          <w:szCs w:val="24"/>
        </w:rPr>
        <w:t>Representing BI&amp;E</w:t>
      </w:r>
    </w:p>
    <w:p w:rsidR="00D8286E" w:rsidRPr="00724290" w:rsidRDefault="00D8286E" w:rsidP="00D8286E">
      <w:pPr>
        <w:ind w:hanging="360"/>
        <w:rPr>
          <w:rFonts w:ascii="Microsoft Sans Serif" w:hAnsi="Microsoft Sans Serif" w:cs="Microsoft Sans Serif"/>
          <w:b/>
          <w:i/>
          <w:sz w:val="24"/>
          <w:szCs w:val="24"/>
          <w:u w:val="single"/>
        </w:rPr>
      </w:pPr>
      <w:r w:rsidRPr="00724290">
        <w:rPr>
          <w:rFonts w:ascii="Microsoft Sans Serif" w:hAnsi="Microsoft Sans Serif" w:cs="Microsoft Sans Serif"/>
          <w:b/>
          <w:i/>
          <w:sz w:val="24"/>
          <w:szCs w:val="24"/>
          <w:u w:val="single"/>
        </w:rPr>
        <w:t>Accepts e-Service</w:t>
      </w:r>
    </w:p>
    <w:p w:rsidR="00D8286E" w:rsidRPr="00724290" w:rsidRDefault="00D8286E" w:rsidP="00D8286E">
      <w:pPr>
        <w:ind w:hanging="360"/>
        <w:rPr>
          <w:rFonts w:ascii="Microsoft Sans Serif" w:hAnsi="Microsoft Sans Serif" w:cs="Microsoft Sans Serif"/>
          <w:b/>
          <w:i/>
          <w:sz w:val="24"/>
          <w:szCs w:val="24"/>
          <w:u w:val="single"/>
        </w:rPr>
      </w:pP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WILLIAM H ROBERTS II ESQUIRE</w:t>
      </w:r>
    </w:p>
    <w:p w:rsidR="00D8286E" w:rsidRPr="00724290" w:rsidRDefault="00D8286E" w:rsidP="00D8286E">
      <w:pPr>
        <w:ind w:left="-360"/>
        <w:contextualSpacing/>
        <w:rPr>
          <w:rFonts w:ascii="Microsoft Sans Serif" w:hAnsi="Microsoft Sans Serif" w:cs="Microsoft Sans Serif"/>
          <w:b/>
          <w:sz w:val="24"/>
          <w:szCs w:val="24"/>
        </w:rPr>
      </w:pPr>
      <w:r w:rsidRPr="00724290">
        <w:rPr>
          <w:rFonts w:ascii="Microsoft Sans Serif" w:hAnsi="Microsoft Sans Serif" w:cs="Microsoft Sans Serif"/>
          <w:sz w:val="24"/>
          <w:szCs w:val="24"/>
        </w:rPr>
        <w:t>PEOPLES NATURAL GAS COMPANY LLC</w:t>
      </w:r>
      <w:r w:rsidRPr="00724290">
        <w:rPr>
          <w:rFonts w:ascii="Microsoft Sans Serif" w:hAnsi="Microsoft Sans Serif" w:cs="Microsoft Sans Serif"/>
          <w:sz w:val="24"/>
          <w:szCs w:val="24"/>
        </w:rPr>
        <w:cr/>
        <w:t>225 NORTH SHORE DRIVE</w:t>
      </w:r>
      <w:r w:rsidRPr="00724290">
        <w:rPr>
          <w:rFonts w:ascii="Microsoft Sans Serif" w:hAnsi="Microsoft Sans Serif" w:cs="Microsoft Sans Serif"/>
          <w:sz w:val="24"/>
          <w:szCs w:val="24"/>
        </w:rPr>
        <w:cr/>
        <w:t>PITTSBURGH PA  15212</w:t>
      </w:r>
      <w:r w:rsidRPr="00724290">
        <w:rPr>
          <w:rFonts w:ascii="Microsoft Sans Serif" w:hAnsi="Microsoft Sans Serif" w:cs="Microsoft Sans Serif"/>
          <w:sz w:val="24"/>
          <w:szCs w:val="24"/>
        </w:rPr>
        <w:cr/>
      </w:r>
      <w:r w:rsidRPr="00724290">
        <w:rPr>
          <w:rFonts w:ascii="Microsoft Sans Serif" w:hAnsi="Microsoft Sans Serif" w:cs="Microsoft Sans Serif"/>
          <w:b/>
          <w:sz w:val="24"/>
          <w:szCs w:val="24"/>
        </w:rPr>
        <w:t>412.208.6527</w:t>
      </w:r>
    </w:p>
    <w:p w:rsidR="00D8286E" w:rsidRPr="00724290" w:rsidRDefault="00D8286E" w:rsidP="00D8286E">
      <w:pPr>
        <w:ind w:left="-360"/>
        <w:contextualSpacing/>
        <w:rPr>
          <w:rFonts w:ascii="Microsoft Sans Serif" w:hAnsi="Microsoft Sans Serif" w:cs="Microsoft Sans Serif"/>
          <w:i/>
          <w:sz w:val="24"/>
          <w:szCs w:val="24"/>
        </w:rPr>
      </w:pPr>
      <w:r w:rsidRPr="00724290">
        <w:rPr>
          <w:rFonts w:ascii="Microsoft Sans Serif" w:hAnsi="Microsoft Sans Serif" w:cs="Microsoft Sans Serif"/>
          <w:i/>
          <w:sz w:val="24"/>
          <w:szCs w:val="24"/>
        </w:rPr>
        <w:t>Representing Peoples Natural Gas Company LLC – Equitable Division</w:t>
      </w:r>
    </w:p>
    <w:p w:rsidR="00D8286E" w:rsidRPr="00724290" w:rsidRDefault="00D8286E" w:rsidP="00D8286E">
      <w:pPr>
        <w:ind w:left="-360"/>
        <w:rPr>
          <w:rFonts w:ascii="Microsoft Sans Serif" w:hAnsi="Microsoft Sans Serif" w:cs="Microsoft Sans Serif"/>
          <w:b/>
          <w:i/>
          <w:sz w:val="24"/>
          <w:szCs w:val="24"/>
          <w:u w:val="single"/>
        </w:rPr>
      </w:pPr>
      <w:r w:rsidRPr="00724290">
        <w:rPr>
          <w:rFonts w:ascii="Microsoft Sans Serif" w:hAnsi="Microsoft Sans Serif" w:cs="Microsoft Sans Serif"/>
          <w:b/>
          <w:i/>
          <w:sz w:val="24"/>
          <w:szCs w:val="24"/>
          <w:u w:val="single"/>
        </w:rPr>
        <w:t>Does not accept e-Service</w:t>
      </w:r>
    </w:p>
    <w:p w:rsidR="00D8286E" w:rsidRPr="00724290" w:rsidRDefault="00D8286E" w:rsidP="00D8286E">
      <w:pPr>
        <w:ind w:left="-360"/>
        <w:rPr>
          <w:rFonts w:ascii="Microsoft Sans Serif" w:hAnsi="Microsoft Sans Serif" w:cs="Microsoft Sans Serif"/>
          <w:b/>
          <w:i/>
          <w:sz w:val="24"/>
          <w:szCs w:val="24"/>
          <w:u w:val="single"/>
        </w:rPr>
      </w:pP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JENNIFER L PETRISEK ESQUIRE</w:t>
      </w:r>
    </w:p>
    <w:p w:rsidR="00D8286E" w:rsidRPr="00724290" w:rsidRDefault="00D8286E" w:rsidP="00D8286E">
      <w:pPr>
        <w:ind w:left="-360"/>
        <w:contextualSpacing/>
        <w:rPr>
          <w:rFonts w:ascii="Microsoft Sans Serif" w:hAnsi="Microsoft Sans Serif" w:cs="Microsoft Sans Serif"/>
          <w:b/>
          <w:sz w:val="24"/>
          <w:szCs w:val="24"/>
        </w:rPr>
      </w:pPr>
      <w:r w:rsidRPr="00724290">
        <w:rPr>
          <w:rFonts w:ascii="Microsoft Sans Serif" w:hAnsi="Microsoft Sans Serif" w:cs="Microsoft Sans Serif"/>
          <w:sz w:val="24"/>
          <w:szCs w:val="24"/>
        </w:rPr>
        <w:t>PEOPLES NATURAL GAS COMPANY LLC</w:t>
      </w:r>
      <w:r w:rsidRPr="00724290">
        <w:rPr>
          <w:rFonts w:ascii="Microsoft Sans Serif" w:hAnsi="Microsoft Sans Serif" w:cs="Microsoft Sans Serif"/>
          <w:sz w:val="24"/>
          <w:szCs w:val="24"/>
        </w:rPr>
        <w:cr/>
        <w:t>225 NORTH SHORE DRIVE</w:t>
      </w:r>
      <w:r w:rsidRPr="00724290">
        <w:rPr>
          <w:rFonts w:ascii="Microsoft Sans Serif" w:hAnsi="Microsoft Sans Serif" w:cs="Microsoft Sans Serif"/>
          <w:sz w:val="24"/>
          <w:szCs w:val="24"/>
        </w:rPr>
        <w:cr/>
        <w:t>PITTSBURGH PA  15212</w:t>
      </w:r>
      <w:r w:rsidRPr="00724290">
        <w:rPr>
          <w:rFonts w:ascii="Microsoft Sans Serif" w:hAnsi="Microsoft Sans Serif" w:cs="Microsoft Sans Serif"/>
          <w:sz w:val="24"/>
          <w:szCs w:val="24"/>
        </w:rPr>
        <w:cr/>
      </w:r>
      <w:r w:rsidRPr="00724290">
        <w:rPr>
          <w:rFonts w:ascii="Microsoft Sans Serif" w:hAnsi="Microsoft Sans Serif" w:cs="Microsoft Sans Serif"/>
          <w:b/>
          <w:sz w:val="24"/>
          <w:szCs w:val="24"/>
        </w:rPr>
        <w:t>412.208.6834</w:t>
      </w:r>
    </w:p>
    <w:p w:rsidR="00D8286E" w:rsidRPr="00724290" w:rsidRDefault="00D8286E" w:rsidP="00D8286E">
      <w:pPr>
        <w:ind w:left="-360"/>
        <w:contextualSpacing/>
        <w:rPr>
          <w:rFonts w:ascii="Microsoft Sans Serif" w:hAnsi="Microsoft Sans Serif" w:cs="Microsoft Sans Serif"/>
          <w:i/>
          <w:sz w:val="24"/>
          <w:szCs w:val="24"/>
        </w:rPr>
      </w:pPr>
      <w:r w:rsidRPr="00724290">
        <w:rPr>
          <w:rFonts w:ascii="Microsoft Sans Serif" w:hAnsi="Microsoft Sans Serif" w:cs="Microsoft Sans Serif"/>
          <w:i/>
          <w:sz w:val="24"/>
          <w:szCs w:val="24"/>
        </w:rPr>
        <w:t xml:space="preserve">Representing Peoples Natural Gas Company LLC </w:t>
      </w:r>
    </w:p>
    <w:p w:rsidR="00D8286E" w:rsidRPr="00724290" w:rsidRDefault="00D8286E" w:rsidP="00D8286E">
      <w:pPr>
        <w:ind w:left="-360"/>
        <w:rPr>
          <w:rFonts w:ascii="Microsoft Sans Serif" w:hAnsi="Microsoft Sans Serif" w:cs="Microsoft Sans Serif"/>
          <w:b/>
          <w:i/>
          <w:sz w:val="24"/>
          <w:szCs w:val="24"/>
          <w:u w:val="single"/>
        </w:rPr>
      </w:pPr>
      <w:r w:rsidRPr="00724290">
        <w:rPr>
          <w:rFonts w:ascii="Microsoft Sans Serif" w:hAnsi="Microsoft Sans Serif" w:cs="Microsoft Sans Serif"/>
          <w:b/>
          <w:i/>
          <w:sz w:val="24"/>
          <w:szCs w:val="24"/>
          <w:u w:val="single"/>
        </w:rPr>
        <w:t>Accepts e-Service</w:t>
      </w:r>
    </w:p>
    <w:p w:rsidR="00D8286E" w:rsidRPr="00724290" w:rsidRDefault="00D8286E" w:rsidP="00D8286E">
      <w:pPr>
        <w:ind w:left="-360"/>
        <w:contextualSpacing/>
        <w:rPr>
          <w:rFonts w:ascii="Microsoft Sans Serif" w:hAnsi="Microsoft Sans Serif" w:cs="Microsoft Sans Serif"/>
          <w:sz w:val="24"/>
          <w:szCs w:val="24"/>
        </w:rPr>
      </w:pPr>
    </w:p>
    <w:p w:rsidR="00D8286E" w:rsidRPr="00724290" w:rsidRDefault="00D8286E" w:rsidP="00D8286E">
      <w:pPr>
        <w:ind w:hanging="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 xml:space="preserve">LYNDA W PETRICHEVICH </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sz w:val="24"/>
          <w:szCs w:val="24"/>
        </w:rPr>
        <w:t>DIRECTOR OF RATES</w:t>
      </w:r>
      <w:r w:rsidRPr="00724290">
        <w:rPr>
          <w:rFonts w:ascii="Microsoft Sans Serif" w:hAnsi="Microsoft Sans Serif" w:cs="Microsoft Sans Serif"/>
          <w:sz w:val="24"/>
          <w:szCs w:val="24"/>
        </w:rPr>
        <w:cr/>
        <w:t>PEOPLES NATURAL GAS COMPANY LLC</w:t>
      </w:r>
      <w:r w:rsidRPr="00724290">
        <w:rPr>
          <w:rFonts w:ascii="Microsoft Sans Serif" w:hAnsi="Microsoft Sans Serif" w:cs="Microsoft Sans Serif"/>
          <w:sz w:val="24"/>
          <w:szCs w:val="24"/>
        </w:rPr>
        <w:cr/>
        <w:t>225 NORTH SHORE DRIVE SUITE 300</w:t>
      </w:r>
      <w:r w:rsidRPr="00724290">
        <w:rPr>
          <w:rFonts w:ascii="Microsoft Sans Serif" w:hAnsi="Microsoft Sans Serif" w:cs="Microsoft Sans Serif"/>
          <w:sz w:val="24"/>
          <w:szCs w:val="24"/>
        </w:rPr>
        <w:cr/>
        <w:t>PITTSBURGH PA  15212</w:t>
      </w:r>
      <w:r w:rsidRPr="00724290">
        <w:rPr>
          <w:rFonts w:ascii="Microsoft Sans Serif" w:hAnsi="Microsoft Sans Serif" w:cs="Microsoft Sans Serif"/>
          <w:sz w:val="24"/>
          <w:szCs w:val="24"/>
        </w:rPr>
        <w:cr/>
      </w:r>
      <w:r w:rsidRPr="00724290">
        <w:rPr>
          <w:rFonts w:ascii="Microsoft Sans Serif" w:hAnsi="Microsoft Sans Serif" w:cs="Microsoft Sans Serif"/>
          <w:b/>
          <w:sz w:val="24"/>
          <w:szCs w:val="24"/>
        </w:rPr>
        <w:t>412.208.6528</w:t>
      </w:r>
    </w:p>
    <w:p w:rsidR="00D8286E" w:rsidRPr="00724290" w:rsidRDefault="00D8286E" w:rsidP="00D8286E">
      <w:pPr>
        <w:ind w:left="-360"/>
        <w:contextualSpacing/>
        <w:rPr>
          <w:rFonts w:ascii="Microsoft Sans Serif" w:hAnsi="Microsoft Sans Serif" w:cs="Microsoft Sans Serif"/>
          <w:sz w:val="24"/>
          <w:szCs w:val="24"/>
        </w:rPr>
      </w:pPr>
      <w:r w:rsidRPr="00724290">
        <w:rPr>
          <w:rFonts w:ascii="Microsoft Sans Serif" w:hAnsi="Microsoft Sans Serif" w:cs="Microsoft Sans Serif"/>
          <w:i/>
          <w:sz w:val="24"/>
          <w:szCs w:val="24"/>
        </w:rPr>
        <w:t>Representing Peoples Natural Gas Company LLC</w:t>
      </w:r>
    </w:p>
    <w:p w:rsidR="00D8286E" w:rsidRPr="00724290" w:rsidRDefault="00D8286E" w:rsidP="00D8286E">
      <w:pPr>
        <w:ind w:hanging="360"/>
        <w:contextualSpacing/>
        <w:rPr>
          <w:rFonts w:ascii="Microsoft Sans Serif" w:hAnsi="Microsoft Sans Serif" w:cs="Microsoft Sans Serif"/>
          <w:b/>
          <w:i/>
          <w:sz w:val="24"/>
          <w:szCs w:val="24"/>
          <w:u w:val="single"/>
        </w:rPr>
      </w:pPr>
      <w:r w:rsidRPr="00724290">
        <w:rPr>
          <w:rFonts w:ascii="Microsoft Sans Serif" w:hAnsi="Microsoft Sans Serif" w:cs="Microsoft Sans Serif"/>
          <w:b/>
          <w:i/>
          <w:sz w:val="24"/>
          <w:szCs w:val="24"/>
          <w:u w:val="single"/>
        </w:rPr>
        <w:t>Does not accept e-Service</w:t>
      </w:r>
    </w:p>
    <w:p w:rsidR="00D8286E" w:rsidRPr="00724290" w:rsidRDefault="00D8286E" w:rsidP="00D8286E">
      <w:pPr>
        <w:rPr>
          <w:rFonts w:ascii="Microsoft Sans Serif" w:hAnsi="Microsoft Sans Serif" w:cs="Microsoft Sans Serif"/>
          <w:sz w:val="24"/>
          <w:szCs w:val="24"/>
        </w:rPr>
      </w:pPr>
    </w:p>
    <w:p w:rsidR="00D8286E" w:rsidRPr="00F41DFC" w:rsidRDefault="00D8286E" w:rsidP="00D8286E">
      <w:pPr>
        <w:rPr>
          <w:sz w:val="24"/>
          <w:szCs w:val="24"/>
        </w:rPr>
      </w:pPr>
    </w:p>
    <w:p w:rsidR="0079316A" w:rsidRPr="00F41DFC" w:rsidRDefault="0079316A" w:rsidP="007516A6">
      <w:pPr>
        <w:spacing w:line="360" w:lineRule="auto"/>
        <w:rPr>
          <w:sz w:val="24"/>
          <w:szCs w:val="24"/>
        </w:rPr>
      </w:pPr>
      <w:bookmarkStart w:id="0" w:name="_GoBack"/>
      <w:bookmarkEnd w:id="0"/>
    </w:p>
    <w:sectPr w:rsidR="0079316A" w:rsidRPr="00F41DFC" w:rsidSect="00E418AC">
      <w:type w:val="continuous"/>
      <w:pgSz w:w="12240" w:h="15840" w:code="1"/>
      <w:pgMar w:top="1440" w:right="1440" w:bottom="1440" w:left="1440" w:header="720" w:footer="72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B7" w:rsidRDefault="009B3BB7">
      <w:r>
        <w:separator/>
      </w:r>
    </w:p>
  </w:endnote>
  <w:endnote w:type="continuationSeparator" w:id="0">
    <w:p w:rsidR="009B3BB7" w:rsidRDefault="009B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78966"/>
      <w:docPartObj>
        <w:docPartGallery w:val="Page Numbers (Bottom of Page)"/>
        <w:docPartUnique/>
      </w:docPartObj>
    </w:sdtPr>
    <w:sdtEndPr/>
    <w:sdtContent>
      <w:p w:rsidR="00D40EA3" w:rsidRDefault="00DE656E">
        <w:pPr>
          <w:pStyle w:val="Footer"/>
          <w:jc w:val="center"/>
        </w:pPr>
        <w:r>
          <w:fldChar w:fldCharType="begin"/>
        </w:r>
        <w:r>
          <w:instrText xml:space="preserve"> PAGE   \* MERGEFORMAT </w:instrText>
        </w:r>
        <w:r>
          <w:fldChar w:fldCharType="separate"/>
        </w:r>
        <w:r w:rsidR="00724290">
          <w:rPr>
            <w:noProof/>
          </w:rPr>
          <w:t>4</w:t>
        </w:r>
        <w:r>
          <w:rPr>
            <w:noProof/>
          </w:rPr>
          <w:fldChar w:fldCharType="end"/>
        </w:r>
      </w:p>
    </w:sdtContent>
  </w:sdt>
  <w:p w:rsidR="00D40EA3" w:rsidRDefault="00D40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8E" w:rsidRDefault="00B11C8E">
    <w:pPr>
      <w:pStyle w:val="Footer"/>
      <w:jc w:val="center"/>
    </w:pPr>
  </w:p>
  <w:p w:rsidR="00B11C8E" w:rsidRDefault="00B1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B7" w:rsidRDefault="009B3BB7">
      <w:r>
        <w:separator/>
      </w:r>
    </w:p>
  </w:footnote>
  <w:footnote w:type="continuationSeparator" w:id="0">
    <w:p w:rsidR="009B3BB7" w:rsidRDefault="009B3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3C13DC"/>
    <w:multiLevelType w:val="hybridMultilevel"/>
    <w:tmpl w:val="19821978"/>
    <w:lvl w:ilvl="0" w:tplc="DA2447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BC0BB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瑨Ӊԋ찔㈇"/>
  </w:docVars>
  <w:rsids>
    <w:rsidRoot w:val="00CC101E"/>
    <w:rsid w:val="0000658C"/>
    <w:rsid w:val="0001525A"/>
    <w:rsid w:val="00015D8E"/>
    <w:rsid w:val="00023375"/>
    <w:rsid w:val="000256F9"/>
    <w:rsid w:val="00027C21"/>
    <w:rsid w:val="00036077"/>
    <w:rsid w:val="00045A07"/>
    <w:rsid w:val="0005159B"/>
    <w:rsid w:val="00051A33"/>
    <w:rsid w:val="000532BB"/>
    <w:rsid w:val="00064C9E"/>
    <w:rsid w:val="000653C8"/>
    <w:rsid w:val="0006616F"/>
    <w:rsid w:val="000663E5"/>
    <w:rsid w:val="0007668B"/>
    <w:rsid w:val="00081388"/>
    <w:rsid w:val="000B28E5"/>
    <w:rsid w:val="000C1954"/>
    <w:rsid w:val="000C47D7"/>
    <w:rsid w:val="000D03D4"/>
    <w:rsid w:val="000D12A6"/>
    <w:rsid w:val="000D410E"/>
    <w:rsid w:val="000E6836"/>
    <w:rsid w:val="000F1A57"/>
    <w:rsid w:val="000F613C"/>
    <w:rsid w:val="000F7DF9"/>
    <w:rsid w:val="00100475"/>
    <w:rsid w:val="001129BB"/>
    <w:rsid w:val="00113368"/>
    <w:rsid w:val="00113681"/>
    <w:rsid w:val="00126693"/>
    <w:rsid w:val="001307B0"/>
    <w:rsid w:val="001358C8"/>
    <w:rsid w:val="00137EC2"/>
    <w:rsid w:val="001411C1"/>
    <w:rsid w:val="0014202A"/>
    <w:rsid w:val="001431E8"/>
    <w:rsid w:val="00155B8E"/>
    <w:rsid w:val="001652B7"/>
    <w:rsid w:val="00180EAC"/>
    <w:rsid w:val="00181D9C"/>
    <w:rsid w:val="00183FE8"/>
    <w:rsid w:val="00185088"/>
    <w:rsid w:val="001C0059"/>
    <w:rsid w:val="001C229B"/>
    <w:rsid w:val="001D3056"/>
    <w:rsid w:val="001D30D4"/>
    <w:rsid w:val="001E694B"/>
    <w:rsid w:val="001F10AB"/>
    <w:rsid w:val="001F7628"/>
    <w:rsid w:val="001F77C2"/>
    <w:rsid w:val="00211517"/>
    <w:rsid w:val="002141D9"/>
    <w:rsid w:val="00215B22"/>
    <w:rsid w:val="00222B95"/>
    <w:rsid w:val="00225CCD"/>
    <w:rsid w:val="0022672F"/>
    <w:rsid w:val="002337DB"/>
    <w:rsid w:val="00234F00"/>
    <w:rsid w:val="00242F41"/>
    <w:rsid w:val="00243F01"/>
    <w:rsid w:val="00251770"/>
    <w:rsid w:val="00254726"/>
    <w:rsid w:val="0025638D"/>
    <w:rsid w:val="00256997"/>
    <w:rsid w:val="00262B34"/>
    <w:rsid w:val="00271827"/>
    <w:rsid w:val="00273A62"/>
    <w:rsid w:val="002839B6"/>
    <w:rsid w:val="002907F6"/>
    <w:rsid w:val="00292D04"/>
    <w:rsid w:val="002B7D6F"/>
    <w:rsid w:val="002D42C2"/>
    <w:rsid w:val="002F3D56"/>
    <w:rsid w:val="002F6B2E"/>
    <w:rsid w:val="0030131A"/>
    <w:rsid w:val="00313F37"/>
    <w:rsid w:val="003307C4"/>
    <w:rsid w:val="003312EF"/>
    <w:rsid w:val="00334D84"/>
    <w:rsid w:val="00336584"/>
    <w:rsid w:val="00344FD4"/>
    <w:rsid w:val="0036165A"/>
    <w:rsid w:val="00383478"/>
    <w:rsid w:val="00385B12"/>
    <w:rsid w:val="00385D9B"/>
    <w:rsid w:val="00392254"/>
    <w:rsid w:val="00392B5A"/>
    <w:rsid w:val="00395AE9"/>
    <w:rsid w:val="003A4848"/>
    <w:rsid w:val="003B09BA"/>
    <w:rsid w:val="003B4244"/>
    <w:rsid w:val="003B444D"/>
    <w:rsid w:val="003B6657"/>
    <w:rsid w:val="003D29CB"/>
    <w:rsid w:val="003D7DF4"/>
    <w:rsid w:val="003E41F3"/>
    <w:rsid w:val="003E7C44"/>
    <w:rsid w:val="003F0F5C"/>
    <w:rsid w:val="003F1FCE"/>
    <w:rsid w:val="004128EA"/>
    <w:rsid w:val="00415434"/>
    <w:rsid w:val="004240D7"/>
    <w:rsid w:val="00452421"/>
    <w:rsid w:val="00457F66"/>
    <w:rsid w:val="004A5131"/>
    <w:rsid w:val="004C0578"/>
    <w:rsid w:val="004C6BAE"/>
    <w:rsid w:val="004C7DDD"/>
    <w:rsid w:val="004F1163"/>
    <w:rsid w:val="005009E4"/>
    <w:rsid w:val="00502B92"/>
    <w:rsid w:val="00503C51"/>
    <w:rsid w:val="00517116"/>
    <w:rsid w:val="00522FAD"/>
    <w:rsid w:val="00534E9D"/>
    <w:rsid w:val="005455D6"/>
    <w:rsid w:val="00552AF2"/>
    <w:rsid w:val="00554289"/>
    <w:rsid w:val="00555C9A"/>
    <w:rsid w:val="0057203E"/>
    <w:rsid w:val="00576251"/>
    <w:rsid w:val="00584449"/>
    <w:rsid w:val="005B767D"/>
    <w:rsid w:val="005B7F7B"/>
    <w:rsid w:val="005C1620"/>
    <w:rsid w:val="005C66C1"/>
    <w:rsid w:val="005C7BB2"/>
    <w:rsid w:val="005D1A44"/>
    <w:rsid w:val="005D7995"/>
    <w:rsid w:val="005E6CA7"/>
    <w:rsid w:val="005F1341"/>
    <w:rsid w:val="005F27D4"/>
    <w:rsid w:val="006016BD"/>
    <w:rsid w:val="00603137"/>
    <w:rsid w:val="0061329A"/>
    <w:rsid w:val="0061699B"/>
    <w:rsid w:val="006206AC"/>
    <w:rsid w:val="006331C7"/>
    <w:rsid w:val="00634B50"/>
    <w:rsid w:val="00637186"/>
    <w:rsid w:val="00647A53"/>
    <w:rsid w:val="00650B0F"/>
    <w:rsid w:val="00650E84"/>
    <w:rsid w:val="006657A1"/>
    <w:rsid w:val="0066605D"/>
    <w:rsid w:val="0067160C"/>
    <w:rsid w:val="006742F0"/>
    <w:rsid w:val="00690DB7"/>
    <w:rsid w:val="00694ED5"/>
    <w:rsid w:val="006A40F4"/>
    <w:rsid w:val="006A5F41"/>
    <w:rsid w:val="006B2624"/>
    <w:rsid w:val="006B4A62"/>
    <w:rsid w:val="006D2B4A"/>
    <w:rsid w:val="006D43E7"/>
    <w:rsid w:val="006E183F"/>
    <w:rsid w:val="006E2700"/>
    <w:rsid w:val="006F2F0D"/>
    <w:rsid w:val="00704BEC"/>
    <w:rsid w:val="00706B02"/>
    <w:rsid w:val="007217D0"/>
    <w:rsid w:val="007218D2"/>
    <w:rsid w:val="00722235"/>
    <w:rsid w:val="00724290"/>
    <w:rsid w:val="007273EB"/>
    <w:rsid w:val="00744553"/>
    <w:rsid w:val="0075063D"/>
    <w:rsid w:val="007516A6"/>
    <w:rsid w:val="007536B6"/>
    <w:rsid w:val="007601AE"/>
    <w:rsid w:val="0076190C"/>
    <w:rsid w:val="00770093"/>
    <w:rsid w:val="00790484"/>
    <w:rsid w:val="00791926"/>
    <w:rsid w:val="00791BC9"/>
    <w:rsid w:val="00791E52"/>
    <w:rsid w:val="0079316A"/>
    <w:rsid w:val="007B5BC9"/>
    <w:rsid w:val="007D3CF0"/>
    <w:rsid w:val="007E083B"/>
    <w:rsid w:val="007E368F"/>
    <w:rsid w:val="007F54C9"/>
    <w:rsid w:val="007F71B1"/>
    <w:rsid w:val="00805C94"/>
    <w:rsid w:val="00833190"/>
    <w:rsid w:val="0086286C"/>
    <w:rsid w:val="0086609D"/>
    <w:rsid w:val="00872598"/>
    <w:rsid w:val="00872A8D"/>
    <w:rsid w:val="0088555A"/>
    <w:rsid w:val="0089090A"/>
    <w:rsid w:val="00891AF5"/>
    <w:rsid w:val="00893C6C"/>
    <w:rsid w:val="008B09FA"/>
    <w:rsid w:val="008B24D5"/>
    <w:rsid w:val="008B7A3E"/>
    <w:rsid w:val="008E0E07"/>
    <w:rsid w:val="008E6F36"/>
    <w:rsid w:val="00901817"/>
    <w:rsid w:val="0090266F"/>
    <w:rsid w:val="00907D59"/>
    <w:rsid w:val="0091286A"/>
    <w:rsid w:val="00914683"/>
    <w:rsid w:val="00914751"/>
    <w:rsid w:val="009270B7"/>
    <w:rsid w:val="00935336"/>
    <w:rsid w:val="0094003B"/>
    <w:rsid w:val="009434DC"/>
    <w:rsid w:val="009827FD"/>
    <w:rsid w:val="0098365B"/>
    <w:rsid w:val="009A2B76"/>
    <w:rsid w:val="009A3201"/>
    <w:rsid w:val="009A3DC4"/>
    <w:rsid w:val="009A4347"/>
    <w:rsid w:val="009B3BB7"/>
    <w:rsid w:val="009B48B6"/>
    <w:rsid w:val="009C0DC5"/>
    <w:rsid w:val="009C1613"/>
    <w:rsid w:val="009C21C3"/>
    <w:rsid w:val="009D4E2A"/>
    <w:rsid w:val="009E21B7"/>
    <w:rsid w:val="009F0B58"/>
    <w:rsid w:val="009F65AF"/>
    <w:rsid w:val="00A163B6"/>
    <w:rsid w:val="00A225B6"/>
    <w:rsid w:val="00A42329"/>
    <w:rsid w:val="00A463E4"/>
    <w:rsid w:val="00A5183C"/>
    <w:rsid w:val="00A56211"/>
    <w:rsid w:val="00A6550F"/>
    <w:rsid w:val="00A656A9"/>
    <w:rsid w:val="00A66ACB"/>
    <w:rsid w:val="00A71DB6"/>
    <w:rsid w:val="00A73995"/>
    <w:rsid w:val="00A73CC8"/>
    <w:rsid w:val="00A82FD8"/>
    <w:rsid w:val="00A8304E"/>
    <w:rsid w:val="00A87081"/>
    <w:rsid w:val="00AB4C7C"/>
    <w:rsid w:val="00AC40C7"/>
    <w:rsid w:val="00AC66C8"/>
    <w:rsid w:val="00AD306A"/>
    <w:rsid w:val="00AE17B0"/>
    <w:rsid w:val="00AE1D85"/>
    <w:rsid w:val="00AF0CD2"/>
    <w:rsid w:val="00AF2503"/>
    <w:rsid w:val="00B0423E"/>
    <w:rsid w:val="00B06FBA"/>
    <w:rsid w:val="00B11C8E"/>
    <w:rsid w:val="00B17080"/>
    <w:rsid w:val="00B242E2"/>
    <w:rsid w:val="00B26135"/>
    <w:rsid w:val="00B35A96"/>
    <w:rsid w:val="00B4219B"/>
    <w:rsid w:val="00B42F7B"/>
    <w:rsid w:val="00B45EA7"/>
    <w:rsid w:val="00B466B5"/>
    <w:rsid w:val="00B661B8"/>
    <w:rsid w:val="00B7522E"/>
    <w:rsid w:val="00B95FA0"/>
    <w:rsid w:val="00B9740B"/>
    <w:rsid w:val="00BA33C0"/>
    <w:rsid w:val="00BA4EBF"/>
    <w:rsid w:val="00BB1C71"/>
    <w:rsid w:val="00BC67CC"/>
    <w:rsid w:val="00BD2F71"/>
    <w:rsid w:val="00BE4929"/>
    <w:rsid w:val="00BF62D2"/>
    <w:rsid w:val="00C17D58"/>
    <w:rsid w:val="00C24A39"/>
    <w:rsid w:val="00C250A2"/>
    <w:rsid w:val="00C31E65"/>
    <w:rsid w:val="00C32A8F"/>
    <w:rsid w:val="00C36DE8"/>
    <w:rsid w:val="00C40669"/>
    <w:rsid w:val="00C4241F"/>
    <w:rsid w:val="00C55CBE"/>
    <w:rsid w:val="00C57504"/>
    <w:rsid w:val="00C90E90"/>
    <w:rsid w:val="00C970AD"/>
    <w:rsid w:val="00CA3117"/>
    <w:rsid w:val="00CB5054"/>
    <w:rsid w:val="00CB7FEA"/>
    <w:rsid w:val="00CB7FEF"/>
    <w:rsid w:val="00CC101E"/>
    <w:rsid w:val="00CC1E6B"/>
    <w:rsid w:val="00CC43EC"/>
    <w:rsid w:val="00CD02F5"/>
    <w:rsid w:val="00CD3F79"/>
    <w:rsid w:val="00CD5F4C"/>
    <w:rsid w:val="00CE1A5F"/>
    <w:rsid w:val="00CE3300"/>
    <w:rsid w:val="00CE3E9C"/>
    <w:rsid w:val="00CE6DF0"/>
    <w:rsid w:val="00CF105A"/>
    <w:rsid w:val="00CF2A6C"/>
    <w:rsid w:val="00CF45D5"/>
    <w:rsid w:val="00CF6143"/>
    <w:rsid w:val="00D016AA"/>
    <w:rsid w:val="00D21CAD"/>
    <w:rsid w:val="00D2284D"/>
    <w:rsid w:val="00D23153"/>
    <w:rsid w:val="00D272BA"/>
    <w:rsid w:val="00D40EA3"/>
    <w:rsid w:val="00D454BC"/>
    <w:rsid w:val="00D50286"/>
    <w:rsid w:val="00D548FF"/>
    <w:rsid w:val="00D54B32"/>
    <w:rsid w:val="00D6431C"/>
    <w:rsid w:val="00D67864"/>
    <w:rsid w:val="00D74EFB"/>
    <w:rsid w:val="00D8286E"/>
    <w:rsid w:val="00D83604"/>
    <w:rsid w:val="00D84A2E"/>
    <w:rsid w:val="00D86895"/>
    <w:rsid w:val="00D94FD2"/>
    <w:rsid w:val="00D9795F"/>
    <w:rsid w:val="00DA1A15"/>
    <w:rsid w:val="00DA6735"/>
    <w:rsid w:val="00DB4A58"/>
    <w:rsid w:val="00DB4C67"/>
    <w:rsid w:val="00DC478C"/>
    <w:rsid w:val="00DC6438"/>
    <w:rsid w:val="00DD05A4"/>
    <w:rsid w:val="00DD09E8"/>
    <w:rsid w:val="00DD2AE9"/>
    <w:rsid w:val="00DD7480"/>
    <w:rsid w:val="00DE4A64"/>
    <w:rsid w:val="00DE656E"/>
    <w:rsid w:val="00DF39F4"/>
    <w:rsid w:val="00DF5498"/>
    <w:rsid w:val="00E13032"/>
    <w:rsid w:val="00E20078"/>
    <w:rsid w:val="00E23DA8"/>
    <w:rsid w:val="00E418AC"/>
    <w:rsid w:val="00E50C7E"/>
    <w:rsid w:val="00E50E0C"/>
    <w:rsid w:val="00E5205C"/>
    <w:rsid w:val="00E6101A"/>
    <w:rsid w:val="00E65E27"/>
    <w:rsid w:val="00E85EF6"/>
    <w:rsid w:val="00E92BCB"/>
    <w:rsid w:val="00E95514"/>
    <w:rsid w:val="00EA0FE4"/>
    <w:rsid w:val="00EB4750"/>
    <w:rsid w:val="00EB477C"/>
    <w:rsid w:val="00EB7050"/>
    <w:rsid w:val="00EB7D20"/>
    <w:rsid w:val="00EC7CE4"/>
    <w:rsid w:val="00EE085C"/>
    <w:rsid w:val="00EF7B50"/>
    <w:rsid w:val="00F01675"/>
    <w:rsid w:val="00F100BB"/>
    <w:rsid w:val="00F1769C"/>
    <w:rsid w:val="00F255A7"/>
    <w:rsid w:val="00F26710"/>
    <w:rsid w:val="00F36642"/>
    <w:rsid w:val="00F40776"/>
    <w:rsid w:val="00F41DFC"/>
    <w:rsid w:val="00F432FA"/>
    <w:rsid w:val="00F55551"/>
    <w:rsid w:val="00F65D0D"/>
    <w:rsid w:val="00F7515D"/>
    <w:rsid w:val="00F8761A"/>
    <w:rsid w:val="00FA5394"/>
    <w:rsid w:val="00FA7AA3"/>
    <w:rsid w:val="00FC41CE"/>
    <w:rsid w:val="00FD191D"/>
    <w:rsid w:val="00FD56DC"/>
    <w:rsid w:val="00FE1065"/>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D272BA"/>
    <w:pPr>
      <w:jc w:val="both"/>
    </w:pPr>
    <w:rPr>
      <w:sz w:val="26"/>
    </w:rPr>
  </w:style>
  <w:style w:type="character" w:customStyle="1" w:styleId="FootnoteTextChar">
    <w:name w:val="Footnote Text Char"/>
    <w:basedOn w:val="DefaultParagraphFont"/>
    <w:link w:val="FootnoteText"/>
    <w:rsid w:val="00D272BA"/>
    <w:rPr>
      <w:sz w:val="26"/>
    </w:rPr>
  </w:style>
  <w:style w:type="paragraph" w:styleId="BodyText">
    <w:name w:val="Body Text"/>
    <w:basedOn w:val="Normal"/>
    <w:link w:val="BodyTextChar"/>
    <w:uiPriority w:val="99"/>
    <w:rsid w:val="00603137"/>
    <w:pPr>
      <w:tabs>
        <w:tab w:val="left" w:pos="-720"/>
      </w:tabs>
      <w:suppressAutoHyphens/>
      <w:spacing w:line="480" w:lineRule="auto"/>
    </w:pPr>
    <w:rPr>
      <w:sz w:val="26"/>
    </w:rPr>
  </w:style>
  <w:style w:type="character" w:customStyle="1" w:styleId="BodyTextChar">
    <w:name w:val="Body Text Char"/>
    <w:basedOn w:val="DefaultParagraphFont"/>
    <w:link w:val="BodyText"/>
    <w:uiPriority w:val="99"/>
    <w:rsid w:val="00603137"/>
    <w:rPr>
      <w:sz w:val="26"/>
    </w:rPr>
  </w:style>
  <w:style w:type="paragraph" w:styleId="BalloonText">
    <w:name w:val="Balloon Text"/>
    <w:basedOn w:val="Normal"/>
    <w:link w:val="BalloonTextChar"/>
    <w:rsid w:val="00694ED5"/>
    <w:rPr>
      <w:rFonts w:ascii="Tahoma" w:hAnsi="Tahoma" w:cs="Tahoma"/>
      <w:sz w:val="16"/>
      <w:szCs w:val="16"/>
    </w:rPr>
  </w:style>
  <w:style w:type="character" w:customStyle="1" w:styleId="BalloonTextChar">
    <w:name w:val="Balloon Text Char"/>
    <w:basedOn w:val="DefaultParagraphFont"/>
    <w:link w:val="BalloonText"/>
    <w:rsid w:val="00694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D272BA"/>
    <w:pPr>
      <w:jc w:val="both"/>
    </w:pPr>
    <w:rPr>
      <w:sz w:val="26"/>
    </w:rPr>
  </w:style>
  <w:style w:type="character" w:customStyle="1" w:styleId="FootnoteTextChar">
    <w:name w:val="Footnote Text Char"/>
    <w:basedOn w:val="DefaultParagraphFont"/>
    <w:link w:val="FootnoteText"/>
    <w:rsid w:val="00D272BA"/>
    <w:rPr>
      <w:sz w:val="26"/>
    </w:rPr>
  </w:style>
  <w:style w:type="paragraph" w:styleId="BodyText">
    <w:name w:val="Body Text"/>
    <w:basedOn w:val="Normal"/>
    <w:link w:val="BodyTextChar"/>
    <w:uiPriority w:val="99"/>
    <w:rsid w:val="00603137"/>
    <w:pPr>
      <w:tabs>
        <w:tab w:val="left" w:pos="-720"/>
      </w:tabs>
      <w:suppressAutoHyphens/>
      <w:spacing w:line="480" w:lineRule="auto"/>
    </w:pPr>
    <w:rPr>
      <w:sz w:val="26"/>
    </w:rPr>
  </w:style>
  <w:style w:type="character" w:customStyle="1" w:styleId="BodyTextChar">
    <w:name w:val="Body Text Char"/>
    <w:basedOn w:val="DefaultParagraphFont"/>
    <w:link w:val="BodyText"/>
    <w:uiPriority w:val="99"/>
    <w:rsid w:val="00603137"/>
    <w:rPr>
      <w:sz w:val="26"/>
    </w:rPr>
  </w:style>
  <w:style w:type="paragraph" w:styleId="BalloonText">
    <w:name w:val="Balloon Text"/>
    <w:basedOn w:val="Normal"/>
    <w:link w:val="BalloonTextChar"/>
    <w:rsid w:val="00694ED5"/>
    <w:rPr>
      <w:rFonts w:ascii="Tahoma" w:hAnsi="Tahoma" w:cs="Tahoma"/>
      <w:sz w:val="16"/>
      <w:szCs w:val="16"/>
    </w:rPr>
  </w:style>
  <w:style w:type="character" w:customStyle="1" w:styleId="BalloonTextChar">
    <w:name w:val="Balloon Text Char"/>
    <w:basedOn w:val="DefaultParagraphFont"/>
    <w:link w:val="BalloonText"/>
    <w:rsid w:val="00694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74221672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1022-71DC-4F68-BA16-FBFDB83A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sandra elizabeth oldynski</cp:lastModifiedBy>
  <cp:revision>43</cp:revision>
  <cp:lastPrinted>2016-09-02T11:43:00Z</cp:lastPrinted>
  <dcterms:created xsi:type="dcterms:W3CDTF">2016-09-01T18:04:00Z</dcterms:created>
  <dcterms:modified xsi:type="dcterms:W3CDTF">2016-09-02T11:45:00Z</dcterms:modified>
</cp:coreProperties>
</file>