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DA572F">
      <w:pPr>
        <w:tabs>
          <w:tab w:val="left" w:pos="-720"/>
        </w:tabs>
        <w:suppressAutoHyphens/>
        <w:jc w:val="center"/>
        <w:rPr>
          <w:rFonts w:ascii="Times New Roman" w:hAnsi="Times New Roman" w:cs="Times New Roman"/>
          <w:spacing w:val="-3"/>
        </w:rPr>
      </w:pPr>
    </w:p>
    <w:p w:rsidR="00DA572F" w:rsidRDefault="00DA572F" w:rsidP="00DA572F">
      <w:pPr>
        <w:tabs>
          <w:tab w:val="left" w:pos="-720"/>
        </w:tabs>
        <w:suppressAutoHyphens/>
        <w:jc w:val="center"/>
        <w:rPr>
          <w:rFonts w:ascii="Times New Roman" w:hAnsi="Times New Roman" w:cs="Times New Roman"/>
          <w:spacing w:val="-3"/>
        </w:rPr>
      </w:pPr>
    </w:p>
    <w:p w:rsidR="007F29BD" w:rsidRDefault="007F29BD" w:rsidP="00DA572F">
      <w:pPr>
        <w:tabs>
          <w:tab w:val="left" w:pos="-720"/>
        </w:tabs>
        <w:suppressAutoHyphens/>
        <w:jc w:val="center"/>
        <w:rPr>
          <w:rFonts w:ascii="Times New Roman" w:hAnsi="Times New Roman" w:cs="Times New Roman"/>
          <w:spacing w:val="-3"/>
        </w:rPr>
      </w:pPr>
    </w:p>
    <w:p w:rsidR="007F29BD" w:rsidRPr="00A5006D" w:rsidRDefault="00496BCD" w:rsidP="007F29BD">
      <w:pPr>
        <w:rPr>
          <w:rFonts w:ascii="Times New Roman" w:hAnsi="Times New Roman" w:cs="Times New Roman"/>
        </w:rPr>
      </w:pPr>
      <w:r>
        <w:rPr>
          <w:rFonts w:ascii="Times New Roman" w:hAnsi="Times New Roman" w:cs="Times New Roman"/>
          <w:spacing w:val="-3"/>
        </w:rPr>
        <w:t>Alfred Stempo – Sammy Jo’s Inc.</w:t>
      </w:r>
      <w:r w:rsidR="00330968">
        <w:rPr>
          <w:rFonts w:ascii="Times New Roman" w:hAnsi="Times New Roman" w:cs="Times New Roman"/>
          <w:spacing w:val="-3"/>
        </w:rPr>
        <w:t xml:space="preserve"> </w:t>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496BCD">
        <w:rPr>
          <w:rFonts w:ascii="Times New Roman" w:hAnsi="Times New Roman" w:cs="Times New Roman"/>
        </w:rPr>
        <w:t>C</w:t>
      </w:r>
      <w:r w:rsidR="003D7550">
        <w:rPr>
          <w:rFonts w:ascii="Times New Roman" w:hAnsi="Times New Roman" w:cs="Times New Roman"/>
        </w:rPr>
        <w:t>-201</w:t>
      </w:r>
      <w:r w:rsidR="00496BCD">
        <w:rPr>
          <w:rFonts w:ascii="Times New Roman" w:hAnsi="Times New Roman" w:cs="Times New Roman"/>
        </w:rPr>
        <w:t>6</w:t>
      </w:r>
      <w:r w:rsidR="003D7550">
        <w:rPr>
          <w:rFonts w:ascii="Times New Roman" w:hAnsi="Times New Roman" w:cs="Times New Roman"/>
        </w:rPr>
        <w:t>-</w:t>
      </w:r>
      <w:r w:rsidR="00496BCD">
        <w:rPr>
          <w:rFonts w:ascii="Times New Roman" w:hAnsi="Times New Roman" w:cs="Times New Roman"/>
        </w:rPr>
        <w:t>2532581</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496BCD" w:rsidP="007F29BD">
      <w:pPr>
        <w:rPr>
          <w:rFonts w:ascii="Times New Roman" w:hAnsi="Times New Roman" w:cs="Times New Roman"/>
        </w:rPr>
      </w:pPr>
      <w:r>
        <w:rPr>
          <w:rFonts w:ascii="Times New Roman" w:hAnsi="Times New Roman" w:cs="Times New Roman"/>
        </w:rPr>
        <w:t>Metropolitan Edison Company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7F29BD" w:rsidRDefault="007F29BD" w:rsidP="00DA572F">
      <w:pPr>
        <w:jc w:val="center"/>
      </w:pPr>
    </w:p>
    <w:p w:rsidR="007F29BD" w:rsidRPr="00AC0CAA" w:rsidRDefault="007F29BD" w:rsidP="00DA572F">
      <w:pPr>
        <w:tabs>
          <w:tab w:val="left" w:pos="-720"/>
        </w:tabs>
        <w:suppressAutoHyphens/>
        <w:jc w:val="center"/>
        <w:rPr>
          <w:rFonts w:ascii="Times New Roman" w:hAnsi="Times New Roman" w:cs="Times New Roman"/>
          <w:spacing w:val="-3"/>
        </w:rPr>
      </w:pPr>
    </w:p>
    <w:p w:rsidR="007F29BD" w:rsidRPr="00AC0CAA" w:rsidRDefault="007F29BD" w:rsidP="00DA572F">
      <w:pPr>
        <w:tabs>
          <w:tab w:val="left" w:pos="-720"/>
          <w:tab w:val="left" w:pos="5040"/>
        </w:tabs>
        <w:suppressAutoHyphens/>
        <w:jc w:val="center"/>
        <w:rPr>
          <w:rFonts w:ascii="Times New Roman" w:hAnsi="Times New Roman" w:cs="Times New Roman"/>
          <w:spacing w:val="-3"/>
        </w:rPr>
      </w:pPr>
    </w:p>
    <w:p w:rsidR="00D936B6" w:rsidRDefault="00214747" w:rsidP="007F29BD">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AMENDED </w:t>
      </w:r>
      <w:r w:rsidR="007F29BD" w:rsidRPr="00AC0CAA">
        <w:rPr>
          <w:rFonts w:ascii="Times New Roman" w:hAnsi="Times New Roman" w:cs="Times New Roman"/>
          <w:b/>
          <w:bCs/>
          <w:spacing w:val="-3"/>
          <w:u w:val="single"/>
        </w:rPr>
        <w:t>ORDER</w:t>
      </w:r>
      <w:r w:rsidR="00D936B6">
        <w:rPr>
          <w:rFonts w:ascii="Times New Roman" w:hAnsi="Times New Roman" w:cs="Times New Roman"/>
          <w:b/>
          <w:bCs/>
          <w:spacing w:val="-3"/>
          <w:u w:val="single"/>
        </w:rPr>
        <w:t xml:space="preserve"> DENYING PETITION FOR EMERGENCY INTERIM RELIEF</w:t>
      </w:r>
    </w:p>
    <w:p w:rsidR="007F29BD" w:rsidRPr="00AC0CAA" w:rsidRDefault="00D936B6" w:rsidP="007F29BD">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AND CERTIFYING</w:t>
      </w:r>
      <w:r w:rsidR="00B529C9">
        <w:rPr>
          <w:rFonts w:ascii="Times New Roman" w:hAnsi="Times New Roman" w:cs="Times New Roman"/>
          <w:b/>
          <w:bCs/>
          <w:spacing w:val="-3"/>
          <w:u w:val="single"/>
        </w:rPr>
        <w:t xml:space="preserve"> MATERIAL QUESTION</w:t>
      </w:r>
    </w:p>
    <w:p w:rsidR="007F29BD" w:rsidRDefault="007F29BD" w:rsidP="00DA572F">
      <w:pPr>
        <w:pStyle w:val="ParaTab1"/>
        <w:tabs>
          <w:tab w:val="left" w:pos="2070"/>
        </w:tabs>
        <w:ind w:firstLine="0"/>
        <w:jc w:val="center"/>
        <w:rPr>
          <w:rFonts w:ascii="Times New Roman" w:hAnsi="Times New Roman" w:cs="Times New Roman"/>
        </w:rPr>
      </w:pPr>
    </w:p>
    <w:p w:rsidR="00DA572F" w:rsidRPr="00AC0CAA" w:rsidRDefault="00DA572F" w:rsidP="00DA572F">
      <w:pPr>
        <w:pStyle w:val="ParaTab1"/>
        <w:tabs>
          <w:tab w:val="left" w:pos="2070"/>
        </w:tabs>
        <w:ind w:firstLine="0"/>
        <w:jc w:val="center"/>
        <w:rPr>
          <w:rFonts w:ascii="Times New Roman" w:hAnsi="Times New Roman" w:cs="Times New Roman"/>
        </w:rPr>
      </w:pPr>
    </w:p>
    <w:p w:rsidR="0039510E" w:rsidRDefault="0039510E" w:rsidP="0039510E">
      <w:pPr>
        <w:pStyle w:val="ParaTab1"/>
        <w:tabs>
          <w:tab w:val="left" w:pos="2070"/>
        </w:tabs>
        <w:spacing w:line="360" w:lineRule="auto"/>
        <w:ind w:firstLine="0"/>
        <w:rPr>
          <w:rFonts w:ascii="Times New Roman" w:hAnsi="Times New Roman" w:cs="Times New Roman"/>
          <w:u w:val="single"/>
        </w:rPr>
      </w:pPr>
      <w:r>
        <w:rPr>
          <w:rFonts w:ascii="Times New Roman" w:hAnsi="Times New Roman" w:cs="Times New Roman"/>
          <w:u w:val="single"/>
        </w:rPr>
        <w:t>Background History</w:t>
      </w:r>
    </w:p>
    <w:p w:rsidR="0039510E" w:rsidRPr="0039510E" w:rsidRDefault="0039510E" w:rsidP="00DA572F">
      <w:pPr>
        <w:pStyle w:val="ParaTab1"/>
        <w:tabs>
          <w:tab w:val="left" w:pos="2070"/>
        </w:tabs>
        <w:spacing w:line="360" w:lineRule="auto"/>
        <w:ind w:firstLine="0"/>
        <w:rPr>
          <w:rFonts w:ascii="Times New Roman" w:hAnsi="Times New Roman" w:cs="Times New Roman"/>
        </w:rPr>
      </w:pPr>
    </w:p>
    <w:p w:rsidR="00D936B6" w:rsidRDefault="00D936B6" w:rsidP="00DA572F">
      <w:pPr>
        <w:pStyle w:val="ParaTab1"/>
        <w:tabs>
          <w:tab w:val="left" w:pos="2070"/>
        </w:tabs>
        <w:spacing w:line="360" w:lineRule="auto"/>
        <w:ind w:firstLine="1354"/>
        <w:rPr>
          <w:rFonts w:ascii="Times New Roman" w:hAnsi="Times New Roman" w:cs="Times New Roman"/>
        </w:rPr>
      </w:pPr>
      <w:r>
        <w:rPr>
          <w:rFonts w:ascii="Times New Roman" w:hAnsi="Times New Roman" w:cs="Times New Roman"/>
        </w:rPr>
        <w:t>On March 3, 2016, Alfred Stempo – Sammy Jo’s Inc.’s proprietor (Mr. Stempo or Complainant), filed a Complaint against Metropolitan Edison Company (Met-Ed or Respondent)</w:t>
      </w:r>
      <w:r w:rsidR="00882CBE">
        <w:rPr>
          <w:rFonts w:ascii="Times New Roman" w:hAnsi="Times New Roman" w:cs="Times New Roman"/>
        </w:rPr>
        <w:t xml:space="preserve"> alleging that it was unreasonable for Met-Ed to refuse to transfer electric service </w:t>
      </w:r>
      <w:r w:rsidR="0021667E">
        <w:rPr>
          <w:rFonts w:ascii="Times New Roman" w:hAnsi="Times New Roman" w:cs="Times New Roman"/>
        </w:rPr>
        <w:t xml:space="preserve">from his landlord’s name, Ricca, Inc., </w:t>
      </w:r>
      <w:r w:rsidR="00882CBE">
        <w:rPr>
          <w:rFonts w:ascii="Times New Roman" w:hAnsi="Times New Roman" w:cs="Times New Roman"/>
        </w:rPr>
        <w:t>into his name</w:t>
      </w:r>
      <w:r>
        <w:rPr>
          <w:rFonts w:ascii="Times New Roman" w:hAnsi="Times New Roman" w:cs="Times New Roman"/>
        </w:rPr>
        <w:t xml:space="preserve">.  An in-person hearing was held on August 16, 2016, at which time electric service </w:t>
      </w:r>
      <w:r w:rsidR="00882CBE">
        <w:rPr>
          <w:rFonts w:ascii="Times New Roman" w:hAnsi="Times New Roman" w:cs="Times New Roman"/>
        </w:rPr>
        <w:t>had not yet been</w:t>
      </w:r>
      <w:r>
        <w:rPr>
          <w:rFonts w:ascii="Times New Roman" w:hAnsi="Times New Roman" w:cs="Times New Roman"/>
        </w:rPr>
        <w:t xml:space="preserve"> terminated to the commercial service property in question, located at 831 South Delaware Drive, Easton, Pennsylvania.  However, </w:t>
      </w:r>
      <w:r w:rsidR="00083D28">
        <w:rPr>
          <w:rFonts w:ascii="Times New Roman" w:hAnsi="Times New Roman" w:cs="Times New Roman"/>
        </w:rPr>
        <w:t xml:space="preserve">on </w:t>
      </w:r>
      <w:r>
        <w:rPr>
          <w:rFonts w:ascii="Times New Roman" w:hAnsi="Times New Roman" w:cs="Times New Roman"/>
        </w:rPr>
        <w:t xml:space="preserve">the day </w:t>
      </w:r>
      <w:r w:rsidR="00083D28">
        <w:rPr>
          <w:rFonts w:ascii="Times New Roman" w:hAnsi="Times New Roman" w:cs="Times New Roman"/>
        </w:rPr>
        <w:t>of</w:t>
      </w:r>
      <w:r>
        <w:rPr>
          <w:rFonts w:ascii="Times New Roman" w:hAnsi="Times New Roman" w:cs="Times New Roman"/>
        </w:rPr>
        <w:t xml:space="preserve"> the hearing, August 1</w:t>
      </w:r>
      <w:r w:rsidR="00083D28">
        <w:rPr>
          <w:rFonts w:ascii="Times New Roman" w:hAnsi="Times New Roman" w:cs="Times New Roman"/>
        </w:rPr>
        <w:t>6</w:t>
      </w:r>
      <w:r>
        <w:rPr>
          <w:rFonts w:ascii="Times New Roman" w:hAnsi="Times New Roman" w:cs="Times New Roman"/>
        </w:rPr>
        <w:t xml:space="preserve">, 2016, Complainant became aware </w:t>
      </w:r>
      <w:r w:rsidR="00083D28">
        <w:rPr>
          <w:rFonts w:ascii="Times New Roman" w:hAnsi="Times New Roman" w:cs="Times New Roman"/>
        </w:rPr>
        <w:t xml:space="preserve">by a posting </w:t>
      </w:r>
      <w:r w:rsidR="00E044EA">
        <w:rPr>
          <w:rFonts w:ascii="Times New Roman" w:hAnsi="Times New Roman" w:cs="Times New Roman"/>
        </w:rPr>
        <w:t xml:space="preserve">of notice </w:t>
      </w:r>
      <w:r w:rsidR="00083D28">
        <w:rPr>
          <w:rFonts w:ascii="Times New Roman" w:hAnsi="Times New Roman" w:cs="Times New Roman"/>
        </w:rPr>
        <w:t xml:space="preserve">on the porch of the property, </w:t>
      </w:r>
      <w:r>
        <w:rPr>
          <w:rFonts w:ascii="Times New Roman" w:hAnsi="Times New Roman" w:cs="Times New Roman"/>
        </w:rPr>
        <w:t xml:space="preserve">that a shut off for nonpayment was tentatively scheduled for August 22, 2016.  On August 22, 2016, Complainant filed a petition for interim emergency order, which stated that Sammy Jo’s </w:t>
      </w:r>
      <w:r w:rsidR="00862B81">
        <w:rPr>
          <w:rFonts w:ascii="Times New Roman" w:hAnsi="Times New Roman" w:cs="Times New Roman"/>
        </w:rPr>
        <w:t xml:space="preserve">Inc. </w:t>
      </w:r>
      <w:r>
        <w:rPr>
          <w:rFonts w:ascii="Times New Roman" w:hAnsi="Times New Roman" w:cs="Times New Roman"/>
        </w:rPr>
        <w:t xml:space="preserve">was asking to be granted an interim emergency order.  The petition was filed and signed by Alfred Stempo, and it requested service remain connected to the service property pending final disposition of this complaint at the Commission. </w:t>
      </w:r>
    </w:p>
    <w:p w:rsidR="00D936B6" w:rsidRDefault="00D936B6" w:rsidP="00DA572F">
      <w:pPr>
        <w:pStyle w:val="ParaTab1"/>
        <w:tabs>
          <w:tab w:val="left" w:pos="2070"/>
        </w:tabs>
        <w:spacing w:line="360" w:lineRule="auto"/>
        <w:ind w:firstLine="1354"/>
        <w:rPr>
          <w:rFonts w:ascii="Times New Roman" w:hAnsi="Times New Roman" w:cs="Times New Roman"/>
        </w:rPr>
      </w:pPr>
    </w:p>
    <w:p w:rsidR="00D936B6" w:rsidRDefault="007073F0" w:rsidP="00DA572F">
      <w:pPr>
        <w:pStyle w:val="ParaTab1"/>
        <w:tabs>
          <w:tab w:val="left" w:pos="2070"/>
        </w:tabs>
        <w:spacing w:line="360" w:lineRule="auto"/>
        <w:ind w:firstLine="1354"/>
        <w:rPr>
          <w:rFonts w:ascii="Times New Roman" w:hAnsi="Times New Roman" w:cs="Times New Roman"/>
        </w:rPr>
      </w:pPr>
      <w:r>
        <w:rPr>
          <w:rFonts w:ascii="Times New Roman" w:hAnsi="Times New Roman" w:cs="Times New Roman"/>
        </w:rPr>
        <w:t xml:space="preserve">On August 29, 2016, </w:t>
      </w:r>
      <w:r w:rsidR="00D936B6">
        <w:rPr>
          <w:rFonts w:ascii="Times New Roman" w:hAnsi="Times New Roman" w:cs="Times New Roman"/>
        </w:rPr>
        <w:t xml:space="preserve">Met-Ed filed an Answer to the petition averring that the petitioner, Sammy Jo’s Inc., is a corporation unrepresented by counsel and not a party to this action.  The Respondent further asserted that the Complainant can only represent himself, an individual, and cannot represent a corporation, as it is an adversarial proceeding.  Met-Ed further argued the corporation never attempted to establish service in its name, only Mr. Stempo attempted to initiate service for a commercial account.  </w:t>
      </w:r>
      <w:r w:rsidR="005A048D">
        <w:rPr>
          <w:rFonts w:ascii="Times New Roman" w:hAnsi="Times New Roman" w:cs="Times New Roman"/>
        </w:rPr>
        <w:t xml:space="preserve">Met-Ed further contended the petition was moot and insufficient on its face as </w:t>
      </w:r>
      <w:r w:rsidR="005A048D">
        <w:rPr>
          <w:rFonts w:ascii="Times New Roman" w:hAnsi="Times New Roman" w:cs="Times New Roman"/>
        </w:rPr>
        <w:lastRenderedPageBreak/>
        <w:t>service had already been terminated the morning of August 22, 2016, before the petition was filed on the same date.</w:t>
      </w:r>
    </w:p>
    <w:p w:rsidR="007073F0" w:rsidRDefault="007073F0" w:rsidP="00DA572F">
      <w:pPr>
        <w:pStyle w:val="ParaTab1"/>
        <w:tabs>
          <w:tab w:val="left" w:pos="2070"/>
        </w:tabs>
        <w:spacing w:line="360" w:lineRule="auto"/>
        <w:ind w:firstLine="1354"/>
        <w:rPr>
          <w:rFonts w:ascii="Times New Roman" w:hAnsi="Times New Roman" w:cs="Times New Roman"/>
        </w:rPr>
      </w:pPr>
    </w:p>
    <w:p w:rsidR="007F29BD" w:rsidRDefault="007F29BD" w:rsidP="00DA572F">
      <w:pPr>
        <w:pStyle w:val="ParaTab1"/>
        <w:tabs>
          <w:tab w:val="left" w:pos="2070"/>
        </w:tabs>
        <w:spacing w:line="360" w:lineRule="auto"/>
        <w:ind w:firstLine="1354"/>
        <w:rPr>
          <w:rFonts w:ascii="Times New Roman" w:hAnsi="Times New Roman" w:cs="Times New Roman"/>
        </w:rPr>
      </w:pPr>
      <w:r w:rsidRPr="006539E4">
        <w:rPr>
          <w:rFonts w:ascii="Times New Roman" w:hAnsi="Times New Roman" w:cs="Times New Roman"/>
        </w:rPr>
        <w:t>A</w:t>
      </w:r>
      <w:r w:rsidR="00496BCD">
        <w:rPr>
          <w:rFonts w:ascii="Times New Roman" w:hAnsi="Times New Roman" w:cs="Times New Roman"/>
        </w:rPr>
        <w:t>n emergency t</w:t>
      </w:r>
      <w:r w:rsidRPr="006539E4">
        <w:rPr>
          <w:rFonts w:ascii="Times New Roman" w:hAnsi="Times New Roman" w:cs="Times New Roman"/>
        </w:rPr>
        <w:t xml:space="preserve">elephonic </w:t>
      </w:r>
      <w:r w:rsidR="00496BCD">
        <w:rPr>
          <w:rFonts w:ascii="Times New Roman" w:hAnsi="Times New Roman" w:cs="Times New Roman"/>
        </w:rPr>
        <w:t>h</w:t>
      </w:r>
      <w:r w:rsidRPr="006539E4">
        <w:rPr>
          <w:rFonts w:ascii="Times New Roman" w:hAnsi="Times New Roman" w:cs="Times New Roman"/>
        </w:rPr>
        <w:t xml:space="preserve">earing </w:t>
      </w:r>
      <w:r w:rsidR="00D936B6">
        <w:rPr>
          <w:rFonts w:ascii="Times New Roman" w:hAnsi="Times New Roman" w:cs="Times New Roman"/>
        </w:rPr>
        <w:t>was held on September 1, 2016 a</w:t>
      </w:r>
      <w:r>
        <w:rPr>
          <w:rFonts w:ascii="Times New Roman" w:hAnsi="Times New Roman" w:cs="Times New Roman"/>
        </w:rPr>
        <w:t xml:space="preserve">t </w:t>
      </w:r>
      <w:r w:rsidR="00496BCD">
        <w:rPr>
          <w:rFonts w:ascii="Times New Roman" w:hAnsi="Times New Roman" w:cs="Times New Roman"/>
        </w:rPr>
        <w:t>2</w:t>
      </w:r>
      <w:r w:rsidR="000A2890">
        <w:rPr>
          <w:rFonts w:ascii="Times New Roman" w:hAnsi="Times New Roman" w:cs="Times New Roman"/>
        </w:rPr>
        <w:t xml:space="preserve">:00 </w:t>
      </w:r>
      <w:r w:rsidR="00496BCD">
        <w:rPr>
          <w:rFonts w:ascii="Times New Roman" w:hAnsi="Times New Roman" w:cs="Times New Roman"/>
        </w:rPr>
        <w:t>p</w:t>
      </w:r>
      <w:r w:rsidRPr="006B2703">
        <w:rPr>
          <w:rFonts w:ascii="Times New Roman" w:hAnsi="Times New Roman" w:cs="Times New Roman"/>
        </w:rPr>
        <w:t>.m.</w:t>
      </w:r>
      <w:r w:rsidRPr="006539E4">
        <w:rPr>
          <w:rFonts w:ascii="Times New Roman" w:hAnsi="Times New Roman" w:cs="Times New Roman"/>
        </w:rPr>
        <w:t xml:space="preserve">  </w:t>
      </w:r>
      <w:r w:rsidR="005A048D">
        <w:rPr>
          <w:rFonts w:ascii="Times New Roman" w:hAnsi="Times New Roman" w:cs="Times New Roman"/>
        </w:rPr>
        <w:t>Philip Laurer, Esquire appeared on behalf of Alfred Stempo and Sammy Jo’s Inc.</w:t>
      </w:r>
      <w:r w:rsidR="00E35D79">
        <w:rPr>
          <w:rFonts w:ascii="Times New Roman" w:hAnsi="Times New Roman" w:cs="Times New Roman"/>
        </w:rPr>
        <w:t xml:space="preserve"> d</w:t>
      </w:r>
      <w:r w:rsidR="00E044EA">
        <w:rPr>
          <w:rFonts w:ascii="Times New Roman" w:hAnsi="Times New Roman" w:cs="Times New Roman"/>
        </w:rPr>
        <w:t>/</w:t>
      </w:r>
      <w:r w:rsidR="00E35D79">
        <w:rPr>
          <w:rFonts w:ascii="Times New Roman" w:hAnsi="Times New Roman" w:cs="Times New Roman"/>
        </w:rPr>
        <w:t>b</w:t>
      </w:r>
      <w:r w:rsidR="00E044EA">
        <w:rPr>
          <w:rFonts w:ascii="Times New Roman" w:hAnsi="Times New Roman" w:cs="Times New Roman"/>
        </w:rPr>
        <w:t>/</w:t>
      </w:r>
      <w:r w:rsidR="00E35D79">
        <w:rPr>
          <w:rFonts w:ascii="Times New Roman" w:hAnsi="Times New Roman" w:cs="Times New Roman"/>
        </w:rPr>
        <w:t>a Stemie’s Place</w:t>
      </w:r>
      <w:r w:rsidR="00E044EA">
        <w:rPr>
          <w:rFonts w:ascii="Times New Roman" w:hAnsi="Times New Roman" w:cs="Times New Roman"/>
        </w:rPr>
        <w:t xml:space="preserve"> (hereinafter Petitioners)</w:t>
      </w:r>
      <w:r w:rsidR="00E35D79">
        <w:rPr>
          <w:rFonts w:ascii="Times New Roman" w:hAnsi="Times New Roman" w:cs="Times New Roman"/>
        </w:rPr>
        <w:t>.  Alfred Stem</w:t>
      </w:r>
      <w:r w:rsidR="00E044EA">
        <w:rPr>
          <w:rFonts w:ascii="Times New Roman" w:hAnsi="Times New Roman" w:cs="Times New Roman"/>
        </w:rPr>
        <w:t>po</w:t>
      </w:r>
      <w:r w:rsidR="00E35D79">
        <w:rPr>
          <w:rFonts w:ascii="Times New Roman" w:hAnsi="Times New Roman" w:cs="Times New Roman"/>
        </w:rPr>
        <w:t xml:space="preserve"> testified on behalf of Petitioner</w:t>
      </w:r>
      <w:r w:rsidR="00E044EA">
        <w:rPr>
          <w:rFonts w:ascii="Times New Roman" w:hAnsi="Times New Roman" w:cs="Times New Roman"/>
        </w:rPr>
        <w:t>s</w:t>
      </w:r>
      <w:r w:rsidR="00E35D79">
        <w:rPr>
          <w:rFonts w:ascii="Times New Roman" w:hAnsi="Times New Roman" w:cs="Times New Roman"/>
        </w:rPr>
        <w:t>.  Margaret Morris, Esquire</w:t>
      </w:r>
      <w:r w:rsidR="005A048D">
        <w:rPr>
          <w:rFonts w:ascii="Times New Roman" w:hAnsi="Times New Roman" w:cs="Times New Roman"/>
        </w:rPr>
        <w:t xml:space="preserve"> </w:t>
      </w:r>
      <w:r w:rsidR="00E35D79">
        <w:rPr>
          <w:rFonts w:ascii="Times New Roman" w:hAnsi="Times New Roman" w:cs="Times New Roman"/>
        </w:rPr>
        <w:t>appeared on behalf of Met-Ed.  Gina Dietrich</w:t>
      </w:r>
      <w:r w:rsidR="007073F0">
        <w:rPr>
          <w:rFonts w:ascii="Times New Roman" w:hAnsi="Times New Roman" w:cs="Times New Roman"/>
        </w:rPr>
        <w:t xml:space="preserve"> and Georgina Ricca</w:t>
      </w:r>
      <w:r w:rsidR="00E35D79">
        <w:rPr>
          <w:rFonts w:ascii="Times New Roman" w:hAnsi="Times New Roman" w:cs="Times New Roman"/>
        </w:rPr>
        <w:t xml:space="preserve"> testified </w:t>
      </w:r>
      <w:r w:rsidR="00E044EA">
        <w:rPr>
          <w:rFonts w:ascii="Times New Roman" w:hAnsi="Times New Roman" w:cs="Times New Roman"/>
        </w:rPr>
        <w:t xml:space="preserve">on behalf of </w:t>
      </w:r>
      <w:r w:rsidR="00E35D79">
        <w:rPr>
          <w:rFonts w:ascii="Times New Roman" w:hAnsi="Times New Roman" w:cs="Times New Roman"/>
        </w:rPr>
        <w:t>Respondent.</w:t>
      </w:r>
      <w:r w:rsidR="007073F0">
        <w:rPr>
          <w:rFonts w:ascii="Times New Roman" w:hAnsi="Times New Roman" w:cs="Times New Roman"/>
        </w:rPr>
        <w:t xml:space="preserve">  </w:t>
      </w:r>
    </w:p>
    <w:p w:rsidR="0039510E" w:rsidRDefault="0039510E" w:rsidP="00DA572F">
      <w:pPr>
        <w:pStyle w:val="ParaTab1"/>
        <w:tabs>
          <w:tab w:val="left" w:pos="2070"/>
        </w:tabs>
        <w:spacing w:line="360" w:lineRule="auto"/>
        <w:ind w:firstLine="1354"/>
        <w:rPr>
          <w:rFonts w:ascii="Times New Roman" w:hAnsi="Times New Roman" w:cs="Times New Roman"/>
        </w:rPr>
      </w:pPr>
    </w:p>
    <w:p w:rsidR="0039510E" w:rsidRDefault="006B75C0" w:rsidP="00DA572F">
      <w:pPr>
        <w:pStyle w:val="ParaTab1"/>
        <w:tabs>
          <w:tab w:val="left" w:pos="2070"/>
        </w:tabs>
        <w:spacing w:line="360" w:lineRule="auto"/>
        <w:ind w:firstLine="1354"/>
        <w:rPr>
          <w:rFonts w:ascii="Times New Roman" w:hAnsi="Times New Roman" w:cs="Times New Roman"/>
          <w:spacing w:val="-3"/>
        </w:rPr>
      </w:pPr>
      <w:r>
        <w:rPr>
          <w:rFonts w:ascii="Times New Roman" w:hAnsi="Times New Roman" w:cs="Times New Roman"/>
        </w:rPr>
        <w:t xml:space="preserve">At the hearing I gave counsel leave until the close of business on September 6, 2016, within which time to file memorandums of law on this case.  N.T. 9, 50.   Mr. Laurer was directed to enter a notice of appearance.  N.T. 6.  </w:t>
      </w:r>
      <w:r w:rsidR="007073F0">
        <w:rPr>
          <w:rFonts w:ascii="Times New Roman" w:hAnsi="Times New Roman" w:cs="Times New Roman"/>
        </w:rPr>
        <w:t xml:space="preserve">Mr. Laurer filed an Entry of Appearance on September 2, 2016.  </w:t>
      </w:r>
      <w:r w:rsidR="00E044EA">
        <w:rPr>
          <w:rFonts w:ascii="Times New Roman" w:hAnsi="Times New Roman" w:cs="Times New Roman"/>
        </w:rPr>
        <w:t>Respondent</w:t>
      </w:r>
      <w:r w:rsidR="007073F0">
        <w:rPr>
          <w:rFonts w:ascii="Times New Roman" w:hAnsi="Times New Roman" w:cs="Times New Roman"/>
        </w:rPr>
        <w:t xml:space="preserve"> filed a</w:t>
      </w:r>
      <w:r w:rsidR="0039510E">
        <w:rPr>
          <w:rFonts w:ascii="Times New Roman" w:hAnsi="Times New Roman" w:cs="Times New Roman"/>
        </w:rPr>
        <w:t xml:space="preserve"> Memorandum of Law on September 6, 2016.  </w:t>
      </w:r>
      <w:r w:rsidR="00E044EA">
        <w:rPr>
          <w:rFonts w:ascii="Times New Roman" w:hAnsi="Times New Roman" w:cs="Times New Roman"/>
        </w:rPr>
        <w:t>Petitioners</w:t>
      </w:r>
      <w:r w:rsidR="007073F0">
        <w:rPr>
          <w:rFonts w:ascii="Times New Roman" w:hAnsi="Times New Roman" w:cs="Times New Roman"/>
        </w:rPr>
        <w:t xml:space="preserve"> </w:t>
      </w:r>
      <w:r w:rsidR="008F6E5E">
        <w:rPr>
          <w:rFonts w:ascii="Times New Roman" w:hAnsi="Times New Roman" w:cs="Times New Roman"/>
        </w:rPr>
        <w:t xml:space="preserve">electronically </w:t>
      </w:r>
      <w:r w:rsidR="0068342E">
        <w:rPr>
          <w:rFonts w:ascii="Times New Roman" w:hAnsi="Times New Roman" w:cs="Times New Roman"/>
        </w:rPr>
        <w:t>transmitted a Brief to the Secretary’s Bureau at 9:23 p.m. on September 6, 2016; however, it was officially filed at 8:00 a.m. on September 7, 2016.   T</w:t>
      </w:r>
      <w:r w:rsidR="0039510E">
        <w:rPr>
          <w:rFonts w:ascii="Times New Roman" w:hAnsi="Times New Roman" w:cs="Times New Roman"/>
        </w:rPr>
        <w:t xml:space="preserve">his petition </w:t>
      </w:r>
      <w:r w:rsidR="0068342E">
        <w:rPr>
          <w:rFonts w:ascii="Times New Roman" w:hAnsi="Times New Roman" w:cs="Times New Roman"/>
        </w:rPr>
        <w:t xml:space="preserve">for interim emergency relief </w:t>
      </w:r>
      <w:r>
        <w:rPr>
          <w:rFonts w:ascii="Times New Roman" w:hAnsi="Times New Roman" w:cs="Times New Roman"/>
        </w:rPr>
        <w:t>is</w:t>
      </w:r>
      <w:r w:rsidR="0039510E">
        <w:rPr>
          <w:rFonts w:ascii="Times New Roman" w:hAnsi="Times New Roman" w:cs="Times New Roman"/>
        </w:rPr>
        <w:t xml:space="preserve"> ripe for a decision.</w:t>
      </w:r>
    </w:p>
    <w:p w:rsidR="00E35D79" w:rsidRDefault="00E35D79" w:rsidP="00DA572F">
      <w:pPr>
        <w:pStyle w:val="ParaTab1"/>
        <w:spacing w:line="360" w:lineRule="auto"/>
        <w:rPr>
          <w:rFonts w:ascii="Times New Roman" w:hAnsi="Times New Roman" w:cs="Times New Roman"/>
          <w:spacing w:val="-3"/>
        </w:rPr>
      </w:pPr>
    </w:p>
    <w:p w:rsidR="0039510E" w:rsidRPr="0039510E" w:rsidRDefault="0039510E" w:rsidP="00DA572F">
      <w:pPr>
        <w:pStyle w:val="ParaTab1"/>
        <w:spacing w:line="360" w:lineRule="auto"/>
        <w:ind w:firstLine="0"/>
        <w:rPr>
          <w:rFonts w:ascii="Times New Roman" w:hAnsi="Times New Roman" w:cs="Times New Roman"/>
          <w:spacing w:val="-3"/>
          <w:u w:val="single"/>
        </w:rPr>
      </w:pPr>
      <w:r w:rsidRPr="0039510E">
        <w:rPr>
          <w:rFonts w:ascii="Times New Roman" w:hAnsi="Times New Roman" w:cs="Times New Roman"/>
          <w:spacing w:val="-3"/>
          <w:u w:val="single"/>
        </w:rPr>
        <w:t>Discussion</w:t>
      </w:r>
    </w:p>
    <w:p w:rsidR="00E044EA" w:rsidRDefault="00E044EA" w:rsidP="00DA572F">
      <w:pPr>
        <w:spacing w:line="360" w:lineRule="auto"/>
        <w:ind w:firstLine="1440"/>
        <w:rPr>
          <w:color w:val="000000"/>
          <w:u w:color="000000"/>
        </w:rPr>
      </w:pPr>
      <w:r>
        <w:rPr>
          <w:color w:val="000000"/>
          <w:u w:color="000000"/>
        </w:rPr>
        <w:t xml:space="preserve">Pursuant to 52 Pa. Code §1.2 (liberal construction), I am accepting Petitioners’ Brief even though it was technically filed one day later than directed by me at the hearing September 1, 2016.  </w:t>
      </w:r>
      <w:r w:rsidR="006B75C0">
        <w:rPr>
          <w:color w:val="000000"/>
          <w:u w:color="000000"/>
        </w:rPr>
        <w:t>Mr. Laurer did fax me a copy of the brief and at least attempted to file his brief on September 6, 2016.  N.T. 52.</w:t>
      </w:r>
    </w:p>
    <w:p w:rsidR="006B75C0" w:rsidRDefault="006B75C0" w:rsidP="00DA572F">
      <w:pPr>
        <w:spacing w:line="360" w:lineRule="auto"/>
        <w:ind w:firstLine="1440"/>
        <w:rPr>
          <w:color w:val="000000"/>
          <w:u w:color="000000"/>
        </w:rPr>
      </w:pPr>
    </w:p>
    <w:p w:rsidR="00AE7E33" w:rsidRDefault="00AE7E33" w:rsidP="00DA572F">
      <w:pPr>
        <w:spacing w:line="360" w:lineRule="auto"/>
        <w:ind w:firstLine="1440"/>
        <w:rPr>
          <w:color w:val="000000"/>
          <w:u w:color="000000"/>
        </w:rPr>
      </w:pPr>
      <w:r>
        <w:rPr>
          <w:color w:val="000000"/>
          <w:u w:color="000000"/>
        </w:rPr>
        <w:t>Emergency relief is governed by 52 Pa. Code §§ 3.1-3.12.  The provision at 52 Pa. Code § 3.1 defines an emergency as follows:</w:t>
      </w:r>
    </w:p>
    <w:p w:rsidR="00AE7E33" w:rsidRDefault="00AE7E33" w:rsidP="00DA572F">
      <w:pPr>
        <w:spacing w:line="360" w:lineRule="auto"/>
        <w:ind w:firstLine="1440"/>
        <w:rPr>
          <w:color w:val="000000"/>
          <w:u w:color="000000"/>
        </w:rPr>
      </w:pPr>
    </w:p>
    <w:p w:rsidR="00AE7E33" w:rsidRDefault="00AE7E33" w:rsidP="00AE7E33">
      <w:pPr>
        <w:ind w:left="1440" w:right="720"/>
        <w:rPr>
          <w:color w:val="000000"/>
          <w:u w:color="000000"/>
        </w:rPr>
      </w:pPr>
      <w:r>
        <w:rPr>
          <w:color w:val="000000"/>
          <w:u w:color="000000"/>
        </w:rPr>
        <w:t xml:space="preserve">A situation which presents a clear and present danger to life or property or which is uncontested and requires action prior to the next scheduled public meeting.  </w:t>
      </w:r>
    </w:p>
    <w:p w:rsidR="00AE7E33" w:rsidRDefault="00AE7E33" w:rsidP="00AE7E33">
      <w:pPr>
        <w:ind w:left="1440" w:right="720"/>
        <w:rPr>
          <w:color w:val="000000"/>
          <w:u w:color="000000"/>
        </w:rPr>
      </w:pPr>
    </w:p>
    <w:p w:rsidR="00AE7E33" w:rsidRDefault="00AE7E33" w:rsidP="00AE7E33">
      <w:pPr>
        <w:ind w:left="1440" w:right="720"/>
        <w:rPr>
          <w:color w:val="000000"/>
          <w:u w:color="000000"/>
        </w:rPr>
      </w:pPr>
      <w:r>
        <w:rPr>
          <w:color w:val="000000"/>
          <w:u w:color="000000"/>
        </w:rPr>
        <w:t>52 Pa. Code § 3.1.</w:t>
      </w:r>
    </w:p>
    <w:p w:rsidR="00AE7E33" w:rsidRDefault="00AE7E33" w:rsidP="00EA48D1">
      <w:pPr>
        <w:spacing w:line="360" w:lineRule="auto"/>
        <w:ind w:firstLine="1440"/>
        <w:rPr>
          <w:color w:val="000000"/>
          <w:u w:color="000000"/>
        </w:rPr>
      </w:pPr>
    </w:p>
    <w:p w:rsidR="00EA48D1" w:rsidRDefault="00EA48D1" w:rsidP="00EA48D1">
      <w:pPr>
        <w:spacing w:line="360" w:lineRule="auto"/>
        <w:ind w:firstLine="1440"/>
        <w:rPr>
          <w:color w:val="000000"/>
        </w:rPr>
      </w:pPr>
      <w:r>
        <w:rPr>
          <w:color w:val="000000"/>
          <w:u w:color="000000"/>
        </w:rPr>
        <w:t>The</w:t>
      </w:r>
      <w:r w:rsidRPr="00F22435">
        <w:rPr>
          <w:color w:val="000000"/>
          <w:u w:color="000000"/>
        </w:rPr>
        <w:t xml:space="preserve"> purpose of granting injunctive relief </w:t>
      </w:r>
      <w:r>
        <w:rPr>
          <w:color w:val="000000"/>
          <w:u w:color="000000"/>
        </w:rPr>
        <w:t>i</w:t>
      </w:r>
      <w:r w:rsidRPr="00F22435">
        <w:rPr>
          <w:color w:val="000000"/>
          <w:u w:color="000000"/>
        </w:rPr>
        <w:t>s</w:t>
      </w:r>
      <w:r>
        <w:rPr>
          <w:color w:val="000000"/>
          <w:u w:color="000000"/>
        </w:rPr>
        <w:t xml:space="preserve"> </w:t>
      </w:r>
      <w:r w:rsidRPr="00F22435">
        <w:rPr>
          <w:color w:val="000000"/>
          <w:u w:color="000000"/>
        </w:rPr>
        <w:t>to maintain things as they are until the rights of the parties can be considered and determined after a full hearing</w:t>
      </w:r>
      <w:r>
        <w:rPr>
          <w:color w:val="000000"/>
          <w:u w:color="000000"/>
        </w:rPr>
        <w:t xml:space="preserve">.  Further, </w:t>
      </w:r>
      <w:r w:rsidRPr="00B77D4E">
        <w:rPr>
          <w:color w:val="000000"/>
        </w:rPr>
        <w:t xml:space="preserve">the status quo </w:t>
      </w:r>
      <w:r>
        <w:rPr>
          <w:color w:val="000000"/>
        </w:rPr>
        <w:t>that</w:t>
      </w:r>
      <w:r w:rsidRPr="00B77D4E">
        <w:rPr>
          <w:color w:val="000000"/>
        </w:rPr>
        <w:t xml:space="preserve"> </w:t>
      </w:r>
      <w:r>
        <w:rPr>
          <w:color w:val="000000"/>
        </w:rPr>
        <w:t>is to</w:t>
      </w:r>
      <w:r w:rsidRPr="00B77D4E">
        <w:rPr>
          <w:color w:val="000000"/>
        </w:rPr>
        <w:t xml:space="preserve"> be preserved by preliminary injunction is the last actual, peaceable</w:t>
      </w:r>
      <w:r>
        <w:rPr>
          <w:color w:val="000000"/>
        </w:rPr>
        <w:t>,</w:t>
      </w:r>
      <w:r w:rsidRPr="00B77D4E">
        <w:rPr>
          <w:color w:val="000000"/>
        </w:rPr>
        <w:t xml:space="preserve"> </w:t>
      </w:r>
      <w:r>
        <w:rPr>
          <w:color w:val="000000"/>
        </w:rPr>
        <w:t xml:space="preserve">lawful, and </w:t>
      </w:r>
      <w:r w:rsidRPr="00B77D4E">
        <w:rPr>
          <w:color w:val="000000"/>
        </w:rPr>
        <w:t>noncontested status which preceded the pending controversy.</w:t>
      </w:r>
      <w:r>
        <w:rPr>
          <w:color w:val="000000"/>
        </w:rPr>
        <w:t xml:space="preserve">  </w:t>
      </w:r>
      <w:r w:rsidRPr="00F22435">
        <w:rPr>
          <w:i/>
          <w:color w:val="000000"/>
          <w:u w:color="000000"/>
        </w:rPr>
        <w:t>P</w:t>
      </w:r>
      <w:r>
        <w:rPr>
          <w:i/>
          <w:color w:val="000000"/>
          <w:u w:color="000000"/>
        </w:rPr>
        <w:t>a. PUC</w:t>
      </w:r>
      <w:r w:rsidRPr="00F22435">
        <w:rPr>
          <w:i/>
          <w:color w:val="000000"/>
          <w:u w:color="000000"/>
        </w:rPr>
        <w:t xml:space="preserve"> v. Israel</w:t>
      </w:r>
      <w:r w:rsidRPr="00F22435">
        <w:rPr>
          <w:color w:val="000000"/>
          <w:u w:color="000000"/>
        </w:rPr>
        <w:t xml:space="preserve">, </w:t>
      </w:r>
      <w:r>
        <w:rPr>
          <w:color w:val="000000"/>
          <w:u w:color="000000"/>
        </w:rPr>
        <w:t xml:space="preserve">356 Pa. 400, 406, </w:t>
      </w:r>
      <w:r w:rsidRPr="00F22435">
        <w:rPr>
          <w:color w:val="000000"/>
          <w:u w:color="000000"/>
        </w:rPr>
        <w:t>52 A.2d 317</w:t>
      </w:r>
      <w:r>
        <w:rPr>
          <w:color w:val="000000"/>
          <w:u w:color="000000"/>
        </w:rPr>
        <w:t>, 321</w:t>
      </w:r>
      <w:r w:rsidRPr="00F22435">
        <w:rPr>
          <w:color w:val="000000"/>
          <w:u w:color="000000"/>
        </w:rPr>
        <w:t xml:space="preserve"> (</w:t>
      </w:r>
      <w:r>
        <w:rPr>
          <w:color w:val="000000"/>
          <w:u w:color="000000"/>
        </w:rPr>
        <w:t>1</w:t>
      </w:r>
      <w:r w:rsidRPr="00F22435">
        <w:rPr>
          <w:color w:val="000000"/>
          <w:u w:color="000000"/>
        </w:rPr>
        <w:t>947)</w:t>
      </w:r>
      <w:r>
        <w:rPr>
          <w:color w:val="000000"/>
        </w:rPr>
        <w:t>.</w:t>
      </w:r>
    </w:p>
    <w:p w:rsidR="00EA48D1" w:rsidRPr="00903DF3" w:rsidRDefault="00EA48D1" w:rsidP="00EA48D1">
      <w:pPr>
        <w:spacing w:line="360" w:lineRule="auto"/>
        <w:ind w:firstLine="1440"/>
        <w:rPr>
          <w:color w:val="000000"/>
        </w:rPr>
      </w:pPr>
    </w:p>
    <w:p w:rsidR="00EA48D1" w:rsidRPr="00AE7E33" w:rsidRDefault="00EA48D1" w:rsidP="00EA48D1">
      <w:pPr>
        <w:tabs>
          <w:tab w:val="left" w:pos="2304"/>
          <w:tab w:val="left" w:pos="3024"/>
        </w:tabs>
        <w:suppressAutoHyphens/>
        <w:spacing w:line="360" w:lineRule="auto"/>
        <w:ind w:firstLine="1440"/>
        <w:rPr>
          <w:color w:val="000000"/>
        </w:rPr>
      </w:pPr>
      <w:r>
        <w:rPr>
          <w:color w:val="000000"/>
          <w:u w:color="000000"/>
        </w:rPr>
        <w:t xml:space="preserve">The criteria of Section 3.6(b), all elements of which must be proven, are: </w:t>
      </w:r>
      <w:r>
        <w:rPr>
          <w:color w:val="000000"/>
        </w:rPr>
        <w:t>(1) t</w:t>
      </w:r>
      <w:r w:rsidRPr="00F22435">
        <w:rPr>
          <w:color w:val="000000"/>
        </w:rPr>
        <w:t>he petitioner</w:t>
      </w:r>
      <w:r>
        <w:rPr>
          <w:color w:val="000000"/>
        </w:rPr>
        <w:t>’</w:t>
      </w:r>
      <w:r w:rsidRPr="00F22435">
        <w:rPr>
          <w:color w:val="000000"/>
        </w:rPr>
        <w:t>s right to relief is clear</w:t>
      </w:r>
      <w:r>
        <w:rPr>
          <w:color w:val="000000"/>
        </w:rPr>
        <w:t>; (2) t</w:t>
      </w:r>
      <w:r w:rsidRPr="00F22435">
        <w:rPr>
          <w:color w:val="000000"/>
        </w:rPr>
        <w:t>he need for relief is immediate</w:t>
      </w:r>
      <w:r>
        <w:rPr>
          <w:color w:val="000000"/>
        </w:rPr>
        <w:t>; (3) t</w:t>
      </w:r>
      <w:r w:rsidRPr="00F22435">
        <w:rPr>
          <w:color w:val="000000"/>
        </w:rPr>
        <w:t>he injury would be irreparable if relief is not granted</w:t>
      </w:r>
      <w:r>
        <w:rPr>
          <w:color w:val="000000"/>
        </w:rPr>
        <w:t>; and (4) t</w:t>
      </w:r>
      <w:r w:rsidRPr="00F22435">
        <w:rPr>
          <w:color w:val="000000"/>
        </w:rPr>
        <w:t>he relief requested is not injurious to the public interest.</w:t>
      </w:r>
      <w:r w:rsidR="00AE7E33">
        <w:rPr>
          <w:color w:val="000000"/>
        </w:rPr>
        <w:t xml:space="preserve">  If the party seeking relief fails to prove any one of the four requirements, the Commission will deny the relief requested.  </w:t>
      </w:r>
    </w:p>
    <w:p w:rsidR="00EA48D1" w:rsidRDefault="00EA48D1" w:rsidP="00EA48D1">
      <w:pPr>
        <w:spacing w:line="360" w:lineRule="auto"/>
        <w:ind w:firstLine="1440"/>
        <w:rPr>
          <w:color w:val="000000"/>
          <w:u w:color="000000"/>
        </w:rPr>
      </w:pPr>
    </w:p>
    <w:p w:rsidR="00DA572F" w:rsidRDefault="00EA48D1" w:rsidP="00DA572F">
      <w:pPr>
        <w:spacing w:line="360" w:lineRule="auto"/>
        <w:ind w:firstLine="720"/>
        <w:rPr>
          <w:color w:val="000000"/>
          <w:u w:val="single"/>
        </w:rPr>
      </w:pPr>
      <w:r w:rsidRPr="00EA48D1">
        <w:rPr>
          <w:color w:val="000000"/>
          <w:u w:color="000000"/>
        </w:rPr>
        <w:t>1.</w:t>
      </w:r>
      <w:r w:rsidRPr="00EA48D1">
        <w:rPr>
          <w:color w:val="000000"/>
          <w:u w:color="000000"/>
        </w:rPr>
        <w:tab/>
      </w:r>
      <w:r w:rsidRPr="00EA48D1">
        <w:rPr>
          <w:color w:val="000000"/>
          <w:u w:val="single" w:color="000000"/>
        </w:rPr>
        <w:t xml:space="preserve">Whether </w:t>
      </w:r>
      <w:r w:rsidRPr="00EA48D1">
        <w:rPr>
          <w:color w:val="000000"/>
          <w:u w:val="single"/>
        </w:rPr>
        <w:t xml:space="preserve">the Petitioner’s Right to Relief is </w:t>
      </w:r>
      <w:proofErr w:type="gramStart"/>
      <w:r w:rsidRPr="00EA48D1">
        <w:rPr>
          <w:color w:val="000000"/>
          <w:u w:val="single"/>
        </w:rPr>
        <w:t>Clear</w:t>
      </w:r>
      <w:proofErr w:type="gramEnd"/>
    </w:p>
    <w:p w:rsidR="00DA572F" w:rsidRDefault="00DA572F" w:rsidP="00DA572F">
      <w:pPr>
        <w:spacing w:line="360" w:lineRule="auto"/>
        <w:ind w:firstLine="720"/>
        <w:rPr>
          <w:color w:val="000000"/>
          <w:u w:color="000000"/>
        </w:rPr>
      </w:pPr>
    </w:p>
    <w:p w:rsidR="0068342E" w:rsidRPr="00DA572F" w:rsidRDefault="00DA572F" w:rsidP="00DA572F">
      <w:pPr>
        <w:spacing w:line="360" w:lineRule="auto"/>
        <w:ind w:firstLine="720"/>
        <w:rPr>
          <w:color w:val="000000"/>
          <w:u w:color="000000"/>
        </w:rPr>
      </w:pPr>
      <w:r>
        <w:tab/>
      </w:r>
      <w:r w:rsidR="00EA48D1">
        <w:t>For Petitioners to meet the first criteria, they need not</w:t>
      </w:r>
      <w:r w:rsidR="00EA48D1" w:rsidRPr="00C352E5">
        <w:t xml:space="preserve"> </w:t>
      </w:r>
      <w:r w:rsidR="00EA48D1">
        <w:t xml:space="preserve">establish entitlement as </w:t>
      </w:r>
      <w:r w:rsidR="00EA48D1" w:rsidRPr="00C352E5">
        <w:t>an absolute right to relief on the underlying claim</w:t>
      </w:r>
      <w:r w:rsidR="00EA48D1">
        <w:t>.  Rather, in</w:t>
      </w:r>
      <w:r w:rsidR="00EA48D1" w:rsidRPr="00C352E5">
        <w:t xml:space="preserve"> addition to satisfying the other </w:t>
      </w:r>
      <w:r w:rsidR="00EA48D1">
        <w:t>three elements for interim emergency relief</w:t>
      </w:r>
      <w:r w:rsidR="00EA48D1" w:rsidRPr="00C352E5">
        <w:t xml:space="preserve">, </w:t>
      </w:r>
      <w:r w:rsidR="00EA48D1">
        <w:t>they must establish that the</w:t>
      </w:r>
      <w:r w:rsidR="00EA48D1" w:rsidRPr="00C352E5">
        <w:t xml:space="preserve"> underlying claim raises substantial legal questions. </w:t>
      </w:r>
      <w:r w:rsidR="00FF6C0D">
        <w:t xml:space="preserve"> </w:t>
      </w:r>
      <w:r w:rsidR="00EA48D1" w:rsidRPr="00F76CFE">
        <w:rPr>
          <w:i/>
        </w:rPr>
        <w:t>T. W. Phillips Gas and Oil v. Peoples Natural Gas</w:t>
      </w:r>
      <w:r w:rsidR="00EA48D1" w:rsidRPr="00C352E5">
        <w:t>, 492 A.2d 776 (</w:t>
      </w:r>
      <w:smartTag w:uri="urn:schemas-microsoft-com:office:smarttags" w:element="place">
        <w:smartTag w:uri="urn:schemas-microsoft-com:office:smarttags" w:element="State">
          <w:r w:rsidR="00EA48D1" w:rsidRPr="00C352E5">
            <w:t>Pa.</w:t>
          </w:r>
        </w:smartTag>
      </w:smartTag>
      <w:r w:rsidR="00EA48D1" w:rsidRPr="00C352E5">
        <w:t xml:space="preserve"> C</w:t>
      </w:r>
      <w:r w:rsidR="00EA48D1">
        <w:t xml:space="preserve">mwlth. </w:t>
      </w:r>
      <w:r w:rsidR="00EA48D1" w:rsidRPr="00C352E5">
        <w:t>1985).</w:t>
      </w:r>
      <w:r w:rsidR="00EA48D1">
        <w:t xml:space="preserve"> </w:t>
      </w:r>
      <w:r w:rsidR="00EA48D1" w:rsidRPr="00C352E5">
        <w:t xml:space="preserve"> </w:t>
      </w:r>
    </w:p>
    <w:p w:rsidR="00B00846" w:rsidRDefault="00B00846" w:rsidP="00EA48D1">
      <w:pPr>
        <w:spacing w:line="360" w:lineRule="auto"/>
      </w:pPr>
    </w:p>
    <w:p w:rsidR="007C4702" w:rsidRDefault="0068342E" w:rsidP="0068342E">
      <w:pPr>
        <w:pStyle w:val="ParaTab1"/>
        <w:spacing w:line="360" w:lineRule="auto"/>
        <w:rPr>
          <w:rFonts w:ascii="Times New Roman" w:hAnsi="Times New Roman" w:cs="Times New Roman"/>
          <w:spacing w:val="-3"/>
        </w:rPr>
      </w:pPr>
      <w:r>
        <w:rPr>
          <w:rFonts w:ascii="Times New Roman" w:hAnsi="Times New Roman" w:cs="Times New Roman"/>
          <w:spacing w:val="-3"/>
        </w:rPr>
        <w:t xml:space="preserve">At the hearing, the relief requested in the petition (a stay from termination </w:t>
      </w:r>
      <w:r w:rsidR="00534159">
        <w:rPr>
          <w:rFonts w:ascii="Times New Roman" w:hAnsi="Times New Roman" w:cs="Times New Roman"/>
          <w:spacing w:val="-3"/>
        </w:rPr>
        <w:t xml:space="preserve">of service to the service property </w:t>
      </w:r>
      <w:r>
        <w:rPr>
          <w:rFonts w:ascii="Times New Roman" w:hAnsi="Times New Roman" w:cs="Times New Roman"/>
          <w:spacing w:val="-3"/>
        </w:rPr>
        <w:t xml:space="preserve">until a final Commission disposition of the underlying complaint) was amended such that petitioners were no longer seeking to prevent termination.  N.T. 15.  Instead, as termination had already occurred on August 22, 2016, Petitioners were seeking immediate reconnection of service for a thirty-day period in order for Mr. Stempo to </w:t>
      </w:r>
      <w:r w:rsidR="00C57660">
        <w:rPr>
          <w:rFonts w:ascii="Times New Roman" w:hAnsi="Times New Roman" w:cs="Times New Roman"/>
          <w:spacing w:val="-3"/>
        </w:rPr>
        <w:t xml:space="preserve">mitigate </w:t>
      </w:r>
      <w:r w:rsidR="00534159">
        <w:rPr>
          <w:rFonts w:ascii="Times New Roman" w:hAnsi="Times New Roman" w:cs="Times New Roman"/>
          <w:spacing w:val="-3"/>
        </w:rPr>
        <w:t>Sammy Jo’s Inc.’s monetary</w:t>
      </w:r>
      <w:r w:rsidR="00C57660">
        <w:rPr>
          <w:rFonts w:ascii="Times New Roman" w:hAnsi="Times New Roman" w:cs="Times New Roman"/>
          <w:spacing w:val="-3"/>
        </w:rPr>
        <w:t xml:space="preserve"> loss while </w:t>
      </w:r>
      <w:r>
        <w:rPr>
          <w:rFonts w:ascii="Times New Roman" w:hAnsi="Times New Roman" w:cs="Times New Roman"/>
          <w:spacing w:val="-3"/>
        </w:rPr>
        <w:t>obtain</w:t>
      </w:r>
      <w:r w:rsidR="00C57660">
        <w:rPr>
          <w:rFonts w:ascii="Times New Roman" w:hAnsi="Times New Roman" w:cs="Times New Roman"/>
          <w:spacing w:val="-3"/>
        </w:rPr>
        <w:t>ing</w:t>
      </w:r>
      <w:r>
        <w:rPr>
          <w:rFonts w:ascii="Times New Roman" w:hAnsi="Times New Roman" w:cs="Times New Roman"/>
          <w:spacing w:val="-3"/>
        </w:rPr>
        <w:t xml:space="preserve"> a </w:t>
      </w:r>
      <w:r w:rsidR="00C57660">
        <w:rPr>
          <w:rFonts w:ascii="Times New Roman" w:hAnsi="Times New Roman" w:cs="Times New Roman"/>
          <w:spacing w:val="-3"/>
        </w:rPr>
        <w:t xml:space="preserve">financial </w:t>
      </w:r>
      <w:r>
        <w:rPr>
          <w:rFonts w:ascii="Times New Roman" w:hAnsi="Times New Roman" w:cs="Times New Roman"/>
          <w:spacing w:val="-3"/>
        </w:rPr>
        <w:t xml:space="preserve">loan </w:t>
      </w:r>
      <w:r w:rsidR="00C57660">
        <w:rPr>
          <w:rFonts w:ascii="Times New Roman" w:hAnsi="Times New Roman" w:cs="Times New Roman"/>
          <w:spacing w:val="-3"/>
        </w:rPr>
        <w:t>in order to</w:t>
      </w:r>
      <w:r>
        <w:rPr>
          <w:rFonts w:ascii="Times New Roman" w:hAnsi="Times New Roman" w:cs="Times New Roman"/>
          <w:spacing w:val="-3"/>
        </w:rPr>
        <w:t xml:space="preserve"> pay the balance owed </w:t>
      </w:r>
      <w:r w:rsidR="00534159">
        <w:rPr>
          <w:rFonts w:ascii="Times New Roman" w:hAnsi="Times New Roman" w:cs="Times New Roman"/>
          <w:spacing w:val="-3"/>
        </w:rPr>
        <w:t xml:space="preserve">by the landlord ratepayer </w:t>
      </w:r>
      <w:r>
        <w:rPr>
          <w:rFonts w:ascii="Times New Roman" w:hAnsi="Times New Roman" w:cs="Times New Roman"/>
          <w:spacing w:val="-3"/>
        </w:rPr>
        <w:t xml:space="preserve">for reconnection ($4,142.52) </w:t>
      </w:r>
      <w:r w:rsidR="00C57660">
        <w:rPr>
          <w:rFonts w:ascii="Times New Roman" w:hAnsi="Times New Roman" w:cs="Times New Roman"/>
          <w:spacing w:val="-3"/>
        </w:rPr>
        <w:t xml:space="preserve">and have service reconnected on </w:t>
      </w:r>
      <w:r w:rsidR="00B00846">
        <w:rPr>
          <w:rFonts w:ascii="Times New Roman" w:hAnsi="Times New Roman" w:cs="Times New Roman"/>
          <w:spacing w:val="-3"/>
        </w:rPr>
        <w:t xml:space="preserve">either </w:t>
      </w:r>
      <w:r w:rsidR="00C57660">
        <w:rPr>
          <w:rFonts w:ascii="Times New Roman" w:hAnsi="Times New Roman" w:cs="Times New Roman"/>
          <w:spacing w:val="-3"/>
        </w:rPr>
        <w:t xml:space="preserve">the existing </w:t>
      </w:r>
      <w:r w:rsidR="00534159">
        <w:rPr>
          <w:rFonts w:ascii="Times New Roman" w:hAnsi="Times New Roman" w:cs="Times New Roman"/>
          <w:spacing w:val="-3"/>
        </w:rPr>
        <w:t xml:space="preserve">customer’s </w:t>
      </w:r>
      <w:r w:rsidR="00C57660">
        <w:rPr>
          <w:rFonts w:ascii="Times New Roman" w:hAnsi="Times New Roman" w:cs="Times New Roman"/>
          <w:spacing w:val="-3"/>
        </w:rPr>
        <w:t>account</w:t>
      </w:r>
      <w:r w:rsidR="00B00846">
        <w:rPr>
          <w:rFonts w:ascii="Times New Roman" w:hAnsi="Times New Roman" w:cs="Times New Roman"/>
          <w:spacing w:val="-3"/>
        </w:rPr>
        <w:t>, or in the name of Alfred Stempo or Sammy Jo’s Inc.</w:t>
      </w:r>
      <w:r>
        <w:rPr>
          <w:rFonts w:ascii="Times New Roman" w:hAnsi="Times New Roman" w:cs="Times New Roman"/>
          <w:spacing w:val="-3"/>
        </w:rPr>
        <w:t xml:space="preserve">  N.T. 15.</w:t>
      </w:r>
      <w:r w:rsidR="00B00846">
        <w:rPr>
          <w:rFonts w:ascii="Times New Roman" w:hAnsi="Times New Roman" w:cs="Times New Roman"/>
          <w:spacing w:val="-3"/>
        </w:rPr>
        <w:t xml:space="preserve">  </w:t>
      </w:r>
    </w:p>
    <w:p w:rsidR="007C4702" w:rsidRDefault="007C4702" w:rsidP="0068342E">
      <w:pPr>
        <w:pStyle w:val="ParaTab1"/>
        <w:spacing w:line="360" w:lineRule="auto"/>
        <w:rPr>
          <w:rFonts w:ascii="Times New Roman" w:hAnsi="Times New Roman" w:cs="Times New Roman"/>
          <w:spacing w:val="-3"/>
        </w:rPr>
      </w:pPr>
    </w:p>
    <w:p w:rsidR="0068342E" w:rsidRDefault="00B00846" w:rsidP="0068342E">
      <w:pPr>
        <w:pStyle w:val="ParaTab1"/>
        <w:spacing w:line="360" w:lineRule="auto"/>
        <w:rPr>
          <w:rFonts w:ascii="Times New Roman" w:hAnsi="Times New Roman" w:cs="Times New Roman"/>
          <w:spacing w:val="-3"/>
        </w:rPr>
      </w:pPr>
      <w:r>
        <w:rPr>
          <w:rFonts w:ascii="Times New Roman" w:hAnsi="Times New Roman" w:cs="Times New Roman"/>
          <w:spacing w:val="-3"/>
        </w:rPr>
        <w:t xml:space="preserve">It is not entirely clear in whose name Petitioners sought the reconnection of service.  Reconnection implies the current </w:t>
      </w:r>
      <w:r w:rsidR="00FF6C0D">
        <w:rPr>
          <w:rFonts w:ascii="Times New Roman" w:hAnsi="Times New Roman" w:cs="Times New Roman"/>
          <w:spacing w:val="-3"/>
        </w:rPr>
        <w:t>customer,</w:t>
      </w:r>
      <w:r>
        <w:rPr>
          <w:rFonts w:ascii="Times New Roman" w:hAnsi="Times New Roman" w:cs="Times New Roman"/>
          <w:spacing w:val="-3"/>
        </w:rPr>
        <w:t xml:space="preserve"> Ricca, Inc.</w:t>
      </w:r>
      <w:r w:rsidR="00FF6C0D">
        <w:rPr>
          <w:rFonts w:ascii="Times New Roman" w:hAnsi="Times New Roman" w:cs="Times New Roman"/>
          <w:spacing w:val="-3"/>
        </w:rPr>
        <w:t>,</w:t>
      </w:r>
      <w:r>
        <w:rPr>
          <w:rFonts w:ascii="Times New Roman" w:hAnsi="Times New Roman" w:cs="Times New Roman"/>
          <w:spacing w:val="-3"/>
        </w:rPr>
        <w:t xml:space="preserve"> would be reconnected under the existing account number.  Mr. Stempo and Sammy Jo’s Inc. have no account number with Met-Ed for service at the service property. </w:t>
      </w:r>
      <w:r w:rsidR="0068342E">
        <w:rPr>
          <w:rFonts w:ascii="Times New Roman" w:hAnsi="Times New Roman" w:cs="Times New Roman"/>
          <w:spacing w:val="-3"/>
        </w:rPr>
        <w:t xml:space="preserve">  </w:t>
      </w:r>
      <w:r w:rsidR="00E62B81">
        <w:rPr>
          <w:rFonts w:ascii="Times New Roman" w:hAnsi="Times New Roman" w:cs="Times New Roman"/>
          <w:spacing w:val="-3"/>
        </w:rPr>
        <w:t xml:space="preserve">Complaint at 1.  </w:t>
      </w:r>
      <w:r>
        <w:rPr>
          <w:rFonts w:ascii="Times New Roman" w:hAnsi="Times New Roman" w:cs="Times New Roman"/>
          <w:spacing w:val="-3"/>
        </w:rPr>
        <w:t xml:space="preserve">Another </w:t>
      </w:r>
      <w:r w:rsidR="00ED3C02">
        <w:rPr>
          <w:rFonts w:ascii="Times New Roman" w:hAnsi="Times New Roman" w:cs="Times New Roman"/>
          <w:spacing w:val="-3"/>
        </w:rPr>
        <w:t xml:space="preserve">plausible </w:t>
      </w:r>
      <w:r>
        <w:rPr>
          <w:rFonts w:ascii="Times New Roman" w:hAnsi="Times New Roman" w:cs="Times New Roman"/>
          <w:spacing w:val="-3"/>
        </w:rPr>
        <w:t>interpretation of Petitioners claim is that instead of reconnection, they wished for establishment of service under a new account number in Alfred Stempo and/or Sammy Jo’s Inc.’s names</w:t>
      </w:r>
      <w:r w:rsidR="007C4702">
        <w:rPr>
          <w:rFonts w:ascii="Times New Roman" w:hAnsi="Times New Roman" w:cs="Times New Roman"/>
          <w:spacing w:val="-3"/>
        </w:rPr>
        <w:t xml:space="preserve"> in exchange for a promise to pay $4,140 towards uncontested arrearages within 30 days</w:t>
      </w:r>
      <w:r>
        <w:rPr>
          <w:rFonts w:ascii="Times New Roman" w:hAnsi="Times New Roman" w:cs="Times New Roman"/>
          <w:spacing w:val="-3"/>
        </w:rPr>
        <w:t xml:space="preserve">. </w:t>
      </w:r>
      <w:r w:rsidR="007C4702">
        <w:rPr>
          <w:rFonts w:ascii="Times New Roman" w:hAnsi="Times New Roman" w:cs="Times New Roman"/>
          <w:spacing w:val="-3"/>
        </w:rPr>
        <w:t xml:space="preserve"> </w:t>
      </w:r>
    </w:p>
    <w:p w:rsidR="0068342E" w:rsidRDefault="0068342E" w:rsidP="0068342E">
      <w:pPr>
        <w:pStyle w:val="ParaTab1"/>
        <w:spacing w:line="360" w:lineRule="auto"/>
        <w:rPr>
          <w:rFonts w:ascii="Times New Roman" w:hAnsi="Times New Roman" w:cs="Times New Roman"/>
          <w:spacing w:val="-3"/>
        </w:rPr>
      </w:pPr>
    </w:p>
    <w:p w:rsidR="0068342E" w:rsidRDefault="0068342E" w:rsidP="0068342E">
      <w:pPr>
        <w:pStyle w:val="ParaTab1"/>
        <w:spacing w:line="360" w:lineRule="auto"/>
        <w:rPr>
          <w:rFonts w:ascii="Times New Roman" w:hAnsi="Times New Roman" w:cs="Times New Roman"/>
          <w:spacing w:val="-3"/>
        </w:rPr>
      </w:pPr>
      <w:r>
        <w:rPr>
          <w:rFonts w:ascii="Times New Roman" w:hAnsi="Times New Roman" w:cs="Times New Roman"/>
          <w:spacing w:val="-3"/>
        </w:rPr>
        <w:lastRenderedPageBreak/>
        <w:t>Petitioner</w:t>
      </w:r>
      <w:r w:rsidR="00C57660">
        <w:rPr>
          <w:rFonts w:ascii="Times New Roman" w:hAnsi="Times New Roman" w:cs="Times New Roman"/>
          <w:spacing w:val="-3"/>
        </w:rPr>
        <w:t>s are</w:t>
      </w:r>
      <w:r>
        <w:rPr>
          <w:rFonts w:ascii="Times New Roman" w:hAnsi="Times New Roman" w:cs="Times New Roman"/>
          <w:spacing w:val="-3"/>
        </w:rPr>
        <w:t xml:space="preserve"> now not seeking relief from the obligation to pay an arrearage amount that accrued since he began operating Sammy Jo’s, Inc. from the service property rental unit as </w:t>
      </w:r>
      <w:r w:rsidR="00B00846">
        <w:rPr>
          <w:rFonts w:ascii="Times New Roman" w:hAnsi="Times New Roman" w:cs="Times New Roman"/>
          <w:spacing w:val="-3"/>
        </w:rPr>
        <w:t xml:space="preserve">pursuant to a </w:t>
      </w:r>
      <w:r>
        <w:rPr>
          <w:rFonts w:ascii="Times New Roman" w:hAnsi="Times New Roman" w:cs="Times New Roman"/>
          <w:spacing w:val="-3"/>
        </w:rPr>
        <w:t>lease between Ricca, Inc. (landlord) and Alfred Stempo (tenant) for a period beginning July 1, 2013 until the current time in order to have the electric service account transferred into his name or the name of Sammy Jo’s, Inc.  Petitioner</w:t>
      </w:r>
      <w:r w:rsidR="00B00846">
        <w:rPr>
          <w:rFonts w:ascii="Times New Roman" w:hAnsi="Times New Roman" w:cs="Times New Roman"/>
          <w:spacing w:val="-3"/>
        </w:rPr>
        <w:t>s</w:t>
      </w:r>
      <w:r>
        <w:rPr>
          <w:rFonts w:ascii="Times New Roman" w:hAnsi="Times New Roman" w:cs="Times New Roman"/>
          <w:spacing w:val="-3"/>
        </w:rPr>
        <w:t xml:space="preserve"> </w:t>
      </w:r>
      <w:r w:rsidR="00B00846">
        <w:rPr>
          <w:rFonts w:ascii="Times New Roman" w:hAnsi="Times New Roman" w:cs="Times New Roman"/>
          <w:spacing w:val="-3"/>
        </w:rPr>
        <w:t>do</w:t>
      </w:r>
      <w:r>
        <w:rPr>
          <w:rFonts w:ascii="Times New Roman" w:hAnsi="Times New Roman" w:cs="Times New Roman"/>
          <w:spacing w:val="-3"/>
        </w:rPr>
        <w:t xml:space="preserve"> not dispute approximately $14,000 is owed prior to service being transferred from Met-Ed’s customer’s, Ricca, Inc., name into either the name of Alfred Stempo </w:t>
      </w:r>
      <w:r w:rsidR="00C57660">
        <w:rPr>
          <w:rFonts w:ascii="Times New Roman" w:hAnsi="Times New Roman" w:cs="Times New Roman"/>
          <w:spacing w:val="-3"/>
        </w:rPr>
        <w:t>and/</w:t>
      </w:r>
      <w:r>
        <w:rPr>
          <w:rFonts w:ascii="Times New Roman" w:hAnsi="Times New Roman" w:cs="Times New Roman"/>
          <w:spacing w:val="-3"/>
        </w:rPr>
        <w:t xml:space="preserve">or the name of Sammy Jo’s Inc. d/b/a Stemie’s Place.   However, </w:t>
      </w:r>
      <w:r w:rsidR="00B00846">
        <w:rPr>
          <w:rFonts w:ascii="Times New Roman" w:hAnsi="Times New Roman" w:cs="Times New Roman"/>
          <w:spacing w:val="-3"/>
        </w:rPr>
        <w:t xml:space="preserve">it appears that </w:t>
      </w:r>
      <w:r>
        <w:rPr>
          <w:rFonts w:ascii="Times New Roman" w:hAnsi="Times New Roman" w:cs="Times New Roman"/>
          <w:spacing w:val="-3"/>
        </w:rPr>
        <w:t>Petitioner</w:t>
      </w:r>
      <w:r w:rsidR="00B00846">
        <w:rPr>
          <w:rFonts w:ascii="Times New Roman" w:hAnsi="Times New Roman" w:cs="Times New Roman"/>
          <w:spacing w:val="-3"/>
        </w:rPr>
        <w:t>s</w:t>
      </w:r>
      <w:r>
        <w:rPr>
          <w:rFonts w:ascii="Times New Roman" w:hAnsi="Times New Roman" w:cs="Times New Roman"/>
          <w:spacing w:val="-3"/>
        </w:rPr>
        <w:t xml:space="preserve"> seek service be reconnected </w:t>
      </w:r>
      <w:r w:rsidR="00C57660">
        <w:rPr>
          <w:rFonts w:ascii="Times New Roman" w:hAnsi="Times New Roman" w:cs="Times New Roman"/>
          <w:spacing w:val="-3"/>
        </w:rPr>
        <w:t xml:space="preserve">either in </w:t>
      </w:r>
      <w:r w:rsidR="00B00846">
        <w:rPr>
          <w:rFonts w:ascii="Times New Roman" w:hAnsi="Times New Roman" w:cs="Times New Roman"/>
          <w:spacing w:val="-3"/>
        </w:rPr>
        <w:t>their</w:t>
      </w:r>
      <w:r w:rsidR="00C57660">
        <w:rPr>
          <w:rFonts w:ascii="Times New Roman" w:hAnsi="Times New Roman" w:cs="Times New Roman"/>
          <w:spacing w:val="-3"/>
        </w:rPr>
        <w:t xml:space="preserve"> name or the current customer’s name </w:t>
      </w:r>
      <w:r>
        <w:rPr>
          <w:rFonts w:ascii="Times New Roman" w:hAnsi="Times New Roman" w:cs="Times New Roman"/>
          <w:spacing w:val="-3"/>
        </w:rPr>
        <w:t xml:space="preserve">for approximately 30 days prior to Mr. Stempo paying any amount owed </w:t>
      </w:r>
      <w:r w:rsidR="00C57660">
        <w:rPr>
          <w:rFonts w:ascii="Times New Roman" w:hAnsi="Times New Roman" w:cs="Times New Roman"/>
          <w:spacing w:val="-3"/>
        </w:rPr>
        <w:t>on the account</w:t>
      </w:r>
      <w:r>
        <w:rPr>
          <w:rFonts w:ascii="Times New Roman" w:hAnsi="Times New Roman" w:cs="Times New Roman"/>
          <w:spacing w:val="-3"/>
        </w:rPr>
        <w:t xml:space="preserve"> as he and his business ha</w:t>
      </w:r>
      <w:r w:rsidR="00B00846">
        <w:rPr>
          <w:rFonts w:ascii="Times New Roman" w:hAnsi="Times New Roman" w:cs="Times New Roman"/>
          <w:spacing w:val="-3"/>
        </w:rPr>
        <w:t>ve</w:t>
      </w:r>
      <w:r>
        <w:rPr>
          <w:rFonts w:ascii="Times New Roman" w:hAnsi="Times New Roman" w:cs="Times New Roman"/>
          <w:spacing w:val="-3"/>
        </w:rPr>
        <w:t xml:space="preserve"> already suffered approximately $14,000 in economic loss due to food spoilage, alcohol (beer) spoilage, and general loss of revenues due to lost customers because </w:t>
      </w:r>
      <w:r w:rsidR="00B00846">
        <w:rPr>
          <w:rFonts w:ascii="Times New Roman" w:hAnsi="Times New Roman" w:cs="Times New Roman"/>
          <w:spacing w:val="-3"/>
        </w:rPr>
        <w:t>the</w:t>
      </w:r>
      <w:r>
        <w:rPr>
          <w:rFonts w:ascii="Times New Roman" w:hAnsi="Times New Roman" w:cs="Times New Roman"/>
          <w:spacing w:val="-3"/>
        </w:rPr>
        <w:t xml:space="preserve"> bar/restaurant </w:t>
      </w:r>
      <w:r w:rsidR="00B00846">
        <w:rPr>
          <w:rFonts w:ascii="Times New Roman" w:hAnsi="Times New Roman" w:cs="Times New Roman"/>
          <w:spacing w:val="-3"/>
        </w:rPr>
        <w:t xml:space="preserve">is closed for business since electric service was disconnected on </w:t>
      </w:r>
      <w:r>
        <w:rPr>
          <w:rFonts w:ascii="Times New Roman" w:hAnsi="Times New Roman" w:cs="Times New Roman"/>
          <w:spacing w:val="-3"/>
        </w:rPr>
        <w:t xml:space="preserve">August 22, 2016.  N.T.  13-14.  </w:t>
      </w:r>
    </w:p>
    <w:p w:rsidR="0068342E" w:rsidRDefault="0068342E" w:rsidP="0068342E">
      <w:pPr>
        <w:pStyle w:val="ParaTab1"/>
        <w:spacing w:line="360" w:lineRule="auto"/>
        <w:rPr>
          <w:rFonts w:ascii="Times New Roman" w:hAnsi="Times New Roman" w:cs="Times New Roman"/>
          <w:spacing w:val="-3"/>
        </w:rPr>
      </w:pPr>
    </w:p>
    <w:p w:rsidR="00B00846" w:rsidRDefault="00534159" w:rsidP="0068342E">
      <w:pPr>
        <w:pStyle w:val="ParaTab1"/>
        <w:spacing w:line="360" w:lineRule="auto"/>
        <w:rPr>
          <w:rFonts w:ascii="Times New Roman" w:hAnsi="Times New Roman" w:cs="Times New Roman"/>
          <w:spacing w:val="-3"/>
        </w:rPr>
      </w:pPr>
      <w:r>
        <w:rPr>
          <w:rFonts w:ascii="Times New Roman" w:hAnsi="Times New Roman" w:cs="Times New Roman"/>
          <w:spacing w:val="-3"/>
        </w:rPr>
        <w:t>T</w:t>
      </w:r>
      <w:r w:rsidR="0068342E">
        <w:rPr>
          <w:rFonts w:ascii="Times New Roman" w:hAnsi="Times New Roman" w:cs="Times New Roman"/>
          <w:spacing w:val="-3"/>
        </w:rPr>
        <w:t>he originally requested relief of the underlying complaint contend</w:t>
      </w:r>
      <w:r>
        <w:rPr>
          <w:rFonts w:ascii="Times New Roman" w:hAnsi="Times New Roman" w:cs="Times New Roman"/>
          <w:spacing w:val="-3"/>
        </w:rPr>
        <w:t>s that</w:t>
      </w:r>
      <w:r w:rsidR="0068342E">
        <w:rPr>
          <w:rFonts w:ascii="Times New Roman" w:hAnsi="Times New Roman" w:cs="Times New Roman"/>
          <w:spacing w:val="-3"/>
        </w:rPr>
        <w:t xml:space="preserve"> it was unreasonable </w:t>
      </w:r>
      <w:r w:rsidR="00C57660">
        <w:rPr>
          <w:rFonts w:ascii="Times New Roman" w:hAnsi="Times New Roman" w:cs="Times New Roman"/>
          <w:spacing w:val="-3"/>
        </w:rPr>
        <w:t xml:space="preserve">of the utility </w:t>
      </w:r>
      <w:r w:rsidR="0068342E">
        <w:rPr>
          <w:rFonts w:ascii="Times New Roman" w:hAnsi="Times New Roman" w:cs="Times New Roman"/>
          <w:spacing w:val="-3"/>
        </w:rPr>
        <w:t xml:space="preserve">to </w:t>
      </w:r>
      <w:r w:rsidR="00B00846">
        <w:rPr>
          <w:rFonts w:ascii="Times New Roman" w:hAnsi="Times New Roman" w:cs="Times New Roman"/>
          <w:spacing w:val="-3"/>
        </w:rPr>
        <w:t xml:space="preserve">deny Mr. Stempo’s application to transfer service from Ricca, Inc. into his name.   At the hearing held on September 1, 2016, </w:t>
      </w:r>
      <w:r>
        <w:rPr>
          <w:rFonts w:ascii="Times New Roman" w:hAnsi="Times New Roman" w:cs="Times New Roman"/>
          <w:spacing w:val="-3"/>
        </w:rPr>
        <w:t>Petitioner</w:t>
      </w:r>
      <w:r w:rsidR="00B00846">
        <w:rPr>
          <w:rFonts w:ascii="Times New Roman" w:hAnsi="Times New Roman" w:cs="Times New Roman"/>
          <w:spacing w:val="-3"/>
        </w:rPr>
        <w:t>s</w:t>
      </w:r>
      <w:r>
        <w:rPr>
          <w:rFonts w:ascii="Times New Roman" w:hAnsi="Times New Roman" w:cs="Times New Roman"/>
          <w:spacing w:val="-3"/>
        </w:rPr>
        <w:t xml:space="preserve"> conceded that the electric bills for the premise have not been paid, and acknowledged there is a right to terminate if they are not paid.  </w:t>
      </w:r>
      <w:proofErr w:type="gramStart"/>
      <w:r>
        <w:rPr>
          <w:rFonts w:ascii="Times New Roman" w:hAnsi="Times New Roman" w:cs="Times New Roman"/>
          <w:spacing w:val="-3"/>
        </w:rPr>
        <w:t>N.T. 10.</w:t>
      </w:r>
      <w:proofErr w:type="gramEnd"/>
      <w:r>
        <w:rPr>
          <w:rFonts w:ascii="Times New Roman" w:hAnsi="Times New Roman" w:cs="Times New Roman"/>
          <w:spacing w:val="-3"/>
        </w:rPr>
        <w:t xml:space="preserve">   </w:t>
      </w:r>
    </w:p>
    <w:p w:rsidR="00B00846" w:rsidRDefault="00B00846" w:rsidP="0068342E">
      <w:pPr>
        <w:pStyle w:val="ParaTab1"/>
        <w:spacing w:line="360" w:lineRule="auto"/>
        <w:rPr>
          <w:rFonts w:ascii="Times New Roman" w:hAnsi="Times New Roman" w:cs="Times New Roman"/>
          <w:spacing w:val="-3"/>
        </w:rPr>
      </w:pPr>
    </w:p>
    <w:p w:rsidR="00B00846" w:rsidRDefault="00B00846" w:rsidP="0068342E">
      <w:pPr>
        <w:pStyle w:val="ParaTab1"/>
        <w:spacing w:line="360" w:lineRule="auto"/>
        <w:rPr>
          <w:rFonts w:ascii="Times New Roman" w:hAnsi="Times New Roman" w:cs="Times New Roman"/>
          <w:spacing w:val="-3"/>
        </w:rPr>
      </w:pPr>
      <w:r>
        <w:rPr>
          <w:rFonts w:ascii="Times New Roman" w:hAnsi="Times New Roman" w:cs="Times New Roman"/>
          <w:spacing w:val="-3"/>
        </w:rPr>
        <w:t>Counsel for Petitioners</w:t>
      </w:r>
      <w:r w:rsidR="00534159">
        <w:rPr>
          <w:rFonts w:ascii="Times New Roman" w:hAnsi="Times New Roman" w:cs="Times New Roman"/>
          <w:spacing w:val="-3"/>
        </w:rPr>
        <w:t xml:space="preserve"> stated at the hearing</w:t>
      </w:r>
      <w:r>
        <w:rPr>
          <w:rFonts w:ascii="Times New Roman" w:hAnsi="Times New Roman" w:cs="Times New Roman"/>
          <w:spacing w:val="-3"/>
        </w:rPr>
        <w:t>:</w:t>
      </w:r>
    </w:p>
    <w:p w:rsidR="0041564A" w:rsidRDefault="00534159" w:rsidP="0041564A">
      <w:pPr>
        <w:pStyle w:val="ParaTab1"/>
        <w:ind w:left="1440" w:right="720" w:firstLine="0"/>
        <w:rPr>
          <w:rFonts w:ascii="Times New Roman" w:hAnsi="Times New Roman" w:cs="Times New Roman"/>
          <w:spacing w:val="-3"/>
        </w:rPr>
      </w:pPr>
      <w:r>
        <w:rPr>
          <w:rFonts w:ascii="Times New Roman" w:hAnsi="Times New Roman" w:cs="Times New Roman"/>
          <w:spacing w:val="-3"/>
        </w:rPr>
        <w:t>What we are seeking is not relief from the obligation.  The obligation is what it is.  If it wasn’t paid, we acknowledge the electric has to be terminated.  But what I’m suggesting is I don’t believe that Mr. Stempo will be found by you to be entirely at fault or even at fault at all for the failure to pay.  He is willing and anxious, frankly, to pay.  What we are requesting is that he be given a period of time to do that.  . . [W]e’re not asking for any extended period of being able to not pay, rather, we’re b</w:t>
      </w:r>
      <w:r w:rsidR="0041564A">
        <w:rPr>
          <w:rFonts w:ascii="Times New Roman" w:hAnsi="Times New Roman" w:cs="Times New Roman"/>
          <w:spacing w:val="-3"/>
        </w:rPr>
        <w:t>e</w:t>
      </w:r>
      <w:r>
        <w:rPr>
          <w:rFonts w:ascii="Times New Roman" w:hAnsi="Times New Roman" w:cs="Times New Roman"/>
          <w:spacing w:val="-3"/>
        </w:rPr>
        <w:t xml:space="preserve">ing asked that the service be restored briefly so that his business can again get up and running, and then he will pay.  As to how long that will be, I’m not certain.  I would believe sometime within 30 days he would be in a position to pay at least the past due amount . . . which appeared on the post-termination notice that Mr. Stempo eventually received a copy of.  </w:t>
      </w:r>
    </w:p>
    <w:p w:rsidR="0041564A" w:rsidRDefault="0041564A" w:rsidP="00DA572F">
      <w:pPr>
        <w:pStyle w:val="ParaTab1"/>
        <w:rPr>
          <w:rFonts w:ascii="Times New Roman" w:hAnsi="Times New Roman" w:cs="Times New Roman"/>
          <w:spacing w:val="-3"/>
        </w:rPr>
      </w:pPr>
    </w:p>
    <w:p w:rsidR="0041564A" w:rsidRDefault="00534159" w:rsidP="0068342E">
      <w:pPr>
        <w:pStyle w:val="ParaTab1"/>
        <w:spacing w:line="360" w:lineRule="auto"/>
        <w:rPr>
          <w:rFonts w:ascii="Times New Roman" w:hAnsi="Times New Roman" w:cs="Times New Roman"/>
          <w:spacing w:val="-3"/>
        </w:rPr>
      </w:pPr>
      <w:r>
        <w:rPr>
          <w:rFonts w:ascii="Times New Roman" w:hAnsi="Times New Roman" w:cs="Times New Roman"/>
          <w:spacing w:val="-3"/>
        </w:rPr>
        <w:t xml:space="preserve">N.T. 10-12.  </w:t>
      </w:r>
    </w:p>
    <w:p w:rsidR="0041564A" w:rsidRDefault="0041564A" w:rsidP="0068342E">
      <w:pPr>
        <w:pStyle w:val="ParaTab1"/>
        <w:spacing w:line="360" w:lineRule="auto"/>
        <w:rPr>
          <w:rFonts w:ascii="Times New Roman" w:hAnsi="Times New Roman" w:cs="Times New Roman"/>
          <w:spacing w:val="-3"/>
        </w:rPr>
      </w:pPr>
    </w:p>
    <w:p w:rsidR="0041564A" w:rsidRDefault="0041564A" w:rsidP="0068342E">
      <w:pPr>
        <w:pStyle w:val="ParaTab1"/>
        <w:spacing w:line="360" w:lineRule="auto"/>
        <w:rPr>
          <w:rFonts w:ascii="Times New Roman" w:hAnsi="Times New Roman" w:cs="Times New Roman"/>
          <w:spacing w:val="-3"/>
        </w:rPr>
      </w:pPr>
      <w:r>
        <w:rPr>
          <w:rFonts w:ascii="Times New Roman" w:hAnsi="Times New Roman" w:cs="Times New Roman"/>
          <w:spacing w:val="-3"/>
        </w:rPr>
        <w:t xml:space="preserve">Petitioners have </w:t>
      </w:r>
      <w:r w:rsidR="007C4702">
        <w:rPr>
          <w:rFonts w:ascii="Times New Roman" w:hAnsi="Times New Roman" w:cs="Times New Roman"/>
          <w:spacing w:val="-3"/>
        </w:rPr>
        <w:t>amended their</w:t>
      </w:r>
      <w:r>
        <w:rPr>
          <w:rFonts w:ascii="Times New Roman" w:hAnsi="Times New Roman" w:cs="Times New Roman"/>
          <w:spacing w:val="-3"/>
        </w:rPr>
        <w:t xml:space="preserve"> relief requested </w:t>
      </w:r>
      <w:r w:rsidR="00C57660">
        <w:rPr>
          <w:rFonts w:ascii="Times New Roman" w:hAnsi="Times New Roman" w:cs="Times New Roman"/>
          <w:spacing w:val="-3"/>
        </w:rPr>
        <w:t xml:space="preserve">by oral argument at hearing and </w:t>
      </w:r>
      <w:r>
        <w:rPr>
          <w:rFonts w:ascii="Times New Roman" w:hAnsi="Times New Roman" w:cs="Times New Roman"/>
          <w:spacing w:val="-3"/>
        </w:rPr>
        <w:t xml:space="preserve">request a </w:t>
      </w:r>
      <w:r w:rsidR="0068342E">
        <w:rPr>
          <w:rFonts w:ascii="Times New Roman" w:hAnsi="Times New Roman" w:cs="Times New Roman"/>
          <w:spacing w:val="-3"/>
        </w:rPr>
        <w:t>reconnect</w:t>
      </w:r>
      <w:r>
        <w:rPr>
          <w:rFonts w:ascii="Times New Roman" w:hAnsi="Times New Roman" w:cs="Times New Roman"/>
          <w:spacing w:val="-3"/>
        </w:rPr>
        <w:t xml:space="preserve">ion of </w:t>
      </w:r>
      <w:r w:rsidR="0068342E">
        <w:rPr>
          <w:rFonts w:ascii="Times New Roman" w:hAnsi="Times New Roman" w:cs="Times New Roman"/>
          <w:spacing w:val="-3"/>
        </w:rPr>
        <w:t xml:space="preserve">service to the service property before </w:t>
      </w:r>
      <w:r>
        <w:rPr>
          <w:rFonts w:ascii="Times New Roman" w:hAnsi="Times New Roman" w:cs="Times New Roman"/>
          <w:spacing w:val="-3"/>
        </w:rPr>
        <w:t xml:space="preserve">Petitioners </w:t>
      </w:r>
      <w:r w:rsidR="0068342E">
        <w:rPr>
          <w:rFonts w:ascii="Times New Roman" w:hAnsi="Times New Roman" w:cs="Times New Roman"/>
          <w:spacing w:val="-3"/>
        </w:rPr>
        <w:t xml:space="preserve">make an initial payment on </w:t>
      </w:r>
      <w:r>
        <w:rPr>
          <w:rFonts w:ascii="Times New Roman" w:hAnsi="Times New Roman" w:cs="Times New Roman"/>
          <w:spacing w:val="-3"/>
        </w:rPr>
        <w:t>any</w:t>
      </w:r>
      <w:r w:rsidR="0068342E">
        <w:rPr>
          <w:rFonts w:ascii="Times New Roman" w:hAnsi="Times New Roman" w:cs="Times New Roman"/>
          <w:spacing w:val="-3"/>
        </w:rPr>
        <w:t xml:space="preserve"> arrearage </w:t>
      </w:r>
      <w:r w:rsidR="0068342E">
        <w:rPr>
          <w:rFonts w:ascii="Times New Roman" w:hAnsi="Times New Roman" w:cs="Times New Roman"/>
          <w:spacing w:val="-3"/>
        </w:rPr>
        <w:lastRenderedPageBreak/>
        <w:t xml:space="preserve">owed </w:t>
      </w:r>
      <w:r>
        <w:rPr>
          <w:rFonts w:ascii="Times New Roman" w:hAnsi="Times New Roman" w:cs="Times New Roman"/>
          <w:spacing w:val="-3"/>
        </w:rPr>
        <w:t xml:space="preserve">by Ricca Inc. during the period of the lease </w:t>
      </w:r>
      <w:r w:rsidR="0068342E">
        <w:rPr>
          <w:rFonts w:ascii="Times New Roman" w:hAnsi="Times New Roman" w:cs="Times New Roman"/>
          <w:spacing w:val="-3"/>
        </w:rPr>
        <w:t xml:space="preserve">for approximately thirty days to give tenant time to obtain a loan in order to make a $4,140 payment so that service may be restored to the customer landlord.  </w:t>
      </w:r>
    </w:p>
    <w:p w:rsidR="0041564A" w:rsidRDefault="0041564A" w:rsidP="0068342E">
      <w:pPr>
        <w:pStyle w:val="ParaTab1"/>
        <w:spacing w:line="360" w:lineRule="auto"/>
        <w:rPr>
          <w:rFonts w:ascii="Times New Roman" w:hAnsi="Times New Roman" w:cs="Times New Roman"/>
          <w:spacing w:val="-3"/>
        </w:rPr>
      </w:pPr>
    </w:p>
    <w:p w:rsidR="0041564A" w:rsidRDefault="00FF6C0D" w:rsidP="0068342E">
      <w:pPr>
        <w:pStyle w:val="ParaTab1"/>
        <w:spacing w:line="360" w:lineRule="auto"/>
        <w:rPr>
          <w:rFonts w:ascii="Times New Roman" w:hAnsi="Times New Roman" w:cs="Times New Roman"/>
          <w:spacing w:val="-3"/>
        </w:rPr>
      </w:pPr>
      <w:r>
        <w:rPr>
          <w:rFonts w:ascii="Times New Roman" w:hAnsi="Times New Roman" w:cs="Times New Roman"/>
          <w:spacing w:val="-3"/>
        </w:rPr>
        <w:t xml:space="preserve">In order for service to be restored to the current customer (Ricca, Inc.) a payment of $4,106.54 plus the reconnection fee of $36 for a total amount of $4,142.54 is required.   N.T. 37.   </w:t>
      </w:r>
      <w:r w:rsidR="0041564A">
        <w:rPr>
          <w:rFonts w:ascii="Times New Roman" w:hAnsi="Times New Roman" w:cs="Times New Roman"/>
          <w:spacing w:val="-3"/>
        </w:rPr>
        <w:t xml:space="preserve">Ricca Inc. is not a party to this action and there is no evidence that Ricca Inc. disputes any of its charges, </w:t>
      </w:r>
      <w:r w:rsidR="007C4702">
        <w:rPr>
          <w:rFonts w:ascii="Times New Roman" w:hAnsi="Times New Roman" w:cs="Times New Roman"/>
          <w:spacing w:val="-3"/>
        </w:rPr>
        <w:t>disputes the</w:t>
      </w:r>
      <w:r w:rsidR="0041564A">
        <w:rPr>
          <w:rFonts w:ascii="Times New Roman" w:hAnsi="Times New Roman" w:cs="Times New Roman"/>
          <w:spacing w:val="-3"/>
        </w:rPr>
        <w:t xml:space="preserve"> termination, or requests reconnection regarding its account.  There is no evidence of a pending complaint filed by Ricca Inc. against Met-Ed.  </w:t>
      </w:r>
    </w:p>
    <w:p w:rsidR="0041564A" w:rsidRDefault="0041564A" w:rsidP="0068342E">
      <w:pPr>
        <w:pStyle w:val="ParaTab1"/>
        <w:spacing w:line="360" w:lineRule="auto"/>
        <w:rPr>
          <w:rFonts w:ascii="Times New Roman" w:hAnsi="Times New Roman" w:cs="Times New Roman"/>
          <w:spacing w:val="-3"/>
        </w:rPr>
      </w:pPr>
    </w:p>
    <w:p w:rsidR="00FF6C0D" w:rsidRDefault="00FF6C0D" w:rsidP="00FF6C0D">
      <w:pPr>
        <w:pStyle w:val="ParaTab1"/>
        <w:spacing w:line="360" w:lineRule="auto"/>
        <w:rPr>
          <w:rFonts w:ascii="Times New Roman" w:hAnsi="Times New Roman" w:cs="Times New Roman"/>
          <w:spacing w:val="-3"/>
        </w:rPr>
      </w:pPr>
      <w:r>
        <w:rPr>
          <w:rFonts w:ascii="Times New Roman" w:hAnsi="Times New Roman" w:cs="Times New Roman"/>
          <w:spacing w:val="-3"/>
        </w:rPr>
        <w:t xml:space="preserve">Met-Ed’s witness, </w:t>
      </w:r>
      <w:r w:rsidR="0072132D">
        <w:rPr>
          <w:rFonts w:ascii="Times New Roman" w:hAnsi="Times New Roman" w:cs="Times New Roman"/>
          <w:spacing w:val="-3"/>
        </w:rPr>
        <w:t>Georgina</w:t>
      </w:r>
      <w:r>
        <w:rPr>
          <w:rFonts w:ascii="Times New Roman" w:hAnsi="Times New Roman" w:cs="Times New Roman"/>
          <w:spacing w:val="-3"/>
        </w:rPr>
        <w:t xml:space="preserve"> Ricca, </w:t>
      </w:r>
      <w:r w:rsidR="0072132D">
        <w:rPr>
          <w:rFonts w:ascii="Times New Roman" w:hAnsi="Times New Roman" w:cs="Times New Roman"/>
          <w:spacing w:val="-3"/>
        </w:rPr>
        <w:t xml:space="preserve">testified </w:t>
      </w:r>
      <w:r>
        <w:rPr>
          <w:rFonts w:ascii="Times New Roman" w:hAnsi="Times New Roman" w:cs="Times New Roman"/>
          <w:spacing w:val="-3"/>
        </w:rPr>
        <w:t xml:space="preserve">that she does not wish for service to be reconnected in the name of Ricca, Inc.  N.T. 43-45.  Ms. Ricca testified that she works for the company that owns the building, Millennium Plaza.  The property manager is DJM Holdings Group.  N.T. 43.   Ms. Ricca does not dispute any charges billed to Ricca, Inc.  N.T. 44.  Although Ms. Ricca testified she never notified Met Ed that Ricca Inc. no longer wished to receive service, and she encouraged Mr. Stempo to put the service in his name, currently Ms. Ricca does not wish service to remain in the name of Ricca, Inc.  N.T. 44-46.  She “is not comfortable with the promise to pay due to testimony at the last court hearing.”   The business relationship between Ms. Ricca, Ricca, Inc., and Millenium Plaza is not entirely clear from the record.  The record is clear; however, that the current customer is Ricca, Inc. and not Millenium Plaza.  </w:t>
      </w:r>
    </w:p>
    <w:p w:rsidR="00FF6C0D" w:rsidRDefault="00FF6C0D" w:rsidP="00FF6C0D">
      <w:pPr>
        <w:pStyle w:val="ParaTab1"/>
        <w:spacing w:line="360" w:lineRule="auto"/>
        <w:rPr>
          <w:rFonts w:ascii="Times New Roman" w:hAnsi="Times New Roman" w:cs="Times New Roman"/>
          <w:spacing w:val="-3"/>
        </w:rPr>
      </w:pPr>
    </w:p>
    <w:p w:rsidR="00FF6C0D" w:rsidRDefault="00FF6C0D" w:rsidP="00FF6C0D">
      <w:pPr>
        <w:pStyle w:val="ParaTab1"/>
        <w:spacing w:line="360" w:lineRule="auto"/>
        <w:rPr>
          <w:rFonts w:ascii="Times New Roman" w:hAnsi="Times New Roman" w:cs="Times New Roman"/>
          <w:spacing w:val="-3"/>
        </w:rPr>
      </w:pPr>
      <w:r>
        <w:rPr>
          <w:rFonts w:ascii="Times New Roman" w:hAnsi="Times New Roman" w:cs="Times New Roman"/>
          <w:spacing w:val="-3"/>
        </w:rPr>
        <w:t xml:space="preserve">Ms. Ricca testified:  “There was things said that payments were made to me, and I did not pay Met Ed, and that is incorrect.  So I would prefer if service was put into Mr. Stempo’s name.  My service has already been disconnected, and I’d rather it not be reconnected.”  N.T. 45.   </w:t>
      </w:r>
      <w:r w:rsidR="0072132D">
        <w:rPr>
          <w:rFonts w:ascii="Times New Roman" w:hAnsi="Times New Roman" w:cs="Times New Roman"/>
          <w:spacing w:val="-3"/>
        </w:rPr>
        <w:t xml:space="preserve">Ms. Ricca testified that she would prefer service be transferred with the responsibility for paying the $14,000 arrearage amount to the Petitioner.   She testified she never notified Met-Ed that she wanted service terminated, only so she could give the tenant time to get service placed in his name.  N.T. 46.  </w:t>
      </w:r>
      <w:r>
        <w:rPr>
          <w:rFonts w:ascii="Times New Roman" w:hAnsi="Times New Roman" w:cs="Times New Roman"/>
          <w:spacing w:val="-3"/>
        </w:rPr>
        <w:t xml:space="preserve">Thus, it </w:t>
      </w:r>
      <w:r w:rsidR="0072132D">
        <w:rPr>
          <w:rFonts w:ascii="Times New Roman" w:hAnsi="Times New Roman" w:cs="Times New Roman"/>
          <w:spacing w:val="-3"/>
        </w:rPr>
        <w:t xml:space="preserve">appears as though </w:t>
      </w:r>
      <w:r>
        <w:rPr>
          <w:rFonts w:ascii="Times New Roman" w:hAnsi="Times New Roman" w:cs="Times New Roman"/>
          <w:spacing w:val="-3"/>
        </w:rPr>
        <w:t xml:space="preserve">Ricca Inc. has no desire to </w:t>
      </w:r>
      <w:r w:rsidR="0072132D">
        <w:rPr>
          <w:rFonts w:ascii="Times New Roman" w:hAnsi="Times New Roman" w:cs="Times New Roman"/>
          <w:spacing w:val="-3"/>
        </w:rPr>
        <w:t xml:space="preserve">reconnect service </w:t>
      </w:r>
      <w:r>
        <w:rPr>
          <w:rFonts w:ascii="Times New Roman" w:hAnsi="Times New Roman" w:cs="Times New Roman"/>
          <w:spacing w:val="-3"/>
        </w:rPr>
        <w:t xml:space="preserve">while the </w:t>
      </w:r>
      <w:r w:rsidR="0072132D">
        <w:rPr>
          <w:rFonts w:ascii="Times New Roman" w:hAnsi="Times New Roman" w:cs="Times New Roman"/>
          <w:spacing w:val="-3"/>
        </w:rPr>
        <w:t>Petitioners are</w:t>
      </w:r>
      <w:r>
        <w:rPr>
          <w:rFonts w:ascii="Times New Roman" w:hAnsi="Times New Roman" w:cs="Times New Roman"/>
          <w:spacing w:val="-3"/>
        </w:rPr>
        <w:t xml:space="preserve"> failing to pay for service.</w:t>
      </w:r>
      <w:r w:rsidR="0072132D">
        <w:rPr>
          <w:rFonts w:ascii="Times New Roman" w:hAnsi="Times New Roman" w:cs="Times New Roman"/>
          <w:spacing w:val="-3"/>
        </w:rPr>
        <w:t xml:space="preserve">  Whether or not Mr. Stempo’s claim that he did pay his landlord for electric bills and that it is the landlord’s fault the electric bills were not timely paid to Met-Ed is true or not is a matter for a civil court of law to determine in a separate cause of action. </w:t>
      </w:r>
      <w:r>
        <w:rPr>
          <w:rFonts w:ascii="Times New Roman" w:hAnsi="Times New Roman" w:cs="Times New Roman"/>
          <w:spacing w:val="-3"/>
        </w:rPr>
        <w:t xml:space="preserve">   </w:t>
      </w:r>
    </w:p>
    <w:p w:rsidR="00FF6C0D" w:rsidRDefault="00FF6C0D" w:rsidP="00FF6C0D">
      <w:pPr>
        <w:pStyle w:val="ParaTab1"/>
        <w:spacing w:line="360" w:lineRule="auto"/>
        <w:rPr>
          <w:rFonts w:ascii="Times New Roman" w:hAnsi="Times New Roman" w:cs="Times New Roman"/>
          <w:spacing w:val="-3"/>
        </w:rPr>
      </w:pPr>
    </w:p>
    <w:p w:rsidR="00FF6C0D" w:rsidRDefault="00FF6C0D" w:rsidP="00FF6C0D">
      <w:pPr>
        <w:pStyle w:val="ParaTab1"/>
        <w:spacing w:line="360" w:lineRule="auto"/>
        <w:rPr>
          <w:rFonts w:ascii="Times New Roman" w:hAnsi="Times New Roman" w:cs="Times New Roman"/>
          <w:spacing w:val="-3"/>
        </w:rPr>
      </w:pPr>
      <w:r>
        <w:rPr>
          <w:rFonts w:ascii="Times New Roman" w:hAnsi="Times New Roman" w:cs="Times New Roman"/>
          <w:spacing w:val="-3"/>
        </w:rPr>
        <w:t xml:space="preserve">Accordingly, the Petitioner has failed to meet the first standard in the test, that the right to relief is clear.  Although Mr. Stempo and/or Sammy Jo’s Inc. is having economic loss due to a lack of </w:t>
      </w:r>
      <w:r>
        <w:rPr>
          <w:rFonts w:ascii="Times New Roman" w:hAnsi="Times New Roman" w:cs="Times New Roman"/>
          <w:spacing w:val="-3"/>
        </w:rPr>
        <w:lastRenderedPageBreak/>
        <w:t xml:space="preserve">electric service at the service property since August 22, 2016, the </w:t>
      </w:r>
      <w:r w:rsidR="0072132D">
        <w:rPr>
          <w:rFonts w:ascii="Times New Roman" w:hAnsi="Times New Roman" w:cs="Times New Roman"/>
          <w:spacing w:val="-3"/>
        </w:rPr>
        <w:t>account holder,</w:t>
      </w:r>
      <w:r>
        <w:rPr>
          <w:rFonts w:ascii="Times New Roman" w:hAnsi="Times New Roman" w:cs="Times New Roman"/>
          <w:spacing w:val="-3"/>
        </w:rPr>
        <w:t xml:space="preserve"> a landlord</w:t>
      </w:r>
      <w:r w:rsidR="0072132D">
        <w:rPr>
          <w:rFonts w:ascii="Times New Roman" w:hAnsi="Times New Roman" w:cs="Times New Roman"/>
          <w:spacing w:val="-3"/>
        </w:rPr>
        <w:t xml:space="preserve"> </w:t>
      </w:r>
      <w:r>
        <w:rPr>
          <w:rFonts w:ascii="Times New Roman" w:hAnsi="Times New Roman" w:cs="Times New Roman"/>
          <w:spacing w:val="-3"/>
        </w:rPr>
        <w:t>ratepayer</w:t>
      </w:r>
      <w:r w:rsidR="0072132D">
        <w:rPr>
          <w:rFonts w:ascii="Times New Roman" w:hAnsi="Times New Roman" w:cs="Times New Roman"/>
          <w:spacing w:val="-3"/>
        </w:rPr>
        <w:t>,</w:t>
      </w:r>
      <w:r>
        <w:rPr>
          <w:rFonts w:ascii="Times New Roman" w:hAnsi="Times New Roman" w:cs="Times New Roman"/>
          <w:spacing w:val="-3"/>
        </w:rPr>
        <w:t xml:space="preserve"> does not wish for the relief requested, of reconnection in Ricca, Inc.’s name.  Thus, the property rights of a third party must be considered when weighing whether relief is warranted.   Status quo is kept by keeping the service in the current customer’s name. </w:t>
      </w:r>
    </w:p>
    <w:p w:rsidR="0072132D" w:rsidRDefault="0072132D" w:rsidP="00FF6C0D">
      <w:pPr>
        <w:pStyle w:val="ParaTab1"/>
        <w:spacing w:line="360" w:lineRule="auto"/>
        <w:rPr>
          <w:rFonts w:ascii="Times New Roman" w:hAnsi="Times New Roman" w:cs="Times New Roman"/>
          <w:spacing w:val="-3"/>
        </w:rPr>
      </w:pPr>
    </w:p>
    <w:p w:rsidR="0068342E" w:rsidRDefault="00866F3F" w:rsidP="00866F3F">
      <w:pPr>
        <w:pStyle w:val="ParaTab1"/>
        <w:spacing w:line="360" w:lineRule="auto"/>
        <w:rPr>
          <w:rFonts w:ascii="Times New Roman" w:hAnsi="Times New Roman" w:cs="Times New Roman"/>
          <w:spacing w:val="-3"/>
        </w:rPr>
      </w:pPr>
      <w:r>
        <w:rPr>
          <w:rFonts w:ascii="Times New Roman" w:hAnsi="Times New Roman" w:cs="Times New Roman"/>
          <w:spacing w:val="-3"/>
        </w:rPr>
        <w:t>In their Brief, Petitioners argue the</w:t>
      </w:r>
      <w:r w:rsidR="007C4702">
        <w:rPr>
          <w:rFonts w:ascii="Times New Roman" w:hAnsi="Times New Roman" w:cs="Times New Roman"/>
          <w:spacing w:val="-3"/>
        </w:rPr>
        <w:t>y</w:t>
      </w:r>
      <w:r>
        <w:rPr>
          <w:rFonts w:ascii="Times New Roman" w:hAnsi="Times New Roman" w:cs="Times New Roman"/>
          <w:spacing w:val="-3"/>
        </w:rPr>
        <w:t xml:space="preserve"> are being prevented from paying their utility bills to Met-Ed due to the unreasonable denial of Mr. Stempo’s application for commercial service in his name rather than the name of Sammy Jo’s Inc.</w:t>
      </w:r>
      <w:r w:rsidR="003E1F77">
        <w:rPr>
          <w:rFonts w:ascii="Times New Roman" w:hAnsi="Times New Roman" w:cs="Times New Roman"/>
          <w:spacing w:val="-3"/>
        </w:rPr>
        <w:t xml:space="preserve">  Petitioners Brief at 4. </w:t>
      </w:r>
      <w:r>
        <w:rPr>
          <w:rFonts w:ascii="Times New Roman" w:hAnsi="Times New Roman" w:cs="Times New Roman"/>
          <w:spacing w:val="-3"/>
        </w:rPr>
        <w:t xml:space="preserve">  </w:t>
      </w:r>
      <w:r w:rsidR="007C4702">
        <w:rPr>
          <w:rFonts w:ascii="Times New Roman" w:hAnsi="Times New Roman" w:cs="Times New Roman"/>
          <w:spacing w:val="-3"/>
        </w:rPr>
        <w:t xml:space="preserve">It is not clear that Met-Ed violated any Commission regulation or statutory provision of the Public Utility Code by denying Mr. Stempo’s application.   </w:t>
      </w:r>
      <w:r w:rsidR="00ED3C02">
        <w:rPr>
          <w:rFonts w:ascii="Times New Roman" w:hAnsi="Times New Roman" w:cs="Times New Roman"/>
          <w:spacing w:val="-3"/>
        </w:rPr>
        <w:t>The utility contends it is within its tariffed right to require an applicant/customer make the payment of any outstanding balance if the applicant/customer resided at or occupied the property for which service is requested during the time the outstanding balance accrued not to exceed four years.  Met Ed further contends Mr. Stempo benefitted from the use of the electric service at the service property from July 1, 2013 until August 22, 2016 as he ran his business, Sammy Jo’s Inc. at that property; accordingly, the company did not err in denying his application to transfer service as there was an outstanding balance on the landlord’s account.</w:t>
      </w:r>
    </w:p>
    <w:p w:rsidR="008F6E5E" w:rsidRDefault="008F6E5E" w:rsidP="008F6E5E">
      <w:pPr>
        <w:pStyle w:val="ParaTab1"/>
        <w:spacing w:line="360" w:lineRule="auto"/>
        <w:rPr>
          <w:rFonts w:ascii="Times New Roman" w:hAnsi="Times New Roman" w:cs="Times New Roman"/>
          <w:spacing w:val="-3"/>
        </w:rPr>
      </w:pPr>
    </w:p>
    <w:p w:rsidR="008F6E5E" w:rsidRDefault="008F6E5E" w:rsidP="008F6E5E">
      <w:pPr>
        <w:pStyle w:val="ParaTab1"/>
        <w:spacing w:line="360" w:lineRule="auto"/>
        <w:rPr>
          <w:rFonts w:ascii="Times New Roman" w:hAnsi="Times New Roman" w:cs="Times New Roman"/>
          <w:spacing w:val="-3"/>
        </w:rPr>
      </w:pPr>
      <w:r>
        <w:rPr>
          <w:rFonts w:ascii="Times New Roman" w:hAnsi="Times New Roman" w:cs="Times New Roman"/>
          <w:spacing w:val="-3"/>
        </w:rPr>
        <w:t>If Mr. Stempo had been a residential tenant in a similar situation, he may have been entitled to 30-days tenant notice from Met-Ed prior to the Company terminating service to a landlord ratepayer for failure to pay.   66 Pa. C.S. § 1526.  However, commercial tenants or individuals running a business at a commercial service property are not as protected a class of customers as residential tenant customers.  The property is located in a “residential building” because of the two units located above the property having residential service.  However, the property in question cannot be considered a “dwelling” as no one resides in the commercial unit.  Section 1521 defines a “residential building” as “A building containing one or more dwelling units occupied by one or more tenants.  The term does not include nursing homes, hotels and motels or any dwelling of which the landlord ratepayer is the only resident.” 66 Pa. C.S. § 1521.</w:t>
      </w:r>
    </w:p>
    <w:p w:rsidR="008F6E5E" w:rsidRDefault="008F6E5E" w:rsidP="008F6E5E">
      <w:pPr>
        <w:pStyle w:val="ParaTab1"/>
        <w:spacing w:line="360" w:lineRule="auto"/>
        <w:rPr>
          <w:rFonts w:ascii="Times New Roman" w:hAnsi="Times New Roman" w:cs="Times New Roman"/>
          <w:spacing w:val="-3"/>
        </w:rPr>
      </w:pPr>
    </w:p>
    <w:p w:rsidR="008F6E5E" w:rsidRDefault="008F6E5E" w:rsidP="008F6E5E">
      <w:pPr>
        <w:pStyle w:val="ParaTab1"/>
        <w:spacing w:line="360" w:lineRule="auto"/>
        <w:rPr>
          <w:rFonts w:ascii="Times New Roman" w:hAnsi="Times New Roman" w:cs="Times New Roman"/>
          <w:spacing w:val="-3"/>
        </w:rPr>
      </w:pPr>
      <w:r>
        <w:rPr>
          <w:rFonts w:ascii="Times New Roman" w:hAnsi="Times New Roman" w:cs="Times New Roman"/>
          <w:spacing w:val="-3"/>
        </w:rPr>
        <w:t xml:space="preserve">A “tenant” is defined as “any person or group of persons who are contractually obligated to make rental payments to the landlord ratepayer pursuant to a rental arrangement , including but not limited to, an oral or written lease with the landlord ratepayer for a dwelling unit in a residential building or mobile home park which is provided gas, electric, steam, sewer or water as an included service under </w:t>
      </w:r>
      <w:r>
        <w:rPr>
          <w:rFonts w:ascii="Times New Roman" w:hAnsi="Times New Roman" w:cs="Times New Roman"/>
          <w:spacing w:val="-3"/>
        </w:rPr>
        <w:lastRenderedPageBreak/>
        <w:t>the rental agreement and who are not the ratepayers of the utility which supplied the gas, electric, steam, sewer or water service.   66 Pa. C.S. § 1522.</w:t>
      </w:r>
    </w:p>
    <w:p w:rsidR="008F6E5E" w:rsidRDefault="008F6E5E" w:rsidP="008F6E5E">
      <w:pPr>
        <w:pStyle w:val="ParaTab1"/>
        <w:spacing w:line="360" w:lineRule="auto"/>
        <w:rPr>
          <w:rFonts w:ascii="Times New Roman" w:hAnsi="Times New Roman" w:cs="Times New Roman"/>
          <w:spacing w:val="-3"/>
        </w:rPr>
      </w:pPr>
    </w:p>
    <w:p w:rsidR="008F6E5E" w:rsidRDefault="008F6E5E" w:rsidP="008F6E5E">
      <w:pPr>
        <w:pStyle w:val="ParaTab1"/>
        <w:spacing w:line="360" w:lineRule="auto"/>
        <w:rPr>
          <w:rFonts w:ascii="Times New Roman" w:hAnsi="Times New Roman" w:cs="Times New Roman"/>
          <w:spacing w:val="-3"/>
        </w:rPr>
      </w:pPr>
      <w:r>
        <w:rPr>
          <w:rFonts w:ascii="Times New Roman" w:hAnsi="Times New Roman" w:cs="Times New Roman"/>
          <w:spacing w:val="-3"/>
        </w:rPr>
        <w:t>Mr. Stempo’s commercial business, Sammy Jo’s Inc. d/b/a Stemie’s Place operates from the commercial property with commercial electric service.  N.T. 40.  Thus, although this was a residential building, with three separately metered units, the residential tenant protections under Chapter 15 of the Public Utility Code do not apply to Mr. Stempo because his unit is for commercial purposes and is billed for electric service at a commercial rate.  N.T. 45.  Accordingly, the consumer protection for residential tenants under Sections 1526 – 1529 do not apply.  Sections 1526 and 1527 allow for residential tenants to apply for continuation or resumption of service for termination on the account of nonpayment of charges by the landlord ratepayer.  66 Pa. C.S. § 1527.  Additionally, under Section 1527(b), a utility shall not terminate service or shall promptly resume service previously terminated if it receives from the tenants an amount equal to the bill for the affected account of the landlord ratepayer for the billing month.  Section 1527(b) also provides that a tenant is entitled to 30 days notice of termination prior to termination due to a landlord ratepayer’s nonpayment.  66 Pa. C.S. § 1527(b).   Accordingly, in the instant case, it appears that Met-Ed was not required to give petitioners 30 days tenant notice and an opportunity to pay their delinquent landlord ratepayer’s bills prior to the shut off occurring on August 22, 2016.  66 Pa. C.S. § 1527(b).</w:t>
      </w:r>
    </w:p>
    <w:p w:rsidR="008F6E5E" w:rsidRDefault="008F6E5E" w:rsidP="008F6E5E">
      <w:pPr>
        <w:pStyle w:val="ParaTab1"/>
        <w:spacing w:line="360" w:lineRule="auto"/>
        <w:rPr>
          <w:rFonts w:ascii="Times New Roman" w:hAnsi="Times New Roman" w:cs="Times New Roman"/>
          <w:spacing w:val="-3"/>
        </w:rPr>
      </w:pPr>
    </w:p>
    <w:p w:rsidR="008F6E5E" w:rsidRDefault="00ED3C02" w:rsidP="008F6E5E">
      <w:pPr>
        <w:pStyle w:val="ParaTab1"/>
        <w:spacing w:line="360" w:lineRule="auto"/>
        <w:rPr>
          <w:rFonts w:ascii="Times New Roman" w:hAnsi="Times New Roman" w:cs="Times New Roman"/>
          <w:spacing w:val="-3"/>
        </w:rPr>
      </w:pPr>
      <w:r>
        <w:rPr>
          <w:rFonts w:ascii="Times New Roman" w:hAnsi="Times New Roman" w:cs="Times New Roman"/>
          <w:spacing w:val="-3"/>
        </w:rPr>
        <w:t>The relief to Petitioners is not clear in the instant case.  I know of no provision authorizing the Commission to direct a utility reconnect service to a</w:t>
      </w:r>
      <w:r w:rsidR="00E0164B">
        <w:rPr>
          <w:rFonts w:ascii="Times New Roman" w:hAnsi="Times New Roman" w:cs="Times New Roman"/>
          <w:spacing w:val="-3"/>
        </w:rPr>
        <w:t xml:space="preserve"> customer that has not requested service be reconnected based upon the request of a third party commercial tenant beneficiary of the service.   Respondent is under no legal obligation to reconnect service as tenant is not a residential tenant to a landlord ratepayer.  Such a residential tenant would have been entitled to at least 30 days notice prior to termination.  66 Pa. C.S. § 1526.  </w:t>
      </w:r>
      <w:r w:rsidR="008F6E5E">
        <w:rPr>
          <w:rFonts w:ascii="Times New Roman" w:hAnsi="Times New Roman" w:cs="Times New Roman"/>
          <w:spacing w:val="-3"/>
        </w:rPr>
        <w:t>Petitioners may have a cause of action in civil court under landlord-</w:t>
      </w:r>
      <w:r w:rsidR="00E0164B">
        <w:rPr>
          <w:rFonts w:ascii="Times New Roman" w:hAnsi="Times New Roman" w:cs="Times New Roman"/>
          <w:spacing w:val="-3"/>
        </w:rPr>
        <w:t xml:space="preserve">tenant law regarding </w:t>
      </w:r>
      <w:r w:rsidR="008F6E5E">
        <w:rPr>
          <w:rFonts w:ascii="Times New Roman" w:hAnsi="Times New Roman" w:cs="Times New Roman"/>
          <w:spacing w:val="-3"/>
        </w:rPr>
        <w:t xml:space="preserve">the contractual provisions of their lease; however, the Commission has no jurisdiction to determine civil contractual disputes between landlords and tenants.  The Commission only has jurisdiction to determine whether the utility is acting in compliance with provisions of the Public Utility Code, Commission regulations, and Orders.   </w:t>
      </w:r>
    </w:p>
    <w:p w:rsidR="008F6E5E" w:rsidRDefault="008F6E5E" w:rsidP="008F6E5E">
      <w:pPr>
        <w:pStyle w:val="ParaTab1"/>
        <w:spacing w:line="360" w:lineRule="auto"/>
        <w:rPr>
          <w:rFonts w:ascii="Times New Roman" w:hAnsi="Times New Roman" w:cs="Times New Roman"/>
          <w:spacing w:val="-3"/>
        </w:rPr>
      </w:pPr>
    </w:p>
    <w:p w:rsidR="00DA572F" w:rsidRDefault="00DA572F" w:rsidP="00EA48D1">
      <w:pPr>
        <w:spacing w:line="360" w:lineRule="auto"/>
        <w:ind w:firstLine="720"/>
        <w:rPr>
          <w:color w:val="000000"/>
        </w:rPr>
      </w:pPr>
      <w:r>
        <w:rPr>
          <w:color w:val="000000"/>
        </w:rPr>
        <w:br w:type="page"/>
      </w:r>
    </w:p>
    <w:p w:rsidR="00EA48D1" w:rsidRDefault="00EA48D1" w:rsidP="00EA48D1">
      <w:pPr>
        <w:spacing w:line="360" w:lineRule="auto"/>
        <w:ind w:firstLine="720"/>
        <w:rPr>
          <w:color w:val="000000"/>
          <w:u w:val="single"/>
        </w:rPr>
      </w:pPr>
      <w:r w:rsidRPr="00EA48D1">
        <w:rPr>
          <w:color w:val="000000"/>
        </w:rPr>
        <w:lastRenderedPageBreak/>
        <w:t>2.</w:t>
      </w:r>
      <w:r w:rsidRPr="00EA48D1">
        <w:rPr>
          <w:color w:val="000000"/>
        </w:rPr>
        <w:tab/>
        <w:t xml:space="preserve"> </w:t>
      </w:r>
      <w:r>
        <w:rPr>
          <w:color w:val="000000"/>
          <w:u w:val="single"/>
        </w:rPr>
        <w:t>Whether t</w:t>
      </w:r>
      <w:r w:rsidRPr="00EA48D1">
        <w:rPr>
          <w:color w:val="000000"/>
          <w:u w:val="single"/>
        </w:rPr>
        <w:t>he Need for Relief is Immediate</w:t>
      </w:r>
    </w:p>
    <w:p w:rsidR="00DA572F" w:rsidRPr="00EA48D1" w:rsidRDefault="00DA572F" w:rsidP="00DA572F">
      <w:pPr>
        <w:spacing w:line="360" w:lineRule="auto"/>
        <w:ind w:firstLine="720"/>
      </w:pPr>
    </w:p>
    <w:p w:rsidR="003E1F77" w:rsidRDefault="003E1F77" w:rsidP="00DA572F">
      <w:pPr>
        <w:tabs>
          <w:tab w:val="left" w:pos="-720"/>
          <w:tab w:val="left" w:pos="720"/>
          <w:tab w:val="left" w:pos="5040"/>
          <w:tab w:val="left" w:pos="6480"/>
        </w:tabs>
        <w:suppressAutoHyphens/>
        <w:spacing w:line="360" w:lineRule="auto"/>
        <w:ind w:firstLine="1440"/>
      </w:pPr>
      <w:r>
        <w:t xml:space="preserve">Petitioners argue the need for immediate relief test is satisfied because they have sustained monetary losses of approximately $14,000 since electric service was terminated on August 22, 2016, and will continue to lose revenues due to closure of the restaurant.  Petitioners Brief at 4. Respondent argues Petitioners did not prove this factor because Mr. Stempo’s testimony regarding monetary loss without corroborative documentation in evidence is insufficient to meet this standard. </w:t>
      </w:r>
    </w:p>
    <w:p w:rsidR="003E1F77" w:rsidRDefault="003E1F77" w:rsidP="00DA572F">
      <w:pPr>
        <w:tabs>
          <w:tab w:val="left" w:pos="-720"/>
          <w:tab w:val="left" w:pos="720"/>
          <w:tab w:val="left" w:pos="5040"/>
          <w:tab w:val="left" w:pos="6480"/>
        </w:tabs>
        <w:suppressAutoHyphens/>
        <w:spacing w:line="360" w:lineRule="auto"/>
        <w:ind w:firstLine="1440"/>
      </w:pPr>
    </w:p>
    <w:p w:rsidR="00FF6C0D" w:rsidRDefault="003E1F77" w:rsidP="00DA572F">
      <w:pPr>
        <w:pStyle w:val="ParaTab1"/>
        <w:spacing w:line="360" w:lineRule="auto"/>
        <w:rPr>
          <w:rFonts w:ascii="Times New Roman" w:hAnsi="Times New Roman" w:cs="Times New Roman"/>
          <w:spacing w:val="-3"/>
        </w:rPr>
      </w:pPr>
      <w:r>
        <w:t>As it is undisputed that</w:t>
      </w:r>
      <w:r w:rsidR="00583079">
        <w:t xml:space="preserve"> since August 22, 2016, </w:t>
      </w:r>
      <w:r>
        <w:t xml:space="preserve">electric service has been terminated to the service property from which Alfred Stempo, President of Sammy Jo’s Inc. operates </w:t>
      </w:r>
      <w:r w:rsidR="00221585">
        <w:t>his</w:t>
      </w:r>
      <w:r>
        <w:t xml:space="preserve"> business</w:t>
      </w:r>
      <w:r w:rsidR="00221585">
        <w:t xml:space="preserve">.  </w:t>
      </w:r>
      <w:r w:rsidR="00FF6C0D">
        <w:rPr>
          <w:rFonts w:ascii="Times New Roman" w:hAnsi="Times New Roman" w:cs="Times New Roman"/>
          <w:spacing w:val="-3"/>
        </w:rPr>
        <w:t xml:space="preserve">I find Mr. Stempo’s testimony to be credible that the business was losing “a lot of product, food, alcohol and clientele.”  There appears to be no dispute between the parties that service to Ricca Inc. was disconnected on August 22, 2016.  Respondent’s Exhibit 2.  Mr. Stempo was renting a generator in order to save frozen food.  He testified “I’m trying to save the frozen stuff, but the refrigerator stuff I’m going to have to throw it all away because it’s all out of code now and I can’t hold that no more.” N.T. 18.  He further testified, “Once beer is refrigerated, then beer goes bad if you warm it back up again.  So basically, the beers about gone.”  Mr. Stempo testified he has lost approximately $6,500 in loss of beer, and a total loss of $14,000 in costs related to renting a generator, food loss due to spoilage and alcohol loss as of September 1, 2016.  N.T. 18-19.   Mr. Stempo further testified in income, he is losing approximately $2,500 - $3,500, and the company is losing customers, which is future revenues.  N.T. 19-22.   </w:t>
      </w:r>
    </w:p>
    <w:p w:rsidR="00FF6C0D" w:rsidRDefault="00FF6C0D" w:rsidP="00DA572F">
      <w:pPr>
        <w:pStyle w:val="ParaTab1"/>
        <w:spacing w:line="360" w:lineRule="auto"/>
        <w:rPr>
          <w:rFonts w:ascii="Times New Roman" w:hAnsi="Times New Roman" w:cs="Times New Roman"/>
          <w:spacing w:val="-3"/>
        </w:rPr>
      </w:pPr>
    </w:p>
    <w:p w:rsidR="00FF6C0D" w:rsidRDefault="00FF6C0D" w:rsidP="00DA572F">
      <w:pPr>
        <w:pStyle w:val="ParaTab1"/>
        <w:spacing w:line="360" w:lineRule="auto"/>
        <w:rPr>
          <w:rFonts w:ascii="Times New Roman" w:hAnsi="Times New Roman" w:cs="Times New Roman"/>
          <w:spacing w:val="-3"/>
        </w:rPr>
      </w:pPr>
      <w:r>
        <w:rPr>
          <w:rFonts w:ascii="Times New Roman" w:hAnsi="Times New Roman" w:cs="Times New Roman"/>
          <w:spacing w:val="-3"/>
        </w:rPr>
        <w:t xml:space="preserve">Although Mr. Stempo provided no receipts or other corroborative evidence to show the economic loss of the business, I find his testimony credible, that there is a small generator at the property and that the restaurant is sustaining economic loss due to lack of electric service at the property.  </w:t>
      </w:r>
    </w:p>
    <w:p w:rsidR="00FF6C0D" w:rsidRDefault="00FF6C0D" w:rsidP="00DA572F">
      <w:pPr>
        <w:tabs>
          <w:tab w:val="left" w:pos="-720"/>
          <w:tab w:val="left" w:pos="720"/>
          <w:tab w:val="left" w:pos="5040"/>
          <w:tab w:val="left" w:pos="6480"/>
        </w:tabs>
        <w:suppressAutoHyphens/>
        <w:spacing w:line="360" w:lineRule="auto"/>
        <w:ind w:firstLine="1440"/>
      </w:pPr>
    </w:p>
    <w:p w:rsidR="00CD557F" w:rsidRDefault="00583079" w:rsidP="00DA572F">
      <w:pPr>
        <w:tabs>
          <w:tab w:val="left" w:pos="-720"/>
        </w:tabs>
        <w:suppressAutoHyphens/>
        <w:spacing w:line="360" w:lineRule="auto"/>
        <w:ind w:firstLine="1440"/>
      </w:pPr>
      <w:r>
        <w:t xml:space="preserve">Petitioners have shown monetary loss due to the termination of service.  </w:t>
      </w:r>
      <w:r w:rsidR="00E0164B">
        <w:t>However, t</w:t>
      </w:r>
      <w:r w:rsidR="00221585">
        <w:t xml:space="preserve">here is no evidence to suggest a dangerous or hazardous condition exists on the commercial property for which electric service is necessary.  </w:t>
      </w:r>
      <w:r w:rsidR="00CD557F">
        <w:t xml:space="preserve">Monetary losses can satisfy the irreparable injury requirement of 52 Pa. Code § 3.7(a).  </w:t>
      </w:r>
      <w:r w:rsidR="00CD557F" w:rsidRPr="007E5A12">
        <w:rPr>
          <w:i/>
        </w:rPr>
        <w:t>West Penn Power Co. v. Pa. Pub. Util. Comm’n,</w:t>
      </w:r>
      <w:r w:rsidR="00CD557F">
        <w:t xml:space="preserve"> 615 A.2d 951 (Pa.Cmw</w:t>
      </w:r>
      <w:r w:rsidR="007E5A12">
        <w:t>lth</w:t>
      </w:r>
      <w:r w:rsidR="00CD557F">
        <w:t xml:space="preserve">. 1992). If there is a great deal of uncertainty as whether joint complainants could recover their possible losses, they have satisfied the irreparable injury requirement of 52 Pa. Code § 3.7(a)(3).  </w:t>
      </w:r>
      <w:r w:rsidR="00CD557F" w:rsidRPr="00E0164B">
        <w:rPr>
          <w:i/>
        </w:rPr>
        <w:t>Id.</w:t>
      </w:r>
      <w:r w:rsidR="00CD557F">
        <w:t xml:space="preserve"> at 959.  </w:t>
      </w:r>
      <w:r w:rsidR="00CD557F">
        <w:lastRenderedPageBreak/>
        <w:t>Therefore, I find t</w:t>
      </w:r>
      <w:r w:rsidR="00221585">
        <w:t xml:space="preserve">he monetary loss sustained by </w:t>
      </w:r>
      <w:r w:rsidR="00E0164B">
        <w:t>Petitioners</w:t>
      </w:r>
      <w:r w:rsidR="00221585">
        <w:t xml:space="preserve"> is sufficient to </w:t>
      </w:r>
      <w:r>
        <w:t>satisf</w:t>
      </w:r>
      <w:r w:rsidR="00221585">
        <w:t>y</w:t>
      </w:r>
      <w:r>
        <w:t xml:space="preserve"> the immediate need test</w:t>
      </w:r>
      <w:r w:rsidR="00DA572F">
        <w:t xml:space="preserve">. </w:t>
      </w:r>
    </w:p>
    <w:p w:rsidR="00CD557F" w:rsidRDefault="00CD557F" w:rsidP="00DA572F">
      <w:pPr>
        <w:tabs>
          <w:tab w:val="left" w:pos="-720"/>
          <w:tab w:val="left" w:pos="720"/>
          <w:tab w:val="left" w:pos="5040"/>
          <w:tab w:val="left" w:pos="6480"/>
        </w:tabs>
        <w:suppressAutoHyphens/>
        <w:spacing w:line="360" w:lineRule="auto"/>
        <w:ind w:firstLine="1440"/>
      </w:pPr>
    </w:p>
    <w:p w:rsidR="003E1F77" w:rsidRDefault="00CD557F" w:rsidP="00DA572F">
      <w:pPr>
        <w:tabs>
          <w:tab w:val="left" w:pos="-720"/>
          <w:tab w:val="left" w:pos="720"/>
          <w:tab w:val="left" w:pos="5040"/>
          <w:tab w:val="left" w:pos="6480"/>
        </w:tabs>
        <w:suppressAutoHyphens/>
        <w:spacing w:line="360" w:lineRule="auto"/>
        <w:ind w:firstLine="1440"/>
      </w:pPr>
      <w:r>
        <w:t xml:space="preserve">I </w:t>
      </w:r>
      <w:r w:rsidR="00221585">
        <w:t xml:space="preserve">have considered the fact that the property </w:t>
      </w:r>
      <w:r>
        <w:t>manager</w:t>
      </w:r>
      <w:r w:rsidR="00221585">
        <w:t xml:space="preserve">, </w:t>
      </w:r>
      <w:r>
        <w:t xml:space="preserve">Georgina </w:t>
      </w:r>
      <w:r w:rsidR="00221585">
        <w:t>Ricca</w:t>
      </w:r>
      <w:r>
        <w:t xml:space="preserve"> testified that </w:t>
      </w:r>
      <w:r w:rsidR="007E5A12">
        <w:t xml:space="preserve">service has already been disconnected, and she would rather it not be reconnected in the name of Ricca, Inc.  Further, </w:t>
      </w:r>
      <w:r>
        <w:t>Ricca</w:t>
      </w:r>
      <w:r w:rsidR="00221585">
        <w:t xml:space="preserve">, Inc. is the customer of record, and not a </w:t>
      </w:r>
      <w:r w:rsidR="007E5A12">
        <w:t xml:space="preserve">third </w:t>
      </w:r>
      <w:r w:rsidR="00221585">
        <w:t xml:space="preserve">party to this action.   </w:t>
      </w:r>
      <w:r w:rsidR="007E5A12">
        <w:t xml:space="preserve">Ms. </w:t>
      </w:r>
      <w:r w:rsidR="00221585">
        <w:t xml:space="preserve">Ricca does not wish for reconnection under </w:t>
      </w:r>
      <w:r w:rsidR="007E5A12">
        <w:t>Ricca, Inc.’s</w:t>
      </w:r>
      <w:r w:rsidR="00221585">
        <w:t xml:space="preserve"> name, has never requested termination, but did not seek to avoid termination at the service property.  </w:t>
      </w:r>
      <w:r w:rsidR="007E5A12">
        <w:t xml:space="preserve">N.T. 44-46.  </w:t>
      </w:r>
      <w:r w:rsidR="00221585">
        <w:t xml:space="preserve">Additionally, </w:t>
      </w:r>
      <w:r w:rsidR="007E5A12">
        <w:t xml:space="preserve">Ms. </w:t>
      </w:r>
      <w:r w:rsidR="00221585">
        <w:t>Ricca</w:t>
      </w:r>
      <w:r w:rsidR="007E5A12">
        <w:t xml:space="preserve"> encouraged Mr. Stempo to get the service put into his name so therefore it would disconnect Ricca Inc., and she did not want to disconnect service</w:t>
      </w:r>
      <w:r w:rsidR="00E0164B">
        <w:t xml:space="preserve"> leaving Mr. Stempo with</w:t>
      </w:r>
      <w:r w:rsidR="007E5A12">
        <w:t xml:space="preserve"> no electric.  N.T. 46.  </w:t>
      </w:r>
      <w:r w:rsidR="00221585">
        <w:t xml:space="preserve">  </w:t>
      </w:r>
      <w:r w:rsidR="00583079">
        <w:t xml:space="preserve"> </w:t>
      </w:r>
    </w:p>
    <w:p w:rsidR="00EA48D1" w:rsidRDefault="00EA48D1" w:rsidP="00DA572F">
      <w:pPr>
        <w:spacing w:line="360" w:lineRule="auto"/>
      </w:pPr>
    </w:p>
    <w:p w:rsidR="00EA48D1" w:rsidRPr="00EA48D1" w:rsidRDefault="00DA572F" w:rsidP="00DA572F">
      <w:pPr>
        <w:suppressAutoHyphens/>
        <w:spacing w:line="360" w:lineRule="auto"/>
        <w:ind w:firstLine="720"/>
        <w:rPr>
          <w:color w:val="000000"/>
        </w:rPr>
      </w:pPr>
      <w:r>
        <w:rPr>
          <w:color w:val="000000"/>
        </w:rPr>
        <w:t>3.</w:t>
      </w:r>
      <w:r>
        <w:rPr>
          <w:color w:val="000000"/>
        </w:rPr>
        <w:tab/>
      </w:r>
      <w:r w:rsidR="00EA48D1">
        <w:rPr>
          <w:color w:val="000000"/>
          <w:u w:val="single"/>
        </w:rPr>
        <w:t>Whether t</w:t>
      </w:r>
      <w:r w:rsidR="00EA48D1" w:rsidRPr="00EA48D1">
        <w:rPr>
          <w:color w:val="000000"/>
          <w:u w:val="single"/>
        </w:rPr>
        <w:t xml:space="preserve">he Injury Would be Irreparable if Relief is not </w:t>
      </w:r>
      <w:proofErr w:type="gramStart"/>
      <w:r w:rsidR="00EA48D1" w:rsidRPr="00EA48D1">
        <w:rPr>
          <w:color w:val="000000"/>
          <w:u w:val="single"/>
        </w:rPr>
        <w:t>Granted</w:t>
      </w:r>
      <w:proofErr w:type="gramEnd"/>
    </w:p>
    <w:p w:rsidR="00EA48D1" w:rsidRPr="00C352E5" w:rsidRDefault="00EA48D1" w:rsidP="00EA48D1">
      <w:pPr>
        <w:tabs>
          <w:tab w:val="left" w:pos="1440"/>
        </w:tabs>
        <w:spacing w:line="360" w:lineRule="auto"/>
        <w:rPr>
          <w:spacing w:val="-3"/>
        </w:rPr>
      </w:pPr>
    </w:p>
    <w:p w:rsidR="00FF6C0D" w:rsidRDefault="007E5A12" w:rsidP="00EA48D1">
      <w:pPr>
        <w:spacing w:line="360" w:lineRule="auto"/>
        <w:ind w:firstLine="1440"/>
      </w:pPr>
      <w:r>
        <w:t xml:space="preserve">The evidence is insufficient to show irreparable </w:t>
      </w:r>
      <w:r w:rsidR="00E0164B">
        <w:t xml:space="preserve">injury or </w:t>
      </w:r>
      <w:r>
        <w:t xml:space="preserve">damage if relief is not granted.  </w:t>
      </w:r>
      <w:r w:rsidR="00A8719A">
        <w:t xml:space="preserve">Petitioners argue it is apparent that they would be unable to continue their business without electric power and that this is sufficient to prove irreparable injury if relief is not granted.  Petitioners Brief at 4.  </w:t>
      </w:r>
      <w:r w:rsidR="00E0164B">
        <w:t xml:space="preserve"> There is no evidence that Petitioners have sought redress in a court of common pleas or before a district magistrate against Ricca, Inc.   There is no evidence to suggest that Sammy Jo’s could not move its location or obtain a loan to </w:t>
      </w:r>
      <w:r w:rsidR="00FF6C0D">
        <w:t xml:space="preserve">pay Met-Ed and get service transferred into its name.  Thus, the injury does not appear to be irreparable. </w:t>
      </w:r>
    </w:p>
    <w:p w:rsidR="00EA48D1" w:rsidRPr="00EA48D1" w:rsidRDefault="00EA48D1" w:rsidP="00EA48D1">
      <w:pPr>
        <w:tabs>
          <w:tab w:val="left" w:pos="1440"/>
        </w:tabs>
        <w:spacing w:line="360" w:lineRule="auto"/>
        <w:ind w:firstLine="1440"/>
      </w:pPr>
      <w:r w:rsidRPr="00EA48D1">
        <w:t xml:space="preserve">  </w:t>
      </w:r>
    </w:p>
    <w:p w:rsidR="00EA48D1" w:rsidRPr="00EA48D1" w:rsidRDefault="00DA572F" w:rsidP="00DA572F">
      <w:pPr>
        <w:suppressAutoHyphens/>
        <w:spacing w:line="360" w:lineRule="auto"/>
        <w:ind w:firstLine="720"/>
        <w:rPr>
          <w:color w:val="000000"/>
        </w:rPr>
      </w:pPr>
      <w:r>
        <w:rPr>
          <w:color w:val="000000"/>
        </w:rPr>
        <w:t>4.</w:t>
      </w:r>
      <w:r>
        <w:rPr>
          <w:color w:val="000000"/>
        </w:rPr>
        <w:tab/>
      </w:r>
      <w:r w:rsidR="00EA48D1">
        <w:rPr>
          <w:color w:val="000000"/>
          <w:u w:val="single"/>
        </w:rPr>
        <w:t>Whether t</w:t>
      </w:r>
      <w:r w:rsidR="00EA48D1" w:rsidRPr="00EA48D1">
        <w:rPr>
          <w:color w:val="000000"/>
          <w:u w:val="single"/>
        </w:rPr>
        <w:t>he Relief Requested is not Injurious to the Public Interest</w:t>
      </w:r>
      <w:r w:rsidR="00EA48D1" w:rsidRPr="00EA48D1">
        <w:rPr>
          <w:color w:val="000000"/>
        </w:rPr>
        <w:t>.</w:t>
      </w:r>
    </w:p>
    <w:p w:rsidR="00EA48D1" w:rsidRDefault="00EA48D1" w:rsidP="00EA48D1">
      <w:pPr>
        <w:tabs>
          <w:tab w:val="left" w:pos="1440"/>
        </w:tabs>
        <w:spacing w:line="360" w:lineRule="auto"/>
        <w:ind w:firstLine="1440"/>
      </w:pPr>
    </w:p>
    <w:p w:rsidR="00EA48D1" w:rsidRDefault="00D51F05" w:rsidP="00DA572F">
      <w:pPr>
        <w:tabs>
          <w:tab w:val="left" w:pos="1440"/>
        </w:tabs>
        <w:spacing w:line="360" w:lineRule="auto"/>
        <w:ind w:firstLine="1440"/>
      </w:pPr>
      <w:r>
        <w:t>Balancing the interests of petitioners</w:t>
      </w:r>
      <w:r w:rsidR="00FF6C0D">
        <w:t xml:space="preserve"> and</w:t>
      </w:r>
      <w:r>
        <w:t xml:space="preserve"> Met-Ed, and </w:t>
      </w:r>
      <w:r w:rsidR="00FF6C0D">
        <w:t xml:space="preserve">also considering </w:t>
      </w:r>
      <w:r>
        <w:t xml:space="preserve">the </w:t>
      </w:r>
      <w:r w:rsidR="00FF6C0D">
        <w:t>account holder’s potential interests</w:t>
      </w:r>
      <w:r>
        <w:t>, I</w:t>
      </w:r>
      <w:r w:rsidR="00EA48D1">
        <w:t xml:space="preserve"> </w:t>
      </w:r>
      <w:r>
        <w:t xml:space="preserve">am not convinced that </w:t>
      </w:r>
      <w:r w:rsidR="00EA48D1">
        <w:t xml:space="preserve">the </w:t>
      </w:r>
      <w:r w:rsidR="00EA48D1" w:rsidRPr="00C352E5">
        <w:t xml:space="preserve">relief requested </w:t>
      </w:r>
      <w:r>
        <w:t>would not be</w:t>
      </w:r>
      <w:r w:rsidR="00EA48D1" w:rsidRPr="00C352E5">
        <w:t xml:space="preserve"> injurious to the public interest. </w:t>
      </w:r>
      <w:r w:rsidR="00EA48D1">
        <w:t xml:space="preserve"> </w:t>
      </w:r>
      <w:r w:rsidR="00EA48D1" w:rsidRPr="00C352E5">
        <w:t xml:space="preserve">52 </w:t>
      </w:r>
      <w:smartTag w:uri="urn:schemas-microsoft-com:office:smarttags" w:element="place">
        <w:smartTag w:uri="urn:schemas-microsoft-com:office:smarttags" w:element="State">
          <w:r w:rsidR="00EA48D1" w:rsidRPr="00C352E5">
            <w:t>Pa.</w:t>
          </w:r>
        </w:smartTag>
      </w:smartTag>
      <w:r w:rsidR="00EA48D1" w:rsidRPr="00C352E5">
        <w:t xml:space="preserve"> Code §</w:t>
      </w:r>
      <w:r w:rsidR="00EA48D1">
        <w:t xml:space="preserve"> </w:t>
      </w:r>
      <w:r w:rsidR="00EA48D1" w:rsidRPr="00C352E5">
        <w:t xml:space="preserve">3.6(b)(4).  </w:t>
      </w:r>
    </w:p>
    <w:p w:rsidR="00EA48D1" w:rsidRDefault="00EA48D1" w:rsidP="00DA572F">
      <w:pPr>
        <w:tabs>
          <w:tab w:val="left" w:pos="1440"/>
        </w:tabs>
        <w:spacing w:line="360" w:lineRule="auto"/>
        <w:ind w:firstLine="1440"/>
      </w:pPr>
    </w:p>
    <w:p w:rsidR="00EA48D1" w:rsidRDefault="00D51F05" w:rsidP="00DA572F">
      <w:pPr>
        <w:tabs>
          <w:tab w:val="left" w:pos="1440"/>
        </w:tabs>
        <w:spacing w:line="360" w:lineRule="auto"/>
        <w:ind w:firstLine="1440"/>
      </w:pPr>
      <w:r>
        <w:t xml:space="preserve">Petitioners have other </w:t>
      </w:r>
      <w:r w:rsidR="00EA48D1" w:rsidRPr="00C352E5">
        <w:t xml:space="preserve">legal and equitable remedies to enforce the provisions of its </w:t>
      </w:r>
      <w:r>
        <w:t>lease with the property owner</w:t>
      </w:r>
      <w:r w:rsidR="002922B0">
        <w:t xml:space="preserve"> or manager, DJM Holdings Group, LLC </w:t>
      </w:r>
      <w:r w:rsidR="00EA48D1">
        <w:t>notwithstanding the grant of interim emergency relief</w:t>
      </w:r>
      <w:r w:rsidR="00EA48D1" w:rsidRPr="00C352E5">
        <w:t>.</w:t>
      </w:r>
      <w:r w:rsidR="00EA48D1">
        <w:t xml:space="preserve">  </w:t>
      </w:r>
      <w:r w:rsidR="002922B0">
        <w:t xml:space="preserve">N.T. 43.  </w:t>
      </w:r>
      <w:r>
        <w:t xml:space="preserve">There is lack of evidence that </w:t>
      </w:r>
      <w:r w:rsidR="00EA48D1" w:rsidRPr="00C352E5">
        <w:t xml:space="preserve">the conditions at the </w:t>
      </w:r>
      <w:r w:rsidR="002922B0">
        <w:t>service property</w:t>
      </w:r>
      <w:r w:rsidR="00EA48D1" w:rsidRPr="00C352E5">
        <w:t xml:space="preserve"> pose an immediate threat </w:t>
      </w:r>
      <w:r>
        <w:t xml:space="preserve">of safety to the public.  </w:t>
      </w:r>
      <w:r w:rsidR="00EA48D1">
        <w:t xml:space="preserve"> </w:t>
      </w:r>
      <w:r w:rsidR="002922B0">
        <w:t xml:space="preserve">Further, there was no evidence presented that any customers of Sammy Jo’s, Inc. would be injured as a result of a temporary closure of the restaurant. </w:t>
      </w:r>
      <w:r w:rsidR="00EA48D1">
        <w:t xml:space="preserve"> </w:t>
      </w:r>
      <w:r w:rsidR="00083D28">
        <w:t xml:space="preserve"> </w:t>
      </w:r>
      <w:r w:rsidR="00083D28">
        <w:lastRenderedPageBreak/>
        <w:t>Mr. Stempo’s testimony that he may lose clientele due the business being closed since August 22, 2016 is insufficient.  Mr. Stempo indicated an intention to pay the arrearage when he receives a financial loan.  He did not testify that Sammy Jo’s would go out of business permanently.   N.T. 17-19.</w:t>
      </w:r>
    </w:p>
    <w:p w:rsidR="00FF6C0D" w:rsidRDefault="00FF6C0D" w:rsidP="00DA572F">
      <w:pPr>
        <w:spacing w:line="360" w:lineRule="auto"/>
        <w:ind w:firstLine="1440"/>
      </w:pPr>
    </w:p>
    <w:p w:rsidR="00FF6C0D" w:rsidRPr="00410B16" w:rsidRDefault="00FF6C0D" w:rsidP="00DA572F">
      <w:pPr>
        <w:spacing w:line="360" w:lineRule="auto"/>
        <w:ind w:firstLine="1440"/>
        <w:rPr>
          <w:color w:val="000000"/>
          <w:u w:color="000000"/>
        </w:rPr>
      </w:pPr>
      <w:r>
        <w:t xml:space="preserve">Additionally, there may be harm to Ricca, Inc. if the relief were to be granted.  Petitioners request a thirty-day reconnection of service prior to making payment and this type of relief appears to be contradictory to that which Ricca, Inc., the customer desires.  At the very least, Ricca, Inc. is not a party to this action and an emergency interim order demanding reconnection to the then current customer’s account may result in unwanted additional charges to Ricca, Inc. without any guarantee of reimbursement as there is no evidence that either Mr. Stempo or Sammy Jo’s Inc. have secured a loan to date.  N.T. 30-31.   </w:t>
      </w:r>
    </w:p>
    <w:p w:rsidR="00D51F05" w:rsidRPr="00C352E5" w:rsidRDefault="00D51F05" w:rsidP="00DA572F">
      <w:pPr>
        <w:tabs>
          <w:tab w:val="left" w:pos="1440"/>
        </w:tabs>
        <w:spacing w:line="360" w:lineRule="auto"/>
        <w:ind w:firstLine="1440"/>
      </w:pPr>
    </w:p>
    <w:p w:rsidR="00EA48D1" w:rsidRPr="00C352E5" w:rsidRDefault="00EA48D1" w:rsidP="00DA572F">
      <w:pPr>
        <w:tabs>
          <w:tab w:val="left" w:pos="1440"/>
        </w:tabs>
        <w:spacing w:line="360" w:lineRule="auto"/>
        <w:ind w:firstLine="1440"/>
      </w:pPr>
      <w:r w:rsidRPr="00C352E5">
        <w:t xml:space="preserve"> For all of the above reasons, </w:t>
      </w:r>
      <w:r>
        <w:t xml:space="preserve">I find Petitioners have not met their burden </w:t>
      </w:r>
      <w:r w:rsidRPr="00C352E5">
        <w:t xml:space="preserve">by </w:t>
      </w:r>
      <w:r>
        <w:t xml:space="preserve">proving by </w:t>
      </w:r>
      <w:r w:rsidRPr="00C352E5">
        <w:t>a preponderance of the evidence that the relief requested is not injurious to the public interest.</w:t>
      </w:r>
    </w:p>
    <w:p w:rsidR="00EA48D1" w:rsidRPr="00C352E5" w:rsidRDefault="00EA48D1" w:rsidP="00DA572F">
      <w:pPr>
        <w:spacing w:line="360" w:lineRule="auto"/>
      </w:pPr>
    </w:p>
    <w:p w:rsidR="0039510E" w:rsidRDefault="0039510E" w:rsidP="00DA572F">
      <w:pPr>
        <w:spacing w:line="360" w:lineRule="auto"/>
        <w:ind w:firstLine="1440"/>
        <w:rPr>
          <w:u w:color="000000"/>
        </w:rPr>
      </w:pPr>
      <w:r>
        <w:rPr>
          <w:u w:color="000000"/>
        </w:rPr>
        <w:t xml:space="preserve">Pursuant to the Commission’s Rules of Practice and Procedure, this Order shall be immediately certified to this Commission for consideration and disposition in accordance with 52 Pa. Code § 5.305, pertaining to interlocutory review of a material question submitted by a presiding officer. </w:t>
      </w:r>
    </w:p>
    <w:p w:rsidR="0039510E" w:rsidRDefault="0039510E" w:rsidP="00DA572F">
      <w:pPr>
        <w:spacing w:line="360" w:lineRule="auto"/>
        <w:rPr>
          <w:u w:color="000000"/>
        </w:rPr>
      </w:pPr>
    </w:p>
    <w:p w:rsidR="00DA572F" w:rsidRDefault="00DA572F" w:rsidP="00DA572F">
      <w:pPr>
        <w:spacing w:line="360" w:lineRule="auto"/>
        <w:jc w:val="center"/>
        <w:rPr>
          <w:u w:val="single"/>
        </w:rPr>
      </w:pPr>
      <w:r w:rsidRPr="00DA572F">
        <w:rPr>
          <w:u w:val="single"/>
        </w:rPr>
        <w:t>ORDER</w:t>
      </w:r>
    </w:p>
    <w:p w:rsidR="00DA572F" w:rsidRDefault="00DA572F" w:rsidP="00DA572F">
      <w:pPr>
        <w:spacing w:line="360" w:lineRule="auto"/>
        <w:jc w:val="center"/>
        <w:rPr>
          <w:u w:val="single"/>
        </w:rPr>
      </w:pPr>
    </w:p>
    <w:p w:rsidR="00DA572F" w:rsidRPr="00DA572F" w:rsidRDefault="00DA572F" w:rsidP="00DA572F">
      <w:pPr>
        <w:spacing w:line="360" w:lineRule="auto"/>
        <w:jc w:val="center"/>
        <w:rPr>
          <w:u w:val="single"/>
        </w:rPr>
      </w:pPr>
    </w:p>
    <w:p w:rsidR="00C74A3C" w:rsidRDefault="00F976A0" w:rsidP="007F29BD">
      <w:pPr>
        <w:pStyle w:val="ParaTab1"/>
        <w:spacing w:line="360" w:lineRule="auto"/>
        <w:rPr>
          <w:rFonts w:ascii="Times New Roman" w:hAnsi="Times New Roman" w:cs="Times New Roman"/>
          <w:spacing w:val="-3"/>
        </w:rPr>
      </w:pPr>
      <w:r>
        <w:rPr>
          <w:rFonts w:ascii="Times New Roman" w:hAnsi="Times New Roman" w:cs="Times New Roman"/>
          <w:spacing w:val="-3"/>
        </w:rPr>
        <w:t>THEREFORE,</w:t>
      </w:r>
    </w:p>
    <w:p w:rsidR="00F976A0" w:rsidRDefault="00F976A0" w:rsidP="007F29BD">
      <w:pPr>
        <w:pStyle w:val="ParaTab1"/>
        <w:spacing w:line="360" w:lineRule="auto"/>
        <w:rPr>
          <w:rFonts w:ascii="Times New Roman" w:hAnsi="Times New Roman" w:cs="Times New Roman"/>
          <w:spacing w:val="-3"/>
        </w:rPr>
      </w:pPr>
    </w:p>
    <w:p w:rsidR="00F976A0" w:rsidRDefault="00F976A0" w:rsidP="007F29BD">
      <w:pPr>
        <w:pStyle w:val="ParaTab1"/>
        <w:spacing w:line="360" w:lineRule="auto"/>
        <w:rPr>
          <w:rFonts w:ascii="Times New Roman" w:hAnsi="Times New Roman" w:cs="Times New Roman"/>
          <w:spacing w:val="-3"/>
        </w:rPr>
      </w:pPr>
      <w:r>
        <w:rPr>
          <w:rFonts w:ascii="Times New Roman" w:hAnsi="Times New Roman" w:cs="Times New Roman"/>
          <w:spacing w:val="-3"/>
        </w:rPr>
        <w:t>IT IS ORDERED:</w:t>
      </w:r>
    </w:p>
    <w:p w:rsidR="00F976A0" w:rsidRDefault="00F976A0" w:rsidP="007F29BD">
      <w:pPr>
        <w:pStyle w:val="ParaTab1"/>
        <w:spacing w:line="360" w:lineRule="auto"/>
        <w:rPr>
          <w:rFonts w:ascii="Times New Roman" w:hAnsi="Times New Roman" w:cs="Times New Roman"/>
          <w:spacing w:val="-3"/>
        </w:rPr>
      </w:pPr>
    </w:p>
    <w:p w:rsidR="00F976A0" w:rsidRDefault="00F976A0" w:rsidP="007F29BD">
      <w:pPr>
        <w:pStyle w:val="ParaTab1"/>
        <w:spacing w:line="360" w:lineRule="auto"/>
        <w:rPr>
          <w:rFonts w:ascii="Times New Roman" w:hAnsi="Times New Roman" w:cs="Times New Roman"/>
          <w:spacing w:val="-3"/>
        </w:rPr>
      </w:pPr>
      <w:r>
        <w:rPr>
          <w:rFonts w:ascii="Times New Roman" w:hAnsi="Times New Roman" w:cs="Times New Roman"/>
          <w:spacing w:val="-3"/>
        </w:rPr>
        <w:t>1.</w:t>
      </w:r>
      <w:r>
        <w:rPr>
          <w:rFonts w:ascii="Times New Roman" w:hAnsi="Times New Roman" w:cs="Times New Roman"/>
          <w:spacing w:val="-3"/>
        </w:rPr>
        <w:tab/>
        <w:t>That the petition for interim emergency relief, filed on August 22, 2016, by Alfred Stempo – Sammy Jo’s Inc. is denied.</w:t>
      </w:r>
    </w:p>
    <w:p w:rsidR="00F976A0" w:rsidRDefault="00F976A0" w:rsidP="007F29BD">
      <w:pPr>
        <w:pStyle w:val="ParaTab1"/>
        <w:spacing w:line="360" w:lineRule="auto"/>
        <w:rPr>
          <w:rFonts w:ascii="Times New Roman" w:hAnsi="Times New Roman" w:cs="Times New Roman"/>
          <w:spacing w:val="-3"/>
        </w:rPr>
      </w:pPr>
    </w:p>
    <w:p w:rsidR="00F976A0" w:rsidRDefault="00F976A0" w:rsidP="007F29BD">
      <w:pPr>
        <w:pStyle w:val="ParaTab1"/>
        <w:spacing w:line="360" w:lineRule="auto"/>
        <w:rPr>
          <w:rFonts w:ascii="Times New Roman" w:hAnsi="Times New Roman" w:cs="Times New Roman"/>
          <w:spacing w:val="-3"/>
        </w:rPr>
      </w:pPr>
      <w:r>
        <w:rPr>
          <w:rFonts w:ascii="Times New Roman" w:hAnsi="Times New Roman" w:cs="Times New Roman"/>
          <w:spacing w:val="-3"/>
        </w:rPr>
        <w:lastRenderedPageBreak/>
        <w:t>2.</w:t>
      </w:r>
      <w:r>
        <w:rPr>
          <w:rFonts w:ascii="Times New Roman" w:hAnsi="Times New Roman" w:cs="Times New Roman"/>
          <w:spacing w:val="-3"/>
        </w:rPr>
        <w:tab/>
        <w:t xml:space="preserve">That the denial of relief by interim emergency order in the proceedings at Docket No.  </w:t>
      </w:r>
      <w:r>
        <w:rPr>
          <w:rFonts w:ascii="Times New Roman" w:hAnsi="Times New Roman" w:cs="Times New Roman"/>
        </w:rPr>
        <w:t>C-2016-2532581 is certified to the Commission as a material question requiring interlocutory review.</w:t>
      </w:r>
    </w:p>
    <w:p w:rsidR="0092549C" w:rsidRDefault="0092549C" w:rsidP="007F29BD">
      <w:pPr>
        <w:pStyle w:val="ParaTab1"/>
        <w:spacing w:line="360" w:lineRule="auto"/>
        <w:rPr>
          <w:rFonts w:ascii="Times New Roman" w:hAnsi="Times New Roman" w:cs="Times New Roman"/>
          <w:spacing w:val="-3"/>
        </w:rPr>
      </w:pPr>
    </w:p>
    <w:p w:rsidR="00E35D79" w:rsidRPr="00AC0CAA" w:rsidRDefault="00E35D79" w:rsidP="007F29BD">
      <w:pPr>
        <w:pStyle w:val="ParaTab1"/>
        <w:spacing w:line="360" w:lineRule="auto"/>
        <w:rPr>
          <w:rFonts w:ascii="Times New Roman" w:hAnsi="Times New Roman" w:cs="Times New Roman"/>
          <w:spacing w:val="-3"/>
        </w:rPr>
      </w:pPr>
    </w:p>
    <w:p w:rsidR="007F29BD" w:rsidRPr="00DA572F" w:rsidRDefault="007F29BD" w:rsidP="007F29BD">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proofErr w:type="gramStart"/>
      <w:r w:rsidR="00632B1A">
        <w:rPr>
          <w:rFonts w:ascii="Times New Roman" w:hAnsi="Times New Roman" w:cs="Times New Roman"/>
          <w:spacing w:val="-3"/>
          <w:u w:val="single"/>
        </w:rPr>
        <w:t xml:space="preserve">September  </w:t>
      </w:r>
      <w:r w:rsidR="00496BCD">
        <w:rPr>
          <w:rFonts w:ascii="Times New Roman" w:hAnsi="Times New Roman" w:cs="Times New Roman"/>
          <w:spacing w:val="-3"/>
          <w:u w:val="single"/>
        </w:rPr>
        <w:t>6</w:t>
      </w:r>
      <w:proofErr w:type="gramEnd"/>
      <w:r w:rsidR="00D80D46">
        <w:rPr>
          <w:rFonts w:ascii="Times New Roman" w:hAnsi="Times New Roman" w:cs="Times New Roman"/>
          <w:spacing w:val="-3"/>
          <w:u w:val="single"/>
        </w:rPr>
        <w:t>, 201</w:t>
      </w:r>
      <w:r w:rsidR="00496BCD">
        <w:rPr>
          <w:rFonts w:ascii="Times New Roman" w:hAnsi="Times New Roman" w:cs="Times New Roman"/>
          <w:spacing w:val="-3"/>
          <w:u w:val="single"/>
        </w:rPr>
        <w:t>6</w:t>
      </w:r>
      <w:r w:rsidR="00DA572F">
        <w:rPr>
          <w:rFonts w:ascii="Times New Roman" w:hAnsi="Times New Roman" w:cs="Times New Roman"/>
          <w:spacing w:val="-3"/>
        </w:rPr>
        <w:tab/>
      </w:r>
      <w:r w:rsidR="00DA572F">
        <w:rPr>
          <w:rFonts w:ascii="Times New Roman" w:hAnsi="Times New Roman" w:cs="Times New Roman"/>
          <w:spacing w:val="-3"/>
        </w:rPr>
        <w:tab/>
      </w:r>
      <w:r w:rsidRPr="00C751FE">
        <w:rPr>
          <w:rFonts w:ascii="Times New Roman" w:hAnsi="Times New Roman" w:cs="Times New Roman"/>
          <w:spacing w:val="-3"/>
        </w:rPr>
        <w:tab/>
      </w:r>
      <w:r w:rsidRPr="00C751FE">
        <w:rPr>
          <w:rFonts w:ascii="Times New Roman" w:hAnsi="Times New Roman" w:cs="Times New Roman"/>
          <w:spacing w:val="-3"/>
        </w:rPr>
        <w:tab/>
      </w:r>
      <w:r w:rsidR="00DA572F">
        <w:rPr>
          <w:rFonts w:ascii="Times New Roman" w:hAnsi="Times New Roman" w:cs="Times New Roman"/>
          <w:spacing w:val="-3"/>
          <w:u w:val="single"/>
        </w:rPr>
        <w:tab/>
      </w:r>
      <w:r w:rsidR="00DA572F">
        <w:rPr>
          <w:rFonts w:ascii="Times New Roman" w:hAnsi="Times New Roman" w:cs="Times New Roman"/>
          <w:spacing w:val="-3"/>
          <w:u w:val="single"/>
        </w:rPr>
        <w:tab/>
      </w:r>
      <w:r w:rsidR="00DA572F">
        <w:rPr>
          <w:rFonts w:ascii="Times New Roman" w:hAnsi="Times New Roman" w:cs="Times New Roman"/>
          <w:spacing w:val="-3"/>
          <w:u w:val="single"/>
        </w:rPr>
        <w:tab/>
      </w:r>
      <w:r w:rsidR="00DA572F">
        <w:rPr>
          <w:rFonts w:ascii="Times New Roman" w:hAnsi="Times New Roman" w:cs="Times New Roman"/>
          <w:spacing w:val="-3"/>
          <w:u w:val="single"/>
        </w:rPr>
        <w:tab/>
      </w:r>
      <w:r w:rsidR="00DA572F">
        <w:rPr>
          <w:rFonts w:ascii="Times New Roman" w:hAnsi="Times New Roman" w:cs="Times New Roman"/>
          <w:spacing w:val="-3"/>
          <w:u w:val="single"/>
        </w:rPr>
        <w:tab/>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sidR="00DA572F">
        <w:rPr>
          <w:rFonts w:ascii="Times New Roman" w:hAnsi="Times New Roman" w:cs="Times New Roman"/>
          <w:spacing w:val="-3"/>
        </w:rPr>
        <w:tab/>
      </w:r>
      <w:r w:rsidR="00DA572F">
        <w:rPr>
          <w:rFonts w:ascii="Times New Roman" w:hAnsi="Times New Roman" w:cs="Times New Roman"/>
          <w:spacing w:val="-3"/>
        </w:rPr>
        <w:tab/>
      </w:r>
      <w:r w:rsidR="00DA572F">
        <w:rPr>
          <w:rFonts w:ascii="Times New Roman" w:hAnsi="Times New Roman" w:cs="Times New Roman"/>
          <w:spacing w:val="-3"/>
        </w:rPr>
        <w:tab/>
      </w:r>
      <w:r w:rsidR="00DA572F">
        <w:rPr>
          <w:rFonts w:ascii="Times New Roman" w:hAnsi="Times New Roman" w:cs="Times New Roman"/>
          <w:spacing w:val="-3"/>
        </w:rPr>
        <w:tab/>
      </w:r>
      <w:r w:rsidR="00DA572F">
        <w:rPr>
          <w:rFonts w:ascii="Times New Roman" w:hAnsi="Times New Roman" w:cs="Times New Roman"/>
          <w:spacing w:val="-3"/>
        </w:rPr>
        <w:tab/>
      </w:r>
      <w:r w:rsidR="00DA572F">
        <w:rPr>
          <w:rFonts w:ascii="Times New Roman" w:hAnsi="Times New Roman" w:cs="Times New Roman"/>
          <w:spacing w:val="-3"/>
        </w:rPr>
        <w:tab/>
      </w:r>
      <w:r w:rsidR="00D11C74">
        <w:rPr>
          <w:rFonts w:ascii="Times New Roman" w:hAnsi="Times New Roman" w:cs="Times New Roman"/>
          <w:spacing w:val="-3"/>
        </w:rPr>
        <w:t>Elizabeth H. Barnes</w:t>
      </w:r>
    </w:p>
    <w:p w:rsidR="000231B7" w:rsidRDefault="00DA572F" w:rsidP="00D11C74">
      <w:pPr>
        <w:pStyle w:val="ParaTab1"/>
        <w:ind w:firstLine="0"/>
        <w:rPr>
          <w:rFonts w:ascii="Times New Roman" w:hAnsi="Times New Roman" w:cs="Times New Roman"/>
          <w:spacing w:val="-3"/>
        </w:rPr>
        <w:sectPr w:rsidR="000231B7" w:rsidSect="00FF6C0D">
          <w:footerReference w:type="even" r:id="rId7"/>
          <w:footerReference w:type="default" r:id="rId8"/>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Administrative Law Judge</w:t>
      </w:r>
    </w:p>
    <w:p w:rsidR="000231B7" w:rsidRDefault="000231B7" w:rsidP="000231B7">
      <w:pPr>
        <w:contextualSpacing/>
        <w:rPr>
          <w:rFonts w:ascii="Microsoft Sans Serif"/>
        </w:rPr>
      </w:pPr>
      <w:r>
        <w:rPr>
          <w:rFonts w:ascii="Microsoft Sans Serif"/>
          <w:b/>
          <w:u w:val="single"/>
        </w:rPr>
        <w:lastRenderedPageBreak/>
        <w:t>C-2016-2532581 - SAMMY JO'S INC v. METROPOLITAN EDISON COMPANY</w:t>
      </w:r>
      <w:r>
        <w:rPr>
          <w:rFonts w:ascii="Microsoft Sans Serif"/>
          <w:b/>
          <w:u w:val="single"/>
        </w:rPr>
        <w:cr/>
      </w:r>
      <w:r>
        <w:rPr>
          <w:rFonts w:ascii="Microsoft Sans Serif"/>
          <w:b/>
          <w:u w:val="single"/>
        </w:rPr>
        <w:cr/>
      </w:r>
      <w:r>
        <w:rPr>
          <w:rFonts w:ascii="Microsoft Sans Serif"/>
        </w:rPr>
        <w:t>ALFRED STEMPO</w:t>
      </w:r>
      <w:r>
        <w:rPr>
          <w:rFonts w:ascii="Microsoft Sans Serif"/>
        </w:rPr>
        <w:cr/>
        <w:t>SAMMY JO'S INC</w:t>
      </w:r>
      <w:r>
        <w:rPr>
          <w:rFonts w:ascii="Microsoft Sans Serif"/>
        </w:rPr>
        <w:cr/>
        <w:t>831 SOUTH DELAWARE DRIVE</w:t>
      </w:r>
      <w:r>
        <w:rPr>
          <w:rFonts w:ascii="Microsoft Sans Serif"/>
        </w:rPr>
        <w:cr/>
        <w:t>EASTON PA  18042</w:t>
      </w:r>
      <w:r>
        <w:rPr>
          <w:rFonts w:ascii="Microsoft Sans Serif"/>
        </w:rPr>
        <w:cr/>
      </w:r>
      <w:r w:rsidRPr="00250CB5">
        <w:rPr>
          <w:rFonts w:ascii="Microsoft Sans Serif"/>
          <w:b/>
        </w:rPr>
        <w:t>610.392.3790</w:t>
      </w:r>
      <w:r>
        <w:rPr>
          <w:rFonts w:ascii="Microsoft Sans Serif"/>
        </w:rPr>
        <w:cr/>
      </w:r>
      <w:r>
        <w:rPr>
          <w:rFonts w:ascii="Microsoft Sans Serif"/>
        </w:rPr>
        <w:cr/>
      </w:r>
      <w:bookmarkStart w:id="0" w:name="_GoBack"/>
      <w:r>
        <w:rPr>
          <w:rFonts w:ascii="Microsoft Sans Serif"/>
        </w:rPr>
        <w:t>PHILIP D LAUER ESQUIRE</w:t>
      </w:r>
    </w:p>
    <w:p w:rsidR="000231B7" w:rsidRDefault="000231B7" w:rsidP="000231B7">
      <w:pPr>
        <w:contextualSpacing/>
        <w:rPr>
          <w:rFonts w:ascii="Microsoft Sans Serif"/>
        </w:rPr>
      </w:pPr>
      <w:r>
        <w:rPr>
          <w:rFonts w:ascii="Microsoft Sans Serif"/>
        </w:rPr>
        <w:t xml:space="preserve">LAUER &amp; FULMER P C </w:t>
      </w:r>
    </w:p>
    <w:p w:rsidR="000231B7" w:rsidRDefault="000231B7" w:rsidP="000231B7">
      <w:pPr>
        <w:contextualSpacing/>
        <w:rPr>
          <w:rFonts w:ascii="Microsoft Sans Serif"/>
        </w:rPr>
      </w:pPr>
      <w:r>
        <w:rPr>
          <w:rFonts w:ascii="Microsoft Sans Serif"/>
        </w:rPr>
        <w:t>701 W</w:t>
      </w:r>
      <w:r>
        <w:rPr>
          <w:rFonts w:ascii="Microsoft Sans Serif"/>
        </w:rPr>
        <w:t>A</w:t>
      </w:r>
      <w:r>
        <w:rPr>
          <w:rFonts w:ascii="Microsoft Sans Serif"/>
        </w:rPr>
        <w:t>SHINGTON STREET</w:t>
      </w:r>
    </w:p>
    <w:p w:rsidR="000231B7" w:rsidRDefault="000231B7" w:rsidP="000231B7">
      <w:pPr>
        <w:contextualSpacing/>
        <w:rPr>
          <w:rFonts w:ascii="Microsoft Sans Serif"/>
        </w:rPr>
      </w:pPr>
      <w:r>
        <w:rPr>
          <w:rFonts w:ascii="Microsoft Sans Serif"/>
        </w:rPr>
        <w:t>EASTON PA 18042</w:t>
      </w:r>
    </w:p>
    <w:bookmarkEnd w:id="0"/>
    <w:p w:rsidR="000231B7" w:rsidRDefault="000231B7" w:rsidP="000231B7">
      <w:pPr>
        <w:contextualSpacing/>
        <w:rPr>
          <w:rFonts w:ascii="Microsoft Sans Serif"/>
          <w:b/>
        </w:rPr>
      </w:pPr>
      <w:r>
        <w:rPr>
          <w:rFonts w:ascii="Microsoft Sans Serif"/>
          <w:b/>
        </w:rPr>
        <w:t>610.258.5329</w:t>
      </w:r>
    </w:p>
    <w:p w:rsidR="000231B7" w:rsidRPr="00250CB5" w:rsidRDefault="000231B7" w:rsidP="000231B7">
      <w:pPr>
        <w:contextualSpacing/>
        <w:rPr>
          <w:rFonts w:ascii="Microsoft Sans Serif"/>
          <w:b/>
        </w:rPr>
      </w:pPr>
    </w:p>
    <w:p w:rsidR="000231B7" w:rsidRDefault="000231B7" w:rsidP="000231B7">
      <w:pPr>
        <w:contextualSpacing/>
      </w:pPr>
      <w:r>
        <w:rPr>
          <w:rFonts w:ascii="Microsoft Sans Serif"/>
        </w:rPr>
        <w:t>MARGARET A MORRIS ESQUIRE</w:t>
      </w:r>
      <w:r>
        <w:rPr>
          <w:rFonts w:ascii="Microsoft Sans Serif"/>
        </w:rPr>
        <w:cr/>
        <w:t>REGER RIZZO &amp; DARNALL</w:t>
      </w:r>
      <w:r>
        <w:rPr>
          <w:rFonts w:ascii="Microsoft Sans Serif"/>
        </w:rPr>
        <w:cr/>
        <w:t>2929 ARCH STREET 13TH FLOOR</w:t>
      </w:r>
      <w:r>
        <w:rPr>
          <w:rFonts w:ascii="Microsoft Sans Serif"/>
        </w:rPr>
        <w:cr/>
        <w:t>PHILADELPHIA PA  19104</w:t>
      </w:r>
      <w:r>
        <w:rPr>
          <w:rFonts w:ascii="Microsoft Sans Serif"/>
        </w:rPr>
        <w:cr/>
      </w:r>
      <w:r w:rsidRPr="00250CB5">
        <w:rPr>
          <w:rFonts w:ascii="Microsoft Sans Serif"/>
          <w:b/>
        </w:rPr>
        <w:t>215.495.6524</w:t>
      </w:r>
      <w:r>
        <w:rPr>
          <w:rFonts w:ascii="Microsoft Sans Serif"/>
        </w:rPr>
        <w:cr/>
      </w:r>
      <w:r>
        <w:rPr>
          <w:rFonts w:ascii="Microsoft Sans Serif"/>
          <w:b/>
          <w:i/>
          <w:u w:val="single"/>
        </w:rPr>
        <w:t>ACCEPTS ELECTRONIC SERVICE</w:t>
      </w:r>
    </w:p>
    <w:p w:rsidR="00D11C74" w:rsidRPr="006F3F7F" w:rsidRDefault="00D11C74" w:rsidP="00D11C74">
      <w:pPr>
        <w:pStyle w:val="ParaTab1"/>
        <w:ind w:firstLine="0"/>
        <w:rPr>
          <w:rFonts w:ascii="Times New Roman" w:hAnsi="Times New Roman" w:cs="Times New Roman"/>
          <w:spacing w:val="-3"/>
        </w:rPr>
      </w:pPr>
    </w:p>
    <w:sectPr w:rsidR="00D11C74" w:rsidRPr="006F3F7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425" w:rsidRDefault="00C32425" w:rsidP="00F7465A">
      <w:r>
        <w:separator/>
      </w:r>
    </w:p>
  </w:endnote>
  <w:endnote w:type="continuationSeparator" w:id="0">
    <w:p w:rsidR="00C32425" w:rsidRDefault="00C32425"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C0D" w:rsidRDefault="00FF6C0D" w:rsidP="00FF6C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6C0D" w:rsidRDefault="00FF6C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C0D" w:rsidRDefault="00FF6C0D" w:rsidP="00FF6C0D">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0231B7">
      <w:rPr>
        <w:rStyle w:val="PageNumber"/>
        <w:noProof/>
        <w:sz w:val="21"/>
        <w:szCs w:val="21"/>
      </w:rPr>
      <w:t>11</w:t>
    </w:r>
    <w:r>
      <w:rPr>
        <w:rStyle w:val="PageNumber"/>
        <w:sz w:val="21"/>
        <w:szCs w:val="21"/>
      </w:rPr>
      <w:fldChar w:fldCharType="end"/>
    </w:r>
  </w:p>
  <w:p w:rsidR="00FF6C0D" w:rsidRDefault="00FF6C0D">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1B7" w:rsidRDefault="000231B7">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425" w:rsidRDefault="00C32425" w:rsidP="00F7465A">
      <w:r>
        <w:separator/>
      </w:r>
    </w:p>
  </w:footnote>
  <w:footnote w:type="continuationSeparator" w:id="0">
    <w:p w:rsidR="00C32425" w:rsidRDefault="00C32425"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31B7"/>
    <w:rsid w:val="00025668"/>
    <w:rsid w:val="0002592A"/>
    <w:rsid w:val="00026710"/>
    <w:rsid w:val="00027A04"/>
    <w:rsid w:val="00031DFE"/>
    <w:rsid w:val="000326DC"/>
    <w:rsid w:val="000336F2"/>
    <w:rsid w:val="0003399E"/>
    <w:rsid w:val="0003409B"/>
    <w:rsid w:val="000353F1"/>
    <w:rsid w:val="00036D5D"/>
    <w:rsid w:val="000376F9"/>
    <w:rsid w:val="000403CD"/>
    <w:rsid w:val="000407AC"/>
    <w:rsid w:val="0005066D"/>
    <w:rsid w:val="0005071B"/>
    <w:rsid w:val="00050E0C"/>
    <w:rsid w:val="0005286E"/>
    <w:rsid w:val="00053B83"/>
    <w:rsid w:val="000609B6"/>
    <w:rsid w:val="00061364"/>
    <w:rsid w:val="0006551C"/>
    <w:rsid w:val="0006608A"/>
    <w:rsid w:val="000673AB"/>
    <w:rsid w:val="000700AB"/>
    <w:rsid w:val="000725BE"/>
    <w:rsid w:val="00075E7E"/>
    <w:rsid w:val="00077BC2"/>
    <w:rsid w:val="00083D28"/>
    <w:rsid w:val="00086351"/>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4BBD"/>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659C9"/>
    <w:rsid w:val="00170604"/>
    <w:rsid w:val="00170B11"/>
    <w:rsid w:val="00171293"/>
    <w:rsid w:val="00171C38"/>
    <w:rsid w:val="001732D6"/>
    <w:rsid w:val="00173A2C"/>
    <w:rsid w:val="001757DC"/>
    <w:rsid w:val="00176DF1"/>
    <w:rsid w:val="00177B7D"/>
    <w:rsid w:val="00180659"/>
    <w:rsid w:val="00180890"/>
    <w:rsid w:val="00180C37"/>
    <w:rsid w:val="001829C2"/>
    <w:rsid w:val="001875C7"/>
    <w:rsid w:val="00187979"/>
    <w:rsid w:val="00191E17"/>
    <w:rsid w:val="001930A0"/>
    <w:rsid w:val="00194558"/>
    <w:rsid w:val="00194DDD"/>
    <w:rsid w:val="0019705E"/>
    <w:rsid w:val="0019717E"/>
    <w:rsid w:val="001A0B2C"/>
    <w:rsid w:val="001A0B60"/>
    <w:rsid w:val="001A205B"/>
    <w:rsid w:val="001A257E"/>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4747"/>
    <w:rsid w:val="00215177"/>
    <w:rsid w:val="00215EDD"/>
    <w:rsid w:val="0021667E"/>
    <w:rsid w:val="0021750D"/>
    <w:rsid w:val="00217F6F"/>
    <w:rsid w:val="00221585"/>
    <w:rsid w:val="002215A5"/>
    <w:rsid w:val="002219F4"/>
    <w:rsid w:val="00221EC8"/>
    <w:rsid w:val="002221B1"/>
    <w:rsid w:val="0022290A"/>
    <w:rsid w:val="00222D5C"/>
    <w:rsid w:val="0022476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55F6"/>
    <w:rsid w:val="00266B22"/>
    <w:rsid w:val="00266BC3"/>
    <w:rsid w:val="00267864"/>
    <w:rsid w:val="002707B1"/>
    <w:rsid w:val="00270C80"/>
    <w:rsid w:val="00272399"/>
    <w:rsid w:val="00272E22"/>
    <w:rsid w:val="00274D2A"/>
    <w:rsid w:val="00280D4C"/>
    <w:rsid w:val="00281519"/>
    <w:rsid w:val="00282D4F"/>
    <w:rsid w:val="00284E81"/>
    <w:rsid w:val="00286372"/>
    <w:rsid w:val="00287E74"/>
    <w:rsid w:val="002922B0"/>
    <w:rsid w:val="002927E5"/>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968"/>
    <w:rsid w:val="00330E4F"/>
    <w:rsid w:val="00337261"/>
    <w:rsid w:val="003379C3"/>
    <w:rsid w:val="00337AC8"/>
    <w:rsid w:val="00342A67"/>
    <w:rsid w:val="00344769"/>
    <w:rsid w:val="00350C1F"/>
    <w:rsid w:val="00354C10"/>
    <w:rsid w:val="00354D05"/>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844D1"/>
    <w:rsid w:val="003900AF"/>
    <w:rsid w:val="0039037B"/>
    <w:rsid w:val="0039181D"/>
    <w:rsid w:val="00393584"/>
    <w:rsid w:val="0039510E"/>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550"/>
    <w:rsid w:val="003D7E0F"/>
    <w:rsid w:val="003E1F77"/>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1564A"/>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19EF"/>
    <w:rsid w:val="00473AF4"/>
    <w:rsid w:val="00476978"/>
    <w:rsid w:val="00480006"/>
    <w:rsid w:val="00480BE5"/>
    <w:rsid w:val="00480CA9"/>
    <w:rsid w:val="00485D8E"/>
    <w:rsid w:val="00487F3B"/>
    <w:rsid w:val="0049487C"/>
    <w:rsid w:val="00495B6F"/>
    <w:rsid w:val="00496BCD"/>
    <w:rsid w:val="004A02E2"/>
    <w:rsid w:val="004A0A46"/>
    <w:rsid w:val="004A3846"/>
    <w:rsid w:val="004A3FAA"/>
    <w:rsid w:val="004A5D8A"/>
    <w:rsid w:val="004A6296"/>
    <w:rsid w:val="004A6834"/>
    <w:rsid w:val="004A6CF8"/>
    <w:rsid w:val="004A6DFB"/>
    <w:rsid w:val="004B0788"/>
    <w:rsid w:val="004B203D"/>
    <w:rsid w:val="004B3DC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303A"/>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07479"/>
    <w:rsid w:val="00507F91"/>
    <w:rsid w:val="00511247"/>
    <w:rsid w:val="00511A8D"/>
    <w:rsid w:val="005156AE"/>
    <w:rsid w:val="005218EC"/>
    <w:rsid w:val="0052238D"/>
    <w:rsid w:val="0052406C"/>
    <w:rsid w:val="00526E4B"/>
    <w:rsid w:val="00527F8C"/>
    <w:rsid w:val="0053276B"/>
    <w:rsid w:val="00534159"/>
    <w:rsid w:val="00534487"/>
    <w:rsid w:val="0053562C"/>
    <w:rsid w:val="00541E3F"/>
    <w:rsid w:val="00542DB1"/>
    <w:rsid w:val="005443F7"/>
    <w:rsid w:val="00544DE9"/>
    <w:rsid w:val="00545B67"/>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079"/>
    <w:rsid w:val="00583280"/>
    <w:rsid w:val="00592F9A"/>
    <w:rsid w:val="005955ED"/>
    <w:rsid w:val="005956BA"/>
    <w:rsid w:val="00597EC2"/>
    <w:rsid w:val="005A048D"/>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3C01"/>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5703"/>
    <w:rsid w:val="00626B0C"/>
    <w:rsid w:val="00632B1A"/>
    <w:rsid w:val="00632D59"/>
    <w:rsid w:val="00637C00"/>
    <w:rsid w:val="00637CFE"/>
    <w:rsid w:val="00640B4C"/>
    <w:rsid w:val="006429DC"/>
    <w:rsid w:val="00642F45"/>
    <w:rsid w:val="006456EA"/>
    <w:rsid w:val="00647152"/>
    <w:rsid w:val="00651DFD"/>
    <w:rsid w:val="006525B9"/>
    <w:rsid w:val="00653729"/>
    <w:rsid w:val="00654545"/>
    <w:rsid w:val="0065470B"/>
    <w:rsid w:val="00655C45"/>
    <w:rsid w:val="006613A7"/>
    <w:rsid w:val="006614A9"/>
    <w:rsid w:val="00661CC7"/>
    <w:rsid w:val="00661FF5"/>
    <w:rsid w:val="00662676"/>
    <w:rsid w:val="00664C73"/>
    <w:rsid w:val="00671EEC"/>
    <w:rsid w:val="0067478C"/>
    <w:rsid w:val="0067697D"/>
    <w:rsid w:val="006770BC"/>
    <w:rsid w:val="0068342E"/>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B75C0"/>
    <w:rsid w:val="006C05B0"/>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53D0"/>
    <w:rsid w:val="00706A95"/>
    <w:rsid w:val="007073F0"/>
    <w:rsid w:val="00707FB4"/>
    <w:rsid w:val="00710400"/>
    <w:rsid w:val="00714581"/>
    <w:rsid w:val="00714DBB"/>
    <w:rsid w:val="007160EF"/>
    <w:rsid w:val="00720669"/>
    <w:rsid w:val="0072132D"/>
    <w:rsid w:val="007228DD"/>
    <w:rsid w:val="00723AC1"/>
    <w:rsid w:val="00726E67"/>
    <w:rsid w:val="00732BD0"/>
    <w:rsid w:val="00733AE0"/>
    <w:rsid w:val="00734C69"/>
    <w:rsid w:val="00734D04"/>
    <w:rsid w:val="0073583A"/>
    <w:rsid w:val="007362DE"/>
    <w:rsid w:val="00737203"/>
    <w:rsid w:val="00737DB1"/>
    <w:rsid w:val="00740FBA"/>
    <w:rsid w:val="0074256E"/>
    <w:rsid w:val="00750F81"/>
    <w:rsid w:val="00751037"/>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B6A0A"/>
    <w:rsid w:val="007C08BD"/>
    <w:rsid w:val="007C1BCB"/>
    <w:rsid w:val="007C2D9C"/>
    <w:rsid w:val="007C4702"/>
    <w:rsid w:val="007C64A2"/>
    <w:rsid w:val="007C64EF"/>
    <w:rsid w:val="007D47F8"/>
    <w:rsid w:val="007D504E"/>
    <w:rsid w:val="007D7343"/>
    <w:rsid w:val="007D791A"/>
    <w:rsid w:val="007D7E0C"/>
    <w:rsid w:val="007E465A"/>
    <w:rsid w:val="007E554B"/>
    <w:rsid w:val="007E5A12"/>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2B81"/>
    <w:rsid w:val="0086522F"/>
    <w:rsid w:val="008652FC"/>
    <w:rsid w:val="00866F3F"/>
    <w:rsid w:val="00866F41"/>
    <w:rsid w:val="008723D2"/>
    <w:rsid w:val="00872FCB"/>
    <w:rsid w:val="008741E1"/>
    <w:rsid w:val="008750BC"/>
    <w:rsid w:val="00877858"/>
    <w:rsid w:val="00882408"/>
    <w:rsid w:val="00882CBE"/>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6E5E"/>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49C"/>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9F4A34"/>
    <w:rsid w:val="00A00F70"/>
    <w:rsid w:val="00A04425"/>
    <w:rsid w:val="00A04773"/>
    <w:rsid w:val="00A04ABE"/>
    <w:rsid w:val="00A061F3"/>
    <w:rsid w:val="00A07A19"/>
    <w:rsid w:val="00A10E6A"/>
    <w:rsid w:val="00A10EA2"/>
    <w:rsid w:val="00A1253A"/>
    <w:rsid w:val="00A129B9"/>
    <w:rsid w:val="00A13950"/>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447DE"/>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19A"/>
    <w:rsid w:val="00A8740D"/>
    <w:rsid w:val="00A9061C"/>
    <w:rsid w:val="00A91CF0"/>
    <w:rsid w:val="00A940B1"/>
    <w:rsid w:val="00AA01A8"/>
    <w:rsid w:val="00AA0A06"/>
    <w:rsid w:val="00AA2923"/>
    <w:rsid w:val="00AA68B7"/>
    <w:rsid w:val="00AA6C49"/>
    <w:rsid w:val="00AB20D2"/>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E7E33"/>
    <w:rsid w:val="00AF1946"/>
    <w:rsid w:val="00B00846"/>
    <w:rsid w:val="00B0314E"/>
    <w:rsid w:val="00B03470"/>
    <w:rsid w:val="00B0470B"/>
    <w:rsid w:val="00B04B47"/>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9C9"/>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3110"/>
    <w:rsid w:val="00BA5F89"/>
    <w:rsid w:val="00BA68D9"/>
    <w:rsid w:val="00BA6BF2"/>
    <w:rsid w:val="00BA7ECF"/>
    <w:rsid w:val="00BB0352"/>
    <w:rsid w:val="00BB35AF"/>
    <w:rsid w:val="00BB3757"/>
    <w:rsid w:val="00BB4862"/>
    <w:rsid w:val="00BB5C86"/>
    <w:rsid w:val="00BC09B3"/>
    <w:rsid w:val="00BC19D4"/>
    <w:rsid w:val="00BC1A08"/>
    <w:rsid w:val="00BC263F"/>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03AA"/>
    <w:rsid w:val="00C0074D"/>
    <w:rsid w:val="00C01CC1"/>
    <w:rsid w:val="00C02DE0"/>
    <w:rsid w:val="00C0420B"/>
    <w:rsid w:val="00C0490B"/>
    <w:rsid w:val="00C07697"/>
    <w:rsid w:val="00C07BD5"/>
    <w:rsid w:val="00C138F7"/>
    <w:rsid w:val="00C148E3"/>
    <w:rsid w:val="00C16313"/>
    <w:rsid w:val="00C20432"/>
    <w:rsid w:val="00C2056A"/>
    <w:rsid w:val="00C21188"/>
    <w:rsid w:val="00C212B6"/>
    <w:rsid w:val="00C228CB"/>
    <w:rsid w:val="00C23843"/>
    <w:rsid w:val="00C24BFD"/>
    <w:rsid w:val="00C3061E"/>
    <w:rsid w:val="00C30E5E"/>
    <w:rsid w:val="00C31C79"/>
    <w:rsid w:val="00C32425"/>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57660"/>
    <w:rsid w:val="00C61896"/>
    <w:rsid w:val="00C62407"/>
    <w:rsid w:val="00C644B5"/>
    <w:rsid w:val="00C65C1A"/>
    <w:rsid w:val="00C6642E"/>
    <w:rsid w:val="00C71246"/>
    <w:rsid w:val="00C735C0"/>
    <w:rsid w:val="00C743BB"/>
    <w:rsid w:val="00C74A27"/>
    <w:rsid w:val="00C74A3C"/>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557F"/>
    <w:rsid w:val="00CD63D9"/>
    <w:rsid w:val="00CD6D8A"/>
    <w:rsid w:val="00CE0045"/>
    <w:rsid w:val="00CE3AF1"/>
    <w:rsid w:val="00CE4F2E"/>
    <w:rsid w:val="00CE52B0"/>
    <w:rsid w:val="00CE5A2C"/>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1889"/>
    <w:rsid w:val="00D42211"/>
    <w:rsid w:val="00D42522"/>
    <w:rsid w:val="00D42DEB"/>
    <w:rsid w:val="00D45532"/>
    <w:rsid w:val="00D471A1"/>
    <w:rsid w:val="00D47EA8"/>
    <w:rsid w:val="00D5056E"/>
    <w:rsid w:val="00D51F05"/>
    <w:rsid w:val="00D52459"/>
    <w:rsid w:val="00D5306E"/>
    <w:rsid w:val="00D55162"/>
    <w:rsid w:val="00D556C0"/>
    <w:rsid w:val="00D55731"/>
    <w:rsid w:val="00D62B6F"/>
    <w:rsid w:val="00D63D87"/>
    <w:rsid w:val="00D65954"/>
    <w:rsid w:val="00D65A8D"/>
    <w:rsid w:val="00D65BA1"/>
    <w:rsid w:val="00D662BA"/>
    <w:rsid w:val="00D6782D"/>
    <w:rsid w:val="00D7327A"/>
    <w:rsid w:val="00D734A6"/>
    <w:rsid w:val="00D73573"/>
    <w:rsid w:val="00D73930"/>
    <w:rsid w:val="00D74BC2"/>
    <w:rsid w:val="00D74C08"/>
    <w:rsid w:val="00D75043"/>
    <w:rsid w:val="00D80B82"/>
    <w:rsid w:val="00D80D46"/>
    <w:rsid w:val="00D817C0"/>
    <w:rsid w:val="00D856F3"/>
    <w:rsid w:val="00D85A2A"/>
    <w:rsid w:val="00D9091C"/>
    <w:rsid w:val="00D912E2"/>
    <w:rsid w:val="00D936B6"/>
    <w:rsid w:val="00D972CF"/>
    <w:rsid w:val="00D97C0D"/>
    <w:rsid w:val="00DA2F8F"/>
    <w:rsid w:val="00DA572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CC1"/>
    <w:rsid w:val="00DD2F2F"/>
    <w:rsid w:val="00DD3197"/>
    <w:rsid w:val="00DD7ABD"/>
    <w:rsid w:val="00DE4BF3"/>
    <w:rsid w:val="00DE4EC8"/>
    <w:rsid w:val="00DF13AB"/>
    <w:rsid w:val="00DF275F"/>
    <w:rsid w:val="00DF5C12"/>
    <w:rsid w:val="00DF7748"/>
    <w:rsid w:val="00DF7776"/>
    <w:rsid w:val="00E00CFE"/>
    <w:rsid w:val="00E0164B"/>
    <w:rsid w:val="00E020B0"/>
    <w:rsid w:val="00E038DF"/>
    <w:rsid w:val="00E044EA"/>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5D79"/>
    <w:rsid w:val="00E3603A"/>
    <w:rsid w:val="00E36953"/>
    <w:rsid w:val="00E419D9"/>
    <w:rsid w:val="00E43D81"/>
    <w:rsid w:val="00E43E09"/>
    <w:rsid w:val="00E47478"/>
    <w:rsid w:val="00E50732"/>
    <w:rsid w:val="00E51FC0"/>
    <w:rsid w:val="00E5275A"/>
    <w:rsid w:val="00E52AE5"/>
    <w:rsid w:val="00E53B0C"/>
    <w:rsid w:val="00E629AD"/>
    <w:rsid w:val="00E62B81"/>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48D1"/>
    <w:rsid w:val="00EA63AA"/>
    <w:rsid w:val="00EA7D61"/>
    <w:rsid w:val="00EB0895"/>
    <w:rsid w:val="00EB1D42"/>
    <w:rsid w:val="00EC1F38"/>
    <w:rsid w:val="00EC4BF2"/>
    <w:rsid w:val="00EC644B"/>
    <w:rsid w:val="00ED09B9"/>
    <w:rsid w:val="00ED2577"/>
    <w:rsid w:val="00ED399F"/>
    <w:rsid w:val="00ED3C02"/>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18F2"/>
    <w:rsid w:val="00F135C5"/>
    <w:rsid w:val="00F147C3"/>
    <w:rsid w:val="00F21946"/>
    <w:rsid w:val="00F22CAC"/>
    <w:rsid w:val="00F26681"/>
    <w:rsid w:val="00F271C6"/>
    <w:rsid w:val="00F278A1"/>
    <w:rsid w:val="00F27BC9"/>
    <w:rsid w:val="00F323F6"/>
    <w:rsid w:val="00F34D02"/>
    <w:rsid w:val="00F34F3D"/>
    <w:rsid w:val="00F35719"/>
    <w:rsid w:val="00F36E4A"/>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45F"/>
    <w:rsid w:val="00F92D85"/>
    <w:rsid w:val="00F94C91"/>
    <w:rsid w:val="00F961D1"/>
    <w:rsid w:val="00F96C5D"/>
    <w:rsid w:val="00F96E45"/>
    <w:rsid w:val="00F976A0"/>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2FCD"/>
    <w:rsid w:val="00FE4615"/>
    <w:rsid w:val="00FE48D7"/>
    <w:rsid w:val="00FF6995"/>
    <w:rsid w:val="00FF6A52"/>
    <w:rsid w:val="00FF6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FootnoteText">
    <w:name w:val="footnote text"/>
    <w:basedOn w:val="Normal"/>
    <w:link w:val="FootnoteTextChar"/>
    <w:semiHidden/>
    <w:rsid w:val="0039510E"/>
    <w:pPr>
      <w:autoSpaceDE/>
      <w:autoSpaceDN/>
    </w:pPr>
    <w:rPr>
      <w:rFonts w:ascii="Times New Roman" w:eastAsia="Batang" w:hAnsi="Times New Roman" w:cs="Times New Roman"/>
      <w:color w:val="000000"/>
      <w:sz w:val="20"/>
      <w:szCs w:val="20"/>
    </w:rPr>
  </w:style>
  <w:style w:type="character" w:customStyle="1" w:styleId="FootnoteTextChar">
    <w:name w:val="Footnote Text Char"/>
    <w:basedOn w:val="DefaultParagraphFont"/>
    <w:link w:val="FootnoteText"/>
    <w:semiHidden/>
    <w:rsid w:val="0039510E"/>
    <w:rPr>
      <w:rFonts w:ascii="Times New Roman" w:eastAsia="Batang" w:hAnsi="Times New Roman" w:cs="Times New Roman"/>
      <w:color w:val="000000"/>
      <w:sz w:val="20"/>
      <w:szCs w:val="20"/>
    </w:rPr>
  </w:style>
  <w:style w:type="character" w:styleId="FootnoteReference">
    <w:name w:val="footnote reference"/>
    <w:semiHidden/>
    <w:rsid w:val="0039510E"/>
    <w:rPr>
      <w:vertAlign w:val="superscript"/>
    </w:rPr>
  </w:style>
  <w:style w:type="paragraph" w:styleId="Header">
    <w:name w:val="header"/>
    <w:basedOn w:val="Normal"/>
    <w:link w:val="HeaderChar"/>
    <w:uiPriority w:val="99"/>
    <w:unhideWhenUsed/>
    <w:rsid w:val="000231B7"/>
    <w:pPr>
      <w:tabs>
        <w:tab w:val="center" w:pos="4680"/>
        <w:tab w:val="right" w:pos="9360"/>
      </w:tabs>
    </w:pPr>
  </w:style>
  <w:style w:type="character" w:customStyle="1" w:styleId="HeaderChar">
    <w:name w:val="Header Char"/>
    <w:basedOn w:val="DefaultParagraphFont"/>
    <w:link w:val="Header"/>
    <w:uiPriority w:val="99"/>
    <w:rsid w:val="000231B7"/>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FootnoteText">
    <w:name w:val="footnote text"/>
    <w:basedOn w:val="Normal"/>
    <w:link w:val="FootnoteTextChar"/>
    <w:semiHidden/>
    <w:rsid w:val="0039510E"/>
    <w:pPr>
      <w:autoSpaceDE/>
      <w:autoSpaceDN/>
    </w:pPr>
    <w:rPr>
      <w:rFonts w:ascii="Times New Roman" w:eastAsia="Batang" w:hAnsi="Times New Roman" w:cs="Times New Roman"/>
      <w:color w:val="000000"/>
      <w:sz w:val="20"/>
      <w:szCs w:val="20"/>
    </w:rPr>
  </w:style>
  <w:style w:type="character" w:customStyle="1" w:styleId="FootnoteTextChar">
    <w:name w:val="Footnote Text Char"/>
    <w:basedOn w:val="DefaultParagraphFont"/>
    <w:link w:val="FootnoteText"/>
    <w:semiHidden/>
    <w:rsid w:val="0039510E"/>
    <w:rPr>
      <w:rFonts w:ascii="Times New Roman" w:eastAsia="Batang" w:hAnsi="Times New Roman" w:cs="Times New Roman"/>
      <w:color w:val="000000"/>
      <w:sz w:val="20"/>
      <w:szCs w:val="20"/>
    </w:rPr>
  </w:style>
  <w:style w:type="character" w:styleId="FootnoteReference">
    <w:name w:val="footnote reference"/>
    <w:semiHidden/>
    <w:rsid w:val="0039510E"/>
    <w:rPr>
      <w:vertAlign w:val="superscript"/>
    </w:rPr>
  </w:style>
  <w:style w:type="paragraph" w:styleId="Header">
    <w:name w:val="header"/>
    <w:basedOn w:val="Normal"/>
    <w:link w:val="HeaderChar"/>
    <w:uiPriority w:val="99"/>
    <w:unhideWhenUsed/>
    <w:rsid w:val="000231B7"/>
    <w:pPr>
      <w:tabs>
        <w:tab w:val="center" w:pos="4680"/>
        <w:tab w:val="right" w:pos="9360"/>
      </w:tabs>
    </w:pPr>
  </w:style>
  <w:style w:type="character" w:customStyle="1" w:styleId="HeaderChar">
    <w:name w:val="Header Char"/>
    <w:basedOn w:val="DefaultParagraphFont"/>
    <w:link w:val="Header"/>
    <w:uiPriority w:val="99"/>
    <w:rsid w:val="000231B7"/>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12</Pages>
  <Words>3647</Words>
  <Characters>20792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Lewis, Meska</cp:lastModifiedBy>
  <cp:revision>4</cp:revision>
  <cp:lastPrinted>2016-09-08T18:51:00Z</cp:lastPrinted>
  <dcterms:created xsi:type="dcterms:W3CDTF">2016-09-09T12:55:00Z</dcterms:created>
  <dcterms:modified xsi:type="dcterms:W3CDTF">2016-09-09T13:13:00Z</dcterms:modified>
</cp:coreProperties>
</file>