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C51" w:rsidRPr="00062E21" w:rsidRDefault="00994C51" w:rsidP="00994C51">
      <w:pPr>
        <w:pStyle w:val="c2"/>
        <w:widowControl/>
        <w:outlineLvl w:val="0"/>
        <w:rPr>
          <w:b/>
          <w:sz w:val="28"/>
          <w:szCs w:val="28"/>
        </w:rPr>
      </w:pPr>
      <w:r w:rsidRPr="00062E21">
        <w:rPr>
          <w:b/>
          <w:sz w:val="28"/>
          <w:szCs w:val="28"/>
        </w:rPr>
        <w:t>PENNSYLVANIA</w:t>
      </w:r>
    </w:p>
    <w:p w:rsidR="00994C51" w:rsidRPr="00062E21" w:rsidRDefault="00994C51" w:rsidP="00994C51">
      <w:pPr>
        <w:pStyle w:val="c2"/>
        <w:widowControl/>
        <w:outlineLvl w:val="0"/>
        <w:rPr>
          <w:b/>
          <w:sz w:val="28"/>
          <w:szCs w:val="28"/>
        </w:rPr>
      </w:pPr>
      <w:r w:rsidRPr="00062E21">
        <w:rPr>
          <w:b/>
          <w:sz w:val="28"/>
          <w:szCs w:val="28"/>
        </w:rPr>
        <w:t>PUBLIC UTILITY COMMISSION</w:t>
      </w:r>
    </w:p>
    <w:p w:rsidR="00994C51" w:rsidRDefault="00994C51" w:rsidP="00994C51">
      <w:pPr>
        <w:pStyle w:val="c2"/>
        <w:widowControl/>
        <w:outlineLvl w:val="0"/>
        <w:rPr>
          <w:b/>
          <w:sz w:val="28"/>
          <w:szCs w:val="28"/>
        </w:rPr>
      </w:pPr>
      <w:r w:rsidRPr="00062E21">
        <w:rPr>
          <w:b/>
          <w:sz w:val="28"/>
          <w:szCs w:val="28"/>
        </w:rPr>
        <w:t>Harrisburg, PA 17105-3265</w:t>
      </w:r>
    </w:p>
    <w:p w:rsidR="00C237AA" w:rsidRDefault="00C237AA" w:rsidP="00994C51">
      <w:pPr>
        <w:pStyle w:val="c2"/>
        <w:widowControl/>
        <w:outlineLvl w:val="0"/>
        <w:rPr>
          <w:b/>
          <w:sz w:val="28"/>
          <w:szCs w:val="28"/>
        </w:rPr>
      </w:pPr>
    </w:p>
    <w:p w:rsidR="003A4992" w:rsidRDefault="003A4992" w:rsidP="00994C51">
      <w:pPr>
        <w:pStyle w:val="c2"/>
        <w:widowControl/>
        <w:outlineLvl w:val="0"/>
        <w:rPr>
          <w:b/>
          <w:sz w:val="28"/>
          <w:szCs w:val="28"/>
        </w:rPr>
      </w:pPr>
    </w:p>
    <w:p w:rsidR="00994C51" w:rsidRPr="00062E21" w:rsidRDefault="00994C51" w:rsidP="00994C51">
      <w:pPr>
        <w:pStyle w:val="c2"/>
        <w:widowControl/>
        <w:outlineLvl w:val="0"/>
        <w:rPr>
          <w:b/>
          <w:sz w:val="28"/>
          <w:szCs w:val="28"/>
        </w:rPr>
      </w:pPr>
    </w:p>
    <w:p w:rsidR="00994C51" w:rsidRPr="00062E21" w:rsidRDefault="00994C51" w:rsidP="00871E56">
      <w:pPr>
        <w:pStyle w:val="p3"/>
        <w:widowControl/>
        <w:tabs>
          <w:tab w:val="clear" w:pos="4960"/>
          <w:tab w:val="left" w:pos="4320"/>
        </w:tabs>
        <w:spacing w:line="360" w:lineRule="auto"/>
        <w:jc w:val="right"/>
        <w:outlineLvl w:val="0"/>
        <w:rPr>
          <w:sz w:val="26"/>
          <w:szCs w:val="26"/>
        </w:rPr>
      </w:pPr>
      <w:r w:rsidRPr="00062E21">
        <w:rPr>
          <w:sz w:val="26"/>
          <w:szCs w:val="26"/>
        </w:rPr>
        <w:t xml:space="preserve">Public Meeting held </w:t>
      </w:r>
      <w:r w:rsidR="001E01FF">
        <w:rPr>
          <w:sz w:val="26"/>
          <w:szCs w:val="26"/>
        </w:rPr>
        <w:t>September 15, 2016</w:t>
      </w:r>
    </w:p>
    <w:p w:rsidR="00C237AA" w:rsidRDefault="00C237AA" w:rsidP="00994C51">
      <w:pPr>
        <w:pStyle w:val="p4"/>
        <w:widowControl/>
        <w:rPr>
          <w:sz w:val="26"/>
          <w:szCs w:val="26"/>
        </w:rPr>
      </w:pPr>
    </w:p>
    <w:p w:rsidR="003A4992" w:rsidRDefault="003A4992" w:rsidP="00994C51">
      <w:pPr>
        <w:pStyle w:val="p4"/>
        <w:widowControl/>
        <w:rPr>
          <w:sz w:val="26"/>
          <w:szCs w:val="26"/>
        </w:rPr>
      </w:pPr>
    </w:p>
    <w:p w:rsidR="00994C51" w:rsidRPr="00062E21" w:rsidRDefault="00994C51" w:rsidP="00994C51">
      <w:pPr>
        <w:pStyle w:val="p4"/>
        <w:widowControl/>
        <w:rPr>
          <w:sz w:val="26"/>
          <w:szCs w:val="26"/>
        </w:rPr>
      </w:pPr>
      <w:r w:rsidRPr="00062E21">
        <w:rPr>
          <w:sz w:val="26"/>
          <w:szCs w:val="26"/>
        </w:rPr>
        <w:t>Commissioners Present:</w:t>
      </w:r>
    </w:p>
    <w:p w:rsidR="00994C51" w:rsidRPr="00062E21" w:rsidRDefault="00994C51" w:rsidP="00994C51">
      <w:pPr>
        <w:widowControl/>
        <w:tabs>
          <w:tab w:val="left" w:pos="204"/>
        </w:tabs>
        <w:rPr>
          <w:sz w:val="26"/>
          <w:szCs w:val="26"/>
        </w:rPr>
      </w:pPr>
    </w:p>
    <w:p w:rsidR="00994C51" w:rsidRPr="00062E21" w:rsidRDefault="003F1DCC" w:rsidP="00994C51">
      <w:pPr>
        <w:pStyle w:val="p5"/>
        <w:widowControl/>
        <w:tabs>
          <w:tab w:val="clear" w:pos="391"/>
        </w:tabs>
        <w:ind w:left="720"/>
        <w:rPr>
          <w:sz w:val="26"/>
          <w:szCs w:val="26"/>
        </w:rPr>
      </w:pPr>
      <w:r>
        <w:rPr>
          <w:sz w:val="26"/>
          <w:szCs w:val="26"/>
        </w:rPr>
        <w:t>Gladys M. Brown</w:t>
      </w:r>
      <w:r w:rsidR="00994C51" w:rsidRPr="00062E21">
        <w:rPr>
          <w:sz w:val="26"/>
          <w:szCs w:val="26"/>
        </w:rPr>
        <w:t>, Chairman</w:t>
      </w:r>
    </w:p>
    <w:p w:rsidR="00994C51" w:rsidRPr="00062E21" w:rsidRDefault="003F1DCC" w:rsidP="00994C51">
      <w:pPr>
        <w:pStyle w:val="p5"/>
        <w:widowControl/>
        <w:tabs>
          <w:tab w:val="clear" w:pos="391"/>
        </w:tabs>
        <w:ind w:left="720"/>
        <w:rPr>
          <w:sz w:val="26"/>
          <w:szCs w:val="26"/>
        </w:rPr>
      </w:pPr>
      <w:r>
        <w:rPr>
          <w:sz w:val="26"/>
          <w:szCs w:val="26"/>
        </w:rPr>
        <w:t>Andrew G. Place</w:t>
      </w:r>
      <w:r w:rsidR="00994C51" w:rsidRPr="00062E21">
        <w:rPr>
          <w:sz w:val="26"/>
          <w:szCs w:val="26"/>
        </w:rPr>
        <w:t>, Vice Chairman</w:t>
      </w:r>
      <w:r w:rsidR="00226E83">
        <w:rPr>
          <w:sz w:val="26"/>
          <w:szCs w:val="26"/>
        </w:rPr>
        <w:t>, Statement</w:t>
      </w:r>
      <w:bookmarkStart w:id="0" w:name="_GoBack"/>
      <w:bookmarkEnd w:id="0"/>
    </w:p>
    <w:p w:rsidR="003F1DCC" w:rsidRDefault="003F1DCC" w:rsidP="00994C51">
      <w:pPr>
        <w:pStyle w:val="p5"/>
        <w:widowControl/>
        <w:tabs>
          <w:tab w:val="clear" w:pos="391"/>
        </w:tabs>
        <w:ind w:left="720"/>
        <w:rPr>
          <w:sz w:val="26"/>
          <w:szCs w:val="26"/>
        </w:rPr>
      </w:pPr>
      <w:r w:rsidRPr="00062E21">
        <w:rPr>
          <w:sz w:val="26"/>
          <w:szCs w:val="26"/>
        </w:rPr>
        <w:t>John F. Coleman, Jr.</w:t>
      </w:r>
    </w:p>
    <w:p w:rsidR="00994C51" w:rsidRDefault="003F1DCC" w:rsidP="00994C51">
      <w:pPr>
        <w:pStyle w:val="p5"/>
        <w:widowControl/>
        <w:tabs>
          <w:tab w:val="clear" w:pos="391"/>
        </w:tabs>
        <w:ind w:left="720"/>
        <w:rPr>
          <w:sz w:val="26"/>
          <w:szCs w:val="26"/>
        </w:rPr>
      </w:pPr>
      <w:r>
        <w:rPr>
          <w:sz w:val="26"/>
          <w:szCs w:val="26"/>
        </w:rPr>
        <w:t>Robert F. Powelson</w:t>
      </w:r>
    </w:p>
    <w:p w:rsidR="008A6B03" w:rsidRDefault="003F1DCC" w:rsidP="00994C51">
      <w:pPr>
        <w:pStyle w:val="p5"/>
        <w:widowControl/>
        <w:tabs>
          <w:tab w:val="clear" w:pos="391"/>
        </w:tabs>
        <w:ind w:left="720"/>
        <w:rPr>
          <w:sz w:val="26"/>
          <w:szCs w:val="26"/>
        </w:rPr>
      </w:pPr>
      <w:r>
        <w:rPr>
          <w:sz w:val="26"/>
          <w:szCs w:val="26"/>
        </w:rPr>
        <w:t>David W. Sweet</w:t>
      </w:r>
    </w:p>
    <w:p w:rsidR="003566CE" w:rsidRPr="00062E21" w:rsidRDefault="003566CE" w:rsidP="00994C51">
      <w:pPr>
        <w:pStyle w:val="p5"/>
        <w:widowControl/>
        <w:tabs>
          <w:tab w:val="clear" w:pos="391"/>
        </w:tabs>
        <w:ind w:left="720"/>
        <w:rPr>
          <w:sz w:val="26"/>
          <w:szCs w:val="26"/>
        </w:rPr>
      </w:pPr>
    </w:p>
    <w:p w:rsidR="00994C51" w:rsidRPr="007C0BCF" w:rsidRDefault="00994C51" w:rsidP="00994C51">
      <w:pPr>
        <w:widowControl/>
        <w:tabs>
          <w:tab w:val="left" w:pos="391"/>
        </w:tabs>
        <w:spacing w:line="360" w:lineRule="auto"/>
        <w:rPr>
          <w:color w:val="0D0D0D" w:themeColor="text1" w:themeTint="F2"/>
          <w:sz w:val="26"/>
          <w:szCs w:val="26"/>
        </w:rPr>
      </w:pPr>
    </w:p>
    <w:tbl>
      <w:tblPr>
        <w:tblW w:w="9927" w:type="dxa"/>
        <w:tblInd w:w="288" w:type="dxa"/>
        <w:tblLayout w:type="fixed"/>
        <w:tblLook w:val="0000" w:firstRow="0" w:lastRow="0" w:firstColumn="0" w:lastColumn="0" w:noHBand="0" w:noVBand="0"/>
      </w:tblPr>
      <w:tblGrid>
        <w:gridCol w:w="6030"/>
        <w:gridCol w:w="3897"/>
      </w:tblGrid>
      <w:tr w:rsidR="00994C51" w:rsidRPr="007C0BCF" w:rsidTr="003F1DCC">
        <w:trPr>
          <w:trHeight w:val="1737"/>
        </w:trPr>
        <w:tc>
          <w:tcPr>
            <w:tcW w:w="6030" w:type="dxa"/>
          </w:tcPr>
          <w:p w:rsidR="00994C51" w:rsidRPr="007C0BCF" w:rsidRDefault="00994C51" w:rsidP="006472F5">
            <w:pPr>
              <w:widowControl/>
              <w:autoSpaceDE/>
              <w:autoSpaceDN/>
              <w:adjustRightInd/>
              <w:rPr>
                <w:color w:val="0D0D0D" w:themeColor="text1" w:themeTint="F2"/>
                <w:sz w:val="26"/>
                <w:szCs w:val="26"/>
              </w:rPr>
            </w:pPr>
            <w:r w:rsidRPr="007C0BCF">
              <w:rPr>
                <w:color w:val="0D0D0D" w:themeColor="text1" w:themeTint="F2"/>
                <w:sz w:val="26"/>
                <w:szCs w:val="26"/>
              </w:rPr>
              <w:t xml:space="preserve">Petition of </w:t>
            </w:r>
            <w:r w:rsidR="003F1DCC">
              <w:rPr>
                <w:color w:val="0D0D0D" w:themeColor="text1" w:themeTint="F2"/>
                <w:sz w:val="26"/>
                <w:szCs w:val="26"/>
              </w:rPr>
              <w:t>Duquesne Light Company</w:t>
            </w:r>
            <w:r w:rsidRPr="007C0BCF">
              <w:rPr>
                <w:color w:val="0D0D0D" w:themeColor="text1" w:themeTint="F2"/>
                <w:sz w:val="26"/>
                <w:szCs w:val="26"/>
              </w:rPr>
              <w:t xml:space="preserve"> for</w:t>
            </w:r>
            <w:r w:rsidR="006472F5">
              <w:rPr>
                <w:color w:val="0D0D0D" w:themeColor="text1" w:themeTint="F2"/>
                <w:sz w:val="26"/>
                <w:szCs w:val="26"/>
              </w:rPr>
              <w:t xml:space="preserve"> </w:t>
            </w:r>
            <w:r w:rsidRPr="007C0BCF">
              <w:rPr>
                <w:color w:val="0D0D0D" w:themeColor="text1" w:themeTint="F2"/>
                <w:sz w:val="26"/>
                <w:szCs w:val="26"/>
              </w:rPr>
              <w:t xml:space="preserve">Approval of its Long-Term Infrastructure Improvement Plan </w:t>
            </w:r>
          </w:p>
          <w:p w:rsidR="00994C51" w:rsidRPr="007C0BCF" w:rsidRDefault="00994C51" w:rsidP="00B76080">
            <w:pPr>
              <w:pStyle w:val="p4"/>
              <w:widowControl/>
              <w:tabs>
                <w:tab w:val="clear" w:pos="204"/>
                <w:tab w:val="left" w:pos="0"/>
              </w:tabs>
              <w:outlineLvl w:val="0"/>
              <w:rPr>
                <w:color w:val="0D0D0D" w:themeColor="text1" w:themeTint="F2"/>
                <w:sz w:val="26"/>
                <w:szCs w:val="26"/>
              </w:rPr>
            </w:pPr>
          </w:p>
          <w:p w:rsidR="00994C51" w:rsidRDefault="00994C51" w:rsidP="00B76080">
            <w:pPr>
              <w:pStyle w:val="p4"/>
              <w:widowControl/>
              <w:tabs>
                <w:tab w:val="clear" w:pos="204"/>
                <w:tab w:val="left" w:pos="0"/>
              </w:tabs>
              <w:outlineLvl w:val="0"/>
              <w:rPr>
                <w:color w:val="0D0D0D" w:themeColor="text1" w:themeTint="F2"/>
                <w:sz w:val="26"/>
                <w:szCs w:val="26"/>
              </w:rPr>
            </w:pPr>
            <w:r w:rsidRPr="007C0BCF">
              <w:rPr>
                <w:color w:val="0D0D0D" w:themeColor="text1" w:themeTint="F2"/>
                <w:sz w:val="26"/>
                <w:szCs w:val="26"/>
              </w:rPr>
              <w:t xml:space="preserve">Petition of </w:t>
            </w:r>
            <w:r w:rsidR="003F1DCC">
              <w:rPr>
                <w:color w:val="0D0D0D" w:themeColor="text1" w:themeTint="F2"/>
                <w:sz w:val="26"/>
                <w:szCs w:val="26"/>
              </w:rPr>
              <w:t xml:space="preserve">Duquesne Light Company </w:t>
            </w:r>
            <w:r w:rsidRPr="007C0BCF">
              <w:rPr>
                <w:color w:val="0D0D0D" w:themeColor="text1" w:themeTint="F2"/>
                <w:sz w:val="26"/>
                <w:szCs w:val="26"/>
              </w:rPr>
              <w:t>for</w:t>
            </w:r>
            <w:r w:rsidR="00D535C8">
              <w:rPr>
                <w:color w:val="0D0D0D" w:themeColor="text1" w:themeTint="F2"/>
                <w:sz w:val="26"/>
                <w:szCs w:val="26"/>
              </w:rPr>
              <w:t xml:space="preserve"> </w:t>
            </w:r>
            <w:r w:rsidRPr="007C0BCF">
              <w:rPr>
                <w:color w:val="0D0D0D" w:themeColor="text1" w:themeTint="F2"/>
                <w:sz w:val="26"/>
                <w:szCs w:val="26"/>
              </w:rPr>
              <w:t>Approval of a Distribution System Improvement Charge</w:t>
            </w:r>
          </w:p>
          <w:p w:rsidR="00871E56" w:rsidRPr="007C0BCF" w:rsidRDefault="00871E56" w:rsidP="00B76080">
            <w:pPr>
              <w:pStyle w:val="p4"/>
              <w:widowControl/>
              <w:tabs>
                <w:tab w:val="clear" w:pos="204"/>
                <w:tab w:val="left" w:pos="0"/>
              </w:tabs>
              <w:outlineLvl w:val="0"/>
              <w:rPr>
                <w:color w:val="0D0D0D" w:themeColor="text1" w:themeTint="F2"/>
                <w:sz w:val="26"/>
                <w:szCs w:val="26"/>
              </w:rPr>
            </w:pPr>
          </w:p>
        </w:tc>
        <w:tc>
          <w:tcPr>
            <w:tcW w:w="3897" w:type="dxa"/>
          </w:tcPr>
          <w:p w:rsidR="00994C51" w:rsidRDefault="003F1DCC" w:rsidP="006472F5">
            <w:pPr>
              <w:widowControl/>
              <w:autoSpaceDE/>
              <w:autoSpaceDN/>
              <w:adjustRightInd/>
              <w:spacing w:line="360" w:lineRule="auto"/>
              <w:rPr>
                <w:color w:val="0D0D0D" w:themeColor="text1" w:themeTint="F2"/>
                <w:kern w:val="1"/>
                <w:sz w:val="26"/>
                <w:szCs w:val="26"/>
              </w:rPr>
            </w:pPr>
            <w:r>
              <w:rPr>
                <w:color w:val="0D0D0D" w:themeColor="text1" w:themeTint="F2"/>
                <w:sz w:val="26"/>
                <w:szCs w:val="20"/>
              </w:rPr>
              <w:t xml:space="preserve">        P-2016</w:t>
            </w:r>
            <w:r w:rsidR="001F1888">
              <w:rPr>
                <w:color w:val="0D0D0D" w:themeColor="text1" w:themeTint="F2"/>
                <w:sz w:val="26"/>
                <w:szCs w:val="20"/>
              </w:rPr>
              <w:t>-2</w:t>
            </w:r>
            <w:r>
              <w:rPr>
                <w:color w:val="0D0D0D" w:themeColor="text1" w:themeTint="F2"/>
                <w:sz w:val="26"/>
                <w:szCs w:val="20"/>
              </w:rPr>
              <w:t>540046</w:t>
            </w:r>
          </w:p>
          <w:p w:rsidR="006472F5" w:rsidRPr="006472F5" w:rsidRDefault="006472F5" w:rsidP="006472F5">
            <w:pPr>
              <w:widowControl/>
              <w:autoSpaceDE/>
              <w:autoSpaceDN/>
              <w:adjustRightInd/>
              <w:spacing w:line="360" w:lineRule="auto"/>
              <w:rPr>
                <w:color w:val="0D0D0D" w:themeColor="text1" w:themeTint="F2"/>
                <w:kern w:val="1"/>
                <w:sz w:val="26"/>
                <w:szCs w:val="26"/>
              </w:rPr>
            </w:pPr>
          </w:p>
          <w:p w:rsidR="00994C51" w:rsidRPr="007C0BCF" w:rsidRDefault="003F1DCC" w:rsidP="00B76080">
            <w:pPr>
              <w:widowControl/>
              <w:autoSpaceDE/>
              <w:autoSpaceDN/>
              <w:adjustRightInd/>
              <w:rPr>
                <w:color w:val="0D0D0D" w:themeColor="text1" w:themeTint="F2"/>
                <w:sz w:val="26"/>
                <w:szCs w:val="26"/>
              </w:rPr>
            </w:pPr>
            <w:r>
              <w:rPr>
                <w:color w:val="0D0D0D" w:themeColor="text1" w:themeTint="F2"/>
                <w:sz w:val="26"/>
                <w:szCs w:val="26"/>
              </w:rPr>
              <w:t xml:space="preserve">        P-2016</w:t>
            </w:r>
            <w:r w:rsidR="001F1888">
              <w:rPr>
                <w:color w:val="0D0D0D" w:themeColor="text1" w:themeTint="F2"/>
                <w:sz w:val="26"/>
                <w:szCs w:val="26"/>
              </w:rPr>
              <w:t>-2</w:t>
            </w:r>
            <w:r>
              <w:rPr>
                <w:color w:val="0D0D0D" w:themeColor="text1" w:themeTint="F2"/>
                <w:sz w:val="26"/>
                <w:szCs w:val="26"/>
              </w:rPr>
              <w:t>540046</w:t>
            </w:r>
          </w:p>
          <w:p w:rsidR="00994C51" w:rsidRDefault="00994C51" w:rsidP="00B76080">
            <w:pPr>
              <w:widowControl/>
              <w:autoSpaceDE/>
              <w:autoSpaceDN/>
              <w:adjustRightInd/>
              <w:rPr>
                <w:color w:val="0D0D0D" w:themeColor="text1" w:themeTint="F2"/>
                <w:sz w:val="26"/>
                <w:szCs w:val="26"/>
              </w:rPr>
            </w:pPr>
          </w:p>
          <w:p w:rsidR="00994C51" w:rsidRPr="007C0BCF" w:rsidRDefault="00994C51" w:rsidP="00B76080">
            <w:pPr>
              <w:widowControl/>
              <w:autoSpaceDE/>
              <w:autoSpaceDN/>
              <w:adjustRightInd/>
              <w:rPr>
                <w:color w:val="0D0D0D" w:themeColor="text1" w:themeTint="F2"/>
                <w:kern w:val="1"/>
                <w:sz w:val="26"/>
                <w:szCs w:val="26"/>
              </w:rPr>
            </w:pPr>
          </w:p>
        </w:tc>
      </w:tr>
    </w:tbl>
    <w:p w:rsidR="001F1888" w:rsidRDefault="001F1888" w:rsidP="00994C51">
      <w:pPr>
        <w:pStyle w:val="c2"/>
        <w:widowControl/>
        <w:tabs>
          <w:tab w:val="left" w:pos="204"/>
        </w:tabs>
        <w:spacing w:line="360" w:lineRule="auto"/>
        <w:outlineLvl w:val="0"/>
        <w:rPr>
          <w:b/>
          <w:sz w:val="26"/>
          <w:szCs w:val="26"/>
        </w:rPr>
      </w:pPr>
    </w:p>
    <w:p w:rsidR="003566CE" w:rsidRDefault="003566CE" w:rsidP="00994C51">
      <w:pPr>
        <w:pStyle w:val="c2"/>
        <w:widowControl/>
        <w:tabs>
          <w:tab w:val="left" w:pos="204"/>
        </w:tabs>
        <w:spacing w:line="360" w:lineRule="auto"/>
        <w:outlineLvl w:val="0"/>
        <w:rPr>
          <w:b/>
          <w:sz w:val="26"/>
          <w:szCs w:val="26"/>
        </w:rPr>
      </w:pPr>
    </w:p>
    <w:p w:rsidR="00994C51" w:rsidRPr="00062E21" w:rsidRDefault="00994C51" w:rsidP="00994C51">
      <w:pPr>
        <w:pStyle w:val="c2"/>
        <w:widowControl/>
        <w:tabs>
          <w:tab w:val="left" w:pos="204"/>
        </w:tabs>
        <w:spacing w:line="360" w:lineRule="auto"/>
        <w:outlineLvl w:val="0"/>
        <w:rPr>
          <w:b/>
          <w:sz w:val="26"/>
          <w:szCs w:val="26"/>
        </w:rPr>
      </w:pPr>
      <w:r w:rsidRPr="00062E21">
        <w:rPr>
          <w:b/>
          <w:sz w:val="26"/>
          <w:szCs w:val="26"/>
        </w:rPr>
        <w:t>OPINION AND ORDER</w:t>
      </w:r>
    </w:p>
    <w:p w:rsidR="00994C51" w:rsidRPr="00062E21" w:rsidRDefault="00994C51" w:rsidP="00994C51">
      <w:pPr>
        <w:pStyle w:val="c2"/>
        <w:widowControl/>
        <w:tabs>
          <w:tab w:val="left" w:pos="204"/>
        </w:tabs>
        <w:spacing w:line="360" w:lineRule="auto"/>
        <w:outlineLvl w:val="0"/>
        <w:rPr>
          <w:b/>
          <w:sz w:val="26"/>
          <w:szCs w:val="26"/>
        </w:rPr>
      </w:pPr>
    </w:p>
    <w:p w:rsidR="00994C51" w:rsidRPr="00062E21" w:rsidRDefault="00994C51" w:rsidP="00994C51">
      <w:pPr>
        <w:pStyle w:val="p4"/>
        <w:widowControl/>
        <w:spacing w:line="360" w:lineRule="auto"/>
        <w:rPr>
          <w:b/>
          <w:sz w:val="26"/>
          <w:szCs w:val="26"/>
        </w:rPr>
      </w:pPr>
      <w:r w:rsidRPr="00062E21">
        <w:rPr>
          <w:b/>
          <w:sz w:val="26"/>
          <w:szCs w:val="26"/>
        </w:rPr>
        <w:t>BY THE COMMISSION:</w:t>
      </w:r>
    </w:p>
    <w:p w:rsidR="00994C51" w:rsidRPr="00062E21" w:rsidRDefault="00994C51" w:rsidP="00994C51">
      <w:pPr>
        <w:widowControl/>
        <w:tabs>
          <w:tab w:val="left" w:pos="204"/>
        </w:tabs>
        <w:spacing w:line="360" w:lineRule="auto"/>
        <w:rPr>
          <w:sz w:val="26"/>
          <w:szCs w:val="26"/>
        </w:rPr>
      </w:pPr>
    </w:p>
    <w:p w:rsidR="00994C51" w:rsidRDefault="004075B4" w:rsidP="009E4E83">
      <w:pPr>
        <w:pStyle w:val="p2"/>
        <w:widowControl/>
        <w:spacing w:line="360" w:lineRule="auto"/>
        <w:ind w:firstLine="720"/>
        <w:rPr>
          <w:sz w:val="26"/>
          <w:szCs w:val="26"/>
        </w:rPr>
      </w:pPr>
      <w:r>
        <w:rPr>
          <w:sz w:val="26"/>
          <w:szCs w:val="26"/>
        </w:rPr>
        <w:t>B</w:t>
      </w:r>
      <w:r w:rsidR="00994C51" w:rsidRPr="00062E21">
        <w:rPr>
          <w:sz w:val="26"/>
          <w:szCs w:val="26"/>
        </w:rPr>
        <w:t xml:space="preserve">efore the Commission for consideration are the Petitions for approval of the Long-Term Infrastructure Improvement Plan (LTIIP) and the Distribution System Improvement Charge (DSIC) of </w:t>
      </w:r>
      <w:r w:rsidR="003F1DCC">
        <w:rPr>
          <w:color w:val="0D0D0D" w:themeColor="text1" w:themeTint="F2"/>
          <w:sz w:val="26"/>
          <w:szCs w:val="26"/>
        </w:rPr>
        <w:t>Duquesne Light Company</w:t>
      </w:r>
      <w:r w:rsidR="001F1888" w:rsidRPr="00062E21">
        <w:rPr>
          <w:sz w:val="26"/>
          <w:szCs w:val="26"/>
        </w:rPr>
        <w:t xml:space="preserve"> </w:t>
      </w:r>
      <w:r w:rsidR="00994C51" w:rsidRPr="00062E21">
        <w:rPr>
          <w:sz w:val="26"/>
          <w:szCs w:val="26"/>
        </w:rPr>
        <w:t>(</w:t>
      </w:r>
      <w:r w:rsidR="003A4992">
        <w:rPr>
          <w:sz w:val="26"/>
          <w:szCs w:val="26"/>
        </w:rPr>
        <w:t>Duquesne</w:t>
      </w:r>
      <w:r w:rsidR="00994C51" w:rsidRPr="00062E21">
        <w:rPr>
          <w:sz w:val="26"/>
          <w:szCs w:val="26"/>
        </w:rPr>
        <w:t xml:space="preserve"> or Company).  </w:t>
      </w:r>
    </w:p>
    <w:p w:rsidR="001F1888" w:rsidRDefault="001F1888" w:rsidP="00994C51">
      <w:pPr>
        <w:pStyle w:val="p2"/>
        <w:widowControl/>
        <w:spacing w:line="360" w:lineRule="auto"/>
        <w:ind w:firstLine="1440"/>
        <w:rPr>
          <w:sz w:val="26"/>
          <w:szCs w:val="26"/>
        </w:rPr>
      </w:pPr>
    </w:p>
    <w:p w:rsidR="00C237AA" w:rsidRDefault="00C237AA" w:rsidP="00994C51">
      <w:pPr>
        <w:pStyle w:val="p2"/>
        <w:widowControl/>
        <w:spacing w:line="360" w:lineRule="auto"/>
        <w:ind w:firstLine="0"/>
        <w:jc w:val="center"/>
        <w:rPr>
          <w:b/>
          <w:sz w:val="26"/>
          <w:szCs w:val="26"/>
        </w:rPr>
      </w:pPr>
    </w:p>
    <w:p w:rsidR="003A4992" w:rsidRDefault="003A4992" w:rsidP="00994C51">
      <w:pPr>
        <w:pStyle w:val="p2"/>
        <w:widowControl/>
        <w:spacing w:line="360" w:lineRule="auto"/>
        <w:ind w:firstLine="0"/>
        <w:jc w:val="center"/>
        <w:rPr>
          <w:b/>
          <w:sz w:val="26"/>
          <w:szCs w:val="26"/>
        </w:rPr>
      </w:pPr>
    </w:p>
    <w:p w:rsidR="00994C51" w:rsidRPr="00C33314" w:rsidRDefault="00994C51" w:rsidP="00994C51">
      <w:pPr>
        <w:pStyle w:val="p2"/>
        <w:widowControl/>
        <w:spacing w:line="360" w:lineRule="auto"/>
        <w:ind w:firstLine="0"/>
        <w:jc w:val="center"/>
        <w:rPr>
          <w:b/>
          <w:sz w:val="26"/>
          <w:szCs w:val="26"/>
        </w:rPr>
      </w:pPr>
      <w:r w:rsidRPr="00C33314">
        <w:rPr>
          <w:b/>
          <w:sz w:val="26"/>
          <w:szCs w:val="26"/>
        </w:rPr>
        <w:lastRenderedPageBreak/>
        <w:t>HISTORY</w:t>
      </w:r>
      <w:r>
        <w:rPr>
          <w:b/>
          <w:sz w:val="26"/>
          <w:szCs w:val="26"/>
        </w:rPr>
        <w:t xml:space="preserve"> OF THE PROCEEDING</w:t>
      </w:r>
    </w:p>
    <w:p w:rsidR="00994C51" w:rsidRDefault="00994C51" w:rsidP="00994C51">
      <w:pPr>
        <w:pStyle w:val="p2"/>
        <w:widowControl/>
        <w:spacing w:line="360" w:lineRule="auto"/>
        <w:ind w:firstLine="0"/>
        <w:rPr>
          <w:sz w:val="26"/>
          <w:szCs w:val="26"/>
        </w:rPr>
      </w:pPr>
    </w:p>
    <w:p w:rsidR="002F6153" w:rsidRDefault="003A4992" w:rsidP="009E4E83">
      <w:pPr>
        <w:pStyle w:val="p2"/>
        <w:widowControl/>
        <w:spacing w:line="360" w:lineRule="auto"/>
        <w:ind w:firstLine="720"/>
        <w:rPr>
          <w:sz w:val="26"/>
          <w:szCs w:val="26"/>
        </w:rPr>
      </w:pPr>
      <w:r>
        <w:rPr>
          <w:sz w:val="26"/>
          <w:szCs w:val="26"/>
        </w:rPr>
        <w:t>Duquesne</w:t>
      </w:r>
      <w:r w:rsidR="00994C51" w:rsidRPr="00062E21">
        <w:rPr>
          <w:sz w:val="26"/>
          <w:szCs w:val="26"/>
        </w:rPr>
        <w:t xml:space="preserve"> </w:t>
      </w:r>
      <w:r w:rsidR="00571077">
        <w:rPr>
          <w:sz w:val="26"/>
          <w:szCs w:val="20"/>
        </w:rPr>
        <w:t>–</w:t>
      </w:r>
      <w:r w:rsidR="00C812E1">
        <w:rPr>
          <w:sz w:val="26"/>
          <w:szCs w:val="26"/>
        </w:rPr>
        <w:t xml:space="preserve"> a wholly owned subsidiary of </w:t>
      </w:r>
      <w:r w:rsidR="00DF5BBA">
        <w:rPr>
          <w:sz w:val="26"/>
          <w:szCs w:val="26"/>
        </w:rPr>
        <w:t>Duquesne Light Holdings, Inc.</w:t>
      </w:r>
      <w:r w:rsidR="00C812E1">
        <w:rPr>
          <w:sz w:val="26"/>
          <w:szCs w:val="26"/>
        </w:rPr>
        <w:t xml:space="preserve"> </w:t>
      </w:r>
      <w:r w:rsidR="00571077">
        <w:rPr>
          <w:sz w:val="26"/>
          <w:szCs w:val="20"/>
        </w:rPr>
        <w:t>–</w:t>
      </w:r>
      <w:r w:rsidR="00C812E1" w:rsidRPr="00062E21">
        <w:rPr>
          <w:sz w:val="26"/>
          <w:szCs w:val="26"/>
        </w:rPr>
        <w:t xml:space="preserve"> </w:t>
      </w:r>
      <w:r w:rsidR="00994C51" w:rsidRPr="00062E21">
        <w:rPr>
          <w:sz w:val="26"/>
          <w:szCs w:val="26"/>
        </w:rPr>
        <w:t xml:space="preserve">is a corporation organized and existing under the laws of the Commonwealth of Pennsylvania.  </w:t>
      </w:r>
      <w:r>
        <w:rPr>
          <w:sz w:val="26"/>
          <w:szCs w:val="26"/>
        </w:rPr>
        <w:t>Duquesne</w:t>
      </w:r>
      <w:r w:rsidR="00994C51" w:rsidRPr="00062E21">
        <w:rPr>
          <w:sz w:val="26"/>
          <w:szCs w:val="26"/>
        </w:rPr>
        <w:t xml:space="preserve"> </w:t>
      </w:r>
      <w:r w:rsidR="00DF5BBA" w:rsidRPr="00062E21">
        <w:rPr>
          <w:sz w:val="26"/>
          <w:szCs w:val="26"/>
        </w:rPr>
        <w:t xml:space="preserve">is in the business of </w:t>
      </w:r>
      <w:r w:rsidR="00DF5BBA">
        <w:rPr>
          <w:sz w:val="26"/>
          <w:szCs w:val="26"/>
        </w:rPr>
        <w:t>transmitting</w:t>
      </w:r>
      <w:r w:rsidR="00DF5BBA" w:rsidRPr="00062E21">
        <w:rPr>
          <w:sz w:val="26"/>
          <w:szCs w:val="26"/>
        </w:rPr>
        <w:t xml:space="preserve"> and distributing </w:t>
      </w:r>
      <w:r w:rsidR="00DF5BBA">
        <w:rPr>
          <w:sz w:val="26"/>
          <w:szCs w:val="26"/>
        </w:rPr>
        <w:t>electricity</w:t>
      </w:r>
      <w:r w:rsidR="00DF5BBA" w:rsidRPr="00062E21">
        <w:rPr>
          <w:sz w:val="26"/>
          <w:szCs w:val="26"/>
        </w:rPr>
        <w:t xml:space="preserve"> to retail customers within the Commonwealth</w:t>
      </w:r>
      <w:r w:rsidR="00994C51" w:rsidRPr="00062E21">
        <w:rPr>
          <w:sz w:val="26"/>
          <w:szCs w:val="26"/>
        </w:rPr>
        <w:t xml:space="preserve">, and is therefore a “public utility” within the meaning of Section 102 of the Public Utility Code, 66 Pa. C.S. </w:t>
      </w:r>
      <w:r w:rsidR="00994C51" w:rsidRPr="00062E21">
        <w:rPr>
          <w:iCs/>
          <w:sz w:val="26"/>
          <w:szCs w:val="26"/>
        </w:rPr>
        <w:t>§§</w:t>
      </w:r>
      <w:r w:rsidR="00994C51" w:rsidRPr="00062E21">
        <w:rPr>
          <w:sz w:val="26"/>
          <w:szCs w:val="26"/>
        </w:rPr>
        <w:t xml:space="preserve"> 102, subject to the regulatory jurisdiction of the Commission.  </w:t>
      </w:r>
      <w:r>
        <w:rPr>
          <w:sz w:val="26"/>
          <w:szCs w:val="26"/>
        </w:rPr>
        <w:t>Duquesne</w:t>
      </w:r>
      <w:r w:rsidR="00994C51">
        <w:rPr>
          <w:sz w:val="26"/>
          <w:szCs w:val="26"/>
        </w:rPr>
        <w:t xml:space="preserve">, </w:t>
      </w:r>
      <w:r w:rsidR="00DF5BBA">
        <w:rPr>
          <w:sz w:val="26"/>
          <w:szCs w:val="26"/>
        </w:rPr>
        <w:t>as an Electric Distribution Company (EDC),</w:t>
      </w:r>
      <w:r w:rsidR="00DF5BBA" w:rsidRPr="00062E21">
        <w:rPr>
          <w:sz w:val="26"/>
          <w:szCs w:val="26"/>
        </w:rPr>
        <w:t xml:space="preserve"> </w:t>
      </w:r>
      <w:r w:rsidR="00DF5BBA" w:rsidRPr="000E66C1">
        <w:rPr>
          <w:sz w:val="26"/>
          <w:szCs w:val="26"/>
        </w:rPr>
        <w:t>provides electric distribution, transmission</w:t>
      </w:r>
      <w:r w:rsidR="00DF5BBA">
        <w:rPr>
          <w:sz w:val="26"/>
          <w:szCs w:val="26"/>
        </w:rPr>
        <w:t>,</w:t>
      </w:r>
      <w:r w:rsidR="00DF5BBA" w:rsidRPr="000E66C1">
        <w:rPr>
          <w:sz w:val="26"/>
          <w:szCs w:val="26"/>
        </w:rPr>
        <w:t xml:space="preserve"> and provider of last reso</w:t>
      </w:r>
      <w:r w:rsidR="00B0549E">
        <w:rPr>
          <w:sz w:val="26"/>
          <w:szCs w:val="26"/>
        </w:rPr>
        <w:t>rt services to approximately 588</w:t>
      </w:r>
      <w:r w:rsidR="00DF5BBA">
        <w:rPr>
          <w:sz w:val="26"/>
          <w:szCs w:val="26"/>
        </w:rPr>
        <w:t>,000</w:t>
      </w:r>
      <w:r w:rsidR="00DF5BBA" w:rsidRPr="000E66C1">
        <w:rPr>
          <w:sz w:val="26"/>
          <w:szCs w:val="26"/>
        </w:rPr>
        <w:t xml:space="preserve"> customers in a certified service territory that s</w:t>
      </w:r>
      <w:r w:rsidR="00B0549E">
        <w:rPr>
          <w:sz w:val="26"/>
          <w:szCs w:val="26"/>
        </w:rPr>
        <w:t>pans approximately 817</w:t>
      </w:r>
      <w:r w:rsidR="00DF5BBA" w:rsidRPr="000E66C1">
        <w:rPr>
          <w:sz w:val="26"/>
          <w:szCs w:val="26"/>
        </w:rPr>
        <w:t xml:space="preserve"> square</w:t>
      </w:r>
      <w:r w:rsidR="00DF5BBA">
        <w:rPr>
          <w:sz w:val="26"/>
          <w:szCs w:val="26"/>
        </w:rPr>
        <w:t xml:space="preserve"> miles to include the City of Pittsburgh and </w:t>
      </w:r>
      <w:r w:rsidR="00B0549E">
        <w:rPr>
          <w:sz w:val="26"/>
          <w:szCs w:val="26"/>
        </w:rPr>
        <w:t>portions of Allegheny and Beaver</w:t>
      </w:r>
      <w:r w:rsidR="00DF5BBA">
        <w:rPr>
          <w:sz w:val="26"/>
          <w:szCs w:val="26"/>
        </w:rPr>
        <w:t xml:space="preserve"> Counties in western</w:t>
      </w:r>
      <w:r w:rsidR="00DF5BBA" w:rsidRPr="000E66C1">
        <w:rPr>
          <w:sz w:val="26"/>
          <w:szCs w:val="26"/>
        </w:rPr>
        <w:t xml:space="preserve"> Pennsylvania.</w:t>
      </w:r>
      <w:r w:rsidR="003D79DA">
        <w:rPr>
          <w:sz w:val="26"/>
          <w:szCs w:val="26"/>
        </w:rPr>
        <w:t xml:space="preserve">  As part of its distribution network, Duquesne operates and maintains approximately 5,900 miles of overhead lines, 1,400 miles of underground lines, and 182 substations.</w:t>
      </w:r>
    </w:p>
    <w:p w:rsidR="002F6153" w:rsidRDefault="002F6153" w:rsidP="009E4E83">
      <w:pPr>
        <w:pStyle w:val="p2"/>
        <w:widowControl/>
        <w:spacing w:line="360" w:lineRule="auto"/>
        <w:ind w:firstLine="720"/>
        <w:rPr>
          <w:sz w:val="26"/>
          <w:szCs w:val="26"/>
        </w:rPr>
      </w:pPr>
    </w:p>
    <w:p w:rsidR="00674ED4" w:rsidRDefault="003A4992" w:rsidP="009E4E83">
      <w:pPr>
        <w:widowControl/>
        <w:spacing w:line="360" w:lineRule="auto"/>
        <w:ind w:firstLine="720"/>
        <w:rPr>
          <w:sz w:val="26"/>
          <w:szCs w:val="26"/>
        </w:rPr>
      </w:pPr>
      <w:r>
        <w:rPr>
          <w:sz w:val="26"/>
          <w:szCs w:val="26"/>
        </w:rPr>
        <w:t>Duquesne</w:t>
      </w:r>
      <w:r w:rsidR="003109CA">
        <w:rPr>
          <w:sz w:val="26"/>
          <w:szCs w:val="26"/>
        </w:rPr>
        <w:t>’s</w:t>
      </w:r>
      <w:r w:rsidR="009E4E83">
        <w:rPr>
          <w:sz w:val="26"/>
          <w:szCs w:val="26"/>
        </w:rPr>
        <w:t xml:space="preserve"> LTIIP was filed on April 15, 2016</w:t>
      </w:r>
      <w:r w:rsidR="00367E96">
        <w:rPr>
          <w:sz w:val="26"/>
          <w:szCs w:val="26"/>
        </w:rPr>
        <w:t>, with copies being</w:t>
      </w:r>
      <w:r w:rsidR="00994C51" w:rsidRPr="00062E21">
        <w:rPr>
          <w:sz w:val="26"/>
          <w:szCs w:val="26"/>
        </w:rPr>
        <w:t xml:space="preserve"> served </w:t>
      </w:r>
      <w:r w:rsidR="00367E96">
        <w:rPr>
          <w:sz w:val="26"/>
          <w:szCs w:val="26"/>
        </w:rPr>
        <w:t>upon the</w:t>
      </w:r>
      <w:r w:rsidR="00994C51" w:rsidRPr="00062E21">
        <w:rPr>
          <w:sz w:val="26"/>
          <w:szCs w:val="26"/>
        </w:rPr>
        <w:t xml:space="preserve"> statutory advocates </w:t>
      </w:r>
      <w:r w:rsidR="0070253B">
        <w:rPr>
          <w:sz w:val="26"/>
          <w:szCs w:val="26"/>
        </w:rPr>
        <w:t>and all active parties in Duquesne’s most recent base rate case</w:t>
      </w:r>
      <w:r w:rsidR="0070253B">
        <w:rPr>
          <w:rStyle w:val="FootnoteReference"/>
          <w:sz w:val="26"/>
          <w:szCs w:val="26"/>
        </w:rPr>
        <w:footnoteReference w:id="1"/>
      </w:r>
      <w:r w:rsidR="0070253B">
        <w:rPr>
          <w:sz w:val="26"/>
          <w:szCs w:val="26"/>
        </w:rPr>
        <w:t xml:space="preserve">, </w:t>
      </w:r>
      <w:r w:rsidR="00367E96">
        <w:rPr>
          <w:sz w:val="26"/>
          <w:szCs w:val="26"/>
        </w:rPr>
        <w:t>in</w:t>
      </w:r>
      <w:r w:rsidR="00994C51" w:rsidRPr="00062E21">
        <w:rPr>
          <w:sz w:val="26"/>
          <w:szCs w:val="26"/>
        </w:rPr>
        <w:t xml:space="preserve"> accordance with </w:t>
      </w:r>
      <w:r w:rsidR="00994C51" w:rsidRPr="00DC108A">
        <w:rPr>
          <w:i/>
          <w:sz w:val="26"/>
          <w:szCs w:val="26"/>
        </w:rPr>
        <w:t>Implementation of Act 11 of 2012</w:t>
      </w:r>
      <w:r w:rsidR="00994C51">
        <w:rPr>
          <w:sz w:val="26"/>
          <w:szCs w:val="26"/>
        </w:rPr>
        <w:t>,</w:t>
      </w:r>
      <w:r w:rsidR="00994C51" w:rsidRPr="00062E21">
        <w:rPr>
          <w:sz w:val="26"/>
          <w:szCs w:val="26"/>
        </w:rPr>
        <w:t xml:space="preserve"> Docket No. M</w:t>
      </w:r>
      <w:r w:rsidR="00994C51">
        <w:rPr>
          <w:sz w:val="26"/>
          <w:szCs w:val="26"/>
        </w:rPr>
        <w:noBreakHyphen/>
      </w:r>
      <w:r w:rsidR="00994C51" w:rsidRPr="00062E21">
        <w:rPr>
          <w:sz w:val="26"/>
          <w:szCs w:val="26"/>
        </w:rPr>
        <w:t>2012</w:t>
      </w:r>
      <w:r w:rsidR="00075831">
        <w:rPr>
          <w:sz w:val="26"/>
          <w:szCs w:val="26"/>
        </w:rPr>
        <w:noBreakHyphen/>
      </w:r>
      <w:r w:rsidR="00994C51" w:rsidRPr="00062E21">
        <w:rPr>
          <w:sz w:val="26"/>
          <w:szCs w:val="26"/>
        </w:rPr>
        <w:t xml:space="preserve">2293611 </w:t>
      </w:r>
      <w:r w:rsidR="00994C51">
        <w:rPr>
          <w:sz w:val="26"/>
          <w:szCs w:val="26"/>
        </w:rPr>
        <w:t>(</w:t>
      </w:r>
      <w:r w:rsidR="00994C51" w:rsidRPr="00062E21">
        <w:rPr>
          <w:sz w:val="26"/>
          <w:szCs w:val="26"/>
        </w:rPr>
        <w:t>August 2, 2012</w:t>
      </w:r>
      <w:r w:rsidR="00994C51">
        <w:rPr>
          <w:sz w:val="26"/>
          <w:szCs w:val="26"/>
        </w:rPr>
        <w:t>) (</w:t>
      </w:r>
      <w:r w:rsidR="00994C51" w:rsidRPr="00062E21">
        <w:rPr>
          <w:sz w:val="26"/>
          <w:szCs w:val="26"/>
        </w:rPr>
        <w:t>Final Implementation Order</w:t>
      </w:r>
      <w:r w:rsidR="009E4E83">
        <w:rPr>
          <w:sz w:val="26"/>
          <w:szCs w:val="26"/>
        </w:rPr>
        <w:t>).</w:t>
      </w:r>
    </w:p>
    <w:p w:rsidR="009E4E83" w:rsidRDefault="009E4E83" w:rsidP="00994C51">
      <w:pPr>
        <w:widowControl/>
        <w:spacing w:line="360" w:lineRule="auto"/>
        <w:ind w:firstLine="1440"/>
        <w:rPr>
          <w:sz w:val="26"/>
          <w:szCs w:val="26"/>
        </w:rPr>
      </w:pPr>
    </w:p>
    <w:p w:rsidR="009E4E83" w:rsidRPr="00C40D75" w:rsidRDefault="009E4E83" w:rsidP="009E4E83">
      <w:pPr>
        <w:pStyle w:val="p2"/>
        <w:widowControl/>
        <w:spacing w:line="360" w:lineRule="auto"/>
        <w:ind w:firstLine="720"/>
        <w:rPr>
          <w:sz w:val="26"/>
          <w:szCs w:val="26"/>
          <w:highlight w:val="yellow"/>
        </w:rPr>
      </w:pPr>
      <w:r w:rsidRPr="00FE2848">
        <w:rPr>
          <w:sz w:val="26"/>
          <w:szCs w:val="26"/>
        </w:rPr>
        <w:t>On May 5, 2016, the Office of Small Business Advocate (OSBA) filed an Answer, Notice of Intervention, Public Statem</w:t>
      </w:r>
      <w:r w:rsidR="007A3CFA">
        <w:rPr>
          <w:sz w:val="26"/>
          <w:szCs w:val="26"/>
        </w:rPr>
        <w:t>ent, and Verification</w:t>
      </w:r>
      <w:r w:rsidR="00612CAD">
        <w:rPr>
          <w:sz w:val="26"/>
          <w:szCs w:val="26"/>
        </w:rPr>
        <w:t xml:space="preserve"> </w:t>
      </w:r>
      <w:r w:rsidR="0070253B">
        <w:rPr>
          <w:sz w:val="26"/>
          <w:szCs w:val="26"/>
        </w:rPr>
        <w:t>for Duquesne’s LTIIP</w:t>
      </w:r>
      <w:r w:rsidR="007A3CFA">
        <w:rPr>
          <w:sz w:val="26"/>
          <w:szCs w:val="26"/>
        </w:rPr>
        <w:t>.  In its</w:t>
      </w:r>
      <w:r w:rsidRPr="00FE2848">
        <w:rPr>
          <w:sz w:val="26"/>
          <w:szCs w:val="26"/>
        </w:rPr>
        <w:t xml:space="preserve"> Answer, </w:t>
      </w:r>
      <w:r w:rsidR="007A3CFA">
        <w:rPr>
          <w:sz w:val="26"/>
          <w:szCs w:val="26"/>
        </w:rPr>
        <w:t>the OSBA requested the Petition</w:t>
      </w:r>
      <w:r w:rsidRPr="00FE2848">
        <w:rPr>
          <w:sz w:val="26"/>
          <w:szCs w:val="26"/>
        </w:rPr>
        <w:t xml:space="preserve"> be sent to the Office of Administrative Law Judge (</w:t>
      </w:r>
      <w:r>
        <w:rPr>
          <w:sz w:val="26"/>
          <w:szCs w:val="26"/>
        </w:rPr>
        <w:t>O</w:t>
      </w:r>
      <w:r w:rsidRPr="00FE2848">
        <w:rPr>
          <w:sz w:val="26"/>
          <w:szCs w:val="26"/>
        </w:rPr>
        <w:t xml:space="preserve">ALJ) for hearings and preparation of an initial decision.  </w:t>
      </w:r>
      <w:r>
        <w:rPr>
          <w:sz w:val="26"/>
          <w:szCs w:val="26"/>
        </w:rPr>
        <w:t>As per 52 Pa. Code § 121.4(c), the</w:t>
      </w:r>
      <w:r w:rsidRPr="00FE2848">
        <w:rPr>
          <w:sz w:val="26"/>
          <w:szCs w:val="26"/>
        </w:rPr>
        <w:t xml:space="preserve"> Commission’s LTIIP review procedures require LTIIPs to be referred to the </w:t>
      </w:r>
      <w:r w:rsidR="00612CAD">
        <w:rPr>
          <w:sz w:val="26"/>
          <w:szCs w:val="26"/>
        </w:rPr>
        <w:t>O</w:t>
      </w:r>
      <w:r w:rsidRPr="00FE2848">
        <w:rPr>
          <w:sz w:val="26"/>
          <w:szCs w:val="26"/>
        </w:rPr>
        <w:t xml:space="preserve">ALJ if comments “raise material factual issues”.  </w:t>
      </w:r>
      <w:r w:rsidRPr="009B4FC1">
        <w:rPr>
          <w:sz w:val="26"/>
          <w:szCs w:val="26"/>
        </w:rPr>
        <w:t>T</w:t>
      </w:r>
      <w:r w:rsidR="007A3CFA">
        <w:rPr>
          <w:sz w:val="26"/>
          <w:szCs w:val="26"/>
        </w:rPr>
        <w:t>he only sections of Duquesne’s LTIIP Petition that were denied by the OSBA were</w:t>
      </w:r>
      <w:r w:rsidRPr="009B4FC1">
        <w:rPr>
          <w:sz w:val="26"/>
          <w:szCs w:val="26"/>
        </w:rPr>
        <w:t xml:space="preserve"> I-8, II-9, II-10, </w:t>
      </w:r>
      <w:r w:rsidR="007A3CFA">
        <w:rPr>
          <w:sz w:val="26"/>
          <w:szCs w:val="26"/>
        </w:rPr>
        <w:t xml:space="preserve">and </w:t>
      </w:r>
      <w:r w:rsidRPr="009B4FC1">
        <w:rPr>
          <w:sz w:val="26"/>
          <w:szCs w:val="26"/>
        </w:rPr>
        <w:t>III-30</w:t>
      </w:r>
      <w:r w:rsidR="0070253B">
        <w:rPr>
          <w:sz w:val="26"/>
          <w:szCs w:val="26"/>
        </w:rPr>
        <w:t xml:space="preserve"> (OSBA Answer at </w:t>
      </w:r>
      <w:r w:rsidR="0070253B" w:rsidRPr="009B4FC1">
        <w:rPr>
          <w:sz w:val="26"/>
          <w:szCs w:val="26"/>
        </w:rPr>
        <w:t>2</w:t>
      </w:r>
      <w:r w:rsidR="0070253B">
        <w:rPr>
          <w:sz w:val="26"/>
          <w:szCs w:val="26"/>
        </w:rPr>
        <w:t>, 3, and 5, respectively)</w:t>
      </w:r>
      <w:r w:rsidR="007A3CFA">
        <w:rPr>
          <w:sz w:val="26"/>
          <w:szCs w:val="26"/>
        </w:rPr>
        <w:t>.</w:t>
      </w:r>
      <w:r w:rsidRPr="009B4FC1">
        <w:rPr>
          <w:sz w:val="26"/>
          <w:szCs w:val="26"/>
        </w:rPr>
        <w:t xml:space="preserve">  The OSBA averred </w:t>
      </w:r>
      <w:r w:rsidR="00612CAD">
        <w:rPr>
          <w:sz w:val="26"/>
          <w:szCs w:val="26"/>
        </w:rPr>
        <w:t xml:space="preserve">that </w:t>
      </w:r>
      <w:r w:rsidRPr="009B4FC1">
        <w:rPr>
          <w:sz w:val="26"/>
          <w:szCs w:val="26"/>
        </w:rPr>
        <w:t xml:space="preserve">there was insufficient </w:t>
      </w:r>
      <w:r w:rsidRPr="009B4FC1">
        <w:rPr>
          <w:sz w:val="26"/>
          <w:szCs w:val="26"/>
        </w:rPr>
        <w:lastRenderedPageBreak/>
        <w:t>information or knowledge to form a belief a</w:t>
      </w:r>
      <w:r w:rsidR="00612CAD">
        <w:rPr>
          <w:sz w:val="26"/>
          <w:szCs w:val="26"/>
        </w:rPr>
        <w:t xml:space="preserve">s to the truth of the Petition’s claims in these sections.  </w:t>
      </w:r>
      <w:r w:rsidRPr="009B4FC1">
        <w:rPr>
          <w:sz w:val="26"/>
          <w:szCs w:val="26"/>
        </w:rPr>
        <w:t>This alone does not raise material factual issues.  However, the Co</w:t>
      </w:r>
      <w:r w:rsidR="00612CAD">
        <w:rPr>
          <w:sz w:val="26"/>
          <w:szCs w:val="26"/>
        </w:rPr>
        <w:t>mmission did agree the Petition</w:t>
      </w:r>
      <w:r w:rsidRPr="009B4FC1">
        <w:rPr>
          <w:sz w:val="26"/>
          <w:szCs w:val="26"/>
        </w:rPr>
        <w:t xml:space="preserve"> did not provide enough information in section I-8</w:t>
      </w:r>
      <w:r w:rsidR="00515B35">
        <w:rPr>
          <w:rStyle w:val="FootnoteReference"/>
          <w:sz w:val="26"/>
          <w:szCs w:val="26"/>
        </w:rPr>
        <w:footnoteReference w:id="2"/>
      </w:r>
      <w:r w:rsidRPr="009B4FC1">
        <w:rPr>
          <w:sz w:val="26"/>
          <w:szCs w:val="26"/>
        </w:rPr>
        <w:t>.  Therefore, among other additional information, the Commission requested more detail be provided on section I-8</w:t>
      </w:r>
      <w:r w:rsidR="00515B35">
        <w:rPr>
          <w:sz w:val="26"/>
          <w:szCs w:val="26"/>
        </w:rPr>
        <w:t xml:space="preserve"> of Duquesne’s LTIIP Petition.</w:t>
      </w:r>
    </w:p>
    <w:p w:rsidR="009E4E83" w:rsidRPr="00C40D75" w:rsidRDefault="009E4E83" w:rsidP="009E4E83">
      <w:pPr>
        <w:pStyle w:val="p2"/>
        <w:widowControl/>
        <w:spacing w:line="360" w:lineRule="auto"/>
        <w:ind w:firstLine="720"/>
        <w:rPr>
          <w:color w:val="FF0000"/>
          <w:sz w:val="26"/>
          <w:szCs w:val="26"/>
          <w:highlight w:val="yellow"/>
        </w:rPr>
      </w:pPr>
    </w:p>
    <w:p w:rsidR="009E4E83" w:rsidRPr="0044144D" w:rsidRDefault="009E4E83" w:rsidP="009E4E83">
      <w:pPr>
        <w:pStyle w:val="p7"/>
        <w:widowControl/>
        <w:tabs>
          <w:tab w:val="clear" w:pos="782"/>
          <w:tab w:val="clear" w:pos="1133"/>
          <w:tab w:val="left" w:pos="720"/>
          <w:tab w:val="left" w:pos="1440"/>
        </w:tabs>
        <w:spacing w:line="360" w:lineRule="auto"/>
        <w:ind w:left="0" w:firstLine="720"/>
        <w:rPr>
          <w:color w:val="0D0D0D" w:themeColor="text1" w:themeTint="F2"/>
          <w:sz w:val="26"/>
          <w:szCs w:val="26"/>
        </w:rPr>
      </w:pPr>
      <w:r w:rsidRPr="0044144D">
        <w:rPr>
          <w:color w:val="0D0D0D" w:themeColor="text1" w:themeTint="F2"/>
          <w:sz w:val="26"/>
          <w:szCs w:val="26"/>
        </w:rPr>
        <w:t xml:space="preserve">On May 13, 2016, the Office </w:t>
      </w:r>
      <w:r w:rsidR="00515B35">
        <w:rPr>
          <w:color w:val="0D0D0D" w:themeColor="text1" w:themeTint="F2"/>
          <w:sz w:val="26"/>
          <w:szCs w:val="26"/>
        </w:rPr>
        <w:t>of Consumer Advocate (OCA) provided</w:t>
      </w:r>
      <w:r w:rsidRPr="0044144D">
        <w:rPr>
          <w:color w:val="0D0D0D" w:themeColor="text1" w:themeTint="F2"/>
          <w:sz w:val="26"/>
          <w:szCs w:val="26"/>
        </w:rPr>
        <w:t xml:space="preserve"> comments on Duquesne’s LTIIP.  The OCA did not request hearings, but suggested Duquesne provide additional information to the Commission to ensure Duquesne’s LTIIP accelerated infrastructure repair and replacement in a cost effective manner as required by Act 11. Specifically, </w:t>
      </w:r>
      <w:r w:rsidR="00612CAD">
        <w:rPr>
          <w:color w:val="0D0D0D" w:themeColor="text1" w:themeTint="F2"/>
          <w:sz w:val="26"/>
          <w:szCs w:val="26"/>
        </w:rPr>
        <w:t xml:space="preserve">the </w:t>
      </w:r>
      <w:r w:rsidRPr="0044144D">
        <w:rPr>
          <w:color w:val="0D0D0D" w:themeColor="text1" w:themeTint="F2"/>
          <w:sz w:val="26"/>
          <w:szCs w:val="26"/>
        </w:rPr>
        <w:t xml:space="preserve">OCA noted that Duquesne did not provide historical baseline data to compare </w:t>
      </w:r>
      <w:r w:rsidR="00515B35">
        <w:rPr>
          <w:color w:val="0D0D0D" w:themeColor="text1" w:themeTint="F2"/>
          <w:sz w:val="26"/>
          <w:szCs w:val="26"/>
        </w:rPr>
        <w:t>against the proposed LTIIP and further</w:t>
      </w:r>
      <w:r w:rsidRPr="0044144D">
        <w:rPr>
          <w:color w:val="0D0D0D" w:themeColor="text1" w:themeTint="F2"/>
          <w:sz w:val="26"/>
          <w:szCs w:val="26"/>
        </w:rPr>
        <w:t xml:space="preserve"> recommended </w:t>
      </w:r>
      <w:r w:rsidR="00515B35">
        <w:rPr>
          <w:color w:val="0D0D0D" w:themeColor="text1" w:themeTint="F2"/>
          <w:sz w:val="26"/>
          <w:szCs w:val="26"/>
        </w:rPr>
        <w:t xml:space="preserve">that the commission review </w:t>
      </w:r>
      <w:r w:rsidRPr="0044144D">
        <w:rPr>
          <w:color w:val="0D0D0D" w:themeColor="text1" w:themeTint="F2"/>
          <w:sz w:val="26"/>
          <w:szCs w:val="26"/>
        </w:rPr>
        <w:t>Duquesne’s biennial Inspection and Maintenance Plans to determine if the LTIIPs meet the acceleration requirements in Act 11</w:t>
      </w:r>
      <w:r w:rsidR="00515B35">
        <w:rPr>
          <w:color w:val="0D0D0D" w:themeColor="text1" w:themeTint="F2"/>
          <w:sz w:val="26"/>
          <w:szCs w:val="26"/>
        </w:rPr>
        <w:t xml:space="preserve"> (OCA Comments at 4)</w:t>
      </w:r>
      <w:r w:rsidRPr="0044144D">
        <w:rPr>
          <w:color w:val="0D0D0D" w:themeColor="text1" w:themeTint="F2"/>
          <w:sz w:val="26"/>
          <w:szCs w:val="26"/>
        </w:rPr>
        <w:t xml:space="preserve">.  </w:t>
      </w:r>
    </w:p>
    <w:p w:rsidR="009E4E83" w:rsidRPr="00C40D75" w:rsidRDefault="009E4E83" w:rsidP="009E4E83">
      <w:pPr>
        <w:pStyle w:val="p7"/>
        <w:widowControl/>
        <w:tabs>
          <w:tab w:val="clear" w:pos="782"/>
          <w:tab w:val="clear" w:pos="1133"/>
          <w:tab w:val="left" w:pos="720"/>
          <w:tab w:val="left" w:pos="1440"/>
        </w:tabs>
        <w:spacing w:line="360" w:lineRule="auto"/>
        <w:ind w:left="0" w:firstLine="1440"/>
        <w:rPr>
          <w:sz w:val="26"/>
          <w:szCs w:val="26"/>
          <w:highlight w:val="yellow"/>
        </w:rPr>
      </w:pPr>
    </w:p>
    <w:p w:rsidR="009E4E83" w:rsidRPr="009B03EE" w:rsidRDefault="009E4E83" w:rsidP="009E4E83">
      <w:pPr>
        <w:pStyle w:val="p7"/>
        <w:widowControl/>
        <w:tabs>
          <w:tab w:val="clear" w:pos="782"/>
          <w:tab w:val="clear" w:pos="1133"/>
          <w:tab w:val="left" w:pos="720"/>
          <w:tab w:val="left" w:pos="1440"/>
        </w:tabs>
        <w:spacing w:line="360" w:lineRule="auto"/>
        <w:ind w:left="0" w:firstLine="720"/>
        <w:rPr>
          <w:sz w:val="26"/>
          <w:szCs w:val="26"/>
        </w:rPr>
      </w:pPr>
      <w:r w:rsidRPr="009B03EE">
        <w:rPr>
          <w:sz w:val="26"/>
          <w:szCs w:val="26"/>
        </w:rPr>
        <w:t>On May 13, 2016, the Bureau of Investigation and Enforcement (I&amp;E</w:t>
      </w:r>
      <w:r w:rsidR="00612CAD">
        <w:rPr>
          <w:sz w:val="26"/>
          <w:szCs w:val="26"/>
        </w:rPr>
        <w:t>) filed comments indicating it</w:t>
      </w:r>
      <w:r w:rsidRPr="009B03EE">
        <w:rPr>
          <w:sz w:val="26"/>
          <w:szCs w:val="26"/>
        </w:rPr>
        <w:t xml:space="preserve"> do</w:t>
      </w:r>
      <w:r w:rsidR="00612CAD">
        <w:rPr>
          <w:sz w:val="26"/>
          <w:szCs w:val="26"/>
        </w:rPr>
        <w:t>es</w:t>
      </w:r>
      <w:r w:rsidRPr="009B03EE">
        <w:rPr>
          <w:sz w:val="26"/>
          <w:szCs w:val="26"/>
        </w:rPr>
        <w:t xml:space="preserve"> not oppose Duquesne’s L</w:t>
      </w:r>
      <w:r w:rsidR="00612CAD">
        <w:rPr>
          <w:sz w:val="26"/>
          <w:szCs w:val="26"/>
        </w:rPr>
        <w:t xml:space="preserve">TIIP at </w:t>
      </w:r>
      <w:r w:rsidR="00515B35">
        <w:rPr>
          <w:sz w:val="26"/>
          <w:szCs w:val="26"/>
        </w:rPr>
        <w:t>this time, but</w:t>
      </w:r>
      <w:r w:rsidR="00612CAD">
        <w:rPr>
          <w:sz w:val="26"/>
          <w:szCs w:val="26"/>
        </w:rPr>
        <w:t xml:space="preserve"> that it</w:t>
      </w:r>
      <w:r w:rsidRPr="009B03EE">
        <w:rPr>
          <w:sz w:val="26"/>
          <w:szCs w:val="26"/>
        </w:rPr>
        <w:t xml:space="preserve"> reserve</w:t>
      </w:r>
      <w:r w:rsidR="00612CAD">
        <w:rPr>
          <w:sz w:val="26"/>
          <w:szCs w:val="26"/>
        </w:rPr>
        <w:t xml:space="preserve">s its right to </w:t>
      </w:r>
      <w:r w:rsidRPr="009B03EE">
        <w:rPr>
          <w:sz w:val="26"/>
          <w:szCs w:val="26"/>
        </w:rPr>
        <w:t>address cost recovery and allocation issues d</w:t>
      </w:r>
      <w:r w:rsidR="00612CAD">
        <w:rPr>
          <w:sz w:val="26"/>
          <w:szCs w:val="26"/>
        </w:rPr>
        <w:t>uring any forthcoming Duquesne</w:t>
      </w:r>
      <w:r w:rsidRPr="009B03EE">
        <w:rPr>
          <w:sz w:val="26"/>
          <w:szCs w:val="26"/>
        </w:rPr>
        <w:t xml:space="preserve"> DSIC</w:t>
      </w:r>
      <w:r w:rsidR="00612CAD">
        <w:rPr>
          <w:sz w:val="26"/>
          <w:szCs w:val="26"/>
        </w:rPr>
        <w:t xml:space="preserve"> proceeding.  </w:t>
      </w:r>
      <w:r w:rsidR="00515B35">
        <w:rPr>
          <w:sz w:val="26"/>
          <w:szCs w:val="26"/>
        </w:rPr>
        <w:t>Specifically, I&amp;E noted the absence of specific information related to the microgrid portion of Duquesne’s LTIIP (I&amp;E Comments at 4).</w:t>
      </w:r>
      <w:r w:rsidRPr="009B03EE">
        <w:rPr>
          <w:sz w:val="26"/>
          <w:szCs w:val="26"/>
        </w:rPr>
        <w:t xml:space="preserve"> </w:t>
      </w:r>
    </w:p>
    <w:p w:rsidR="009E4E83" w:rsidRPr="00C40D75" w:rsidRDefault="009E4E83" w:rsidP="009E4E83">
      <w:pPr>
        <w:pStyle w:val="p7"/>
        <w:widowControl/>
        <w:tabs>
          <w:tab w:val="clear" w:pos="782"/>
          <w:tab w:val="clear" w:pos="1133"/>
          <w:tab w:val="left" w:pos="720"/>
          <w:tab w:val="left" w:pos="1440"/>
        </w:tabs>
        <w:spacing w:line="360" w:lineRule="auto"/>
        <w:ind w:left="0" w:firstLine="720"/>
        <w:rPr>
          <w:sz w:val="26"/>
          <w:szCs w:val="26"/>
          <w:highlight w:val="yellow"/>
        </w:rPr>
      </w:pPr>
    </w:p>
    <w:p w:rsidR="009E4E83" w:rsidRDefault="009E4E83" w:rsidP="009E4E83">
      <w:pPr>
        <w:widowControl/>
        <w:spacing w:line="360" w:lineRule="auto"/>
        <w:ind w:firstLine="720"/>
        <w:rPr>
          <w:sz w:val="26"/>
          <w:szCs w:val="26"/>
        </w:rPr>
      </w:pPr>
      <w:r w:rsidRPr="001F50BE">
        <w:rPr>
          <w:sz w:val="26"/>
          <w:szCs w:val="26"/>
        </w:rPr>
        <w:t>On May 16, 2016, Citizen Power Inc</w:t>
      </w:r>
      <w:r w:rsidR="00612CAD">
        <w:rPr>
          <w:sz w:val="26"/>
          <w:szCs w:val="26"/>
        </w:rPr>
        <w:t xml:space="preserve">. </w:t>
      </w:r>
      <w:r w:rsidR="00515B35">
        <w:rPr>
          <w:sz w:val="26"/>
          <w:szCs w:val="26"/>
        </w:rPr>
        <w:t xml:space="preserve">(Citizen) </w:t>
      </w:r>
      <w:r w:rsidR="00612CAD">
        <w:rPr>
          <w:sz w:val="26"/>
          <w:szCs w:val="26"/>
        </w:rPr>
        <w:t>filed comments indicating it</w:t>
      </w:r>
      <w:r w:rsidRPr="001F50BE">
        <w:rPr>
          <w:sz w:val="26"/>
          <w:szCs w:val="26"/>
        </w:rPr>
        <w:t xml:space="preserve"> ha</w:t>
      </w:r>
      <w:r w:rsidR="00612CAD">
        <w:rPr>
          <w:sz w:val="26"/>
          <w:szCs w:val="26"/>
        </w:rPr>
        <w:t>s</w:t>
      </w:r>
      <w:r w:rsidRPr="001F50BE">
        <w:rPr>
          <w:sz w:val="26"/>
          <w:szCs w:val="26"/>
        </w:rPr>
        <w:t xml:space="preserve"> concerns</w:t>
      </w:r>
      <w:r w:rsidR="00612CAD">
        <w:rPr>
          <w:sz w:val="26"/>
          <w:szCs w:val="26"/>
        </w:rPr>
        <w:t xml:space="preserve"> that</w:t>
      </w:r>
      <w:r w:rsidR="001A2C67">
        <w:rPr>
          <w:sz w:val="26"/>
          <w:szCs w:val="26"/>
        </w:rPr>
        <w:t xml:space="preserve"> Duquesne’s</w:t>
      </w:r>
      <w:r w:rsidRPr="001F50BE">
        <w:rPr>
          <w:sz w:val="26"/>
          <w:szCs w:val="26"/>
        </w:rPr>
        <w:t xml:space="preserve"> LTIIP does not meet</w:t>
      </w:r>
      <w:r w:rsidR="00612CAD">
        <w:rPr>
          <w:sz w:val="26"/>
          <w:szCs w:val="26"/>
        </w:rPr>
        <w:t xml:space="preserve"> the acceleration requirements </w:t>
      </w:r>
      <w:r w:rsidR="00522979">
        <w:rPr>
          <w:sz w:val="26"/>
          <w:szCs w:val="26"/>
        </w:rPr>
        <w:t>under 52 Pa. </w:t>
      </w:r>
      <w:r w:rsidRPr="001F50BE">
        <w:rPr>
          <w:sz w:val="26"/>
          <w:szCs w:val="26"/>
        </w:rPr>
        <w:t>Code</w:t>
      </w:r>
      <w:r w:rsidR="00522979">
        <w:rPr>
          <w:sz w:val="26"/>
          <w:szCs w:val="26"/>
        </w:rPr>
        <w:t> </w:t>
      </w:r>
      <w:r w:rsidRPr="001F50BE">
        <w:rPr>
          <w:iCs/>
          <w:sz w:val="26"/>
          <w:szCs w:val="26"/>
        </w:rPr>
        <w:t>§</w:t>
      </w:r>
      <w:r w:rsidR="00522979">
        <w:rPr>
          <w:iCs/>
          <w:sz w:val="26"/>
          <w:szCs w:val="26"/>
        </w:rPr>
        <w:t> </w:t>
      </w:r>
      <w:r w:rsidR="00612CAD">
        <w:rPr>
          <w:sz w:val="26"/>
          <w:szCs w:val="26"/>
        </w:rPr>
        <w:t>121.3</w:t>
      </w:r>
      <w:r w:rsidR="001A2C67">
        <w:rPr>
          <w:sz w:val="26"/>
          <w:szCs w:val="26"/>
        </w:rPr>
        <w:t xml:space="preserve">(a)(6).  Citizen noted that </w:t>
      </w:r>
      <w:r w:rsidRPr="001F50BE">
        <w:rPr>
          <w:sz w:val="26"/>
          <w:szCs w:val="26"/>
        </w:rPr>
        <w:t xml:space="preserve">Duquesne </w:t>
      </w:r>
      <w:r w:rsidR="001A2C67">
        <w:rPr>
          <w:sz w:val="26"/>
          <w:szCs w:val="26"/>
        </w:rPr>
        <w:t>did</w:t>
      </w:r>
      <w:r w:rsidRPr="001F50BE">
        <w:rPr>
          <w:sz w:val="26"/>
          <w:szCs w:val="26"/>
        </w:rPr>
        <w:t xml:space="preserve"> not provide </w:t>
      </w:r>
      <w:r w:rsidR="001A2C67">
        <w:rPr>
          <w:sz w:val="26"/>
          <w:szCs w:val="26"/>
        </w:rPr>
        <w:t xml:space="preserve">adequate detail regarding </w:t>
      </w:r>
      <w:r w:rsidRPr="001F50BE">
        <w:rPr>
          <w:sz w:val="26"/>
          <w:szCs w:val="26"/>
        </w:rPr>
        <w:t>baseline expenditures in order to independen</w:t>
      </w:r>
      <w:r w:rsidR="00522979">
        <w:rPr>
          <w:sz w:val="26"/>
          <w:szCs w:val="26"/>
        </w:rPr>
        <w:t xml:space="preserve">tly determine if the projected </w:t>
      </w:r>
      <w:r w:rsidRPr="001F50BE">
        <w:rPr>
          <w:sz w:val="26"/>
          <w:szCs w:val="26"/>
        </w:rPr>
        <w:t xml:space="preserve">expenditures </w:t>
      </w:r>
      <w:r w:rsidR="001A2C67">
        <w:rPr>
          <w:sz w:val="26"/>
          <w:szCs w:val="26"/>
        </w:rPr>
        <w:t>were</w:t>
      </w:r>
      <w:r w:rsidRPr="001F50BE">
        <w:rPr>
          <w:sz w:val="26"/>
          <w:szCs w:val="26"/>
        </w:rPr>
        <w:t xml:space="preserve"> </w:t>
      </w:r>
      <w:r w:rsidR="00522979">
        <w:rPr>
          <w:sz w:val="26"/>
          <w:szCs w:val="26"/>
        </w:rPr>
        <w:t xml:space="preserve">actually </w:t>
      </w:r>
      <w:r w:rsidRPr="001F50BE">
        <w:rPr>
          <w:sz w:val="26"/>
          <w:szCs w:val="26"/>
        </w:rPr>
        <w:t>being accelerated.</w:t>
      </w:r>
    </w:p>
    <w:p w:rsidR="00674ED4" w:rsidRDefault="00674ED4" w:rsidP="009E4E83">
      <w:pPr>
        <w:widowControl/>
        <w:spacing w:line="360" w:lineRule="auto"/>
        <w:ind w:firstLine="720"/>
        <w:rPr>
          <w:sz w:val="26"/>
          <w:szCs w:val="26"/>
        </w:rPr>
      </w:pPr>
    </w:p>
    <w:p w:rsidR="00994C51" w:rsidRPr="00062E21" w:rsidRDefault="00674ED4" w:rsidP="009E4E83">
      <w:pPr>
        <w:widowControl/>
        <w:spacing w:line="360" w:lineRule="auto"/>
        <w:ind w:firstLine="720"/>
        <w:rPr>
          <w:sz w:val="26"/>
          <w:szCs w:val="26"/>
        </w:rPr>
      </w:pPr>
      <w:r>
        <w:rPr>
          <w:sz w:val="26"/>
          <w:szCs w:val="26"/>
        </w:rPr>
        <w:lastRenderedPageBreak/>
        <w:t>Duquesne filed for approval of a</w:t>
      </w:r>
      <w:r w:rsidR="00367E96">
        <w:rPr>
          <w:sz w:val="26"/>
          <w:szCs w:val="26"/>
        </w:rPr>
        <w:t xml:space="preserve"> D</w:t>
      </w:r>
      <w:r w:rsidR="007A4FEF">
        <w:rPr>
          <w:sz w:val="26"/>
          <w:szCs w:val="26"/>
        </w:rPr>
        <w:t xml:space="preserve">SIC on </w:t>
      </w:r>
      <w:r>
        <w:rPr>
          <w:sz w:val="26"/>
          <w:szCs w:val="26"/>
        </w:rPr>
        <w:t>May 26, 2016.</w:t>
      </w:r>
      <w:r w:rsidR="00367E96">
        <w:rPr>
          <w:sz w:val="26"/>
          <w:szCs w:val="26"/>
        </w:rPr>
        <w:t xml:space="preserve">  </w:t>
      </w:r>
      <w:r w:rsidR="003A4992">
        <w:rPr>
          <w:sz w:val="26"/>
          <w:szCs w:val="26"/>
        </w:rPr>
        <w:t>Duquesne</w:t>
      </w:r>
      <w:r w:rsidR="002515D6">
        <w:rPr>
          <w:sz w:val="26"/>
          <w:szCs w:val="26"/>
        </w:rPr>
        <w:t>’s</w:t>
      </w:r>
      <w:r w:rsidR="00994C51">
        <w:rPr>
          <w:sz w:val="26"/>
          <w:szCs w:val="26"/>
        </w:rPr>
        <w:t xml:space="preserve"> </w:t>
      </w:r>
      <w:r w:rsidR="00994C51" w:rsidRPr="00062E21">
        <w:rPr>
          <w:sz w:val="26"/>
          <w:szCs w:val="26"/>
        </w:rPr>
        <w:t>DSIC Petition incl</w:t>
      </w:r>
      <w:r w:rsidR="0033243F">
        <w:rPr>
          <w:sz w:val="26"/>
          <w:szCs w:val="26"/>
        </w:rPr>
        <w:t xml:space="preserve">udes </w:t>
      </w:r>
      <w:r w:rsidR="00806A17">
        <w:rPr>
          <w:sz w:val="26"/>
          <w:szCs w:val="26"/>
        </w:rPr>
        <w:t xml:space="preserve">a ProForma </w:t>
      </w:r>
      <w:r>
        <w:rPr>
          <w:sz w:val="26"/>
          <w:szCs w:val="26"/>
        </w:rPr>
        <w:t>Supplement No. XXX to Electric – Pa. P.U.C. No. 24</w:t>
      </w:r>
      <w:r w:rsidR="00994C51" w:rsidRPr="00062E21">
        <w:rPr>
          <w:sz w:val="26"/>
          <w:szCs w:val="26"/>
        </w:rPr>
        <w:t xml:space="preserve"> to introduce the DSIC Rider into the Company’s tariff</w:t>
      </w:r>
      <w:r>
        <w:rPr>
          <w:sz w:val="26"/>
          <w:szCs w:val="26"/>
        </w:rPr>
        <w:t xml:space="preserve"> with an effective date of October</w:t>
      </w:r>
      <w:r w:rsidR="00994C51" w:rsidRPr="00062E21">
        <w:rPr>
          <w:sz w:val="26"/>
          <w:szCs w:val="26"/>
        </w:rPr>
        <w:t xml:space="preserve"> </w:t>
      </w:r>
      <w:r w:rsidR="00367E96">
        <w:rPr>
          <w:sz w:val="26"/>
          <w:szCs w:val="26"/>
        </w:rPr>
        <w:t>1</w:t>
      </w:r>
      <w:r>
        <w:rPr>
          <w:sz w:val="26"/>
          <w:szCs w:val="26"/>
        </w:rPr>
        <w:t>, 2016</w:t>
      </w:r>
      <w:r w:rsidR="00994C51" w:rsidRPr="00062E21">
        <w:rPr>
          <w:sz w:val="26"/>
          <w:szCs w:val="26"/>
        </w:rPr>
        <w:t>.  The filing was made pursuant to 66</w:t>
      </w:r>
      <w:r w:rsidR="00075831">
        <w:rPr>
          <w:sz w:val="26"/>
          <w:szCs w:val="26"/>
        </w:rPr>
        <w:t> </w:t>
      </w:r>
      <w:r w:rsidR="00994C51" w:rsidRPr="00062E21">
        <w:rPr>
          <w:sz w:val="26"/>
          <w:szCs w:val="26"/>
        </w:rPr>
        <w:t>Pa.</w:t>
      </w:r>
      <w:r w:rsidR="00075831">
        <w:rPr>
          <w:sz w:val="26"/>
          <w:szCs w:val="26"/>
        </w:rPr>
        <w:t> </w:t>
      </w:r>
      <w:r w:rsidR="00994C51" w:rsidRPr="00062E21">
        <w:rPr>
          <w:sz w:val="26"/>
          <w:szCs w:val="26"/>
        </w:rPr>
        <w:t>C.S.</w:t>
      </w:r>
      <w:r w:rsidR="00075831">
        <w:rPr>
          <w:sz w:val="26"/>
          <w:szCs w:val="26"/>
        </w:rPr>
        <w:t> </w:t>
      </w:r>
      <w:r w:rsidR="00994C51" w:rsidRPr="00062E21">
        <w:rPr>
          <w:bCs/>
          <w:sz w:val="26"/>
          <w:szCs w:val="26"/>
        </w:rPr>
        <w:t>§</w:t>
      </w:r>
      <w:r w:rsidR="00075831">
        <w:rPr>
          <w:bCs/>
          <w:sz w:val="26"/>
          <w:szCs w:val="26"/>
        </w:rPr>
        <w:t> </w:t>
      </w:r>
      <w:r w:rsidR="00994C51" w:rsidRPr="00062E21">
        <w:rPr>
          <w:bCs/>
          <w:sz w:val="26"/>
          <w:szCs w:val="26"/>
        </w:rPr>
        <w:t xml:space="preserve">1353 and </w:t>
      </w:r>
      <w:r w:rsidR="00994C51">
        <w:rPr>
          <w:bCs/>
          <w:sz w:val="26"/>
          <w:szCs w:val="26"/>
        </w:rPr>
        <w:t xml:space="preserve">the </w:t>
      </w:r>
      <w:r w:rsidR="00994C51" w:rsidRPr="00062E21">
        <w:rPr>
          <w:sz w:val="26"/>
          <w:szCs w:val="26"/>
        </w:rPr>
        <w:t xml:space="preserve">Final Implementation Order.    </w:t>
      </w:r>
    </w:p>
    <w:p w:rsidR="00994C51" w:rsidRPr="00330D75" w:rsidRDefault="00994C51" w:rsidP="009E4E83">
      <w:pPr>
        <w:pStyle w:val="p2"/>
        <w:widowControl/>
        <w:spacing w:line="360" w:lineRule="auto"/>
        <w:ind w:firstLine="720"/>
        <w:rPr>
          <w:color w:val="0D0D0D" w:themeColor="text1" w:themeTint="F2"/>
          <w:sz w:val="26"/>
          <w:szCs w:val="26"/>
        </w:rPr>
      </w:pPr>
    </w:p>
    <w:p w:rsidR="00994C51" w:rsidRDefault="00674ED4" w:rsidP="009E4E83">
      <w:pPr>
        <w:widowControl/>
        <w:spacing w:line="360" w:lineRule="auto"/>
        <w:ind w:firstLine="720"/>
        <w:rPr>
          <w:sz w:val="26"/>
          <w:szCs w:val="26"/>
        </w:rPr>
      </w:pPr>
      <w:r>
        <w:rPr>
          <w:color w:val="0D0D0D" w:themeColor="text1" w:themeTint="F2"/>
          <w:sz w:val="26"/>
          <w:szCs w:val="26"/>
        </w:rPr>
        <w:t>On June</w:t>
      </w:r>
      <w:r w:rsidR="00AC3D3C">
        <w:rPr>
          <w:color w:val="0D0D0D" w:themeColor="text1" w:themeTint="F2"/>
          <w:sz w:val="26"/>
          <w:szCs w:val="26"/>
        </w:rPr>
        <w:t xml:space="preserve"> </w:t>
      </w:r>
      <w:r>
        <w:rPr>
          <w:color w:val="0D0D0D" w:themeColor="text1" w:themeTint="F2"/>
          <w:sz w:val="26"/>
          <w:szCs w:val="26"/>
        </w:rPr>
        <w:t>15</w:t>
      </w:r>
      <w:r w:rsidR="00AC3D3C">
        <w:rPr>
          <w:color w:val="0D0D0D" w:themeColor="text1" w:themeTint="F2"/>
          <w:sz w:val="26"/>
          <w:szCs w:val="26"/>
        </w:rPr>
        <w:t>, 201</w:t>
      </w:r>
      <w:r>
        <w:rPr>
          <w:color w:val="0D0D0D" w:themeColor="text1" w:themeTint="F2"/>
          <w:sz w:val="26"/>
          <w:szCs w:val="26"/>
        </w:rPr>
        <w:t>6,</w:t>
      </w:r>
      <w:r w:rsidR="00994C51" w:rsidRPr="00330D75">
        <w:rPr>
          <w:color w:val="0D0D0D" w:themeColor="text1" w:themeTint="F2"/>
          <w:sz w:val="26"/>
          <w:szCs w:val="26"/>
        </w:rPr>
        <w:t xml:space="preserve"> </w:t>
      </w:r>
      <w:r>
        <w:rPr>
          <w:color w:val="0D0D0D" w:themeColor="text1" w:themeTint="F2"/>
          <w:sz w:val="26"/>
          <w:szCs w:val="26"/>
        </w:rPr>
        <w:t xml:space="preserve">the </w:t>
      </w:r>
      <w:r w:rsidR="00994C51" w:rsidRPr="00330D75">
        <w:rPr>
          <w:color w:val="0D0D0D" w:themeColor="text1" w:themeTint="F2"/>
          <w:sz w:val="26"/>
          <w:szCs w:val="26"/>
        </w:rPr>
        <w:t>OC</w:t>
      </w:r>
      <w:r>
        <w:rPr>
          <w:color w:val="0D0D0D" w:themeColor="text1" w:themeTint="F2"/>
          <w:sz w:val="26"/>
          <w:szCs w:val="26"/>
        </w:rPr>
        <w:t xml:space="preserve">A filed </w:t>
      </w:r>
      <w:r w:rsidR="00994C51" w:rsidRPr="00330D75">
        <w:rPr>
          <w:color w:val="0D0D0D" w:themeColor="text1" w:themeTint="F2"/>
          <w:sz w:val="26"/>
          <w:szCs w:val="26"/>
        </w:rPr>
        <w:t xml:space="preserve">an Answer to </w:t>
      </w:r>
      <w:r w:rsidR="003A4992">
        <w:rPr>
          <w:color w:val="0D0D0D" w:themeColor="text1" w:themeTint="F2"/>
          <w:sz w:val="26"/>
          <w:szCs w:val="26"/>
        </w:rPr>
        <w:t>Duquesne</w:t>
      </w:r>
      <w:r w:rsidR="002515D6">
        <w:rPr>
          <w:color w:val="0D0D0D" w:themeColor="text1" w:themeTint="F2"/>
          <w:sz w:val="26"/>
          <w:szCs w:val="26"/>
        </w:rPr>
        <w:t>’s</w:t>
      </w:r>
      <w:r>
        <w:rPr>
          <w:color w:val="0D0D0D" w:themeColor="text1" w:themeTint="F2"/>
          <w:sz w:val="26"/>
          <w:szCs w:val="26"/>
        </w:rPr>
        <w:t xml:space="preserve"> DSIC Petition.  In its Answer</w:t>
      </w:r>
      <w:r w:rsidR="00994C51" w:rsidRPr="00330D75">
        <w:rPr>
          <w:sz w:val="26"/>
          <w:szCs w:val="26"/>
        </w:rPr>
        <w:t xml:space="preserve">, </w:t>
      </w:r>
      <w:r w:rsidR="0025309C">
        <w:rPr>
          <w:sz w:val="26"/>
          <w:szCs w:val="26"/>
        </w:rPr>
        <w:t xml:space="preserve">the </w:t>
      </w:r>
      <w:r w:rsidR="00994C51" w:rsidRPr="00330D75">
        <w:rPr>
          <w:sz w:val="26"/>
          <w:szCs w:val="26"/>
        </w:rPr>
        <w:t xml:space="preserve">OCA states that the Commission should deny </w:t>
      </w:r>
      <w:r w:rsidR="003A4992">
        <w:rPr>
          <w:sz w:val="26"/>
          <w:szCs w:val="26"/>
        </w:rPr>
        <w:t>Duquesne</w:t>
      </w:r>
      <w:r w:rsidR="00AC3D3C">
        <w:rPr>
          <w:sz w:val="26"/>
          <w:szCs w:val="26"/>
        </w:rPr>
        <w:t>’s Petition as filed, suspend</w:t>
      </w:r>
      <w:r w:rsidR="00994C51" w:rsidRPr="00330D75">
        <w:rPr>
          <w:sz w:val="26"/>
          <w:szCs w:val="26"/>
        </w:rPr>
        <w:t xml:space="preserve"> the pr</w:t>
      </w:r>
      <w:r w:rsidR="0098381A">
        <w:rPr>
          <w:sz w:val="26"/>
          <w:szCs w:val="26"/>
        </w:rPr>
        <w:t xml:space="preserve">oposed </w:t>
      </w:r>
      <w:r>
        <w:rPr>
          <w:sz w:val="26"/>
          <w:szCs w:val="26"/>
        </w:rPr>
        <w:t>t</w:t>
      </w:r>
      <w:r w:rsidR="0098381A">
        <w:rPr>
          <w:sz w:val="26"/>
          <w:szCs w:val="26"/>
        </w:rPr>
        <w:t>ariff</w:t>
      </w:r>
      <w:r w:rsidR="00994C51" w:rsidRPr="00330D75">
        <w:rPr>
          <w:sz w:val="26"/>
          <w:szCs w:val="26"/>
        </w:rPr>
        <w:t xml:space="preserve">, and </w:t>
      </w:r>
      <w:r w:rsidR="00F064FB">
        <w:rPr>
          <w:sz w:val="26"/>
          <w:szCs w:val="26"/>
        </w:rPr>
        <w:t>refer the</w:t>
      </w:r>
      <w:r w:rsidR="0025309C">
        <w:rPr>
          <w:sz w:val="26"/>
          <w:szCs w:val="26"/>
        </w:rPr>
        <w:t xml:space="preserve"> matter to the </w:t>
      </w:r>
      <w:r w:rsidR="00F064FB">
        <w:rPr>
          <w:sz w:val="26"/>
          <w:szCs w:val="26"/>
        </w:rPr>
        <w:t>OALJ for</w:t>
      </w:r>
      <w:r w:rsidR="0025309C">
        <w:rPr>
          <w:sz w:val="26"/>
          <w:szCs w:val="26"/>
        </w:rPr>
        <w:t xml:space="preserve"> </w:t>
      </w:r>
      <w:r w:rsidR="00994C51" w:rsidRPr="00330D75">
        <w:rPr>
          <w:sz w:val="26"/>
          <w:szCs w:val="26"/>
        </w:rPr>
        <w:t>full hearing and inve</w:t>
      </w:r>
      <w:r w:rsidR="0025309C">
        <w:rPr>
          <w:sz w:val="26"/>
          <w:szCs w:val="26"/>
        </w:rPr>
        <w:t>stigation</w:t>
      </w:r>
      <w:r w:rsidR="000721E9">
        <w:rPr>
          <w:sz w:val="26"/>
          <w:szCs w:val="26"/>
        </w:rPr>
        <w:t>.</w:t>
      </w:r>
    </w:p>
    <w:p w:rsidR="0040158E" w:rsidRDefault="0040158E" w:rsidP="009E4E83">
      <w:pPr>
        <w:widowControl/>
        <w:spacing w:line="360" w:lineRule="auto"/>
        <w:ind w:firstLine="720"/>
        <w:rPr>
          <w:sz w:val="26"/>
          <w:szCs w:val="26"/>
        </w:rPr>
      </w:pPr>
    </w:p>
    <w:p w:rsidR="00994C51" w:rsidRDefault="00AC53FA" w:rsidP="009E4E83">
      <w:pPr>
        <w:widowControl/>
        <w:spacing w:line="360" w:lineRule="auto"/>
        <w:ind w:firstLine="720"/>
        <w:rPr>
          <w:sz w:val="26"/>
          <w:szCs w:val="26"/>
        </w:rPr>
      </w:pPr>
      <w:r>
        <w:rPr>
          <w:color w:val="0D0D0D" w:themeColor="text1" w:themeTint="F2"/>
          <w:sz w:val="26"/>
          <w:szCs w:val="26"/>
        </w:rPr>
        <w:t>On June 15, 2016,</w:t>
      </w:r>
      <w:r w:rsidRPr="00330D75">
        <w:rPr>
          <w:color w:val="0D0D0D" w:themeColor="text1" w:themeTint="F2"/>
          <w:sz w:val="26"/>
          <w:szCs w:val="26"/>
        </w:rPr>
        <w:t xml:space="preserve"> </w:t>
      </w:r>
      <w:r w:rsidR="0025309C">
        <w:rPr>
          <w:color w:val="0D0D0D" w:themeColor="text1" w:themeTint="F2"/>
          <w:sz w:val="26"/>
          <w:szCs w:val="26"/>
        </w:rPr>
        <w:t>I&amp;E</w:t>
      </w:r>
      <w:r>
        <w:rPr>
          <w:color w:val="0D0D0D" w:themeColor="text1" w:themeTint="F2"/>
          <w:sz w:val="26"/>
          <w:szCs w:val="26"/>
        </w:rPr>
        <w:t xml:space="preserve"> filed </w:t>
      </w:r>
      <w:r w:rsidRPr="00330D75">
        <w:rPr>
          <w:color w:val="0D0D0D" w:themeColor="text1" w:themeTint="F2"/>
          <w:sz w:val="26"/>
          <w:szCs w:val="26"/>
        </w:rPr>
        <w:t xml:space="preserve">an Answer to </w:t>
      </w:r>
      <w:r>
        <w:rPr>
          <w:color w:val="0D0D0D" w:themeColor="text1" w:themeTint="F2"/>
          <w:sz w:val="26"/>
          <w:szCs w:val="26"/>
        </w:rPr>
        <w:t>Duquesne’s DSIC Petition.  In its Answer</w:t>
      </w:r>
      <w:r>
        <w:rPr>
          <w:sz w:val="26"/>
          <w:szCs w:val="26"/>
        </w:rPr>
        <w:t>, I&amp;E requests</w:t>
      </w:r>
      <w:r w:rsidRPr="00330D75">
        <w:rPr>
          <w:sz w:val="26"/>
          <w:szCs w:val="26"/>
        </w:rPr>
        <w:t xml:space="preserve"> that the Commission deny </w:t>
      </w:r>
      <w:r>
        <w:rPr>
          <w:sz w:val="26"/>
          <w:szCs w:val="26"/>
        </w:rPr>
        <w:t>Duquesne’s Petition as filed</w:t>
      </w:r>
      <w:r w:rsidRPr="00330D75">
        <w:rPr>
          <w:sz w:val="26"/>
          <w:szCs w:val="26"/>
        </w:rPr>
        <w:t xml:space="preserve"> and </w:t>
      </w:r>
      <w:r>
        <w:rPr>
          <w:sz w:val="26"/>
          <w:szCs w:val="26"/>
        </w:rPr>
        <w:t>refer the matter to the OALJ for</w:t>
      </w:r>
      <w:r w:rsidRPr="00330D75">
        <w:rPr>
          <w:sz w:val="26"/>
          <w:szCs w:val="26"/>
        </w:rPr>
        <w:t xml:space="preserve"> </w:t>
      </w:r>
      <w:r>
        <w:rPr>
          <w:sz w:val="26"/>
          <w:szCs w:val="26"/>
        </w:rPr>
        <w:t>evidentiary</w:t>
      </w:r>
      <w:r w:rsidRPr="00330D75">
        <w:rPr>
          <w:sz w:val="26"/>
          <w:szCs w:val="26"/>
        </w:rPr>
        <w:t xml:space="preserve"> hearing</w:t>
      </w:r>
      <w:r>
        <w:rPr>
          <w:sz w:val="26"/>
          <w:szCs w:val="26"/>
        </w:rPr>
        <w:t>s</w:t>
      </w:r>
      <w:r w:rsidRPr="00330D75">
        <w:rPr>
          <w:sz w:val="26"/>
          <w:szCs w:val="26"/>
        </w:rPr>
        <w:t xml:space="preserve"> and </w:t>
      </w:r>
      <w:r>
        <w:rPr>
          <w:sz w:val="26"/>
          <w:szCs w:val="26"/>
        </w:rPr>
        <w:t>the issuance of a recommended decision.</w:t>
      </w:r>
    </w:p>
    <w:p w:rsidR="00522979" w:rsidRDefault="00522979" w:rsidP="009E4E83">
      <w:pPr>
        <w:widowControl/>
        <w:spacing w:line="360" w:lineRule="auto"/>
        <w:ind w:firstLine="720"/>
        <w:rPr>
          <w:sz w:val="26"/>
          <w:szCs w:val="26"/>
        </w:rPr>
      </w:pPr>
    </w:p>
    <w:p w:rsidR="00522979" w:rsidRDefault="00522979" w:rsidP="00522979">
      <w:pPr>
        <w:pStyle w:val="p7"/>
        <w:widowControl/>
        <w:tabs>
          <w:tab w:val="clear" w:pos="782"/>
          <w:tab w:val="clear" w:pos="1133"/>
          <w:tab w:val="left" w:pos="720"/>
          <w:tab w:val="left" w:pos="1440"/>
        </w:tabs>
        <w:spacing w:line="360" w:lineRule="auto"/>
        <w:ind w:left="0" w:firstLine="720"/>
        <w:rPr>
          <w:sz w:val="26"/>
          <w:szCs w:val="26"/>
        </w:rPr>
      </w:pPr>
      <w:r>
        <w:rPr>
          <w:sz w:val="26"/>
          <w:szCs w:val="26"/>
        </w:rPr>
        <w:t>On July 13, 2016, the Commission issued a Secretarial Letter to Duquesne requesting m</w:t>
      </w:r>
      <w:r w:rsidR="001A2C67">
        <w:rPr>
          <w:sz w:val="26"/>
          <w:szCs w:val="26"/>
        </w:rPr>
        <w:t>ore details regarding its LTIIP, specifically in regards</w:t>
      </w:r>
      <w:r w:rsidRPr="009B568D">
        <w:rPr>
          <w:sz w:val="26"/>
          <w:szCs w:val="26"/>
        </w:rPr>
        <w:t xml:space="preserve"> to historical baseline infrastructure replacement and capital spending for the categories of eligible property</w:t>
      </w:r>
      <w:r w:rsidR="0044330A">
        <w:rPr>
          <w:sz w:val="26"/>
          <w:szCs w:val="26"/>
        </w:rPr>
        <w:t>.</w:t>
      </w:r>
    </w:p>
    <w:p w:rsidR="001A2C67" w:rsidRDefault="001A2C67" w:rsidP="00522979">
      <w:pPr>
        <w:pStyle w:val="p7"/>
        <w:widowControl/>
        <w:tabs>
          <w:tab w:val="clear" w:pos="782"/>
          <w:tab w:val="clear" w:pos="1133"/>
          <w:tab w:val="left" w:pos="720"/>
          <w:tab w:val="left" w:pos="1440"/>
        </w:tabs>
        <w:spacing w:line="360" w:lineRule="auto"/>
        <w:ind w:left="0" w:firstLine="720"/>
        <w:rPr>
          <w:sz w:val="26"/>
          <w:szCs w:val="26"/>
        </w:rPr>
      </w:pPr>
    </w:p>
    <w:p w:rsidR="00522979" w:rsidRDefault="00522979" w:rsidP="00522979">
      <w:pPr>
        <w:pStyle w:val="p7"/>
        <w:widowControl/>
        <w:tabs>
          <w:tab w:val="clear" w:pos="782"/>
          <w:tab w:val="clear" w:pos="1133"/>
          <w:tab w:val="left" w:pos="720"/>
          <w:tab w:val="left" w:pos="1440"/>
        </w:tabs>
        <w:spacing w:line="360" w:lineRule="auto"/>
        <w:ind w:left="0" w:firstLine="720"/>
        <w:rPr>
          <w:sz w:val="26"/>
          <w:szCs w:val="26"/>
        </w:rPr>
      </w:pPr>
      <w:r>
        <w:rPr>
          <w:sz w:val="26"/>
          <w:szCs w:val="26"/>
        </w:rPr>
        <w:t xml:space="preserve">On July 25, 2016, Duquesne filed a response to the </w:t>
      </w:r>
      <w:r w:rsidR="001A2C67">
        <w:rPr>
          <w:sz w:val="26"/>
          <w:szCs w:val="26"/>
        </w:rPr>
        <w:t xml:space="preserve">July 13, 2016 </w:t>
      </w:r>
      <w:r w:rsidR="0044330A">
        <w:rPr>
          <w:sz w:val="26"/>
          <w:szCs w:val="26"/>
        </w:rPr>
        <w:t>Secretarial L</w:t>
      </w:r>
      <w:r>
        <w:rPr>
          <w:sz w:val="26"/>
          <w:szCs w:val="26"/>
        </w:rPr>
        <w:t>etter</w:t>
      </w:r>
      <w:r w:rsidR="0044330A">
        <w:rPr>
          <w:sz w:val="26"/>
          <w:szCs w:val="26"/>
        </w:rPr>
        <w:t>.</w:t>
      </w:r>
    </w:p>
    <w:p w:rsidR="0044330A" w:rsidRDefault="0044330A" w:rsidP="00522979">
      <w:pPr>
        <w:pStyle w:val="p7"/>
        <w:widowControl/>
        <w:tabs>
          <w:tab w:val="clear" w:pos="782"/>
          <w:tab w:val="clear" w:pos="1133"/>
          <w:tab w:val="left" w:pos="720"/>
          <w:tab w:val="left" w:pos="1440"/>
        </w:tabs>
        <w:spacing w:line="360" w:lineRule="auto"/>
        <w:ind w:left="0" w:firstLine="720"/>
        <w:rPr>
          <w:sz w:val="26"/>
          <w:szCs w:val="26"/>
        </w:rPr>
      </w:pPr>
    </w:p>
    <w:p w:rsidR="00522979" w:rsidRDefault="00522979" w:rsidP="00522979">
      <w:pPr>
        <w:widowControl/>
        <w:spacing w:line="360" w:lineRule="auto"/>
        <w:ind w:firstLine="720"/>
        <w:rPr>
          <w:sz w:val="26"/>
          <w:szCs w:val="26"/>
        </w:rPr>
      </w:pPr>
      <w:r>
        <w:rPr>
          <w:sz w:val="26"/>
          <w:szCs w:val="26"/>
        </w:rPr>
        <w:t>On July 28, 2016, the Commission issued a Secretarial Letter to Duquesne extending the review period until September 16, 2016.</w:t>
      </w:r>
    </w:p>
    <w:p w:rsidR="0025309C" w:rsidRDefault="0025309C" w:rsidP="00522979">
      <w:pPr>
        <w:widowControl/>
        <w:spacing w:line="360" w:lineRule="auto"/>
        <w:ind w:firstLine="720"/>
        <w:rPr>
          <w:sz w:val="26"/>
          <w:szCs w:val="26"/>
        </w:rPr>
      </w:pPr>
    </w:p>
    <w:p w:rsidR="00CD089B" w:rsidRDefault="0025309C" w:rsidP="00C40318">
      <w:pPr>
        <w:widowControl/>
        <w:spacing w:line="360" w:lineRule="auto"/>
        <w:ind w:firstLine="720"/>
        <w:rPr>
          <w:sz w:val="26"/>
          <w:szCs w:val="26"/>
        </w:rPr>
      </w:pPr>
      <w:r>
        <w:rPr>
          <w:sz w:val="26"/>
          <w:szCs w:val="26"/>
        </w:rPr>
        <w:t xml:space="preserve">On August 11 2016, the Commission issued a Secretarial Letter </w:t>
      </w:r>
      <w:r w:rsidR="001A2C67">
        <w:rPr>
          <w:sz w:val="26"/>
          <w:szCs w:val="26"/>
        </w:rPr>
        <w:t>to Duquesne requesting further details and clarification in regards to the Duquesne LTIIP historical and projected baseline expenditures and project categories</w:t>
      </w:r>
      <w:r w:rsidR="0044330A">
        <w:rPr>
          <w:sz w:val="26"/>
          <w:szCs w:val="26"/>
        </w:rPr>
        <w:t>.</w:t>
      </w:r>
    </w:p>
    <w:p w:rsidR="00CD089B" w:rsidRPr="00330D75" w:rsidRDefault="00CD089B" w:rsidP="00522979">
      <w:pPr>
        <w:widowControl/>
        <w:spacing w:line="360" w:lineRule="auto"/>
        <w:ind w:firstLine="720"/>
        <w:rPr>
          <w:sz w:val="26"/>
          <w:szCs w:val="26"/>
        </w:rPr>
      </w:pPr>
      <w:r>
        <w:rPr>
          <w:sz w:val="26"/>
          <w:szCs w:val="26"/>
        </w:rPr>
        <w:lastRenderedPageBreak/>
        <w:t xml:space="preserve">On August 22, 2916, Duquesne filed a response to the </w:t>
      </w:r>
      <w:r w:rsidR="0044330A">
        <w:rPr>
          <w:sz w:val="26"/>
          <w:szCs w:val="26"/>
        </w:rPr>
        <w:t>August 11, 2016</w:t>
      </w:r>
      <w:r>
        <w:rPr>
          <w:sz w:val="26"/>
          <w:szCs w:val="26"/>
        </w:rPr>
        <w:t xml:space="preserve"> Secretarial Letter</w:t>
      </w:r>
      <w:r w:rsidR="0044330A">
        <w:rPr>
          <w:sz w:val="26"/>
          <w:szCs w:val="26"/>
        </w:rPr>
        <w:t>.</w:t>
      </w:r>
    </w:p>
    <w:p w:rsidR="00994C51" w:rsidRDefault="00994C51" w:rsidP="009E4E83">
      <w:pPr>
        <w:pStyle w:val="p7"/>
        <w:widowControl/>
        <w:tabs>
          <w:tab w:val="clear" w:pos="782"/>
          <w:tab w:val="clear" w:pos="1133"/>
          <w:tab w:val="left" w:pos="720"/>
          <w:tab w:val="left" w:pos="1440"/>
        </w:tabs>
        <w:spacing w:line="360" w:lineRule="auto"/>
        <w:ind w:left="0" w:firstLine="720"/>
        <w:rPr>
          <w:sz w:val="26"/>
          <w:szCs w:val="26"/>
        </w:rPr>
      </w:pPr>
    </w:p>
    <w:p w:rsidR="00994C51" w:rsidRDefault="00AC53FA" w:rsidP="009E4E83">
      <w:pPr>
        <w:pStyle w:val="p2"/>
        <w:widowControl/>
        <w:spacing w:line="360" w:lineRule="auto"/>
        <w:ind w:firstLine="720"/>
        <w:rPr>
          <w:sz w:val="26"/>
          <w:szCs w:val="26"/>
        </w:rPr>
      </w:pPr>
      <w:r>
        <w:rPr>
          <w:sz w:val="26"/>
          <w:szCs w:val="26"/>
        </w:rPr>
        <w:t xml:space="preserve">On August 25, 2016, Duquesne filed a letter with the Commission clarifying the fact </w:t>
      </w:r>
      <w:r w:rsidR="006457BA">
        <w:rPr>
          <w:sz w:val="26"/>
          <w:szCs w:val="26"/>
        </w:rPr>
        <w:t>that, in its petition, testimony, and exhibits, it should have stated that the initial DSIC effective October 1, 2016 will include eligible plant placed in service during the months of June, July, and August 2016, rather than just July and August</w:t>
      </w:r>
      <w:r w:rsidR="00CB3FA0">
        <w:rPr>
          <w:sz w:val="26"/>
          <w:szCs w:val="26"/>
        </w:rPr>
        <w:t xml:space="preserve"> as </w:t>
      </w:r>
      <w:r w:rsidR="006457BA">
        <w:rPr>
          <w:sz w:val="26"/>
          <w:szCs w:val="26"/>
        </w:rPr>
        <w:t>originally stated.  Duquesne included a revised exhibit DBO-3, which provided a revised DSIC calculation using the corrected months of June through August as eligible plant.</w:t>
      </w:r>
    </w:p>
    <w:p w:rsidR="00EA396C" w:rsidRDefault="00EA396C" w:rsidP="009E4E83">
      <w:pPr>
        <w:pStyle w:val="p2"/>
        <w:widowControl/>
        <w:spacing w:line="360" w:lineRule="auto"/>
        <w:ind w:firstLine="720"/>
        <w:rPr>
          <w:sz w:val="26"/>
          <w:szCs w:val="26"/>
        </w:rPr>
      </w:pPr>
    </w:p>
    <w:p w:rsidR="00EA396C" w:rsidRDefault="00EA396C" w:rsidP="009E4E83">
      <w:pPr>
        <w:pStyle w:val="p2"/>
        <w:widowControl/>
        <w:spacing w:line="360" w:lineRule="auto"/>
        <w:ind w:firstLine="720"/>
        <w:rPr>
          <w:sz w:val="26"/>
          <w:szCs w:val="26"/>
        </w:rPr>
      </w:pPr>
      <w:r>
        <w:rPr>
          <w:sz w:val="26"/>
          <w:szCs w:val="26"/>
        </w:rPr>
        <w:t xml:space="preserve">On August 29, 2016, </w:t>
      </w:r>
      <w:r w:rsidR="0044330A">
        <w:rPr>
          <w:sz w:val="26"/>
          <w:szCs w:val="26"/>
        </w:rPr>
        <w:t xml:space="preserve">pursuant to discussion with Commission Staff, </w:t>
      </w:r>
      <w:r>
        <w:rPr>
          <w:sz w:val="26"/>
          <w:szCs w:val="26"/>
        </w:rPr>
        <w:t xml:space="preserve">Duquesne filed </w:t>
      </w:r>
      <w:r w:rsidR="0044330A">
        <w:rPr>
          <w:sz w:val="26"/>
          <w:szCs w:val="26"/>
        </w:rPr>
        <w:t>r</w:t>
      </w:r>
      <w:r>
        <w:rPr>
          <w:sz w:val="26"/>
          <w:szCs w:val="26"/>
        </w:rPr>
        <w:t xml:space="preserve">evised </w:t>
      </w:r>
      <w:r w:rsidR="0044330A">
        <w:rPr>
          <w:sz w:val="26"/>
          <w:szCs w:val="26"/>
        </w:rPr>
        <w:t xml:space="preserve">tables for its </w:t>
      </w:r>
      <w:r>
        <w:rPr>
          <w:sz w:val="26"/>
          <w:szCs w:val="26"/>
        </w:rPr>
        <w:t>LTIIP that reconciled historical baseline, forecasted, and accelerated spending plans and units from previously submitted versions.</w:t>
      </w:r>
    </w:p>
    <w:p w:rsidR="00274747" w:rsidRDefault="00274747" w:rsidP="009E4E83">
      <w:pPr>
        <w:pStyle w:val="p2"/>
        <w:widowControl/>
        <w:spacing w:line="360" w:lineRule="auto"/>
        <w:ind w:firstLine="720"/>
        <w:rPr>
          <w:sz w:val="26"/>
          <w:szCs w:val="26"/>
        </w:rPr>
      </w:pPr>
    </w:p>
    <w:p w:rsidR="00274747" w:rsidRDefault="00274747" w:rsidP="009E4E83">
      <w:pPr>
        <w:pStyle w:val="p2"/>
        <w:widowControl/>
        <w:spacing w:line="360" w:lineRule="auto"/>
        <w:ind w:firstLine="720"/>
        <w:rPr>
          <w:sz w:val="26"/>
          <w:szCs w:val="26"/>
        </w:rPr>
      </w:pPr>
      <w:r>
        <w:rPr>
          <w:sz w:val="26"/>
          <w:szCs w:val="26"/>
        </w:rPr>
        <w:t>Letters expressing opposition to the Duquesne DSIC were received from seven individual customers, who all argued against implementation of a DSIC.</w:t>
      </w:r>
    </w:p>
    <w:p w:rsidR="007A4967" w:rsidRDefault="007A4967" w:rsidP="009E4E83">
      <w:pPr>
        <w:pStyle w:val="p2"/>
        <w:widowControl/>
        <w:spacing w:line="360" w:lineRule="auto"/>
        <w:ind w:firstLine="720"/>
        <w:rPr>
          <w:sz w:val="26"/>
          <w:szCs w:val="26"/>
        </w:rPr>
      </w:pPr>
    </w:p>
    <w:p w:rsidR="00994C51" w:rsidRDefault="00994C51" w:rsidP="009E4E83">
      <w:pPr>
        <w:pStyle w:val="p2"/>
        <w:widowControl/>
        <w:spacing w:line="360" w:lineRule="auto"/>
        <w:ind w:firstLine="720"/>
        <w:rPr>
          <w:sz w:val="26"/>
          <w:szCs w:val="26"/>
        </w:rPr>
      </w:pPr>
      <w:r w:rsidRPr="00330D75">
        <w:rPr>
          <w:sz w:val="26"/>
          <w:szCs w:val="26"/>
        </w:rPr>
        <w:t>No objections</w:t>
      </w:r>
      <w:r w:rsidRPr="00062E21">
        <w:rPr>
          <w:sz w:val="26"/>
          <w:szCs w:val="26"/>
        </w:rPr>
        <w:t xml:space="preserve"> or comments were received from federal, state or local governmental agencies</w:t>
      </w:r>
      <w:r>
        <w:rPr>
          <w:sz w:val="26"/>
          <w:szCs w:val="26"/>
        </w:rPr>
        <w:t>.</w:t>
      </w:r>
    </w:p>
    <w:p w:rsidR="00274747" w:rsidRPr="00062E21" w:rsidRDefault="00274747" w:rsidP="00A479E4">
      <w:pPr>
        <w:pStyle w:val="p2"/>
        <w:widowControl/>
        <w:spacing w:line="360" w:lineRule="auto"/>
        <w:ind w:firstLine="1440"/>
        <w:rPr>
          <w:sz w:val="26"/>
          <w:szCs w:val="26"/>
        </w:rPr>
      </w:pPr>
    </w:p>
    <w:p w:rsidR="00994C51" w:rsidRPr="00062E21" w:rsidRDefault="00994C51" w:rsidP="00994C51">
      <w:pPr>
        <w:pStyle w:val="p2"/>
        <w:widowControl/>
        <w:spacing w:line="360" w:lineRule="auto"/>
        <w:ind w:firstLine="0"/>
        <w:jc w:val="center"/>
        <w:rPr>
          <w:b/>
          <w:sz w:val="26"/>
          <w:szCs w:val="26"/>
        </w:rPr>
      </w:pPr>
      <w:r>
        <w:rPr>
          <w:b/>
          <w:sz w:val="26"/>
          <w:szCs w:val="26"/>
        </w:rPr>
        <w:t>BACKGROUND</w:t>
      </w:r>
    </w:p>
    <w:p w:rsidR="00994C51" w:rsidRPr="00062E21" w:rsidRDefault="00994C51" w:rsidP="00994C51">
      <w:pPr>
        <w:pStyle w:val="p2"/>
        <w:widowControl/>
        <w:spacing w:line="360" w:lineRule="auto"/>
        <w:ind w:firstLine="0"/>
        <w:jc w:val="center"/>
        <w:rPr>
          <w:b/>
          <w:sz w:val="26"/>
          <w:szCs w:val="26"/>
        </w:rPr>
      </w:pPr>
    </w:p>
    <w:p w:rsidR="00994C51" w:rsidRPr="00062E21" w:rsidRDefault="00994C51" w:rsidP="009E4E83">
      <w:pPr>
        <w:pStyle w:val="p2"/>
        <w:widowControl/>
        <w:spacing w:line="360" w:lineRule="auto"/>
        <w:ind w:firstLine="720"/>
        <w:rPr>
          <w:sz w:val="26"/>
          <w:szCs w:val="26"/>
        </w:rPr>
      </w:pPr>
      <w:r w:rsidRPr="00062E21">
        <w:rPr>
          <w:sz w:val="26"/>
          <w:szCs w:val="26"/>
        </w:rPr>
        <w:t>On February 14, 2012,</w:t>
      </w:r>
      <w:r w:rsidRPr="00062E21">
        <w:rPr>
          <w:b/>
          <w:sz w:val="26"/>
          <w:szCs w:val="26"/>
        </w:rPr>
        <w:t xml:space="preserve"> </w:t>
      </w:r>
      <w:r w:rsidRPr="00062E21">
        <w:rPr>
          <w:sz w:val="26"/>
          <w:szCs w:val="26"/>
        </w:rPr>
        <w:t>Governor Corbett signed into law</w:t>
      </w:r>
      <w:r w:rsidRPr="00062E21">
        <w:rPr>
          <w:b/>
          <w:sz w:val="26"/>
          <w:szCs w:val="26"/>
        </w:rPr>
        <w:t xml:space="preserve"> </w:t>
      </w:r>
      <w:r w:rsidRPr="00062E21">
        <w:rPr>
          <w:sz w:val="26"/>
          <w:szCs w:val="26"/>
        </w:rPr>
        <w:t>Act 11 of 2012, (Act 11),</w:t>
      </w:r>
      <w:r w:rsidRPr="00062E21">
        <w:rPr>
          <w:rStyle w:val="FootnoteReference"/>
          <w:sz w:val="26"/>
          <w:szCs w:val="26"/>
        </w:rPr>
        <w:footnoteReference w:id="3"/>
      </w:r>
      <w:r w:rsidRPr="00062E21">
        <w:rPr>
          <w:sz w:val="26"/>
          <w:szCs w:val="26"/>
        </w:rPr>
        <w:t xml:space="preserve"> which amends Chapters 3, 13 and 33 of Title 66.  Act 11, </w:t>
      </w:r>
      <w:r w:rsidRPr="00062E21">
        <w:rPr>
          <w:i/>
          <w:sz w:val="26"/>
          <w:szCs w:val="26"/>
        </w:rPr>
        <w:t>inter alia</w:t>
      </w:r>
      <w:r w:rsidRPr="00062E21">
        <w:rPr>
          <w:sz w:val="26"/>
          <w:szCs w:val="26"/>
        </w:rPr>
        <w:t xml:space="preserve">, provides jurisdictional water and wastewater utilities, electric distribution companies (EDCs), and natural gas distribution companies (NGDCs) or a city natural gas distribution operation with the ability to implement a DSIC to recover reasonable and prudent costs incurred to </w:t>
      </w:r>
      <w:r w:rsidRPr="00062E21">
        <w:rPr>
          <w:sz w:val="26"/>
          <w:szCs w:val="26"/>
        </w:rPr>
        <w:lastRenderedPageBreak/>
        <w:t xml:space="preserve">repair, improve or replace certain eligible distribution property that is part of the utility’s distribution system.  The eligible property for the utilities is defined in 66 Pa. C.S. </w:t>
      </w:r>
      <w:r w:rsidRPr="00062E21">
        <w:rPr>
          <w:iCs/>
          <w:sz w:val="26"/>
          <w:szCs w:val="26"/>
        </w:rPr>
        <w:t>§</w:t>
      </w:r>
      <w:r w:rsidRPr="00062E21">
        <w:rPr>
          <w:sz w:val="26"/>
          <w:szCs w:val="26"/>
        </w:rPr>
        <w:t xml:space="preserve">1351.  Act 11 states that as a precondition to the implementation of a DSIC, a utility must file a LTIIP with the Commission that is consistent with 66 Pa. C.S. </w:t>
      </w:r>
      <w:r w:rsidRPr="00062E21">
        <w:rPr>
          <w:iCs/>
          <w:sz w:val="26"/>
          <w:szCs w:val="26"/>
        </w:rPr>
        <w:t>§</w:t>
      </w:r>
      <w:r w:rsidRPr="00062E21">
        <w:rPr>
          <w:sz w:val="26"/>
          <w:szCs w:val="26"/>
        </w:rPr>
        <w:t xml:space="preserve">1352.  </w:t>
      </w:r>
      <w:r w:rsidR="002B6977">
        <w:rPr>
          <w:sz w:val="26"/>
          <w:szCs w:val="26"/>
        </w:rPr>
        <w:t xml:space="preserve">The Commission’s </w:t>
      </w:r>
      <w:r w:rsidR="002B6977" w:rsidRPr="0093279C">
        <w:rPr>
          <w:sz w:val="26"/>
          <w:szCs w:val="26"/>
        </w:rPr>
        <w:t>LTIIP</w:t>
      </w:r>
      <w:r w:rsidR="002B6977">
        <w:rPr>
          <w:sz w:val="26"/>
          <w:szCs w:val="26"/>
        </w:rPr>
        <w:t xml:space="preserve"> Regulations are codified at 52 Pa. Code § 121.</w:t>
      </w:r>
    </w:p>
    <w:p w:rsidR="00994C51" w:rsidRPr="00062E21" w:rsidRDefault="00994C51" w:rsidP="009E4E83">
      <w:pPr>
        <w:pStyle w:val="p2"/>
        <w:widowControl/>
        <w:spacing w:line="360" w:lineRule="auto"/>
        <w:ind w:firstLine="720"/>
        <w:rPr>
          <w:sz w:val="26"/>
          <w:szCs w:val="26"/>
        </w:rPr>
      </w:pPr>
    </w:p>
    <w:p w:rsidR="00E56D3B" w:rsidRDefault="00994C51" w:rsidP="009E4E83">
      <w:pPr>
        <w:spacing w:line="360" w:lineRule="auto"/>
        <w:ind w:firstLine="720"/>
        <w:rPr>
          <w:sz w:val="26"/>
          <w:szCs w:val="26"/>
        </w:rPr>
      </w:pPr>
      <w:r w:rsidRPr="00062E21">
        <w:rPr>
          <w:sz w:val="26"/>
          <w:szCs w:val="26"/>
        </w:rPr>
        <w:t xml:space="preserve">On April 5, 2012, the Commission held a working group meeting for discussion and feedback from stakeholders regarding its implementation of Act 11.  On May 10, 2012, the Commission issued a Tentative Implementation Order addressing and incorporating input from the stakeholder meeting.  </w:t>
      </w:r>
      <w:r>
        <w:rPr>
          <w:sz w:val="26"/>
          <w:szCs w:val="26"/>
        </w:rPr>
        <w:t xml:space="preserve">Stakeholders filed comments to </w:t>
      </w:r>
      <w:r w:rsidRPr="00062E21">
        <w:rPr>
          <w:sz w:val="26"/>
          <w:szCs w:val="26"/>
        </w:rPr>
        <w:t>the Tentative Implementation Order on June 6, 2012.</w:t>
      </w:r>
      <w:r>
        <w:rPr>
          <w:sz w:val="26"/>
          <w:szCs w:val="26"/>
        </w:rPr>
        <w:t xml:space="preserve">  </w:t>
      </w:r>
      <w:r w:rsidRPr="00062E21">
        <w:rPr>
          <w:sz w:val="26"/>
          <w:szCs w:val="26"/>
        </w:rPr>
        <w:t>On August 2, 2012, the Commission issued the Final Implem</w:t>
      </w:r>
      <w:r w:rsidR="00882412">
        <w:rPr>
          <w:sz w:val="26"/>
          <w:szCs w:val="26"/>
        </w:rPr>
        <w:t>entation Order, at Docket No.</w:t>
      </w:r>
      <w:r w:rsidRPr="00062E21">
        <w:rPr>
          <w:sz w:val="26"/>
          <w:szCs w:val="26"/>
        </w:rPr>
        <w:t xml:space="preserve"> M</w:t>
      </w:r>
      <w:r w:rsidR="00075831">
        <w:rPr>
          <w:sz w:val="26"/>
          <w:szCs w:val="26"/>
        </w:rPr>
        <w:noBreakHyphen/>
        <w:t>2012</w:t>
      </w:r>
      <w:r w:rsidR="00075831">
        <w:rPr>
          <w:sz w:val="26"/>
          <w:szCs w:val="26"/>
        </w:rPr>
        <w:noBreakHyphen/>
      </w:r>
      <w:r w:rsidRPr="00062E21">
        <w:rPr>
          <w:sz w:val="26"/>
          <w:szCs w:val="26"/>
        </w:rPr>
        <w:t>2293611, establishing procedures and guidelines necessary to implement Act 11.</w:t>
      </w:r>
    </w:p>
    <w:p w:rsidR="00A33272" w:rsidRDefault="00A33272" w:rsidP="009E4E83">
      <w:pPr>
        <w:spacing w:line="360" w:lineRule="auto"/>
        <w:ind w:firstLine="720"/>
        <w:rPr>
          <w:sz w:val="26"/>
          <w:szCs w:val="26"/>
        </w:rPr>
      </w:pPr>
    </w:p>
    <w:p w:rsidR="00A33272" w:rsidRDefault="00A33272" w:rsidP="009E4E83">
      <w:pPr>
        <w:spacing w:line="360" w:lineRule="auto"/>
        <w:ind w:firstLine="720"/>
        <w:rPr>
          <w:sz w:val="26"/>
          <w:szCs w:val="26"/>
        </w:rPr>
      </w:pPr>
      <w:r>
        <w:rPr>
          <w:sz w:val="26"/>
          <w:szCs w:val="26"/>
        </w:rPr>
        <w:t>The Final Implementation Order adopts the r</w:t>
      </w:r>
      <w:r w:rsidR="00E23F21">
        <w:rPr>
          <w:sz w:val="26"/>
          <w:szCs w:val="26"/>
        </w:rPr>
        <w:t>equirements established in 66 </w:t>
      </w:r>
      <w:r>
        <w:rPr>
          <w:sz w:val="26"/>
          <w:szCs w:val="26"/>
        </w:rPr>
        <w:t>Pa.</w:t>
      </w:r>
      <w:r w:rsidR="00E23F21">
        <w:rPr>
          <w:sz w:val="26"/>
          <w:szCs w:val="26"/>
        </w:rPr>
        <w:t> </w:t>
      </w:r>
      <w:r>
        <w:rPr>
          <w:sz w:val="26"/>
          <w:szCs w:val="26"/>
        </w:rPr>
        <w:t xml:space="preserve">C.S. </w:t>
      </w:r>
      <w:r w:rsidRPr="002B3E34">
        <w:rPr>
          <w:iCs/>
          <w:sz w:val="26"/>
          <w:szCs w:val="26"/>
        </w:rPr>
        <w:t>§</w:t>
      </w:r>
      <w:r>
        <w:rPr>
          <w:sz w:val="26"/>
          <w:szCs w:val="26"/>
        </w:rPr>
        <w:t xml:space="preserve"> 1352, provides additional standards that each LTIIP must meet, and gives guidance to utilities for meeting the Commission’s standards.  The Final Implementation Order of Act 11 requires the inclusion of seven elements in the LTIIP.</w:t>
      </w:r>
    </w:p>
    <w:p w:rsidR="00CF23F4" w:rsidRDefault="00CF23F4" w:rsidP="00C07ECB">
      <w:pPr>
        <w:spacing w:line="360" w:lineRule="auto"/>
        <w:rPr>
          <w:sz w:val="26"/>
          <w:szCs w:val="26"/>
        </w:rPr>
      </w:pPr>
    </w:p>
    <w:p w:rsidR="00CF23F4" w:rsidRDefault="009822C1" w:rsidP="00CF23F4">
      <w:pPr>
        <w:pStyle w:val="p2"/>
        <w:keepNext/>
        <w:widowControl/>
        <w:spacing w:line="360" w:lineRule="auto"/>
        <w:ind w:firstLine="0"/>
        <w:jc w:val="center"/>
        <w:rPr>
          <w:b/>
          <w:sz w:val="26"/>
          <w:szCs w:val="26"/>
        </w:rPr>
      </w:pPr>
      <w:r>
        <w:rPr>
          <w:b/>
          <w:sz w:val="26"/>
          <w:szCs w:val="26"/>
        </w:rPr>
        <w:t>DUQUESNE</w:t>
      </w:r>
      <w:r w:rsidR="001069CB">
        <w:rPr>
          <w:b/>
          <w:sz w:val="26"/>
          <w:szCs w:val="26"/>
        </w:rPr>
        <w:t>’</w:t>
      </w:r>
      <w:r>
        <w:rPr>
          <w:b/>
          <w:sz w:val="26"/>
          <w:szCs w:val="26"/>
        </w:rPr>
        <w:t>S</w:t>
      </w:r>
      <w:r w:rsidR="00CF23F4" w:rsidRPr="00062E21">
        <w:rPr>
          <w:b/>
          <w:sz w:val="26"/>
          <w:szCs w:val="26"/>
        </w:rPr>
        <w:t xml:space="preserve"> L</w:t>
      </w:r>
      <w:r w:rsidR="00CF23F4">
        <w:rPr>
          <w:b/>
          <w:sz w:val="26"/>
          <w:szCs w:val="26"/>
        </w:rPr>
        <w:t>TIIP PETITION</w:t>
      </w:r>
    </w:p>
    <w:p w:rsidR="00CF23F4" w:rsidRDefault="00CF23F4" w:rsidP="00CF23F4">
      <w:pPr>
        <w:pStyle w:val="p2"/>
        <w:spacing w:line="360" w:lineRule="auto"/>
        <w:ind w:firstLine="0"/>
        <w:rPr>
          <w:sz w:val="26"/>
          <w:szCs w:val="26"/>
        </w:rPr>
      </w:pPr>
    </w:p>
    <w:p w:rsidR="00004EC7" w:rsidRDefault="00CF23F4" w:rsidP="009E4E83">
      <w:pPr>
        <w:pStyle w:val="p2"/>
        <w:spacing w:line="360" w:lineRule="auto"/>
        <w:ind w:firstLine="720"/>
        <w:rPr>
          <w:sz w:val="26"/>
          <w:szCs w:val="26"/>
        </w:rPr>
      </w:pPr>
      <w:r>
        <w:rPr>
          <w:sz w:val="26"/>
          <w:szCs w:val="26"/>
        </w:rPr>
        <w:t>Before the Commission for consideration is the Petition for approval</w:t>
      </w:r>
      <w:r w:rsidR="004914E9">
        <w:rPr>
          <w:sz w:val="26"/>
          <w:szCs w:val="26"/>
        </w:rPr>
        <w:t xml:space="preserve"> of</w:t>
      </w:r>
      <w:r>
        <w:rPr>
          <w:sz w:val="26"/>
          <w:szCs w:val="26"/>
        </w:rPr>
        <w:t xml:space="preserve"> </w:t>
      </w:r>
      <w:r w:rsidR="003A4992">
        <w:rPr>
          <w:sz w:val="26"/>
          <w:szCs w:val="26"/>
        </w:rPr>
        <w:t>Duquesne</w:t>
      </w:r>
      <w:r w:rsidR="00004EC7">
        <w:rPr>
          <w:sz w:val="26"/>
          <w:szCs w:val="26"/>
        </w:rPr>
        <w:t>’s</w:t>
      </w:r>
      <w:r w:rsidR="00515A16">
        <w:rPr>
          <w:sz w:val="26"/>
          <w:szCs w:val="26"/>
        </w:rPr>
        <w:t xml:space="preserve"> LTIIP, </w:t>
      </w:r>
      <w:r w:rsidR="00E23F21">
        <w:rPr>
          <w:sz w:val="26"/>
          <w:szCs w:val="26"/>
        </w:rPr>
        <w:t>filed on April</w:t>
      </w:r>
      <w:r w:rsidR="00004EC7">
        <w:rPr>
          <w:sz w:val="26"/>
          <w:szCs w:val="26"/>
        </w:rPr>
        <w:t xml:space="preserve"> 1</w:t>
      </w:r>
      <w:r w:rsidR="00E23F21">
        <w:rPr>
          <w:sz w:val="26"/>
          <w:szCs w:val="26"/>
        </w:rPr>
        <w:t>5, 2016</w:t>
      </w:r>
      <w:r w:rsidR="00515A16">
        <w:rPr>
          <w:sz w:val="26"/>
          <w:szCs w:val="26"/>
        </w:rPr>
        <w:t xml:space="preserve">.  Act 11 states that as a precondition to the implementation of a DSIC, a utility must file a LTIIP with the Commission that is consistent with 66 Pa. C.S. </w:t>
      </w:r>
      <w:r w:rsidR="00515A16" w:rsidRPr="002B3E34">
        <w:rPr>
          <w:iCs/>
          <w:sz w:val="26"/>
          <w:szCs w:val="26"/>
        </w:rPr>
        <w:t>§</w:t>
      </w:r>
      <w:r w:rsidR="00515A16">
        <w:rPr>
          <w:sz w:val="26"/>
          <w:szCs w:val="26"/>
        </w:rPr>
        <w:t>1352.</w:t>
      </w:r>
    </w:p>
    <w:p w:rsidR="00004EC7" w:rsidRDefault="00004EC7" w:rsidP="009E4E83">
      <w:pPr>
        <w:pStyle w:val="p2"/>
        <w:spacing w:line="360" w:lineRule="auto"/>
        <w:ind w:firstLine="720"/>
        <w:rPr>
          <w:sz w:val="26"/>
          <w:szCs w:val="26"/>
        </w:rPr>
      </w:pPr>
    </w:p>
    <w:p w:rsidR="00E23F21" w:rsidRDefault="0031069A" w:rsidP="00E23F21">
      <w:pPr>
        <w:pStyle w:val="p2"/>
        <w:widowControl/>
        <w:spacing w:line="360" w:lineRule="auto"/>
        <w:ind w:firstLine="720"/>
        <w:rPr>
          <w:sz w:val="26"/>
          <w:szCs w:val="26"/>
        </w:rPr>
      </w:pPr>
      <w:r w:rsidRPr="00786168">
        <w:rPr>
          <w:sz w:val="26"/>
          <w:szCs w:val="26"/>
        </w:rPr>
        <w:t>Duquesne’s LTIIP is a six year plan, spanning the years 2017</w:t>
      </w:r>
      <w:r>
        <w:rPr>
          <w:sz w:val="26"/>
          <w:szCs w:val="26"/>
        </w:rPr>
        <w:t xml:space="preserve"> through </w:t>
      </w:r>
      <w:r w:rsidRPr="00786168">
        <w:rPr>
          <w:sz w:val="26"/>
          <w:szCs w:val="26"/>
        </w:rPr>
        <w:t>2022.  The LTIIP detail</w:t>
      </w:r>
      <w:r>
        <w:rPr>
          <w:sz w:val="26"/>
          <w:szCs w:val="26"/>
        </w:rPr>
        <w:t>ed</w:t>
      </w:r>
      <w:r w:rsidRPr="00786168">
        <w:rPr>
          <w:sz w:val="26"/>
          <w:szCs w:val="26"/>
        </w:rPr>
        <w:t xml:space="preserve"> accelerated infrastructure improvements in order to enhance system resiliency and reliability on an aging infrastructure.  </w:t>
      </w:r>
      <w:r>
        <w:rPr>
          <w:sz w:val="26"/>
          <w:szCs w:val="26"/>
        </w:rPr>
        <w:t xml:space="preserve">The LTIIP Petition projected </w:t>
      </w:r>
      <w:r>
        <w:rPr>
          <w:sz w:val="26"/>
          <w:szCs w:val="26"/>
        </w:rPr>
        <w:lastRenderedPageBreak/>
        <w:t xml:space="preserve">accelerated spending of $212 million total, excluding unreimbursed highway relocation amounts.  However, based on discussion with Commission Staff and information filed by Duquesne in response to Commission data requests, the actual acceleration is approximately $130 million, excluding unreimbursed highway relocation amounts. </w:t>
      </w:r>
      <w:r w:rsidRPr="00786168">
        <w:rPr>
          <w:sz w:val="26"/>
          <w:szCs w:val="26"/>
        </w:rPr>
        <w:t xml:space="preserve">Duquesne has outlined six infrastructure </w:t>
      </w:r>
      <w:r>
        <w:rPr>
          <w:sz w:val="26"/>
          <w:szCs w:val="26"/>
        </w:rPr>
        <w:t>i</w:t>
      </w:r>
      <w:r w:rsidRPr="00786168">
        <w:rPr>
          <w:sz w:val="26"/>
          <w:szCs w:val="26"/>
        </w:rPr>
        <w:t>n</w:t>
      </w:r>
      <w:r>
        <w:rPr>
          <w:sz w:val="26"/>
          <w:szCs w:val="26"/>
        </w:rPr>
        <w:t>itiatives as follows:</w:t>
      </w:r>
    </w:p>
    <w:p w:rsidR="00E23F21" w:rsidRDefault="00E23F21" w:rsidP="00E23F21">
      <w:pPr>
        <w:pStyle w:val="p2"/>
        <w:widowControl/>
        <w:spacing w:line="360" w:lineRule="auto"/>
        <w:ind w:firstLine="720"/>
        <w:rPr>
          <w:sz w:val="26"/>
          <w:szCs w:val="26"/>
        </w:rPr>
      </w:pPr>
    </w:p>
    <w:p w:rsidR="00E23F21" w:rsidRDefault="00E23F21" w:rsidP="00E23F21">
      <w:pPr>
        <w:pStyle w:val="p2"/>
        <w:widowControl/>
        <w:numPr>
          <w:ilvl w:val="0"/>
          <w:numId w:val="37"/>
        </w:numPr>
        <w:spacing w:line="360" w:lineRule="auto"/>
        <w:rPr>
          <w:sz w:val="26"/>
          <w:szCs w:val="26"/>
        </w:rPr>
      </w:pPr>
      <w:r>
        <w:rPr>
          <w:sz w:val="26"/>
          <w:szCs w:val="26"/>
        </w:rPr>
        <w:t>4kV Program</w:t>
      </w:r>
      <w:r w:rsidRPr="00786168">
        <w:rPr>
          <w:sz w:val="26"/>
          <w:szCs w:val="26"/>
        </w:rPr>
        <w:t xml:space="preserve"> </w:t>
      </w:r>
      <w:r>
        <w:rPr>
          <w:sz w:val="26"/>
          <w:szCs w:val="26"/>
        </w:rPr>
        <w:t>$110 million</w:t>
      </w:r>
    </w:p>
    <w:p w:rsidR="00E23F21" w:rsidRDefault="00E23F21" w:rsidP="00E23F21">
      <w:pPr>
        <w:pStyle w:val="p2"/>
        <w:widowControl/>
        <w:numPr>
          <w:ilvl w:val="0"/>
          <w:numId w:val="37"/>
        </w:numPr>
        <w:spacing w:line="360" w:lineRule="auto"/>
        <w:rPr>
          <w:sz w:val="26"/>
          <w:szCs w:val="26"/>
        </w:rPr>
      </w:pPr>
      <w:r>
        <w:rPr>
          <w:sz w:val="26"/>
          <w:szCs w:val="26"/>
        </w:rPr>
        <w:t>Overhead Program $2.1 million</w:t>
      </w:r>
    </w:p>
    <w:p w:rsidR="00E23F21" w:rsidRDefault="00E23F21" w:rsidP="00E23F21">
      <w:pPr>
        <w:pStyle w:val="p2"/>
        <w:widowControl/>
        <w:numPr>
          <w:ilvl w:val="0"/>
          <w:numId w:val="37"/>
        </w:numPr>
        <w:spacing w:line="360" w:lineRule="auto"/>
        <w:rPr>
          <w:sz w:val="26"/>
          <w:szCs w:val="26"/>
        </w:rPr>
      </w:pPr>
      <w:r>
        <w:rPr>
          <w:sz w:val="26"/>
          <w:szCs w:val="26"/>
        </w:rPr>
        <w:t>Underground Program $13.6 million</w:t>
      </w:r>
    </w:p>
    <w:p w:rsidR="00E23F21" w:rsidRDefault="00E23F21" w:rsidP="00E23F21">
      <w:pPr>
        <w:pStyle w:val="p2"/>
        <w:widowControl/>
        <w:numPr>
          <w:ilvl w:val="0"/>
          <w:numId w:val="37"/>
        </w:numPr>
        <w:spacing w:line="360" w:lineRule="auto"/>
        <w:rPr>
          <w:sz w:val="26"/>
          <w:szCs w:val="26"/>
        </w:rPr>
      </w:pPr>
      <w:r>
        <w:rPr>
          <w:sz w:val="26"/>
          <w:szCs w:val="26"/>
        </w:rPr>
        <w:t>Substation Program $4.2 million</w:t>
      </w:r>
    </w:p>
    <w:p w:rsidR="00E23F21" w:rsidRDefault="00E23F21" w:rsidP="00E23F21">
      <w:pPr>
        <w:pStyle w:val="p2"/>
        <w:widowControl/>
        <w:numPr>
          <w:ilvl w:val="0"/>
          <w:numId w:val="37"/>
        </w:numPr>
        <w:spacing w:line="360" w:lineRule="auto"/>
        <w:rPr>
          <w:sz w:val="26"/>
          <w:szCs w:val="26"/>
        </w:rPr>
      </w:pPr>
      <w:r>
        <w:rPr>
          <w:sz w:val="26"/>
          <w:szCs w:val="26"/>
        </w:rPr>
        <w:t>Un</w:t>
      </w:r>
      <w:r w:rsidR="0031069A">
        <w:rPr>
          <w:sz w:val="26"/>
          <w:szCs w:val="26"/>
        </w:rPr>
        <w:t>reimbursed Highway Relocation $17.2 million</w:t>
      </w:r>
    </w:p>
    <w:p w:rsidR="00E23F21" w:rsidRPr="00786168" w:rsidRDefault="00E23F21" w:rsidP="00E23F21">
      <w:pPr>
        <w:pStyle w:val="p2"/>
        <w:widowControl/>
        <w:numPr>
          <w:ilvl w:val="0"/>
          <w:numId w:val="37"/>
        </w:numPr>
        <w:spacing w:line="360" w:lineRule="auto"/>
        <w:rPr>
          <w:sz w:val="26"/>
          <w:szCs w:val="26"/>
        </w:rPr>
      </w:pPr>
      <w:r>
        <w:rPr>
          <w:sz w:val="26"/>
          <w:szCs w:val="26"/>
        </w:rPr>
        <w:t>Microgrid Program $0</w:t>
      </w:r>
    </w:p>
    <w:p w:rsidR="00E23F21" w:rsidRDefault="00E23F21" w:rsidP="00E23F21">
      <w:pPr>
        <w:pStyle w:val="p2"/>
        <w:widowControl/>
        <w:spacing w:line="360" w:lineRule="auto"/>
        <w:ind w:firstLine="720"/>
        <w:rPr>
          <w:sz w:val="26"/>
          <w:szCs w:val="26"/>
          <w:highlight w:val="yellow"/>
        </w:rPr>
      </w:pPr>
    </w:p>
    <w:p w:rsidR="0031069A" w:rsidRDefault="0031069A" w:rsidP="0031069A">
      <w:pPr>
        <w:pStyle w:val="p2"/>
        <w:widowControl/>
        <w:spacing w:line="360" w:lineRule="auto"/>
        <w:ind w:firstLine="720"/>
        <w:rPr>
          <w:sz w:val="26"/>
          <w:szCs w:val="26"/>
        </w:rPr>
      </w:pPr>
      <w:r>
        <w:rPr>
          <w:sz w:val="26"/>
          <w:szCs w:val="26"/>
        </w:rPr>
        <w:t>The scope of each of the initiatives is described in Table 1 in the LTIIP Element 1 discussion, below.</w:t>
      </w:r>
    </w:p>
    <w:p w:rsidR="0031069A" w:rsidRDefault="0031069A" w:rsidP="0031069A">
      <w:pPr>
        <w:pStyle w:val="p2"/>
        <w:widowControl/>
        <w:spacing w:line="360" w:lineRule="auto"/>
        <w:ind w:firstLine="720"/>
        <w:rPr>
          <w:sz w:val="26"/>
          <w:szCs w:val="26"/>
        </w:rPr>
      </w:pPr>
    </w:p>
    <w:p w:rsidR="0031069A" w:rsidRPr="00C40318" w:rsidRDefault="0031069A" w:rsidP="00C40318">
      <w:pPr>
        <w:pStyle w:val="p2"/>
        <w:widowControl/>
        <w:spacing w:line="360" w:lineRule="auto"/>
        <w:ind w:firstLine="720"/>
        <w:rPr>
          <w:sz w:val="26"/>
          <w:szCs w:val="26"/>
        </w:rPr>
      </w:pPr>
      <w:r>
        <w:rPr>
          <w:sz w:val="26"/>
          <w:szCs w:val="26"/>
        </w:rPr>
        <w:t>Duquesne’s LTIIP Petition provided information based on an accelerated expenditure of $212 million.  As noted above, subsequent information filed with the Commission provided further detail on Duquesne’s baseline projects and expenditures from the period covering 2011 through 2022.  Based on this information, Duquesne’s actual accelerated expenditures were approximately $130 million, excluding unreimbursed highway relocations.  Duquesne noted that their forecasted DSIC eligible budgeting as shown in Figure 4 of their Petition included baseline and accelerated amounts.  Data filed by Duquesne on July 25, 2016 appeared to indicate that the projected baseline expenditures for 2017 through 2022 were lower than those of 2011 through 2016.</w:t>
      </w:r>
      <w:r>
        <w:rPr>
          <w:rStyle w:val="FootnoteReference"/>
          <w:sz w:val="26"/>
          <w:szCs w:val="26"/>
        </w:rPr>
        <w:footnoteReference w:id="4"/>
      </w:r>
      <w:r>
        <w:rPr>
          <w:sz w:val="26"/>
          <w:szCs w:val="26"/>
        </w:rPr>
        <w:t xml:space="preserve">  LTIIPs should reflect and maintain an acceleration over the historic level </w:t>
      </w:r>
      <w:r>
        <w:rPr>
          <w:sz w:val="26"/>
          <w:szCs w:val="26"/>
        </w:rPr>
        <w:lastRenderedPageBreak/>
        <w:t>of capital improvement.</w:t>
      </w:r>
      <w:r>
        <w:rPr>
          <w:rStyle w:val="FootnoteReference"/>
          <w:sz w:val="26"/>
          <w:szCs w:val="26"/>
        </w:rPr>
        <w:footnoteReference w:id="5"/>
      </w:r>
      <w:r>
        <w:rPr>
          <w:sz w:val="26"/>
          <w:szCs w:val="26"/>
        </w:rPr>
        <w:t xml:space="preserve">  Therefore, on August 29, 2016, Duquesne filed revised projected baseline and LTIIP projects and expenditure information to reflect the actual amount of </w:t>
      </w:r>
      <w:r w:rsidRPr="00E227D2">
        <w:rPr>
          <w:i/>
          <w:sz w:val="26"/>
          <w:szCs w:val="26"/>
        </w:rPr>
        <w:t>accelerated</w:t>
      </w:r>
      <w:r>
        <w:rPr>
          <w:i/>
          <w:sz w:val="26"/>
          <w:szCs w:val="26"/>
        </w:rPr>
        <w:t xml:space="preserve"> </w:t>
      </w:r>
      <w:r>
        <w:rPr>
          <w:sz w:val="26"/>
          <w:szCs w:val="26"/>
        </w:rPr>
        <w:t>LTIIP projects and expenditures.  Duquesne’s projected baseline eligible property projects and expenditures were adjusted to reflect a continued level of capital improvement.</w:t>
      </w:r>
    </w:p>
    <w:p w:rsidR="0031069A" w:rsidRPr="00C40D75" w:rsidRDefault="0031069A" w:rsidP="00E23F21">
      <w:pPr>
        <w:pStyle w:val="p2"/>
        <w:widowControl/>
        <w:spacing w:line="360" w:lineRule="auto"/>
        <w:ind w:firstLine="720"/>
        <w:rPr>
          <w:sz w:val="26"/>
          <w:szCs w:val="26"/>
          <w:highlight w:val="yellow"/>
        </w:rPr>
      </w:pPr>
    </w:p>
    <w:p w:rsidR="006F1A41" w:rsidRDefault="00C40318" w:rsidP="00C40318">
      <w:pPr>
        <w:pStyle w:val="p2"/>
        <w:widowControl/>
        <w:spacing w:line="360" w:lineRule="auto"/>
        <w:ind w:firstLine="720"/>
        <w:rPr>
          <w:sz w:val="26"/>
          <w:szCs w:val="26"/>
        </w:rPr>
      </w:pPr>
      <w:r>
        <w:rPr>
          <w:sz w:val="26"/>
          <w:szCs w:val="26"/>
        </w:rPr>
        <w:t xml:space="preserve">Duquesne’s Microgrid Program did not have any associated expenditures or specific eligible property detailed.  Duquesne’s LTIIP provided a brief overview of a prospective microgrid project at their Woods Run location.  The proposed microgrid would initially be limited to Duquesne’s Woods Run campus to provide for increased reliability for their critical facilities.  Duquesne noted that ensuring the operability of their Woods Run campus would enable Duquesne to more effectively respond to service interruptions and ensure the reliable functioning of downtown Pittsburgh’s electrical infrastructure during such events. </w:t>
      </w:r>
      <w:r w:rsidRPr="00FD5B33">
        <w:rPr>
          <w:sz w:val="26"/>
          <w:szCs w:val="26"/>
        </w:rPr>
        <w:t xml:space="preserve"> As this section is speculative and the LTIIP does not contain any proposed plans or expenditures in this regard, this Order does not address this provision of Duquesne’s LTIIP.  If </w:t>
      </w:r>
      <w:r>
        <w:rPr>
          <w:sz w:val="26"/>
          <w:szCs w:val="26"/>
        </w:rPr>
        <w:t>Duquesne</w:t>
      </w:r>
      <w:r w:rsidRPr="00FD5B33">
        <w:rPr>
          <w:sz w:val="26"/>
          <w:szCs w:val="26"/>
        </w:rPr>
        <w:t xml:space="preserve"> desires to implement any of these speculative programs in their LTIIP in the future, they may file a Petition for a Major Modification or an amended LTIIP per </w:t>
      </w:r>
      <w:r>
        <w:rPr>
          <w:sz w:val="26"/>
          <w:szCs w:val="26"/>
        </w:rPr>
        <w:t>regulation</w:t>
      </w:r>
      <w:r w:rsidRPr="00FD5B33">
        <w:rPr>
          <w:sz w:val="26"/>
          <w:szCs w:val="26"/>
        </w:rPr>
        <w:t xml:space="preserve"> 52 Pa. Code § 121.5(a).</w:t>
      </w:r>
    </w:p>
    <w:p w:rsidR="006F1A41" w:rsidRDefault="006F1A41" w:rsidP="009E4E83">
      <w:pPr>
        <w:pStyle w:val="p2"/>
        <w:spacing w:line="360" w:lineRule="auto"/>
        <w:ind w:firstLine="720"/>
        <w:rPr>
          <w:sz w:val="26"/>
          <w:szCs w:val="26"/>
        </w:rPr>
      </w:pPr>
    </w:p>
    <w:p w:rsidR="00CF23F4" w:rsidRDefault="00CF23F4" w:rsidP="009E4E83">
      <w:pPr>
        <w:pStyle w:val="p2"/>
        <w:tabs>
          <w:tab w:val="left" w:pos="720"/>
        </w:tabs>
        <w:spacing w:line="360" w:lineRule="auto"/>
        <w:ind w:firstLine="720"/>
        <w:rPr>
          <w:sz w:val="26"/>
          <w:szCs w:val="26"/>
        </w:rPr>
      </w:pPr>
      <w:r w:rsidRPr="00433795">
        <w:rPr>
          <w:sz w:val="26"/>
          <w:szCs w:val="26"/>
        </w:rPr>
        <w:t xml:space="preserve">On March 14, 2013, </w:t>
      </w:r>
      <w:r>
        <w:rPr>
          <w:sz w:val="26"/>
          <w:szCs w:val="26"/>
        </w:rPr>
        <w:t>the Commission issued a proposed rulemaking on</w:t>
      </w:r>
      <w:r w:rsidR="00882412">
        <w:rPr>
          <w:sz w:val="26"/>
          <w:szCs w:val="26"/>
        </w:rPr>
        <w:t xml:space="preserve"> the </w:t>
      </w:r>
      <w:r>
        <w:rPr>
          <w:sz w:val="26"/>
          <w:szCs w:val="26"/>
        </w:rPr>
        <w:t>LTIIP at L</w:t>
      </w:r>
      <w:r w:rsidR="00652094">
        <w:rPr>
          <w:sz w:val="26"/>
          <w:szCs w:val="26"/>
        </w:rPr>
        <w:noBreakHyphen/>
      </w:r>
      <w:r>
        <w:rPr>
          <w:sz w:val="26"/>
          <w:szCs w:val="26"/>
        </w:rPr>
        <w:t>2012</w:t>
      </w:r>
      <w:r w:rsidR="00652094">
        <w:rPr>
          <w:sz w:val="26"/>
          <w:szCs w:val="26"/>
        </w:rPr>
        <w:noBreakHyphen/>
      </w:r>
      <w:r>
        <w:rPr>
          <w:sz w:val="26"/>
          <w:szCs w:val="26"/>
        </w:rPr>
        <w:t xml:space="preserve">2317274.  The proposed rulemaking acknowledged the Commission’s decision against establishing a separate Pipeline Replacement and Performance Plan filing process at Docket </w:t>
      </w:r>
      <w:r w:rsidR="00882412">
        <w:rPr>
          <w:sz w:val="26"/>
          <w:szCs w:val="26"/>
        </w:rPr>
        <w:t xml:space="preserve">No. </w:t>
      </w:r>
      <w:r>
        <w:rPr>
          <w:sz w:val="26"/>
          <w:szCs w:val="26"/>
        </w:rPr>
        <w:t>M</w:t>
      </w:r>
      <w:r w:rsidR="00652094">
        <w:rPr>
          <w:sz w:val="26"/>
          <w:szCs w:val="26"/>
        </w:rPr>
        <w:noBreakHyphen/>
      </w:r>
      <w:r>
        <w:rPr>
          <w:sz w:val="26"/>
          <w:szCs w:val="26"/>
        </w:rPr>
        <w:t>2011</w:t>
      </w:r>
      <w:r w:rsidR="00652094">
        <w:rPr>
          <w:sz w:val="26"/>
          <w:szCs w:val="26"/>
        </w:rPr>
        <w:noBreakHyphen/>
      </w:r>
      <w:r>
        <w:rPr>
          <w:sz w:val="26"/>
          <w:szCs w:val="26"/>
        </w:rPr>
        <w:t xml:space="preserve">2271982, because it would be duplicative of the Act 11 DSIC regulatory process, specifically, the filing of LTIIPs.  The Commission, nevertheless, determined that it would rather order additional actions from NGDCs if necessary, in order to safeguard the public.  The Commission also acknowledged that the implementation of a DSIC mechanism may lead to numerous construction projects by the </w:t>
      </w:r>
      <w:r>
        <w:rPr>
          <w:sz w:val="26"/>
          <w:szCs w:val="26"/>
        </w:rPr>
        <w:lastRenderedPageBreak/>
        <w:t>uti</w:t>
      </w:r>
      <w:r w:rsidR="007A21D6">
        <w:rPr>
          <w:sz w:val="26"/>
          <w:szCs w:val="26"/>
        </w:rPr>
        <w:t xml:space="preserve">lities.  The Commission is </w:t>
      </w:r>
      <w:r>
        <w:rPr>
          <w:sz w:val="26"/>
          <w:szCs w:val="26"/>
        </w:rPr>
        <w:t>aware that these construction projects could lead to significant disruptions as utilities perform work in the right of ways of the roadways and streets across the Commonwealth in order to repair or replace their infrastructure.  Therefore, the Commission has directed, by w</w:t>
      </w:r>
      <w:r w:rsidR="007A21D6">
        <w:rPr>
          <w:sz w:val="26"/>
          <w:szCs w:val="26"/>
        </w:rPr>
        <w:t xml:space="preserve">ay of the proposed rulemaking, </w:t>
      </w:r>
      <w:r>
        <w:rPr>
          <w:sz w:val="26"/>
          <w:szCs w:val="26"/>
        </w:rPr>
        <w:t>that a utility, as part of its LTIIP, should provide a description of its outreach and coordination activities with other utilities, Pennsylvania Department of Transportation (PennDOT)</w:t>
      </w:r>
      <w:r w:rsidR="007A21D6">
        <w:rPr>
          <w:sz w:val="26"/>
          <w:szCs w:val="26"/>
        </w:rPr>
        <w:t>,</w:t>
      </w:r>
      <w:r>
        <w:rPr>
          <w:sz w:val="26"/>
          <w:szCs w:val="26"/>
        </w:rPr>
        <w:t xml:space="preserve"> and local governments regarding their planned maintenance/construction projects and roadways that may be impacted by the plan.  </w:t>
      </w:r>
    </w:p>
    <w:p w:rsidR="001069CB" w:rsidRDefault="001069CB" w:rsidP="009E4E83">
      <w:pPr>
        <w:pStyle w:val="p2"/>
        <w:tabs>
          <w:tab w:val="left" w:pos="720"/>
        </w:tabs>
        <w:spacing w:line="360" w:lineRule="auto"/>
        <w:ind w:firstLine="720"/>
        <w:rPr>
          <w:sz w:val="26"/>
          <w:szCs w:val="26"/>
        </w:rPr>
      </w:pPr>
    </w:p>
    <w:p w:rsidR="00CF23F4" w:rsidRDefault="007A21D6" w:rsidP="009E4E83">
      <w:pPr>
        <w:pStyle w:val="p2"/>
        <w:spacing w:line="360" w:lineRule="auto"/>
        <w:ind w:firstLine="720"/>
        <w:rPr>
          <w:sz w:val="26"/>
          <w:szCs w:val="26"/>
        </w:rPr>
      </w:pPr>
      <w:r>
        <w:rPr>
          <w:sz w:val="26"/>
          <w:szCs w:val="26"/>
        </w:rPr>
        <w:t>As a result</w:t>
      </w:r>
      <w:r w:rsidR="00CF23F4">
        <w:rPr>
          <w:sz w:val="26"/>
          <w:szCs w:val="26"/>
        </w:rPr>
        <w:t xml:space="preserve">, the proposed rulemaking added an additional element, thereby increasing the </w:t>
      </w:r>
      <w:r w:rsidR="00515A16">
        <w:rPr>
          <w:sz w:val="26"/>
          <w:szCs w:val="26"/>
        </w:rPr>
        <w:t xml:space="preserve">original </w:t>
      </w:r>
      <w:r w:rsidR="00CF23F4">
        <w:rPr>
          <w:sz w:val="26"/>
          <w:szCs w:val="26"/>
        </w:rPr>
        <w:t xml:space="preserve">seven elements in the LTIIP to eight as shown below:   </w:t>
      </w:r>
    </w:p>
    <w:p w:rsidR="00CF23F4" w:rsidRDefault="00CF23F4" w:rsidP="00CF23F4">
      <w:pPr>
        <w:pStyle w:val="p2"/>
        <w:spacing w:line="360" w:lineRule="auto"/>
        <w:ind w:firstLine="0"/>
        <w:rPr>
          <w:sz w:val="26"/>
          <w:szCs w:val="26"/>
        </w:rPr>
      </w:pPr>
    </w:p>
    <w:p w:rsidR="00CF23F4" w:rsidRPr="002B3E34" w:rsidRDefault="00CF23F4" w:rsidP="00CF23F4">
      <w:pPr>
        <w:pStyle w:val="p7"/>
        <w:numPr>
          <w:ilvl w:val="0"/>
          <w:numId w:val="11"/>
        </w:numPr>
        <w:tabs>
          <w:tab w:val="clear" w:pos="1133"/>
          <w:tab w:val="left" w:pos="720"/>
          <w:tab w:val="left" w:pos="1440"/>
        </w:tabs>
        <w:spacing w:line="360" w:lineRule="auto"/>
        <w:ind w:left="810" w:firstLine="0"/>
        <w:jc w:val="both"/>
        <w:rPr>
          <w:sz w:val="26"/>
          <w:szCs w:val="26"/>
        </w:rPr>
      </w:pPr>
      <w:r>
        <w:rPr>
          <w:sz w:val="26"/>
          <w:szCs w:val="26"/>
        </w:rPr>
        <w:t>Types and age of eligible property;</w:t>
      </w:r>
    </w:p>
    <w:p w:rsidR="00CF23F4" w:rsidRDefault="00CF23F4" w:rsidP="00CF23F4">
      <w:pPr>
        <w:pStyle w:val="p7"/>
        <w:numPr>
          <w:ilvl w:val="0"/>
          <w:numId w:val="11"/>
        </w:numPr>
        <w:tabs>
          <w:tab w:val="clear" w:pos="1133"/>
          <w:tab w:val="left" w:pos="720"/>
          <w:tab w:val="left" w:pos="1350"/>
          <w:tab w:val="left" w:pos="1440"/>
        </w:tabs>
        <w:spacing w:line="360" w:lineRule="auto"/>
        <w:ind w:hanging="540"/>
        <w:jc w:val="both"/>
        <w:rPr>
          <w:sz w:val="26"/>
          <w:szCs w:val="26"/>
        </w:rPr>
      </w:pPr>
      <w:r>
        <w:rPr>
          <w:sz w:val="26"/>
          <w:szCs w:val="26"/>
        </w:rPr>
        <w:t xml:space="preserve"> Schedule for its planned repair and replacement;</w:t>
      </w:r>
    </w:p>
    <w:p w:rsidR="00CF23F4" w:rsidRDefault="00CF23F4" w:rsidP="00CF23F4">
      <w:pPr>
        <w:pStyle w:val="p7"/>
        <w:numPr>
          <w:ilvl w:val="0"/>
          <w:numId w:val="11"/>
        </w:numPr>
        <w:tabs>
          <w:tab w:val="clear" w:pos="1133"/>
          <w:tab w:val="left" w:pos="720"/>
          <w:tab w:val="left" w:pos="1350"/>
          <w:tab w:val="left" w:pos="1440"/>
          <w:tab w:val="left" w:pos="1530"/>
        </w:tabs>
        <w:spacing w:line="360" w:lineRule="auto"/>
        <w:ind w:hanging="540"/>
        <w:jc w:val="both"/>
        <w:rPr>
          <w:sz w:val="26"/>
          <w:szCs w:val="26"/>
        </w:rPr>
      </w:pPr>
      <w:r w:rsidRPr="002B3E34">
        <w:rPr>
          <w:sz w:val="26"/>
          <w:szCs w:val="26"/>
        </w:rPr>
        <w:t xml:space="preserve"> </w:t>
      </w:r>
      <w:r>
        <w:rPr>
          <w:sz w:val="26"/>
          <w:szCs w:val="26"/>
        </w:rPr>
        <w:tab/>
        <w:t>Location of the eligible property;</w:t>
      </w:r>
    </w:p>
    <w:p w:rsidR="00CF23F4" w:rsidRDefault="00CF23F4" w:rsidP="00CF23F4">
      <w:pPr>
        <w:pStyle w:val="p7"/>
        <w:numPr>
          <w:ilvl w:val="0"/>
          <w:numId w:val="11"/>
        </w:numPr>
        <w:tabs>
          <w:tab w:val="clear" w:pos="1133"/>
          <w:tab w:val="left" w:pos="720"/>
          <w:tab w:val="left" w:pos="1350"/>
          <w:tab w:val="left" w:pos="1440"/>
          <w:tab w:val="left" w:pos="1530"/>
        </w:tabs>
        <w:spacing w:line="360" w:lineRule="auto"/>
        <w:ind w:left="1440" w:hanging="658"/>
        <w:jc w:val="both"/>
        <w:rPr>
          <w:sz w:val="26"/>
          <w:szCs w:val="26"/>
        </w:rPr>
      </w:pPr>
      <w:r>
        <w:rPr>
          <w:sz w:val="26"/>
          <w:szCs w:val="26"/>
        </w:rPr>
        <w:t xml:space="preserve"> Reasonable estimates of the quantity of property to be improved;</w:t>
      </w:r>
    </w:p>
    <w:p w:rsidR="00CF23F4" w:rsidRDefault="00CF23F4" w:rsidP="00CF23F4">
      <w:pPr>
        <w:pStyle w:val="p7"/>
        <w:numPr>
          <w:ilvl w:val="0"/>
          <w:numId w:val="11"/>
        </w:numPr>
        <w:tabs>
          <w:tab w:val="clear" w:pos="1133"/>
          <w:tab w:val="left" w:pos="720"/>
          <w:tab w:val="left" w:pos="1440"/>
          <w:tab w:val="left" w:pos="1530"/>
        </w:tabs>
        <w:spacing w:line="360" w:lineRule="auto"/>
        <w:ind w:left="1440" w:hanging="630"/>
        <w:rPr>
          <w:sz w:val="26"/>
          <w:szCs w:val="26"/>
        </w:rPr>
      </w:pPr>
      <w:r>
        <w:rPr>
          <w:sz w:val="26"/>
          <w:szCs w:val="26"/>
        </w:rPr>
        <w:t>Projected annual expenditures and measures to ensure that the plan is cost      effective;</w:t>
      </w:r>
    </w:p>
    <w:p w:rsidR="00CF23F4" w:rsidRDefault="00CF23F4" w:rsidP="00CF23F4">
      <w:pPr>
        <w:pStyle w:val="p7"/>
        <w:numPr>
          <w:ilvl w:val="0"/>
          <w:numId w:val="11"/>
        </w:numPr>
        <w:tabs>
          <w:tab w:val="clear" w:pos="782"/>
          <w:tab w:val="clear" w:pos="1133"/>
          <w:tab w:val="left" w:pos="720"/>
          <w:tab w:val="left" w:pos="1440"/>
          <w:tab w:val="left" w:pos="1530"/>
        </w:tabs>
        <w:spacing w:line="360" w:lineRule="auto"/>
        <w:ind w:left="1440" w:hanging="630"/>
        <w:rPr>
          <w:sz w:val="26"/>
          <w:szCs w:val="26"/>
        </w:rPr>
      </w:pPr>
      <w:r>
        <w:rPr>
          <w:sz w:val="26"/>
          <w:szCs w:val="26"/>
        </w:rPr>
        <w:t xml:space="preserve">Manner in which replacement of aging infrastructure will be accelerated and how repair, improvement or replacement will maintain safe and reliable </w:t>
      </w:r>
      <w:r w:rsidR="00515A16">
        <w:rPr>
          <w:sz w:val="26"/>
          <w:szCs w:val="26"/>
        </w:rPr>
        <w:t xml:space="preserve">service; </w:t>
      </w:r>
    </w:p>
    <w:p w:rsidR="00CF23F4" w:rsidRDefault="00515A16" w:rsidP="00CF23F4">
      <w:pPr>
        <w:pStyle w:val="p7"/>
        <w:numPr>
          <w:ilvl w:val="0"/>
          <w:numId w:val="11"/>
        </w:numPr>
        <w:tabs>
          <w:tab w:val="clear" w:pos="782"/>
          <w:tab w:val="clear" w:pos="1133"/>
          <w:tab w:val="left" w:pos="720"/>
          <w:tab w:val="left" w:pos="1440"/>
          <w:tab w:val="left" w:pos="1530"/>
        </w:tabs>
        <w:spacing w:line="360" w:lineRule="auto"/>
        <w:ind w:hanging="568"/>
        <w:rPr>
          <w:sz w:val="26"/>
          <w:szCs w:val="26"/>
        </w:rPr>
      </w:pPr>
      <w:r>
        <w:rPr>
          <w:sz w:val="26"/>
          <w:szCs w:val="26"/>
        </w:rPr>
        <w:t xml:space="preserve"> </w:t>
      </w:r>
      <w:r w:rsidR="00CF23F4">
        <w:rPr>
          <w:sz w:val="26"/>
          <w:szCs w:val="26"/>
        </w:rPr>
        <w:t xml:space="preserve">A workforce </w:t>
      </w:r>
      <w:r>
        <w:rPr>
          <w:sz w:val="26"/>
          <w:szCs w:val="26"/>
        </w:rPr>
        <w:t>management and training program; and</w:t>
      </w:r>
    </w:p>
    <w:p w:rsidR="00CF23F4" w:rsidRPr="00515A16" w:rsidRDefault="00CF23F4" w:rsidP="00515A16">
      <w:pPr>
        <w:pStyle w:val="p7"/>
        <w:numPr>
          <w:ilvl w:val="0"/>
          <w:numId w:val="11"/>
        </w:numPr>
        <w:tabs>
          <w:tab w:val="clear" w:pos="782"/>
          <w:tab w:val="clear" w:pos="1133"/>
          <w:tab w:val="left" w:pos="720"/>
          <w:tab w:val="left" w:pos="1440"/>
          <w:tab w:val="left" w:pos="1530"/>
        </w:tabs>
        <w:spacing w:line="360" w:lineRule="auto"/>
        <w:ind w:left="0" w:firstLine="782"/>
        <w:rPr>
          <w:sz w:val="26"/>
          <w:szCs w:val="26"/>
        </w:rPr>
      </w:pPr>
      <w:r>
        <w:rPr>
          <w:sz w:val="26"/>
          <w:szCs w:val="26"/>
        </w:rPr>
        <w:t xml:space="preserve">A description of a utility’s outreach and coordination activities with other </w:t>
      </w:r>
      <w:r w:rsidR="00515A16">
        <w:rPr>
          <w:sz w:val="26"/>
          <w:szCs w:val="26"/>
        </w:rPr>
        <w:tab/>
      </w:r>
      <w:r w:rsidR="00515A16">
        <w:rPr>
          <w:sz w:val="26"/>
          <w:szCs w:val="26"/>
        </w:rPr>
        <w:tab/>
      </w:r>
      <w:r w:rsidR="00515A16">
        <w:rPr>
          <w:sz w:val="26"/>
          <w:szCs w:val="26"/>
        </w:rPr>
        <w:tab/>
      </w:r>
      <w:r>
        <w:rPr>
          <w:sz w:val="26"/>
          <w:szCs w:val="26"/>
        </w:rPr>
        <w:t xml:space="preserve">utilities, PennDOT and local governments on planned </w:t>
      </w:r>
      <w:r w:rsidR="00515A16">
        <w:rPr>
          <w:sz w:val="26"/>
          <w:szCs w:val="26"/>
        </w:rPr>
        <w:tab/>
      </w:r>
      <w:r w:rsidR="00515A16">
        <w:rPr>
          <w:sz w:val="26"/>
          <w:szCs w:val="26"/>
        </w:rPr>
        <w:tab/>
      </w:r>
      <w:r w:rsidR="00515A16">
        <w:rPr>
          <w:sz w:val="26"/>
          <w:szCs w:val="26"/>
        </w:rPr>
        <w:tab/>
      </w:r>
      <w:r w:rsidR="00515A16">
        <w:rPr>
          <w:sz w:val="26"/>
          <w:szCs w:val="26"/>
        </w:rPr>
        <w:tab/>
      </w:r>
      <w:r w:rsidR="00515A16">
        <w:rPr>
          <w:sz w:val="26"/>
          <w:szCs w:val="26"/>
        </w:rPr>
        <w:tab/>
      </w:r>
      <w:r w:rsidR="00515A16">
        <w:rPr>
          <w:sz w:val="26"/>
          <w:szCs w:val="26"/>
        </w:rPr>
        <w:tab/>
      </w:r>
      <w:r>
        <w:rPr>
          <w:sz w:val="26"/>
          <w:szCs w:val="26"/>
        </w:rPr>
        <w:t>maintenance/construction projects.</w:t>
      </w:r>
    </w:p>
    <w:p w:rsidR="00CF23F4" w:rsidRDefault="00CF23F4" w:rsidP="00CF23F4">
      <w:pPr>
        <w:pStyle w:val="p2"/>
        <w:spacing w:line="360" w:lineRule="auto"/>
        <w:ind w:firstLine="0"/>
        <w:rPr>
          <w:sz w:val="26"/>
          <w:szCs w:val="26"/>
        </w:rPr>
      </w:pPr>
    </w:p>
    <w:p w:rsidR="00CF23F4" w:rsidRDefault="003A4992" w:rsidP="00C40318">
      <w:pPr>
        <w:pStyle w:val="p2"/>
        <w:spacing w:line="360" w:lineRule="auto"/>
        <w:ind w:firstLine="720"/>
        <w:rPr>
          <w:sz w:val="26"/>
          <w:szCs w:val="26"/>
        </w:rPr>
      </w:pPr>
      <w:r>
        <w:rPr>
          <w:sz w:val="26"/>
          <w:szCs w:val="26"/>
        </w:rPr>
        <w:t>Duquesne</w:t>
      </w:r>
      <w:r w:rsidR="002E1175">
        <w:rPr>
          <w:sz w:val="26"/>
          <w:szCs w:val="26"/>
        </w:rPr>
        <w:t>’s</w:t>
      </w:r>
      <w:r w:rsidR="007A21D6">
        <w:rPr>
          <w:sz w:val="26"/>
          <w:szCs w:val="26"/>
        </w:rPr>
        <w:t xml:space="preserve"> LTIIP addressed these</w:t>
      </w:r>
      <w:r w:rsidR="00CF23F4">
        <w:rPr>
          <w:sz w:val="26"/>
          <w:szCs w:val="26"/>
        </w:rPr>
        <w:t xml:space="preserve"> eight elements as required in the Final Implementation Order of Act 11 and the proposed rulemaking of March 14, 2013</w:t>
      </w:r>
      <w:r w:rsidR="007A21D6">
        <w:rPr>
          <w:sz w:val="26"/>
          <w:szCs w:val="26"/>
        </w:rPr>
        <w:t>, as outlined below</w:t>
      </w:r>
      <w:r w:rsidR="00CF23F4">
        <w:rPr>
          <w:sz w:val="26"/>
          <w:szCs w:val="26"/>
        </w:rPr>
        <w:t>.</w:t>
      </w:r>
    </w:p>
    <w:p w:rsidR="00CF23F4" w:rsidRPr="000F5E3D" w:rsidRDefault="00CF23F4" w:rsidP="002576BB">
      <w:pPr>
        <w:pStyle w:val="p2"/>
        <w:numPr>
          <w:ilvl w:val="0"/>
          <w:numId w:val="25"/>
        </w:numPr>
        <w:tabs>
          <w:tab w:val="left" w:pos="720"/>
        </w:tabs>
        <w:spacing w:line="360" w:lineRule="auto"/>
        <w:rPr>
          <w:sz w:val="26"/>
          <w:szCs w:val="26"/>
        </w:rPr>
      </w:pPr>
      <w:r>
        <w:rPr>
          <w:b/>
          <w:sz w:val="26"/>
          <w:szCs w:val="26"/>
        </w:rPr>
        <w:lastRenderedPageBreak/>
        <w:t>TYPES AND AGE OF ELIGIBLE PROPERTY</w:t>
      </w:r>
    </w:p>
    <w:p w:rsidR="00CF23F4" w:rsidRDefault="00CF23F4" w:rsidP="00CF23F4">
      <w:pPr>
        <w:pStyle w:val="p2"/>
        <w:spacing w:line="360" w:lineRule="auto"/>
        <w:ind w:firstLine="0"/>
        <w:rPr>
          <w:sz w:val="26"/>
          <w:szCs w:val="26"/>
        </w:rPr>
      </w:pPr>
    </w:p>
    <w:p w:rsidR="00CF23F4" w:rsidRDefault="003A4992" w:rsidP="00CF23F4">
      <w:pPr>
        <w:pStyle w:val="p2"/>
        <w:tabs>
          <w:tab w:val="left" w:pos="720"/>
        </w:tabs>
        <w:spacing w:line="360" w:lineRule="auto"/>
        <w:ind w:firstLine="0"/>
        <w:rPr>
          <w:b/>
          <w:sz w:val="26"/>
          <w:szCs w:val="26"/>
        </w:rPr>
      </w:pPr>
      <w:r>
        <w:rPr>
          <w:b/>
          <w:sz w:val="26"/>
          <w:szCs w:val="26"/>
        </w:rPr>
        <w:t>Duquesne</w:t>
      </w:r>
      <w:r w:rsidR="00E54AEF">
        <w:rPr>
          <w:b/>
          <w:sz w:val="26"/>
          <w:szCs w:val="26"/>
        </w:rPr>
        <w:t>’s</w:t>
      </w:r>
      <w:r w:rsidR="002576BB">
        <w:rPr>
          <w:b/>
          <w:sz w:val="26"/>
          <w:szCs w:val="26"/>
        </w:rPr>
        <w:t xml:space="preserve"> Petition</w:t>
      </w:r>
    </w:p>
    <w:p w:rsidR="007412C2" w:rsidRDefault="007412C2" w:rsidP="004202C0">
      <w:pPr>
        <w:pStyle w:val="p2"/>
        <w:tabs>
          <w:tab w:val="left" w:pos="720"/>
        </w:tabs>
        <w:spacing w:line="360" w:lineRule="auto"/>
        <w:ind w:left="720" w:firstLine="0"/>
        <w:rPr>
          <w:b/>
          <w:sz w:val="26"/>
          <w:szCs w:val="26"/>
        </w:rPr>
      </w:pPr>
    </w:p>
    <w:p w:rsidR="00C86A1F" w:rsidRDefault="00C86A1F" w:rsidP="00C86A1F">
      <w:pPr>
        <w:pStyle w:val="p2"/>
        <w:widowControl/>
        <w:tabs>
          <w:tab w:val="left" w:pos="720"/>
        </w:tabs>
        <w:spacing w:line="360" w:lineRule="auto"/>
        <w:ind w:firstLine="720"/>
        <w:rPr>
          <w:sz w:val="26"/>
          <w:szCs w:val="26"/>
        </w:rPr>
      </w:pPr>
      <w:r>
        <w:rPr>
          <w:sz w:val="26"/>
          <w:szCs w:val="26"/>
        </w:rPr>
        <w:t xml:space="preserve">Table 1, below, </w:t>
      </w:r>
      <w:r w:rsidRPr="000A0B09">
        <w:rPr>
          <w:sz w:val="26"/>
          <w:szCs w:val="26"/>
        </w:rPr>
        <w:t>describe</w:t>
      </w:r>
      <w:r>
        <w:rPr>
          <w:sz w:val="26"/>
          <w:szCs w:val="26"/>
        </w:rPr>
        <w:t>s</w:t>
      </w:r>
      <w:r w:rsidRPr="000A0B09">
        <w:rPr>
          <w:sz w:val="26"/>
          <w:szCs w:val="26"/>
        </w:rPr>
        <w:t xml:space="preserve"> </w:t>
      </w:r>
      <w:r>
        <w:rPr>
          <w:sz w:val="26"/>
          <w:szCs w:val="26"/>
        </w:rPr>
        <w:t xml:space="preserve">the </w:t>
      </w:r>
      <w:r w:rsidRPr="000A0B09">
        <w:rPr>
          <w:sz w:val="26"/>
          <w:szCs w:val="26"/>
        </w:rPr>
        <w:t>types and ages of eligible property</w:t>
      </w:r>
      <w:r>
        <w:rPr>
          <w:sz w:val="26"/>
          <w:szCs w:val="26"/>
        </w:rPr>
        <w:t xml:space="preserve"> for each of the initiatives outlined in the Duquesne LTIIP.</w:t>
      </w:r>
    </w:p>
    <w:p w:rsidR="00C86A1F" w:rsidRDefault="00C86A1F" w:rsidP="0031069A">
      <w:pPr>
        <w:pStyle w:val="p2"/>
        <w:widowControl/>
        <w:tabs>
          <w:tab w:val="left" w:pos="720"/>
        </w:tabs>
        <w:spacing w:line="360" w:lineRule="auto"/>
        <w:ind w:firstLine="0"/>
        <w:rPr>
          <w:sz w:val="26"/>
          <w:szCs w:val="26"/>
        </w:rPr>
      </w:pPr>
    </w:p>
    <w:p w:rsidR="00C86A1F" w:rsidRDefault="00C86A1F" w:rsidP="00C86A1F">
      <w:pPr>
        <w:pStyle w:val="p2"/>
        <w:widowControl/>
        <w:tabs>
          <w:tab w:val="left" w:pos="720"/>
        </w:tabs>
        <w:spacing w:line="360" w:lineRule="auto"/>
        <w:ind w:firstLine="0"/>
      </w:pPr>
      <w:r w:rsidRPr="00D370D8">
        <w:rPr>
          <w:b/>
          <w:sz w:val="26"/>
          <w:szCs w:val="26"/>
        </w:rPr>
        <w:t xml:space="preserve">Table 1 </w:t>
      </w:r>
      <w:r>
        <w:rPr>
          <w:b/>
          <w:sz w:val="26"/>
          <w:szCs w:val="26"/>
        </w:rPr>
        <w:t>–</w:t>
      </w:r>
      <w:r w:rsidRPr="00D370D8">
        <w:rPr>
          <w:b/>
          <w:sz w:val="26"/>
          <w:szCs w:val="26"/>
        </w:rPr>
        <w:t xml:space="preserve"> </w:t>
      </w:r>
      <w:r>
        <w:rPr>
          <w:b/>
          <w:sz w:val="26"/>
          <w:szCs w:val="26"/>
        </w:rPr>
        <w:t xml:space="preserve">Duquesne </w:t>
      </w:r>
      <w:r w:rsidRPr="00D370D8">
        <w:rPr>
          <w:b/>
          <w:sz w:val="26"/>
          <w:szCs w:val="26"/>
        </w:rPr>
        <w:t xml:space="preserve">Types and Age of </w:t>
      </w:r>
      <w:r>
        <w:rPr>
          <w:b/>
          <w:sz w:val="26"/>
          <w:szCs w:val="26"/>
        </w:rPr>
        <w:t>E</w:t>
      </w:r>
      <w:r w:rsidRPr="00D370D8">
        <w:rPr>
          <w:b/>
          <w:sz w:val="26"/>
          <w:szCs w:val="26"/>
        </w:rPr>
        <w:t>ligible Property</w:t>
      </w:r>
    </w:p>
    <w:p w:rsidR="00B50EE4" w:rsidRPr="00C40318" w:rsidRDefault="00C40318" w:rsidP="00C40318">
      <w:pPr>
        <w:rPr>
          <w:b/>
          <w:sz w:val="26"/>
          <w:szCs w:val="26"/>
          <w:u w:val="single"/>
        </w:rPr>
      </w:pPr>
      <w:r w:rsidRPr="003374B2">
        <w:rPr>
          <w:noProof/>
        </w:rPr>
        <w:drawing>
          <wp:inline distT="0" distB="0" distL="0" distR="0" wp14:anchorId="4472A5FA" wp14:editId="7D563FEF">
            <wp:extent cx="5942625" cy="5875020"/>
            <wp:effectExtent l="0" t="0" r="127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875984"/>
                    </a:xfrm>
                    <a:prstGeom prst="rect">
                      <a:avLst/>
                    </a:prstGeom>
                    <a:noFill/>
                    <a:ln>
                      <a:noFill/>
                    </a:ln>
                  </pic:spPr>
                </pic:pic>
              </a:graphicData>
            </a:graphic>
          </wp:inline>
        </w:drawing>
      </w:r>
    </w:p>
    <w:p w:rsidR="00CF23F4" w:rsidRPr="001414CA" w:rsidRDefault="00CF23F4" w:rsidP="00CF23F4">
      <w:pPr>
        <w:pStyle w:val="p2"/>
        <w:tabs>
          <w:tab w:val="left" w:pos="720"/>
        </w:tabs>
        <w:spacing w:line="360" w:lineRule="auto"/>
        <w:ind w:firstLine="0"/>
        <w:rPr>
          <w:b/>
          <w:sz w:val="26"/>
          <w:szCs w:val="26"/>
        </w:rPr>
      </w:pPr>
      <w:r w:rsidRPr="001414CA">
        <w:rPr>
          <w:b/>
          <w:sz w:val="26"/>
          <w:szCs w:val="26"/>
        </w:rPr>
        <w:lastRenderedPageBreak/>
        <w:t>Comments</w:t>
      </w:r>
    </w:p>
    <w:p w:rsidR="00CF23F4" w:rsidRDefault="00CF23F4" w:rsidP="00CF23F4">
      <w:pPr>
        <w:pStyle w:val="p2"/>
        <w:spacing w:line="360" w:lineRule="auto"/>
        <w:ind w:firstLine="0"/>
        <w:rPr>
          <w:sz w:val="26"/>
          <w:szCs w:val="26"/>
        </w:rPr>
      </w:pPr>
    </w:p>
    <w:p w:rsidR="00F1655D" w:rsidRDefault="00B07053" w:rsidP="00C86A1F">
      <w:pPr>
        <w:pStyle w:val="p2"/>
        <w:tabs>
          <w:tab w:val="left" w:pos="720"/>
        </w:tabs>
        <w:spacing w:line="360" w:lineRule="auto"/>
        <w:ind w:firstLine="720"/>
        <w:rPr>
          <w:b/>
          <w:sz w:val="26"/>
          <w:szCs w:val="26"/>
        </w:rPr>
      </w:pPr>
      <w:r w:rsidRPr="00E227D2">
        <w:rPr>
          <w:sz w:val="26"/>
          <w:szCs w:val="26"/>
        </w:rPr>
        <w:t>I</w:t>
      </w:r>
      <w:r>
        <w:rPr>
          <w:sz w:val="26"/>
          <w:szCs w:val="26"/>
        </w:rPr>
        <w:t>&amp;</w:t>
      </w:r>
      <w:r w:rsidRPr="00E227D2">
        <w:rPr>
          <w:sz w:val="26"/>
          <w:szCs w:val="26"/>
        </w:rPr>
        <w:t>E commented that Duquesne did not provide enough information for an evaluation on the types and ages of eligible property for their Microgrid Program.</w:t>
      </w:r>
    </w:p>
    <w:p w:rsidR="00B50EE4" w:rsidRDefault="00B50EE4" w:rsidP="00CF23F4">
      <w:pPr>
        <w:pStyle w:val="p2"/>
        <w:tabs>
          <w:tab w:val="left" w:pos="720"/>
        </w:tabs>
        <w:spacing w:line="360" w:lineRule="auto"/>
        <w:ind w:firstLine="0"/>
        <w:rPr>
          <w:b/>
          <w:sz w:val="26"/>
          <w:szCs w:val="26"/>
        </w:rPr>
      </w:pPr>
    </w:p>
    <w:p w:rsidR="001D25CD" w:rsidRDefault="00CF23F4" w:rsidP="001D25CD">
      <w:pPr>
        <w:pStyle w:val="p2"/>
        <w:tabs>
          <w:tab w:val="left" w:pos="720"/>
        </w:tabs>
        <w:spacing w:line="360" w:lineRule="auto"/>
        <w:ind w:firstLine="0"/>
        <w:rPr>
          <w:b/>
          <w:sz w:val="26"/>
          <w:szCs w:val="26"/>
        </w:rPr>
      </w:pPr>
      <w:r w:rsidRPr="000F5E3D">
        <w:rPr>
          <w:b/>
          <w:sz w:val="26"/>
          <w:szCs w:val="26"/>
        </w:rPr>
        <w:t>Resolution</w:t>
      </w:r>
    </w:p>
    <w:p w:rsidR="001D25CD" w:rsidRDefault="001D25CD" w:rsidP="001D25CD">
      <w:pPr>
        <w:pStyle w:val="p2"/>
        <w:tabs>
          <w:tab w:val="left" w:pos="720"/>
        </w:tabs>
        <w:spacing w:line="360" w:lineRule="auto"/>
        <w:ind w:firstLine="0"/>
        <w:rPr>
          <w:b/>
          <w:sz w:val="26"/>
          <w:szCs w:val="26"/>
        </w:rPr>
      </w:pPr>
    </w:p>
    <w:p w:rsidR="00D845A7" w:rsidRDefault="00C86A1F" w:rsidP="00C86A1F">
      <w:pPr>
        <w:pStyle w:val="p2"/>
        <w:tabs>
          <w:tab w:val="left" w:pos="720"/>
        </w:tabs>
        <w:spacing w:line="360" w:lineRule="auto"/>
        <w:ind w:firstLine="0"/>
        <w:rPr>
          <w:sz w:val="26"/>
          <w:szCs w:val="26"/>
        </w:rPr>
      </w:pPr>
      <w:r>
        <w:rPr>
          <w:sz w:val="26"/>
          <w:szCs w:val="26"/>
        </w:rPr>
        <w:tab/>
      </w:r>
      <w:r w:rsidRPr="00B45A9E">
        <w:rPr>
          <w:sz w:val="26"/>
          <w:szCs w:val="26"/>
        </w:rPr>
        <w:t xml:space="preserve">Upon review of Duquesne’s LTIIP and all supplemental information filed, the Commission finds </w:t>
      </w:r>
      <w:r w:rsidR="00381DCF">
        <w:rPr>
          <w:sz w:val="26"/>
          <w:szCs w:val="26"/>
        </w:rPr>
        <w:t>that the</w:t>
      </w:r>
      <w:r w:rsidRPr="00B45A9E">
        <w:rPr>
          <w:sz w:val="26"/>
          <w:szCs w:val="26"/>
        </w:rPr>
        <w:t xml:space="preserve"> requirements of element one of the Final Implementation Order</w:t>
      </w:r>
      <w:r w:rsidR="00381DCF">
        <w:rPr>
          <w:sz w:val="26"/>
          <w:szCs w:val="26"/>
        </w:rPr>
        <w:t>,</w:t>
      </w:r>
      <w:r w:rsidRPr="00B45A9E">
        <w:rPr>
          <w:sz w:val="26"/>
          <w:szCs w:val="26"/>
        </w:rPr>
        <w:t xml:space="preserve"> </w:t>
      </w:r>
      <w:r w:rsidR="00381DCF" w:rsidRPr="00B45A9E">
        <w:rPr>
          <w:sz w:val="26"/>
          <w:szCs w:val="26"/>
        </w:rPr>
        <w:t>types and age of eligible property</w:t>
      </w:r>
      <w:r w:rsidR="00381DCF">
        <w:rPr>
          <w:sz w:val="26"/>
          <w:szCs w:val="26"/>
        </w:rPr>
        <w:t>,</w:t>
      </w:r>
      <w:r w:rsidR="00381DCF" w:rsidRPr="00B45A9E">
        <w:rPr>
          <w:sz w:val="26"/>
          <w:szCs w:val="26"/>
        </w:rPr>
        <w:t xml:space="preserve"> </w:t>
      </w:r>
      <w:r w:rsidRPr="00B45A9E">
        <w:rPr>
          <w:sz w:val="26"/>
          <w:szCs w:val="26"/>
        </w:rPr>
        <w:t xml:space="preserve">have been fulfilled.  </w:t>
      </w:r>
      <w:r w:rsidR="00B07053">
        <w:rPr>
          <w:sz w:val="26"/>
          <w:szCs w:val="26"/>
        </w:rPr>
        <w:t xml:space="preserve">As noted previously, Duquesne’s Microgrid Program is speculative and will be fully evaluated when Duquesne files a subsequent </w:t>
      </w:r>
      <w:r w:rsidR="00B07053" w:rsidRPr="00CF7B5F">
        <w:rPr>
          <w:sz w:val="26"/>
          <w:szCs w:val="26"/>
        </w:rPr>
        <w:t>Petition for a Major Modification or an amended LTIIP</w:t>
      </w:r>
      <w:r w:rsidR="00B07053">
        <w:rPr>
          <w:sz w:val="26"/>
          <w:szCs w:val="26"/>
        </w:rPr>
        <w:t xml:space="preserve"> and the concerns of I&amp;E are met.  </w:t>
      </w:r>
      <w:r w:rsidR="00045B53">
        <w:rPr>
          <w:sz w:val="26"/>
          <w:szCs w:val="26"/>
        </w:rPr>
        <w:t xml:space="preserve">The Commission would also like to remind all parties that </w:t>
      </w:r>
      <w:r w:rsidR="00045B53" w:rsidRPr="000D321B">
        <w:rPr>
          <w:sz w:val="26"/>
          <w:szCs w:val="26"/>
        </w:rPr>
        <w:t>the inclusion of arguably non-DSIC-eligible property does not void the LTIIP application, nor is the inclusion of such property in the LTIIP dispositive of whether the cost of that project will be afforded DSIC recovery</w:t>
      </w:r>
      <w:r w:rsidR="00045B53">
        <w:rPr>
          <w:sz w:val="26"/>
          <w:szCs w:val="26"/>
        </w:rPr>
        <w:t xml:space="preserve">.  </w:t>
      </w:r>
      <w:r w:rsidRPr="00B45A9E">
        <w:rPr>
          <w:sz w:val="26"/>
          <w:szCs w:val="26"/>
        </w:rPr>
        <w:t>The Commission acknowledges the level of detail contained within the LTIIP for item one conforms to Commission requirements and is presented in a manner that allows for complete and efficient review of, and reference to, these materials.</w:t>
      </w:r>
    </w:p>
    <w:p w:rsidR="00D845A7" w:rsidRDefault="00D845A7">
      <w:pPr>
        <w:widowControl/>
        <w:autoSpaceDE/>
        <w:autoSpaceDN/>
        <w:adjustRightInd/>
        <w:spacing w:after="200" w:line="276" w:lineRule="auto"/>
        <w:rPr>
          <w:sz w:val="26"/>
          <w:szCs w:val="26"/>
        </w:rPr>
      </w:pPr>
    </w:p>
    <w:p w:rsidR="00CF23F4" w:rsidRPr="000F5E3D" w:rsidRDefault="00CF23F4" w:rsidP="00E32B1D">
      <w:pPr>
        <w:pStyle w:val="p2"/>
        <w:numPr>
          <w:ilvl w:val="0"/>
          <w:numId w:val="25"/>
        </w:numPr>
        <w:spacing w:line="360" w:lineRule="auto"/>
        <w:rPr>
          <w:sz w:val="26"/>
          <w:szCs w:val="26"/>
        </w:rPr>
      </w:pPr>
      <w:r>
        <w:rPr>
          <w:b/>
          <w:sz w:val="26"/>
          <w:szCs w:val="26"/>
        </w:rPr>
        <w:t>SCHEDULE FOR PLANNED REPAIR AND REPLACEMENT OF ELIGIBLE PROPERTY</w:t>
      </w:r>
    </w:p>
    <w:p w:rsidR="00CF23F4" w:rsidRDefault="00CF23F4" w:rsidP="00CF23F4">
      <w:pPr>
        <w:pStyle w:val="p2"/>
        <w:spacing w:line="360" w:lineRule="auto"/>
        <w:ind w:firstLine="0"/>
        <w:rPr>
          <w:sz w:val="26"/>
          <w:szCs w:val="26"/>
        </w:rPr>
      </w:pPr>
    </w:p>
    <w:p w:rsidR="00CF23F4" w:rsidRDefault="003A4992" w:rsidP="00CF23F4">
      <w:pPr>
        <w:pStyle w:val="p2"/>
        <w:tabs>
          <w:tab w:val="left" w:pos="720"/>
        </w:tabs>
        <w:spacing w:line="360" w:lineRule="auto"/>
        <w:ind w:firstLine="0"/>
        <w:rPr>
          <w:b/>
          <w:sz w:val="26"/>
          <w:szCs w:val="26"/>
        </w:rPr>
      </w:pPr>
      <w:r>
        <w:rPr>
          <w:b/>
          <w:sz w:val="26"/>
          <w:szCs w:val="26"/>
        </w:rPr>
        <w:t>Duquesne</w:t>
      </w:r>
      <w:r w:rsidR="001D25CD">
        <w:rPr>
          <w:b/>
          <w:sz w:val="26"/>
          <w:szCs w:val="26"/>
        </w:rPr>
        <w:t>’s</w:t>
      </w:r>
      <w:r w:rsidR="00E32B1D">
        <w:rPr>
          <w:b/>
          <w:sz w:val="26"/>
          <w:szCs w:val="26"/>
        </w:rPr>
        <w:t xml:space="preserve"> Petition</w:t>
      </w:r>
    </w:p>
    <w:p w:rsidR="00CF23F4" w:rsidRDefault="00CF23F4" w:rsidP="00CF23F4">
      <w:pPr>
        <w:pStyle w:val="p2"/>
        <w:tabs>
          <w:tab w:val="left" w:pos="720"/>
        </w:tabs>
        <w:spacing w:line="360" w:lineRule="auto"/>
        <w:ind w:firstLine="0"/>
        <w:rPr>
          <w:b/>
          <w:sz w:val="26"/>
          <w:szCs w:val="26"/>
        </w:rPr>
      </w:pPr>
    </w:p>
    <w:p w:rsidR="00801CB1" w:rsidRDefault="00C86A1F" w:rsidP="00C86A1F">
      <w:pPr>
        <w:pStyle w:val="p2"/>
        <w:tabs>
          <w:tab w:val="left" w:pos="720"/>
        </w:tabs>
        <w:spacing w:line="360" w:lineRule="auto"/>
        <w:ind w:firstLine="720"/>
        <w:rPr>
          <w:sz w:val="26"/>
          <w:szCs w:val="26"/>
        </w:rPr>
      </w:pPr>
      <w:r w:rsidRPr="00E94FFE">
        <w:rPr>
          <w:sz w:val="26"/>
          <w:szCs w:val="26"/>
        </w:rPr>
        <w:t>Table</w:t>
      </w:r>
      <w:r>
        <w:rPr>
          <w:sz w:val="26"/>
          <w:szCs w:val="26"/>
        </w:rPr>
        <w:t xml:space="preserve"> 2</w:t>
      </w:r>
      <w:r w:rsidRPr="00E94FFE">
        <w:rPr>
          <w:sz w:val="26"/>
          <w:szCs w:val="26"/>
        </w:rPr>
        <w:t>, below, provide</w:t>
      </w:r>
      <w:r>
        <w:rPr>
          <w:sz w:val="26"/>
          <w:szCs w:val="26"/>
        </w:rPr>
        <w:t>s</w:t>
      </w:r>
      <w:r w:rsidRPr="00E94FFE">
        <w:rPr>
          <w:sz w:val="26"/>
          <w:szCs w:val="26"/>
        </w:rPr>
        <w:t xml:space="preserve"> the schedule for planned projects for each</w:t>
      </w:r>
      <w:r>
        <w:rPr>
          <w:sz w:val="26"/>
          <w:szCs w:val="26"/>
        </w:rPr>
        <w:t xml:space="preserve"> of </w:t>
      </w:r>
      <w:r w:rsidRPr="00E94FFE">
        <w:rPr>
          <w:sz w:val="26"/>
          <w:szCs w:val="26"/>
        </w:rPr>
        <w:t>Duquesne</w:t>
      </w:r>
      <w:r>
        <w:rPr>
          <w:sz w:val="26"/>
          <w:szCs w:val="26"/>
        </w:rPr>
        <w:t>’s</w:t>
      </w:r>
      <w:r w:rsidRPr="00E94FFE">
        <w:rPr>
          <w:sz w:val="26"/>
          <w:szCs w:val="26"/>
        </w:rPr>
        <w:t xml:space="preserve"> initiatives for 201</w:t>
      </w:r>
      <w:r>
        <w:rPr>
          <w:sz w:val="26"/>
          <w:szCs w:val="26"/>
        </w:rPr>
        <w:t>7</w:t>
      </w:r>
      <w:r w:rsidRPr="00E94FFE">
        <w:rPr>
          <w:sz w:val="26"/>
          <w:szCs w:val="26"/>
        </w:rPr>
        <w:t xml:space="preserve"> thru 202</w:t>
      </w:r>
      <w:r>
        <w:rPr>
          <w:sz w:val="26"/>
          <w:szCs w:val="26"/>
        </w:rPr>
        <w:t>2</w:t>
      </w:r>
      <w:r w:rsidRPr="00E94FFE">
        <w:rPr>
          <w:sz w:val="26"/>
          <w:szCs w:val="26"/>
        </w:rPr>
        <w:t xml:space="preserve"> and the accelerated repair and replacement of eligible property based on the LTIIP project categories.  The information in the table is based on Duquesne</w:t>
      </w:r>
      <w:r>
        <w:rPr>
          <w:sz w:val="26"/>
          <w:szCs w:val="26"/>
        </w:rPr>
        <w:t>’s</w:t>
      </w:r>
      <w:r w:rsidRPr="00E94FFE">
        <w:rPr>
          <w:sz w:val="26"/>
          <w:szCs w:val="26"/>
        </w:rPr>
        <w:t xml:space="preserve"> LTIIP and supplemental information filed with the Commission</w:t>
      </w:r>
      <w:r w:rsidR="00B07053">
        <w:rPr>
          <w:sz w:val="26"/>
          <w:szCs w:val="26"/>
        </w:rPr>
        <w:t>.</w:t>
      </w:r>
    </w:p>
    <w:p w:rsidR="00C86A1F" w:rsidRDefault="00C86A1F" w:rsidP="00C86A1F">
      <w:pPr>
        <w:pStyle w:val="p2"/>
        <w:tabs>
          <w:tab w:val="left" w:pos="720"/>
        </w:tabs>
        <w:spacing w:line="360" w:lineRule="auto"/>
        <w:ind w:firstLine="0"/>
        <w:rPr>
          <w:b/>
          <w:sz w:val="26"/>
          <w:szCs w:val="26"/>
        </w:rPr>
      </w:pPr>
      <w:r>
        <w:rPr>
          <w:b/>
          <w:sz w:val="26"/>
          <w:szCs w:val="26"/>
        </w:rPr>
        <w:lastRenderedPageBreak/>
        <w:t>Table 2 – Duquesne LTIIP Project Schedule</w:t>
      </w:r>
    </w:p>
    <w:p w:rsidR="00C86A1F" w:rsidRDefault="00B07053" w:rsidP="00C86A1F">
      <w:pPr>
        <w:pStyle w:val="p2"/>
        <w:tabs>
          <w:tab w:val="left" w:pos="720"/>
        </w:tabs>
        <w:spacing w:line="360" w:lineRule="auto"/>
        <w:ind w:firstLine="0"/>
      </w:pPr>
      <w:r w:rsidRPr="00CF7B5F">
        <w:rPr>
          <w:noProof/>
        </w:rPr>
        <w:drawing>
          <wp:inline distT="0" distB="0" distL="0" distR="0" wp14:anchorId="70DFA50A" wp14:editId="4ECB5C28">
            <wp:extent cx="5943600" cy="31394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139440"/>
                    </a:xfrm>
                    <a:prstGeom prst="rect">
                      <a:avLst/>
                    </a:prstGeom>
                    <a:noFill/>
                    <a:ln>
                      <a:noFill/>
                    </a:ln>
                  </pic:spPr>
                </pic:pic>
              </a:graphicData>
            </a:graphic>
          </wp:inline>
        </w:drawing>
      </w:r>
    </w:p>
    <w:p w:rsidR="00064F4B" w:rsidRDefault="00064F4B" w:rsidP="00CF23F4">
      <w:pPr>
        <w:pStyle w:val="p2"/>
        <w:tabs>
          <w:tab w:val="left" w:pos="720"/>
        </w:tabs>
        <w:spacing w:line="360" w:lineRule="auto"/>
        <w:ind w:firstLine="0"/>
        <w:rPr>
          <w:b/>
          <w:sz w:val="26"/>
          <w:szCs w:val="26"/>
        </w:rPr>
      </w:pPr>
    </w:p>
    <w:p w:rsidR="00CF23F4" w:rsidRPr="001414CA" w:rsidRDefault="00CF23F4" w:rsidP="00CF23F4">
      <w:pPr>
        <w:pStyle w:val="p2"/>
        <w:tabs>
          <w:tab w:val="left" w:pos="720"/>
        </w:tabs>
        <w:spacing w:line="360" w:lineRule="auto"/>
        <w:ind w:firstLine="0"/>
        <w:rPr>
          <w:b/>
          <w:sz w:val="26"/>
          <w:szCs w:val="26"/>
        </w:rPr>
      </w:pPr>
      <w:r w:rsidRPr="001414CA">
        <w:rPr>
          <w:b/>
          <w:sz w:val="26"/>
          <w:szCs w:val="26"/>
        </w:rPr>
        <w:t>Comments</w:t>
      </w:r>
    </w:p>
    <w:p w:rsidR="00CF23F4" w:rsidRDefault="00CF23F4" w:rsidP="00CF23F4">
      <w:pPr>
        <w:pStyle w:val="p2"/>
        <w:spacing w:line="360" w:lineRule="auto"/>
        <w:ind w:firstLine="0"/>
        <w:rPr>
          <w:sz w:val="26"/>
          <w:szCs w:val="26"/>
        </w:rPr>
      </w:pPr>
    </w:p>
    <w:p w:rsidR="00CF23F4" w:rsidRDefault="003F6360" w:rsidP="00015091">
      <w:pPr>
        <w:pStyle w:val="p2"/>
        <w:tabs>
          <w:tab w:val="left" w:pos="720"/>
        </w:tabs>
        <w:spacing w:line="360" w:lineRule="auto"/>
        <w:ind w:firstLine="720"/>
        <w:rPr>
          <w:sz w:val="26"/>
          <w:szCs w:val="26"/>
        </w:rPr>
      </w:pPr>
      <w:r>
        <w:rPr>
          <w:sz w:val="26"/>
          <w:szCs w:val="26"/>
        </w:rPr>
        <w:t>No comments were received regarding the schedule for planned repair and replacement of eligible property.</w:t>
      </w:r>
    </w:p>
    <w:p w:rsidR="00663210" w:rsidRDefault="00663210" w:rsidP="003F6360">
      <w:pPr>
        <w:pStyle w:val="p2"/>
        <w:tabs>
          <w:tab w:val="left" w:pos="720"/>
        </w:tabs>
        <w:spacing w:line="360" w:lineRule="auto"/>
        <w:ind w:firstLine="0"/>
        <w:rPr>
          <w:b/>
          <w:sz w:val="26"/>
          <w:szCs w:val="26"/>
        </w:rPr>
      </w:pPr>
    </w:p>
    <w:p w:rsidR="003F6360" w:rsidRPr="003F6360" w:rsidRDefault="00CF23F4" w:rsidP="003F6360">
      <w:pPr>
        <w:pStyle w:val="p2"/>
        <w:tabs>
          <w:tab w:val="left" w:pos="720"/>
        </w:tabs>
        <w:spacing w:line="360" w:lineRule="auto"/>
        <w:ind w:firstLine="0"/>
        <w:rPr>
          <w:b/>
          <w:sz w:val="26"/>
          <w:szCs w:val="26"/>
        </w:rPr>
      </w:pPr>
      <w:r w:rsidRPr="000F5E3D">
        <w:rPr>
          <w:b/>
          <w:sz w:val="26"/>
          <w:szCs w:val="26"/>
        </w:rPr>
        <w:t>Resolution</w:t>
      </w:r>
    </w:p>
    <w:p w:rsidR="00CF23F4" w:rsidRDefault="003F6360" w:rsidP="003F6360">
      <w:pPr>
        <w:pStyle w:val="p2"/>
        <w:tabs>
          <w:tab w:val="left" w:pos="720"/>
        </w:tabs>
        <w:spacing w:line="360" w:lineRule="auto"/>
        <w:ind w:firstLine="1440"/>
        <w:rPr>
          <w:sz w:val="26"/>
          <w:szCs w:val="26"/>
        </w:rPr>
      </w:pPr>
      <w:r>
        <w:rPr>
          <w:sz w:val="26"/>
          <w:szCs w:val="26"/>
        </w:rPr>
        <w:t xml:space="preserve">  </w:t>
      </w:r>
    </w:p>
    <w:p w:rsidR="00CB3D9E" w:rsidRPr="00A73345" w:rsidRDefault="00CF23F4" w:rsidP="00015091">
      <w:pPr>
        <w:pStyle w:val="p7"/>
        <w:tabs>
          <w:tab w:val="clear" w:pos="782"/>
          <w:tab w:val="clear" w:pos="1133"/>
          <w:tab w:val="left" w:pos="720"/>
          <w:tab w:val="left" w:pos="1440"/>
        </w:tabs>
        <w:spacing w:line="360" w:lineRule="auto"/>
        <w:ind w:left="0" w:firstLine="720"/>
        <w:rPr>
          <w:sz w:val="26"/>
          <w:szCs w:val="26"/>
        </w:rPr>
      </w:pPr>
      <w:r>
        <w:rPr>
          <w:sz w:val="26"/>
          <w:szCs w:val="26"/>
        </w:rPr>
        <w:t xml:space="preserve">Upon review of </w:t>
      </w:r>
      <w:r w:rsidR="003A4992">
        <w:rPr>
          <w:sz w:val="26"/>
          <w:szCs w:val="26"/>
        </w:rPr>
        <w:t>Duquesne</w:t>
      </w:r>
      <w:r w:rsidR="001A7CCB">
        <w:rPr>
          <w:sz w:val="26"/>
          <w:szCs w:val="26"/>
        </w:rPr>
        <w:t>’s</w:t>
      </w:r>
      <w:r>
        <w:rPr>
          <w:sz w:val="26"/>
          <w:szCs w:val="26"/>
        </w:rPr>
        <w:t xml:space="preserve"> LTIIP and all supplemental information and explanations filed, the Commission finds that the requirements of element two of the Fi</w:t>
      </w:r>
      <w:r w:rsidR="005F0257">
        <w:rPr>
          <w:sz w:val="26"/>
          <w:szCs w:val="26"/>
        </w:rPr>
        <w:t>nal Implementation Order</w:t>
      </w:r>
      <w:r>
        <w:rPr>
          <w:sz w:val="26"/>
          <w:szCs w:val="26"/>
        </w:rPr>
        <w:t>, schedule for planned repair and replacement of eligible</w:t>
      </w:r>
      <w:r w:rsidR="001A7CCB">
        <w:rPr>
          <w:sz w:val="26"/>
          <w:szCs w:val="26"/>
        </w:rPr>
        <w:t xml:space="preserve"> property, have</w:t>
      </w:r>
      <w:r w:rsidR="00D24228">
        <w:rPr>
          <w:sz w:val="26"/>
          <w:szCs w:val="26"/>
        </w:rPr>
        <w:t xml:space="preserve"> been fulfilled. </w:t>
      </w:r>
      <w:r w:rsidR="00381DCF">
        <w:rPr>
          <w:sz w:val="26"/>
          <w:szCs w:val="26"/>
        </w:rPr>
        <w:t xml:space="preserve"> </w:t>
      </w:r>
      <w:r w:rsidR="00381DCF" w:rsidRPr="00E94FFE">
        <w:rPr>
          <w:sz w:val="26"/>
          <w:szCs w:val="26"/>
        </w:rPr>
        <w:t>The Commission acknowledges the level of detail contained within the LTIIP conforms to Commission requirements and is presented in a manner that allows for complete and efficient review of, and reference to, these materials.</w:t>
      </w:r>
    </w:p>
    <w:p w:rsidR="00D845A7" w:rsidRDefault="00D845A7" w:rsidP="00381DCF">
      <w:pPr>
        <w:pStyle w:val="p2"/>
        <w:spacing w:line="360" w:lineRule="auto"/>
        <w:ind w:firstLine="0"/>
        <w:rPr>
          <w:b/>
          <w:sz w:val="26"/>
          <w:szCs w:val="26"/>
        </w:rPr>
      </w:pPr>
    </w:p>
    <w:p w:rsidR="00B07053" w:rsidRDefault="00B07053" w:rsidP="00381DCF">
      <w:pPr>
        <w:pStyle w:val="p2"/>
        <w:spacing w:line="360" w:lineRule="auto"/>
        <w:ind w:firstLine="0"/>
        <w:rPr>
          <w:b/>
          <w:sz w:val="26"/>
          <w:szCs w:val="26"/>
        </w:rPr>
      </w:pPr>
    </w:p>
    <w:p w:rsidR="00CF23F4" w:rsidRPr="000F5E3D" w:rsidRDefault="00CF23F4" w:rsidP="00213DBE">
      <w:pPr>
        <w:pStyle w:val="p2"/>
        <w:numPr>
          <w:ilvl w:val="0"/>
          <w:numId w:val="25"/>
        </w:numPr>
        <w:spacing w:line="360" w:lineRule="auto"/>
        <w:rPr>
          <w:sz w:val="26"/>
          <w:szCs w:val="26"/>
        </w:rPr>
      </w:pPr>
      <w:r>
        <w:rPr>
          <w:b/>
          <w:sz w:val="26"/>
          <w:szCs w:val="26"/>
        </w:rPr>
        <w:lastRenderedPageBreak/>
        <w:t>LOCATION OF ELIGIBLE PROPERTY</w:t>
      </w:r>
    </w:p>
    <w:p w:rsidR="00CF23F4" w:rsidRDefault="00CF23F4" w:rsidP="00CF23F4">
      <w:pPr>
        <w:pStyle w:val="p2"/>
        <w:spacing w:line="360" w:lineRule="auto"/>
        <w:ind w:firstLine="0"/>
        <w:rPr>
          <w:sz w:val="26"/>
          <w:szCs w:val="26"/>
        </w:rPr>
      </w:pPr>
    </w:p>
    <w:p w:rsidR="00CF23F4" w:rsidRDefault="003A4992" w:rsidP="00CF23F4">
      <w:pPr>
        <w:pStyle w:val="p2"/>
        <w:tabs>
          <w:tab w:val="left" w:pos="720"/>
        </w:tabs>
        <w:spacing w:line="360" w:lineRule="auto"/>
        <w:ind w:firstLine="0"/>
        <w:rPr>
          <w:b/>
          <w:sz w:val="26"/>
          <w:szCs w:val="26"/>
        </w:rPr>
      </w:pPr>
      <w:r>
        <w:rPr>
          <w:b/>
          <w:sz w:val="26"/>
          <w:szCs w:val="26"/>
        </w:rPr>
        <w:t>Duquesne</w:t>
      </w:r>
      <w:r w:rsidR="00686858">
        <w:rPr>
          <w:b/>
          <w:sz w:val="26"/>
          <w:szCs w:val="26"/>
        </w:rPr>
        <w:t>’s</w:t>
      </w:r>
      <w:r w:rsidR="00213DBE">
        <w:rPr>
          <w:b/>
          <w:sz w:val="26"/>
          <w:szCs w:val="26"/>
        </w:rPr>
        <w:t xml:space="preserve"> Petition</w:t>
      </w:r>
    </w:p>
    <w:p w:rsidR="00CF23F4" w:rsidRDefault="00CF23F4" w:rsidP="00CF23F4">
      <w:pPr>
        <w:pStyle w:val="p2"/>
        <w:tabs>
          <w:tab w:val="left" w:pos="720"/>
        </w:tabs>
        <w:spacing w:line="360" w:lineRule="auto"/>
        <w:ind w:firstLine="0"/>
        <w:rPr>
          <w:b/>
          <w:sz w:val="26"/>
          <w:szCs w:val="26"/>
        </w:rPr>
      </w:pPr>
    </w:p>
    <w:p w:rsidR="00015091" w:rsidRDefault="00652094" w:rsidP="0031069A">
      <w:pPr>
        <w:pStyle w:val="p7"/>
        <w:widowControl/>
        <w:tabs>
          <w:tab w:val="clear" w:pos="1133"/>
          <w:tab w:val="left" w:pos="720"/>
          <w:tab w:val="left" w:pos="1350"/>
          <w:tab w:val="left" w:pos="1440"/>
          <w:tab w:val="left" w:pos="1530"/>
        </w:tabs>
        <w:spacing w:line="360" w:lineRule="auto"/>
        <w:ind w:left="0" w:firstLine="720"/>
        <w:rPr>
          <w:sz w:val="26"/>
          <w:szCs w:val="26"/>
        </w:rPr>
      </w:pPr>
      <w:r>
        <w:rPr>
          <w:b/>
          <w:sz w:val="26"/>
          <w:szCs w:val="26"/>
        </w:rPr>
        <w:tab/>
      </w:r>
      <w:r w:rsidR="00015091" w:rsidRPr="00C522BF">
        <w:rPr>
          <w:sz w:val="26"/>
          <w:szCs w:val="26"/>
        </w:rPr>
        <w:t>Duquesne’s service territory comprises approximately 817 square miles in parts o</w:t>
      </w:r>
      <w:r w:rsidR="00015091">
        <w:rPr>
          <w:sz w:val="26"/>
          <w:szCs w:val="26"/>
        </w:rPr>
        <w:t xml:space="preserve">f Allegheny and Beaver Counties.  </w:t>
      </w:r>
      <w:r w:rsidR="00015091" w:rsidRPr="00C522BF">
        <w:rPr>
          <w:sz w:val="26"/>
          <w:szCs w:val="26"/>
        </w:rPr>
        <w:t>Duquesne aver</w:t>
      </w:r>
      <w:r w:rsidR="00B07053">
        <w:rPr>
          <w:sz w:val="26"/>
          <w:szCs w:val="26"/>
        </w:rPr>
        <w:t>red</w:t>
      </w:r>
      <w:r w:rsidR="00015091" w:rsidRPr="00C522BF">
        <w:rPr>
          <w:sz w:val="26"/>
          <w:szCs w:val="26"/>
        </w:rPr>
        <w:t xml:space="preserve"> that total eligible pr</w:t>
      </w:r>
      <w:r w:rsidR="00B07053">
        <w:rPr>
          <w:sz w:val="26"/>
          <w:szCs w:val="26"/>
        </w:rPr>
        <w:t>operty as outlined in the LTIIP is located throughout its</w:t>
      </w:r>
      <w:r w:rsidR="00015091" w:rsidRPr="00C522BF">
        <w:rPr>
          <w:sz w:val="26"/>
          <w:szCs w:val="26"/>
        </w:rPr>
        <w:t xml:space="preserve"> territory.  Table 3, below, provide</w:t>
      </w:r>
      <w:r w:rsidR="00B07053">
        <w:rPr>
          <w:sz w:val="26"/>
          <w:szCs w:val="26"/>
        </w:rPr>
        <w:t>s</w:t>
      </w:r>
      <w:r w:rsidR="00015091" w:rsidRPr="00C522BF">
        <w:rPr>
          <w:sz w:val="26"/>
          <w:szCs w:val="26"/>
        </w:rPr>
        <w:t xml:space="preserve"> information on the expected lo</w:t>
      </w:r>
      <w:r w:rsidR="00B07053">
        <w:rPr>
          <w:sz w:val="26"/>
          <w:szCs w:val="26"/>
        </w:rPr>
        <w:t>cations of the LTIIP projects.</w:t>
      </w:r>
    </w:p>
    <w:p w:rsidR="00015091" w:rsidRDefault="00015091" w:rsidP="0031069A">
      <w:pPr>
        <w:pStyle w:val="p7"/>
        <w:widowControl/>
        <w:tabs>
          <w:tab w:val="clear" w:pos="1133"/>
          <w:tab w:val="left" w:pos="720"/>
          <w:tab w:val="left" w:pos="1350"/>
          <w:tab w:val="left" w:pos="1440"/>
          <w:tab w:val="left" w:pos="1530"/>
        </w:tabs>
        <w:spacing w:line="360" w:lineRule="auto"/>
        <w:ind w:left="0" w:firstLine="720"/>
        <w:rPr>
          <w:sz w:val="26"/>
          <w:szCs w:val="26"/>
        </w:rPr>
      </w:pPr>
    </w:p>
    <w:p w:rsidR="00015091" w:rsidRDefault="00015091" w:rsidP="00015091">
      <w:pPr>
        <w:pStyle w:val="p7"/>
        <w:widowControl/>
        <w:tabs>
          <w:tab w:val="clear" w:pos="1133"/>
          <w:tab w:val="left" w:pos="720"/>
          <w:tab w:val="left" w:pos="1350"/>
          <w:tab w:val="left" w:pos="1440"/>
          <w:tab w:val="left" w:pos="1530"/>
        </w:tabs>
        <w:spacing w:line="360" w:lineRule="auto"/>
        <w:ind w:left="0" w:firstLine="0"/>
        <w:rPr>
          <w:b/>
          <w:sz w:val="26"/>
          <w:szCs w:val="26"/>
        </w:rPr>
      </w:pPr>
      <w:r w:rsidRPr="00D300AD">
        <w:rPr>
          <w:b/>
          <w:sz w:val="26"/>
          <w:szCs w:val="26"/>
        </w:rPr>
        <w:t xml:space="preserve">Table </w:t>
      </w:r>
      <w:r>
        <w:rPr>
          <w:b/>
          <w:sz w:val="26"/>
          <w:szCs w:val="26"/>
        </w:rPr>
        <w:t>3</w:t>
      </w:r>
      <w:r w:rsidRPr="00D300AD">
        <w:rPr>
          <w:b/>
          <w:sz w:val="26"/>
          <w:szCs w:val="26"/>
        </w:rPr>
        <w:t xml:space="preserve"> – Duquesne Location of Eligible Property Programs</w:t>
      </w:r>
    </w:p>
    <w:p w:rsidR="00237CEE" w:rsidRDefault="00015091" w:rsidP="00CF23F4">
      <w:pPr>
        <w:pStyle w:val="p2"/>
        <w:tabs>
          <w:tab w:val="left" w:pos="720"/>
        </w:tabs>
        <w:spacing w:line="360" w:lineRule="auto"/>
        <w:ind w:firstLine="0"/>
        <w:rPr>
          <w:b/>
          <w:sz w:val="26"/>
          <w:szCs w:val="26"/>
        </w:rPr>
      </w:pPr>
      <w:r w:rsidRPr="00FE1642">
        <w:rPr>
          <w:noProof/>
        </w:rPr>
        <w:drawing>
          <wp:inline distT="0" distB="0" distL="0" distR="0" wp14:anchorId="6A9B372E" wp14:editId="5FA0D8F1">
            <wp:extent cx="5943600" cy="3914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914775"/>
                    </a:xfrm>
                    <a:prstGeom prst="rect">
                      <a:avLst/>
                    </a:prstGeom>
                    <a:noFill/>
                    <a:ln>
                      <a:noFill/>
                    </a:ln>
                  </pic:spPr>
                </pic:pic>
              </a:graphicData>
            </a:graphic>
          </wp:inline>
        </w:drawing>
      </w:r>
    </w:p>
    <w:p w:rsidR="00015091" w:rsidRDefault="00015091" w:rsidP="00CF23F4">
      <w:pPr>
        <w:pStyle w:val="p2"/>
        <w:tabs>
          <w:tab w:val="left" w:pos="720"/>
        </w:tabs>
        <w:spacing w:line="360" w:lineRule="auto"/>
        <w:ind w:firstLine="0"/>
        <w:rPr>
          <w:b/>
          <w:sz w:val="26"/>
          <w:szCs w:val="26"/>
        </w:rPr>
      </w:pPr>
    </w:p>
    <w:p w:rsidR="00CF23F4" w:rsidRDefault="00CF23F4" w:rsidP="00CF23F4">
      <w:pPr>
        <w:pStyle w:val="p2"/>
        <w:tabs>
          <w:tab w:val="left" w:pos="720"/>
        </w:tabs>
        <w:spacing w:line="360" w:lineRule="auto"/>
        <w:ind w:firstLine="0"/>
        <w:rPr>
          <w:b/>
          <w:sz w:val="26"/>
          <w:szCs w:val="26"/>
        </w:rPr>
      </w:pPr>
      <w:r w:rsidRPr="001414CA">
        <w:rPr>
          <w:b/>
          <w:sz w:val="26"/>
          <w:szCs w:val="26"/>
        </w:rPr>
        <w:t>Comments</w:t>
      </w:r>
    </w:p>
    <w:p w:rsidR="00CF23F4" w:rsidRDefault="00CF23F4" w:rsidP="00CF23F4">
      <w:pPr>
        <w:pStyle w:val="p2"/>
        <w:tabs>
          <w:tab w:val="left" w:pos="720"/>
        </w:tabs>
        <w:spacing w:line="360" w:lineRule="auto"/>
        <w:ind w:firstLine="0"/>
        <w:rPr>
          <w:sz w:val="26"/>
          <w:szCs w:val="26"/>
        </w:rPr>
      </w:pPr>
    </w:p>
    <w:p w:rsidR="00CF23F4" w:rsidRDefault="00CF23F4" w:rsidP="001E6D13">
      <w:pPr>
        <w:pStyle w:val="p7"/>
        <w:tabs>
          <w:tab w:val="clear" w:pos="782"/>
          <w:tab w:val="clear" w:pos="1133"/>
          <w:tab w:val="left" w:pos="720"/>
          <w:tab w:val="left" w:pos="1440"/>
        </w:tabs>
        <w:spacing w:line="360" w:lineRule="auto"/>
        <w:ind w:left="0" w:firstLine="720"/>
        <w:rPr>
          <w:sz w:val="26"/>
          <w:szCs w:val="26"/>
        </w:rPr>
      </w:pPr>
      <w:r>
        <w:rPr>
          <w:sz w:val="26"/>
          <w:szCs w:val="26"/>
        </w:rPr>
        <w:t>No comments were received regarding the location of eligible property.</w:t>
      </w:r>
    </w:p>
    <w:p w:rsidR="00B07053" w:rsidRDefault="00B07053" w:rsidP="00CF23F4">
      <w:pPr>
        <w:pStyle w:val="p2"/>
        <w:tabs>
          <w:tab w:val="left" w:pos="720"/>
        </w:tabs>
        <w:spacing w:line="360" w:lineRule="auto"/>
        <w:ind w:firstLine="0"/>
        <w:rPr>
          <w:b/>
          <w:sz w:val="26"/>
          <w:szCs w:val="26"/>
        </w:rPr>
      </w:pPr>
    </w:p>
    <w:p w:rsidR="00CF23F4" w:rsidRDefault="00CF23F4" w:rsidP="00CF23F4">
      <w:pPr>
        <w:pStyle w:val="p2"/>
        <w:tabs>
          <w:tab w:val="left" w:pos="720"/>
        </w:tabs>
        <w:spacing w:line="360" w:lineRule="auto"/>
        <w:ind w:firstLine="0"/>
        <w:rPr>
          <w:b/>
          <w:sz w:val="26"/>
          <w:szCs w:val="26"/>
        </w:rPr>
      </w:pPr>
      <w:r w:rsidRPr="000F5E3D">
        <w:rPr>
          <w:b/>
          <w:sz w:val="26"/>
          <w:szCs w:val="26"/>
        </w:rPr>
        <w:lastRenderedPageBreak/>
        <w:t>Resolution</w:t>
      </w:r>
    </w:p>
    <w:p w:rsidR="00CF23F4" w:rsidRDefault="00CF23F4" w:rsidP="00CF23F4">
      <w:pPr>
        <w:pStyle w:val="p2"/>
        <w:spacing w:line="360" w:lineRule="auto"/>
        <w:ind w:firstLine="0"/>
        <w:rPr>
          <w:sz w:val="26"/>
          <w:szCs w:val="26"/>
        </w:rPr>
      </w:pPr>
    </w:p>
    <w:p w:rsidR="00213DBE" w:rsidRPr="00A73345" w:rsidRDefault="005F0257" w:rsidP="001E6D13">
      <w:pPr>
        <w:pStyle w:val="p7"/>
        <w:tabs>
          <w:tab w:val="clear" w:pos="782"/>
          <w:tab w:val="clear" w:pos="1133"/>
          <w:tab w:val="left" w:pos="0"/>
          <w:tab w:val="left" w:pos="720"/>
        </w:tabs>
        <w:spacing w:line="360" w:lineRule="auto"/>
        <w:ind w:left="0" w:firstLine="720"/>
        <w:rPr>
          <w:sz w:val="26"/>
          <w:szCs w:val="26"/>
        </w:rPr>
      </w:pPr>
      <w:r w:rsidRPr="00062E21">
        <w:rPr>
          <w:sz w:val="26"/>
          <w:szCs w:val="26"/>
        </w:rPr>
        <w:t>Upon re</w:t>
      </w:r>
      <w:r w:rsidR="00B07053">
        <w:rPr>
          <w:sz w:val="26"/>
          <w:szCs w:val="26"/>
        </w:rPr>
        <w:t>view of Duquesne’s</w:t>
      </w:r>
      <w:r w:rsidRPr="00062E21">
        <w:rPr>
          <w:sz w:val="26"/>
          <w:szCs w:val="26"/>
        </w:rPr>
        <w:t xml:space="preserve"> LTIIP</w:t>
      </w:r>
      <w:r w:rsidR="00B07053">
        <w:rPr>
          <w:sz w:val="26"/>
          <w:szCs w:val="26"/>
        </w:rPr>
        <w:t xml:space="preserve"> and all supplemental information filed</w:t>
      </w:r>
      <w:r w:rsidRPr="00062E21">
        <w:rPr>
          <w:sz w:val="26"/>
          <w:szCs w:val="26"/>
        </w:rPr>
        <w:t xml:space="preserve">, the Commission finds that </w:t>
      </w:r>
      <w:r w:rsidR="00015091">
        <w:rPr>
          <w:sz w:val="26"/>
          <w:szCs w:val="26"/>
        </w:rPr>
        <w:t xml:space="preserve">the requirements of </w:t>
      </w:r>
      <w:r>
        <w:rPr>
          <w:sz w:val="26"/>
          <w:szCs w:val="26"/>
        </w:rPr>
        <w:t>element three</w:t>
      </w:r>
      <w:r w:rsidR="005D7AA0">
        <w:rPr>
          <w:sz w:val="26"/>
          <w:szCs w:val="26"/>
        </w:rPr>
        <w:t xml:space="preserve"> </w:t>
      </w:r>
      <w:r w:rsidR="005D7AA0" w:rsidRPr="00062E21">
        <w:rPr>
          <w:sz w:val="26"/>
          <w:szCs w:val="26"/>
        </w:rPr>
        <w:t>of the Final Implementation Order</w:t>
      </w:r>
      <w:r>
        <w:rPr>
          <w:sz w:val="26"/>
          <w:szCs w:val="26"/>
        </w:rPr>
        <w:t xml:space="preserve">, </w:t>
      </w:r>
      <w:r w:rsidRPr="00062E21">
        <w:rPr>
          <w:sz w:val="26"/>
          <w:szCs w:val="26"/>
        </w:rPr>
        <w:t xml:space="preserve">the location </w:t>
      </w:r>
      <w:r w:rsidR="00015091">
        <w:rPr>
          <w:sz w:val="26"/>
          <w:szCs w:val="26"/>
        </w:rPr>
        <w:t>of eligible property</w:t>
      </w:r>
      <w:r>
        <w:rPr>
          <w:sz w:val="26"/>
          <w:szCs w:val="26"/>
        </w:rPr>
        <w:t>,</w:t>
      </w:r>
      <w:r w:rsidR="00015091">
        <w:rPr>
          <w:sz w:val="26"/>
          <w:szCs w:val="26"/>
        </w:rPr>
        <w:t xml:space="preserve"> have</w:t>
      </w:r>
      <w:r w:rsidRPr="00062E21">
        <w:rPr>
          <w:sz w:val="26"/>
          <w:szCs w:val="26"/>
        </w:rPr>
        <w:t xml:space="preserve"> been fulfilled.</w:t>
      </w:r>
      <w:r w:rsidR="00015091">
        <w:rPr>
          <w:sz w:val="26"/>
          <w:szCs w:val="26"/>
        </w:rPr>
        <w:t xml:space="preserve">  </w:t>
      </w:r>
      <w:r w:rsidR="00015091" w:rsidRPr="00C522BF">
        <w:rPr>
          <w:sz w:val="26"/>
          <w:szCs w:val="26"/>
        </w:rPr>
        <w:t>The Commission acknowledges the level of detail contained within the LTIIP conforms to Commission requirements and is presented in a manner that allows for complete and efficient review of, and reference to, these materials.</w:t>
      </w:r>
    </w:p>
    <w:p w:rsidR="00801CB1" w:rsidRDefault="00801CB1">
      <w:pPr>
        <w:widowControl/>
        <w:autoSpaceDE/>
        <w:autoSpaceDN/>
        <w:adjustRightInd/>
        <w:spacing w:after="200" w:line="276" w:lineRule="auto"/>
        <w:rPr>
          <w:b/>
          <w:sz w:val="26"/>
          <w:szCs w:val="26"/>
        </w:rPr>
      </w:pPr>
    </w:p>
    <w:p w:rsidR="00CF23F4" w:rsidRPr="00EB3AE7" w:rsidRDefault="00CF23F4" w:rsidP="00213DBE">
      <w:pPr>
        <w:pStyle w:val="p2"/>
        <w:numPr>
          <w:ilvl w:val="0"/>
          <w:numId w:val="25"/>
        </w:numPr>
        <w:spacing w:line="360" w:lineRule="auto"/>
        <w:rPr>
          <w:sz w:val="26"/>
          <w:szCs w:val="26"/>
        </w:rPr>
      </w:pPr>
      <w:r>
        <w:rPr>
          <w:b/>
          <w:sz w:val="26"/>
          <w:szCs w:val="26"/>
        </w:rPr>
        <w:t>REASONABLE ESTIMATES OF THE QUANTITY OF PROPERTY TO BE IMPROVED</w:t>
      </w:r>
      <w:r w:rsidR="00EB3AE7">
        <w:rPr>
          <w:b/>
          <w:sz w:val="26"/>
          <w:szCs w:val="26"/>
        </w:rPr>
        <w:t>, and</w:t>
      </w:r>
    </w:p>
    <w:p w:rsidR="00EB3AE7" w:rsidRPr="00213DBE" w:rsidRDefault="00EB3AE7" w:rsidP="00EB3AE7">
      <w:pPr>
        <w:pStyle w:val="p2"/>
        <w:spacing w:line="360" w:lineRule="auto"/>
        <w:ind w:left="1080" w:firstLine="0"/>
        <w:rPr>
          <w:sz w:val="26"/>
          <w:szCs w:val="26"/>
        </w:rPr>
      </w:pPr>
    </w:p>
    <w:p w:rsidR="00213DBE" w:rsidRPr="00EB3AE7" w:rsidRDefault="00EB3AE7" w:rsidP="00EB3AE7">
      <w:pPr>
        <w:pStyle w:val="p2"/>
        <w:widowControl/>
        <w:numPr>
          <w:ilvl w:val="0"/>
          <w:numId w:val="25"/>
        </w:numPr>
        <w:spacing w:line="360" w:lineRule="auto"/>
        <w:rPr>
          <w:b/>
          <w:sz w:val="26"/>
          <w:szCs w:val="26"/>
        </w:rPr>
      </w:pPr>
      <w:r w:rsidRPr="00C71C0F">
        <w:rPr>
          <w:b/>
          <w:sz w:val="26"/>
          <w:szCs w:val="26"/>
        </w:rPr>
        <w:t xml:space="preserve">PROJECTED ANNUAL EXPENDITURES AND MEASURES TO </w:t>
      </w:r>
      <w:r w:rsidRPr="00EB3AE7">
        <w:rPr>
          <w:b/>
          <w:sz w:val="26"/>
          <w:szCs w:val="26"/>
        </w:rPr>
        <w:t xml:space="preserve">     ENSURE THAT THE PLAN IS COST EFFECTIVE</w:t>
      </w:r>
    </w:p>
    <w:p w:rsidR="001A7CCB" w:rsidRDefault="001A7CCB" w:rsidP="00CF23F4">
      <w:pPr>
        <w:pStyle w:val="p2"/>
        <w:tabs>
          <w:tab w:val="left" w:pos="720"/>
        </w:tabs>
        <w:spacing w:line="360" w:lineRule="auto"/>
        <w:ind w:firstLine="0"/>
        <w:rPr>
          <w:b/>
          <w:sz w:val="26"/>
          <w:szCs w:val="26"/>
        </w:rPr>
      </w:pPr>
    </w:p>
    <w:p w:rsidR="00CF23F4" w:rsidRDefault="003A4992" w:rsidP="00CF23F4">
      <w:pPr>
        <w:pStyle w:val="p2"/>
        <w:tabs>
          <w:tab w:val="left" w:pos="720"/>
        </w:tabs>
        <w:spacing w:line="360" w:lineRule="auto"/>
        <w:ind w:firstLine="0"/>
        <w:rPr>
          <w:b/>
          <w:sz w:val="26"/>
          <w:szCs w:val="26"/>
        </w:rPr>
      </w:pPr>
      <w:r>
        <w:rPr>
          <w:b/>
          <w:sz w:val="26"/>
          <w:szCs w:val="26"/>
        </w:rPr>
        <w:t>Duquesne</w:t>
      </w:r>
      <w:r w:rsidR="000660C5">
        <w:rPr>
          <w:b/>
          <w:sz w:val="26"/>
          <w:szCs w:val="26"/>
        </w:rPr>
        <w:t>’s</w:t>
      </w:r>
      <w:r w:rsidR="00213DBE">
        <w:rPr>
          <w:b/>
          <w:sz w:val="26"/>
          <w:szCs w:val="26"/>
        </w:rPr>
        <w:t xml:space="preserve"> Petition</w:t>
      </w:r>
    </w:p>
    <w:p w:rsidR="00CF23F4" w:rsidRDefault="00CF23F4" w:rsidP="00CF23F4">
      <w:pPr>
        <w:pStyle w:val="p2"/>
        <w:tabs>
          <w:tab w:val="left" w:pos="720"/>
        </w:tabs>
        <w:spacing w:line="360" w:lineRule="auto"/>
        <w:ind w:firstLine="0"/>
        <w:rPr>
          <w:b/>
          <w:sz w:val="26"/>
          <w:szCs w:val="26"/>
        </w:rPr>
      </w:pPr>
    </w:p>
    <w:p w:rsidR="000B3D05" w:rsidRDefault="001E6D13" w:rsidP="000B3D05">
      <w:pPr>
        <w:pStyle w:val="p7"/>
        <w:widowControl/>
        <w:tabs>
          <w:tab w:val="clear" w:pos="1133"/>
          <w:tab w:val="left" w:pos="720"/>
          <w:tab w:val="left" w:pos="1350"/>
          <w:tab w:val="left" w:pos="1440"/>
          <w:tab w:val="left" w:pos="1530"/>
        </w:tabs>
        <w:spacing w:line="360" w:lineRule="auto"/>
        <w:ind w:left="0" w:firstLine="720"/>
        <w:rPr>
          <w:sz w:val="26"/>
          <w:szCs w:val="26"/>
        </w:rPr>
      </w:pPr>
      <w:r>
        <w:rPr>
          <w:sz w:val="26"/>
          <w:szCs w:val="26"/>
        </w:rPr>
        <w:tab/>
      </w:r>
      <w:r w:rsidR="00044E74">
        <w:rPr>
          <w:sz w:val="26"/>
          <w:szCs w:val="26"/>
        </w:rPr>
        <w:t>D</w:t>
      </w:r>
      <w:r w:rsidR="000B3D05" w:rsidRPr="00EE007C">
        <w:rPr>
          <w:sz w:val="26"/>
          <w:szCs w:val="26"/>
        </w:rPr>
        <w:t xml:space="preserve">uquesne provided information on the expected annual </w:t>
      </w:r>
      <w:r w:rsidR="00B07053">
        <w:rPr>
          <w:sz w:val="26"/>
          <w:szCs w:val="26"/>
        </w:rPr>
        <w:t xml:space="preserve">property units and </w:t>
      </w:r>
      <w:r w:rsidR="000B3D05" w:rsidRPr="00EE007C">
        <w:rPr>
          <w:sz w:val="26"/>
          <w:szCs w:val="26"/>
        </w:rPr>
        <w:t xml:space="preserve">expenditures for each </w:t>
      </w:r>
      <w:r w:rsidR="00954B93">
        <w:rPr>
          <w:sz w:val="26"/>
          <w:szCs w:val="26"/>
        </w:rPr>
        <w:t>initiative category in its</w:t>
      </w:r>
      <w:r w:rsidR="000B3D05" w:rsidRPr="00EE007C">
        <w:rPr>
          <w:sz w:val="26"/>
          <w:szCs w:val="26"/>
        </w:rPr>
        <w:t xml:space="preserve"> LTIIP.  The LTIIP expenditures represent an incremental increase over the expected normal spending in those categories.  </w:t>
      </w:r>
      <w:r w:rsidR="000B3D05" w:rsidRPr="00B45A9E">
        <w:rPr>
          <w:sz w:val="26"/>
          <w:szCs w:val="26"/>
        </w:rPr>
        <w:t>Duquesn</w:t>
      </w:r>
      <w:r w:rsidR="000B3D05" w:rsidRPr="00EE007C">
        <w:rPr>
          <w:sz w:val="26"/>
          <w:szCs w:val="26"/>
        </w:rPr>
        <w:t>e also provided baseline</w:t>
      </w:r>
      <w:r w:rsidR="00B07053">
        <w:rPr>
          <w:sz w:val="26"/>
          <w:szCs w:val="26"/>
        </w:rPr>
        <w:t xml:space="preserve"> property units and</w:t>
      </w:r>
      <w:r w:rsidR="000B3D05" w:rsidRPr="00EE007C">
        <w:rPr>
          <w:sz w:val="26"/>
          <w:szCs w:val="26"/>
        </w:rPr>
        <w:t xml:space="preserve"> expenditures from the previous </w:t>
      </w:r>
      <w:r w:rsidR="000B3D05">
        <w:rPr>
          <w:sz w:val="26"/>
          <w:szCs w:val="26"/>
        </w:rPr>
        <w:t>six</w:t>
      </w:r>
      <w:r w:rsidR="00B76202">
        <w:rPr>
          <w:sz w:val="26"/>
          <w:szCs w:val="26"/>
        </w:rPr>
        <w:t xml:space="preserve"> years </w:t>
      </w:r>
      <w:r w:rsidR="000B3D05" w:rsidRPr="00EE007C">
        <w:rPr>
          <w:sz w:val="26"/>
          <w:szCs w:val="26"/>
        </w:rPr>
        <w:t xml:space="preserve">for the same categories as the LTIIP initiatives.  </w:t>
      </w:r>
      <w:r w:rsidR="000B3D05">
        <w:rPr>
          <w:sz w:val="26"/>
          <w:szCs w:val="26"/>
        </w:rPr>
        <w:t>Table 4</w:t>
      </w:r>
      <w:r w:rsidR="00954B93">
        <w:rPr>
          <w:sz w:val="26"/>
          <w:szCs w:val="26"/>
        </w:rPr>
        <w:t>,</w:t>
      </w:r>
      <w:r w:rsidR="000B3D05">
        <w:rPr>
          <w:sz w:val="26"/>
          <w:szCs w:val="26"/>
        </w:rPr>
        <w:t xml:space="preserve"> below</w:t>
      </w:r>
      <w:r w:rsidR="00954B93">
        <w:rPr>
          <w:sz w:val="26"/>
          <w:szCs w:val="26"/>
        </w:rPr>
        <w:t>,</w:t>
      </w:r>
      <w:r w:rsidR="000B3D05">
        <w:rPr>
          <w:sz w:val="26"/>
          <w:szCs w:val="26"/>
        </w:rPr>
        <w:t xml:space="preserve"> </w:t>
      </w:r>
      <w:r w:rsidR="00B76202">
        <w:rPr>
          <w:sz w:val="26"/>
          <w:szCs w:val="26"/>
        </w:rPr>
        <w:t>details</w:t>
      </w:r>
      <w:r w:rsidR="000B3D05">
        <w:rPr>
          <w:sz w:val="26"/>
          <w:szCs w:val="26"/>
        </w:rPr>
        <w:t xml:space="preserve"> the baseline historical</w:t>
      </w:r>
      <w:r w:rsidR="00B76202">
        <w:rPr>
          <w:sz w:val="26"/>
          <w:szCs w:val="26"/>
        </w:rPr>
        <w:t xml:space="preserve"> property units installed for 2011 through 2016;</w:t>
      </w:r>
      <w:r w:rsidR="000B3D05">
        <w:rPr>
          <w:sz w:val="26"/>
          <w:szCs w:val="26"/>
        </w:rPr>
        <w:t xml:space="preserve"> the baseline project</w:t>
      </w:r>
      <w:r w:rsidR="00B76202">
        <w:rPr>
          <w:sz w:val="26"/>
          <w:szCs w:val="26"/>
        </w:rPr>
        <w:t xml:space="preserve">ed units </w:t>
      </w:r>
      <w:r w:rsidR="00703581">
        <w:rPr>
          <w:sz w:val="26"/>
          <w:szCs w:val="26"/>
        </w:rPr>
        <w:t xml:space="preserve">to be </w:t>
      </w:r>
      <w:r w:rsidR="00B76202">
        <w:rPr>
          <w:sz w:val="26"/>
          <w:szCs w:val="26"/>
        </w:rPr>
        <w:t>installed for 2017 through 2022;</w:t>
      </w:r>
      <w:r w:rsidR="000B3D05">
        <w:rPr>
          <w:sz w:val="26"/>
          <w:szCs w:val="26"/>
        </w:rPr>
        <w:t xml:space="preserve"> and the LTIIP </w:t>
      </w:r>
      <w:r w:rsidR="00B76202">
        <w:rPr>
          <w:sz w:val="26"/>
          <w:szCs w:val="26"/>
        </w:rPr>
        <w:t xml:space="preserve">property units </w:t>
      </w:r>
      <w:r w:rsidR="00703581">
        <w:rPr>
          <w:sz w:val="26"/>
          <w:szCs w:val="26"/>
        </w:rPr>
        <w:t xml:space="preserve">to be </w:t>
      </w:r>
      <w:r w:rsidR="00B76202">
        <w:rPr>
          <w:sz w:val="26"/>
          <w:szCs w:val="26"/>
        </w:rPr>
        <w:t>installed for 2017 through</w:t>
      </w:r>
      <w:r w:rsidR="000B3D05">
        <w:rPr>
          <w:sz w:val="26"/>
          <w:szCs w:val="26"/>
        </w:rPr>
        <w:t xml:space="preserve"> 2022. Table 5</w:t>
      </w:r>
      <w:r w:rsidR="00954B93">
        <w:rPr>
          <w:sz w:val="26"/>
          <w:szCs w:val="26"/>
        </w:rPr>
        <w:t>,</w:t>
      </w:r>
      <w:r w:rsidR="000B3D05">
        <w:rPr>
          <w:sz w:val="26"/>
          <w:szCs w:val="26"/>
        </w:rPr>
        <w:t xml:space="preserve"> below</w:t>
      </w:r>
      <w:r w:rsidR="00954B93">
        <w:rPr>
          <w:sz w:val="26"/>
          <w:szCs w:val="26"/>
        </w:rPr>
        <w:t>,</w:t>
      </w:r>
      <w:r w:rsidR="00B76202">
        <w:rPr>
          <w:sz w:val="26"/>
          <w:szCs w:val="26"/>
        </w:rPr>
        <w:t xml:space="preserve"> details</w:t>
      </w:r>
      <w:r w:rsidR="000B3D05">
        <w:rPr>
          <w:sz w:val="26"/>
          <w:szCs w:val="26"/>
        </w:rPr>
        <w:t xml:space="preserve"> the baseline h</w:t>
      </w:r>
      <w:r w:rsidR="00B76202">
        <w:rPr>
          <w:sz w:val="26"/>
          <w:szCs w:val="26"/>
        </w:rPr>
        <w:t>istorical spending for 2011 through</w:t>
      </w:r>
      <w:r w:rsidR="000B3D05">
        <w:rPr>
          <w:sz w:val="26"/>
          <w:szCs w:val="26"/>
        </w:rPr>
        <w:t xml:space="preserve"> </w:t>
      </w:r>
      <w:r w:rsidR="00B76202">
        <w:rPr>
          <w:sz w:val="26"/>
          <w:szCs w:val="26"/>
        </w:rPr>
        <w:t>2016;</w:t>
      </w:r>
      <w:r w:rsidR="000B3D05">
        <w:rPr>
          <w:sz w:val="26"/>
          <w:szCs w:val="26"/>
        </w:rPr>
        <w:t xml:space="preserve"> the baseline </w:t>
      </w:r>
      <w:r w:rsidR="00B76202">
        <w:rPr>
          <w:sz w:val="26"/>
          <w:szCs w:val="26"/>
        </w:rPr>
        <w:t>projected spending for 2017 through 2022;</w:t>
      </w:r>
      <w:r w:rsidR="000B3D05">
        <w:rPr>
          <w:sz w:val="26"/>
          <w:szCs w:val="26"/>
        </w:rPr>
        <w:t xml:space="preserve"> and the LTIIP </w:t>
      </w:r>
      <w:r w:rsidR="00B76202">
        <w:rPr>
          <w:sz w:val="26"/>
          <w:szCs w:val="26"/>
        </w:rPr>
        <w:t>spending for 2017 through</w:t>
      </w:r>
      <w:r w:rsidR="000B3D05">
        <w:rPr>
          <w:sz w:val="26"/>
          <w:szCs w:val="26"/>
        </w:rPr>
        <w:t xml:space="preserve"> 2022</w:t>
      </w:r>
      <w:r w:rsidR="00B76202">
        <w:rPr>
          <w:sz w:val="26"/>
          <w:szCs w:val="26"/>
        </w:rPr>
        <w:t>.</w:t>
      </w:r>
    </w:p>
    <w:p w:rsidR="000B3D05" w:rsidRDefault="000B3D05" w:rsidP="000B3D05">
      <w:pPr>
        <w:pStyle w:val="p7"/>
        <w:widowControl/>
        <w:tabs>
          <w:tab w:val="clear" w:pos="1133"/>
          <w:tab w:val="left" w:pos="720"/>
          <w:tab w:val="left" w:pos="1350"/>
          <w:tab w:val="left" w:pos="1440"/>
          <w:tab w:val="left" w:pos="1530"/>
        </w:tabs>
        <w:spacing w:line="360" w:lineRule="auto"/>
        <w:ind w:left="0" w:firstLine="720"/>
        <w:rPr>
          <w:b/>
          <w:color w:val="FF0000"/>
          <w:sz w:val="26"/>
          <w:szCs w:val="26"/>
        </w:rPr>
      </w:pPr>
    </w:p>
    <w:p w:rsidR="00B76202" w:rsidRDefault="00B76202" w:rsidP="000B3D05">
      <w:pPr>
        <w:pStyle w:val="p2"/>
        <w:tabs>
          <w:tab w:val="left" w:pos="720"/>
        </w:tabs>
        <w:spacing w:line="360" w:lineRule="auto"/>
        <w:ind w:firstLine="0"/>
        <w:rPr>
          <w:b/>
          <w:sz w:val="26"/>
          <w:szCs w:val="26"/>
        </w:rPr>
      </w:pPr>
    </w:p>
    <w:p w:rsidR="00686858" w:rsidRPr="001A7CCB" w:rsidRDefault="000B3D05" w:rsidP="000B3D05">
      <w:pPr>
        <w:pStyle w:val="p2"/>
        <w:tabs>
          <w:tab w:val="left" w:pos="720"/>
        </w:tabs>
        <w:spacing w:line="360" w:lineRule="auto"/>
        <w:ind w:firstLine="0"/>
        <w:rPr>
          <w:sz w:val="26"/>
          <w:szCs w:val="26"/>
        </w:rPr>
      </w:pPr>
      <w:r w:rsidRPr="00D16C02">
        <w:rPr>
          <w:b/>
          <w:sz w:val="26"/>
          <w:szCs w:val="26"/>
        </w:rPr>
        <w:lastRenderedPageBreak/>
        <w:t xml:space="preserve">Table 4 </w:t>
      </w:r>
      <w:r>
        <w:rPr>
          <w:b/>
          <w:sz w:val="26"/>
          <w:szCs w:val="26"/>
        </w:rPr>
        <w:t>–</w:t>
      </w:r>
      <w:r w:rsidRPr="00D16C02">
        <w:rPr>
          <w:b/>
          <w:sz w:val="26"/>
          <w:szCs w:val="26"/>
        </w:rPr>
        <w:t xml:space="preserve"> Baseline</w:t>
      </w:r>
      <w:r>
        <w:rPr>
          <w:b/>
          <w:sz w:val="26"/>
          <w:szCs w:val="26"/>
        </w:rPr>
        <w:t xml:space="preserve"> Historical</w:t>
      </w:r>
      <w:r w:rsidRPr="00D16C02">
        <w:rPr>
          <w:b/>
          <w:sz w:val="26"/>
          <w:szCs w:val="26"/>
        </w:rPr>
        <w:t xml:space="preserve">, </w:t>
      </w:r>
      <w:r>
        <w:rPr>
          <w:b/>
          <w:sz w:val="26"/>
          <w:szCs w:val="26"/>
        </w:rPr>
        <w:t xml:space="preserve">Baseline </w:t>
      </w:r>
      <w:r w:rsidRPr="00D16C02">
        <w:rPr>
          <w:b/>
          <w:sz w:val="26"/>
          <w:szCs w:val="26"/>
        </w:rPr>
        <w:t>Pr</w:t>
      </w:r>
      <w:r w:rsidR="00B76202">
        <w:rPr>
          <w:b/>
          <w:sz w:val="26"/>
          <w:szCs w:val="26"/>
        </w:rPr>
        <w:t>ojected, and LTIIP Project Units</w:t>
      </w:r>
    </w:p>
    <w:p w:rsidR="000660C5" w:rsidRDefault="00B76202" w:rsidP="00B76202">
      <w:pPr>
        <w:pStyle w:val="p7"/>
        <w:widowControl/>
        <w:tabs>
          <w:tab w:val="clear" w:pos="782"/>
          <w:tab w:val="clear" w:pos="1133"/>
        </w:tabs>
        <w:spacing w:line="360" w:lineRule="auto"/>
        <w:ind w:left="0" w:firstLine="0"/>
        <w:rPr>
          <w:sz w:val="26"/>
          <w:szCs w:val="26"/>
        </w:rPr>
      </w:pPr>
      <w:r w:rsidRPr="00CF7B5F">
        <w:rPr>
          <w:noProof/>
        </w:rPr>
        <w:drawing>
          <wp:inline distT="0" distB="0" distL="0" distR="0" wp14:anchorId="38AF91B5" wp14:editId="4275A5C5">
            <wp:extent cx="5394960" cy="7924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8306" cy="7944405"/>
                    </a:xfrm>
                    <a:prstGeom prst="rect">
                      <a:avLst/>
                    </a:prstGeom>
                    <a:noFill/>
                    <a:ln>
                      <a:noFill/>
                    </a:ln>
                  </pic:spPr>
                </pic:pic>
              </a:graphicData>
            </a:graphic>
          </wp:inline>
        </w:drawing>
      </w:r>
    </w:p>
    <w:p w:rsidR="000B3D05" w:rsidRDefault="000B3D05" w:rsidP="000B3D05">
      <w:pPr>
        <w:pStyle w:val="p7"/>
        <w:widowControl/>
        <w:tabs>
          <w:tab w:val="clear" w:pos="782"/>
          <w:tab w:val="clear" w:pos="1133"/>
        </w:tabs>
        <w:spacing w:line="360" w:lineRule="auto"/>
        <w:ind w:left="0" w:firstLine="0"/>
        <w:rPr>
          <w:b/>
          <w:sz w:val="26"/>
          <w:szCs w:val="26"/>
        </w:rPr>
      </w:pPr>
      <w:r>
        <w:rPr>
          <w:b/>
          <w:sz w:val="26"/>
          <w:szCs w:val="26"/>
        </w:rPr>
        <w:lastRenderedPageBreak/>
        <w:t xml:space="preserve">Table 5 – </w:t>
      </w:r>
      <w:r w:rsidRPr="00D16C02">
        <w:rPr>
          <w:b/>
          <w:sz w:val="26"/>
          <w:szCs w:val="26"/>
        </w:rPr>
        <w:t>Baseline</w:t>
      </w:r>
      <w:r>
        <w:rPr>
          <w:b/>
          <w:sz w:val="26"/>
          <w:szCs w:val="26"/>
        </w:rPr>
        <w:t xml:space="preserve"> Historical</w:t>
      </w:r>
      <w:r w:rsidRPr="00D16C02">
        <w:rPr>
          <w:b/>
          <w:sz w:val="26"/>
          <w:szCs w:val="26"/>
        </w:rPr>
        <w:t xml:space="preserve">, </w:t>
      </w:r>
      <w:r>
        <w:rPr>
          <w:b/>
          <w:sz w:val="26"/>
          <w:szCs w:val="26"/>
        </w:rPr>
        <w:t xml:space="preserve">Baseline </w:t>
      </w:r>
      <w:r w:rsidRPr="00D16C02">
        <w:rPr>
          <w:b/>
          <w:sz w:val="26"/>
          <w:szCs w:val="26"/>
        </w:rPr>
        <w:t xml:space="preserve">Projected, and LTIIP </w:t>
      </w:r>
      <w:r w:rsidR="00AC06CE">
        <w:rPr>
          <w:b/>
          <w:sz w:val="26"/>
          <w:szCs w:val="26"/>
        </w:rPr>
        <w:t>Expenditures</w:t>
      </w:r>
    </w:p>
    <w:p w:rsidR="004805F1" w:rsidRDefault="00AC06CE" w:rsidP="00AC06CE">
      <w:pPr>
        <w:pStyle w:val="p7"/>
        <w:widowControl/>
        <w:tabs>
          <w:tab w:val="clear" w:pos="782"/>
          <w:tab w:val="clear" w:pos="1133"/>
        </w:tabs>
        <w:spacing w:line="360" w:lineRule="auto"/>
        <w:ind w:left="0" w:firstLine="0"/>
        <w:rPr>
          <w:sz w:val="26"/>
          <w:szCs w:val="26"/>
        </w:rPr>
      </w:pPr>
      <w:r w:rsidRPr="004E3743">
        <w:rPr>
          <w:noProof/>
        </w:rPr>
        <w:drawing>
          <wp:inline distT="0" distB="0" distL="0" distR="0" wp14:anchorId="36654850" wp14:editId="6694056B">
            <wp:extent cx="5364480" cy="792480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66833" cy="7928276"/>
                    </a:xfrm>
                    <a:prstGeom prst="rect">
                      <a:avLst/>
                    </a:prstGeom>
                    <a:noFill/>
                    <a:ln>
                      <a:noFill/>
                    </a:ln>
                  </pic:spPr>
                </pic:pic>
              </a:graphicData>
            </a:graphic>
          </wp:inline>
        </w:drawing>
      </w:r>
    </w:p>
    <w:p w:rsidR="00346FEF" w:rsidRDefault="00346FEF" w:rsidP="00346FEF">
      <w:pPr>
        <w:pStyle w:val="p7"/>
        <w:keepNext/>
        <w:widowControl/>
        <w:tabs>
          <w:tab w:val="clear" w:pos="1133"/>
          <w:tab w:val="left" w:pos="720"/>
          <w:tab w:val="left" w:pos="1350"/>
          <w:tab w:val="left" w:pos="1440"/>
        </w:tabs>
        <w:spacing w:line="360" w:lineRule="auto"/>
        <w:ind w:left="0" w:firstLine="720"/>
        <w:rPr>
          <w:sz w:val="26"/>
          <w:szCs w:val="26"/>
        </w:rPr>
      </w:pPr>
      <w:r w:rsidRPr="006943F4">
        <w:rPr>
          <w:sz w:val="26"/>
          <w:szCs w:val="26"/>
        </w:rPr>
        <w:lastRenderedPageBreak/>
        <w:t xml:space="preserve">Duquesne </w:t>
      </w:r>
      <w:r>
        <w:rPr>
          <w:sz w:val="26"/>
          <w:szCs w:val="26"/>
        </w:rPr>
        <w:t xml:space="preserve">also </w:t>
      </w:r>
      <w:r w:rsidRPr="006943F4">
        <w:rPr>
          <w:sz w:val="26"/>
          <w:szCs w:val="26"/>
        </w:rPr>
        <w:t>provided information on measures to ensure cost effectiveness.  Th</w:t>
      </w:r>
      <w:r>
        <w:rPr>
          <w:sz w:val="26"/>
          <w:szCs w:val="26"/>
        </w:rPr>
        <w:t xml:space="preserve">ose </w:t>
      </w:r>
      <w:r w:rsidRPr="006943F4">
        <w:rPr>
          <w:sz w:val="26"/>
          <w:szCs w:val="26"/>
        </w:rPr>
        <w:t>measures include</w:t>
      </w:r>
      <w:r>
        <w:rPr>
          <w:sz w:val="26"/>
          <w:szCs w:val="26"/>
        </w:rPr>
        <w:t>d a provision to</w:t>
      </w:r>
      <w:r w:rsidRPr="006943F4">
        <w:rPr>
          <w:sz w:val="26"/>
          <w:szCs w:val="26"/>
        </w:rPr>
        <w:t xml:space="preserve"> ensu</w:t>
      </w:r>
      <w:r>
        <w:rPr>
          <w:sz w:val="26"/>
          <w:szCs w:val="26"/>
        </w:rPr>
        <w:t>re</w:t>
      </w:r>
      <w:r w:rsidRPr="006943F4">
        <w:rPr>
          <w:sz w:val="26"/>
          <w:szCs w:val="26"/>
        </w:rPr>
        <w:t xml:space="preserve"> projects are completed by qualified and trained Duquesne personnel, or selected pre-approved </w:t>
      </w:r>
      <w:r w:rsidRPr="00FB0246">
        <w:rPr>
          <w:sz w:val="26"/>
          <w:szCs w:val="26"/>
        </w:rPr>
        <w:t xml:space="preserve">vendors.  Pre-approved vendors are employed for those projects that would be competitively bid.  </w:t>
      </w:r>
      <w:r>
        <w:rPr>
          <w:sz w:val="26"/>
          <w:szCs w:val="26"/>
        </w:rPr>
        <w:t xml:space="preserve">Duquesne noted that due to the size and scope of the LTIIP projects, approximately 80 percent of the projects would be competitively bid.  </w:t>
      </w:r>
      <w:r w:rsidRPr="00FB0246">
        <w:rPr>
          <w:sz w:val="26"/>
          <w:szCs w:val="26"/>
        </w:rPr>
        <w:t xml:space="preserve">Duquesne utilizes a formal request </w:t>
      </w:r>
      <w:r>
        <w:rPr>
          <w:sz w:val="26"/>
          <w:szCs w:val="26"/>
        </w:rPr>
        <w:t>f</w:t>
      </w:r>
      <w:r w:rsidRPr="00FB0246">
        <w:rPr>
          <w:sz w:val="26"/>
          <w:szCs w:val="26"/>
        </w:rPr>
        <w:t xml:space="preserve">or </w:t>
      </w:r>
      <w:r>
        <w:rPr>
          <w:sz w:val="26"/>
          <w:szCs w:val="26"/>
        </w:rPr>
        <w:t>p</w:t>
      </w:r>
      <w:r w:rsidRPr="00FB0246">
        <w:rPr>
          <w:sz w:val="26"/>
          <w:szCs w:val="26"/>
        </w:rPr>
        <w:t xml:space="preserve">roposal (RFP) process </w:t>
      </w:r>
      <w:r>
        <w:rPr>
          <w:sz w:val="26"/>
          <w:szCs w:val="26"/>
        </w:rPr>
        <w:t>for bidders that provide</w:t>
      </w:r>
      <w:r w:rsidRPr="00FB0246">
        <w:rPr>
          <w:sz w:val="26"/>
          <w:szCs w:val="26"/>
        </w:rPr>
        <w:t xml:space="preserve"> documented controls to ensure contracts are awarded based on technical capability and reasonable cost.  </w:t>
      </w:r>
      <w:r>
        <w:rPr>
          <w:sz w:val="26"/>
          <w:szCs w:val="26"/>
        </w:rPr>
        <w:t xml:space="preserve">Duquesne provided a sample RFP to the Commission.  The Duquesne bid package typically includes:  RFP instructions; job specifications; drawings or special instructions; technical, commercial, and pricing data sheets; and Duquesne’s commercial terms and conditions.  </w:t>
      </w:r>
    </w:p>
    <w:p w:rsidR="00346FEF" w:rsidRDefault="00346FEF" w:rsidP="00346FEF">
      <w:pPr>
        <w:pStyle w:val="p7"/>
        <w:keepNext/>
        <w:widowControl/>
        <w:tabs>
          <w:tab w:val="clear" w:pos="1133"/>
          <w:tab w:val="left" w:pos="720"/>
          <w:tab w:val="left" w:pos="1350"/>
          <w:tab w:val="left" w:pos="1440"/>
        </w:tabs>
        <w:spacing w:line="360" w:lineRule="auto"/>
        <w:ind w:left="0" w:firstLine="0"/>
        <w:rPr>
          <w:sz w:val="26"/>
          <w:szCs w:val="26"/>
        </w:rPr>
      </w:pPr>
    </w:p>
    <w:p w:rsidR="00346FEF" w:rsidRPr="001F1E0C" w:rsidRDefault="00346FEF" w:rsidP="00346FEF">
      <w:pPr>
        <w:pStyle w:val="p7"/>
        <w:keepNext/>
        <w:widowControl/>
        <w:tabs>
          <w:tab w:val="clear" w:pos="1133"/>
          <w:tab w:val="left" w:pos="720"/>
          <w:tab w:val="left" w:pos="1350"/>
          <w:tab w:val="left" w:pos="1440"/>
        </w:tabs>
        <w:spacing w:line="360" w:lineRule="auto"/>
        <w:ind w:left="0" w:firstLine="0"/>
        <w:rPr>
          <w:sz w:val="26"/>
          <w:szCs w:val="26"/>
          <w:highlight w:val="yellow"/>
        </w:rPr>
      </w:pPr>
      <w:r>
        <w:rPr>
          <w:sz w:val="26"/>
          <w:szCs w:val="26"/>
        </w:rPr>
        <w:tab/>
      </w:r>
      <w:r w:rsidRPr="00FB0246">
        <w:rPr>
          <w:sz w:val="26"/>
          <w:szCs w:val="26"/>
        </w:rPr>
        <w:t xml:space="preserve">Duquesne uses an Internal Client/Requestor </w:t>
      </w:r>
      <w:r>
        <w:rPr>
          <w:sz w:val="26"/>
          <w:szCs w:val="26"/>
        </w:rPr>
        <w:t>P</w:t>
      </w:r>
      <w:r w:rsidRPr="00FB0246">
        <w:rPr>
          <w:sz w:val="26"/>
          <w:szCs w:val="26"/>
        </w:rPr>
        <w:t xml:space="preserve">urchasing Guide </w:t>
      </w:r>
      <w:r>
        <w:rPr>
          <w:sz w:val="26"/>
          <w:szCs w:val="26"/>
        </w:rPr>
        <w:t>for procurement of</w:t>
      </w:r>
      <w:r w:rsidRPr="00FB0246">
        <w:rPr>
          <w:sz w:val="26"/>
          <w:szCs w:val="26"/>
        </w:rPr>
        <w:t xml:space="preserve"> materials, equipment, and services. A Contract </w:t>
      </w:r>
      <w:r>
        <w:rPr>
          <w:sz w:val="26"/>
          <w:szCs w:val="26"/>
        </w:rPr>
        <w:t>I</w:t>
      </w:r>
      <w:r w:rsidRPr="00FB0246">
        <w:rPr>
          <w:sz w:val="26"/>
          <w:szCs w:val="26"/>
        </w:rPr>
        <w:t xml:space="preserve">ntelligence </w:t>
      </w:r>
      <w:r>
        <w:rPr>
          <w:sz w:val="26"/>
          <w:szCs w:val="26"/>
        </w:rPr>
        <w:t>M</w:t>
      </w:r>
      <w:r w:rsidRPr="00FB0246">
        <w:rPr>
          <w:sz w:val="26"/>
          <w:szCs w:val="26"/>
        </w:rPr>
        <w:t xml:space="preserve">odule is used to track contract performance to ensure work is being performed in a cost effective, safe, and reliable manner. </w:t>
      </w:r>
      <w:r>
        <w:rPr>
          <w:sz w:val="26"/>
          <w:szCs w:val="26"/>
        </w:rPr>
        <w:t xml:space="preserve">Duquesne also has a </w:t>
      </w:r>
      <w:r w:rsidRPr="00FB0246">
        <w:rPr>
          <w:sz w:val="26"/>
          <w:szCs w:val="26"/>
        </w:rPr>
        <w:t xml:space="preserve">Project Management Office </w:t>
      </w:r>
      <w:r>
        <w:rPr>
          <w:sz w:val="26"/>
          <w:szCs w:val="26"/>
        </w:rPr>
        <w:t xml:space="preserve">that </w:t>
      </w:r>
      <w:r w:rsidRPr="00FB0246">
        <w:rPr>
          <w:sz w:val="26"/>
          <w:szCs w:val="26"/>
        </w:rPr>
        <w:t>provide</w:t>
      </w:r>
      <w:r>
        <w:rPr>
          <w:sz w:val="26"/>
          <w:szCs w:val="26"/>
        </w:rPr>
        <w:t>s</w:t>
      </w:r>
      <w:r w:rsidRPr="00FB0246">
        <w:rPr>
          <w:sz w:val="26"/>
          <w:szCs w:val="26"/>
        </w:rPr>
        <w:t xml:space="preserve"> services specifically dedicated to the successful execution of the LTIIP.   </w:t>
      </w:r>
      <w:r>
        <w:rPr>
          <w:sz w:val="26"/>
          <w:szCs w:val="26"/>
        </w:rPr>
        <w:t xml:space="preserve">Duquesne </w:t>
      </w:r>
      <w:r w:rsidRPr="00E51E76">
        <w:rPr>
          <w:sz w:val="26"/>
          <w:szCs w:val="26"/>
        </w:rPr>
        <w:t xml:space="preserve">Project Managers </w:t>
      </w:r>
      <w:r>
        <w:rPr>
          <w:sz w:val="26"/>
          <w:szCs w:val="26"/>
        </w:rPr>
        <w:t xml:space="preserve">are expected to </w:t>
      </w:r>
      <w:r w:rsidRPr="00E51E76">
        <w:rPr>
          <w:sz w:val="26"/>
          <w:szCs w:val="26"/>
        </w:rPr>
        <w:t xml:space="preserve">ensure work is performed in accordance with industry best practices.  </w:t>
      </w:r>
      <w:r>
        <w:rPr>
          <w:sz w:val="26"/>
          <w:szCs w:val="26"/>
        </w:rPr>
        <w:t>Duquesne averred that f</w:t>
      </w:r>
      <w:r w:rsidRPr="00E51E76">
        <w:rPr>
          <w:sz w:val="26"/>
          <w:szCs w:val="26"/>
        </w:rPr>
        <w:t>inancial management resources will ensure overall financial responsibility of the projects from beginning to en</w:t>
      </w:r>
      <w:r>
        <w:rPr>
          <w:sz w:val="26"/>
          <w:szCs w:val="26"/>
        </w:rPr>
        <w:t xml:space="preserve">d and their </w:t>
      </w:r>
      <w:r w:rsidRPr="00E51E76">
        <w:rPr>
          <w:sz w:val="26"/>
          <w:szCs w:val="26"/>
        </w:rPr>
        <w:t xml:space="preserve">Supply Chain </w:t>
      </w:r>
      <w:r>
        <w:rPr>
          <w:sz w:val="26"/>
          <w:szCs w:val="26"/>
        </w:rPr>
        <w:t xml:space="preserve">section </w:t>
      </w:r>
      <w:r w:rsidRPr="00E51E76">
        <w:rPr>
          <w:sz w:val="26"/>
          <w:szCs w:val="26"/>
        </w:rPr>
        <w:t>will oversee the materials and manage contracts. Engineering will provide support and oversight for all aspects of the engineering phase of distribution projects.  Construction management will ensure work is performed in a workmanlike manner and in accordance with contract documentation.</w:t>
      </w:r>
    </w:p>
    <w:p w:rsidR="00346FEF" w:rsidRDefault="00346FEF" w:rsidP="00346FEF">
      <w:pPr>
        <w:pStyle w:val="p7"/>
        <w:keepNext/>
        <w:widowControl/>
        <w:tabs>
          <w:tab w:val="clear" w:pos="1133"/>
          <w:tab w:val="left" w:pos="720"/>
          <w:tab w:val="left" w:pos="1350"/>
          <w:tab w:val="left" w:pos="1440"/>
        </w:tabs>
        <w:spacing w:line="360" w:lineRule="auto"/>
        <w:ind w:left="0" w:firstLine="0"/>
        <w:rPr>
          <w:sz w:val="26"/>
          <w:szCs w:val="26"/>
        </w:rPr>
      </w:pPr>
    </w:p>
    <w:p w:rsidR="00346FEF" w:rsidRPr="00E51E76" w:rsidRDefault="00346FEF" w:rsidP="00346FEF">
      <w:pPr>
        <w:pStyle w:val="p7"/>
        <w:keepNext/>
        <w:widowControl/>
        <w:tabs>
          <w:tab w:val="clear" w:pos="1133"/>
          <w:tab w:val="left" w:pos="720"/>
          <w:tab w:val="left" w:pos="1350"/>
          <w:tab w:val="left" w:pos="1440"/>
        </w:tabs>
        <w:spacing w:line="360" w:lineRule="auto"/>
        <w:ind w:left="0" w:firstLine="0"/>
        <w:rPr>
          <w:sz w:val="26"/>
          <w:szCs w:val="26"/>
        </w:rPr>
      </w:pPr>
      <w:r>
        <w:rPr>
          <w:sz w:val="26"/>
          <w:szCs w:val="26"/>
        </w:rPr>
        <w:tab/>
      </w:r>
      <w:r w:rsidRPr="00E51E76">
        <w:rPr>
          <w:sz w:val="26"/>
          <w:szCs w:val="26"/>
        </w:rPr>
        <w:t xml:space="preserve">Duquesne </w:t>
      </w:r>
      <w:r>
        <w:rPr>
          <w:sz w:val="26"/>
          <w:szCs w:val="26"/>
        </w:rPr>
        <w:t xml:space="preserve">noted that they </w:t>
      </w:r>
      <w:r w:rsidRPr="00E51E76">
        <w:rPr>
          <w:sz w:val="26"/>
          <w:szCs w:val="26"/>
        </w:rPr>
        <w:t>monitor</w:t>
      </w:r>
      <w:r>
        <w:rPr>
          <w:sz w:val="26"/>
          <w:szCs w:val="26"/>
        </w:rPr>
        <w:t xml:space="preserve"> projects to ensure</w:t>
      </w:r>
      <w:r w:rsidRPr="00E51E76">
        <w:rPr>
          <w:sz w:val="26"/>
          <w:szCs w:val="26"/>
        </w:rPr>
        <w:t xml:space="preserve"> that disposal and salvage of materials is completed in a safe and environmentally sensitive manner.  This process also ensures any credit for salvage is recognized as an offset to the cost of removal.  </w:t>
      </w:r>
    </w:p>
    <w:p w:rsidR="00346FEF" w:rsidRDefault="00346FEF" w:rsidP="00346FEF">
      <w:pPr>
        <w:pStyle w:val="p7"/>
        <w:keepNext/>
        <w:widowControl/>
        <w:tabs>
          <w:tab w:val="clear" w:pos="1133"/>
          <w:tab w:val="left" w:pos="720"/>
          <w:tab w:val="left" w:pos="1350"/>
          <w:tab w:val="left" w:pos="1440"/>
        </w:tabs>
        <w:spacing w:line="360" w:lineRule="auto"/>
        <w:ind w:left="0" w:firstLine="0"/>
        <w:rPr>
          <w:sz w:val="26"/>
          <w:szCs w:val="26"/>
        </w:rPr>
      </w:pPr>
    </w:p>
    <w:p w:rsidR="00CF23F4" w:rsidRDefault="00346FEF" w:rsidP="00346FEF">
      <w:pPr>
        <w:pStyle w:val="p2"/>
        <w:tabs>
          <w:tab w:val="left" w:pos="720"/>
        </w:tabs>
        <w:spacing w:line="360" w:lineRule="auto"/>
        <w:ind w:firstLine="0"/>
        <w:rPr>
          <w:sz w:val="26"/>
          <w:szCs w:val="26"/>
        </w:rPr>
      </w:pPr>
      <w:r w:rsidRPr="00E51E76">
        <w:rPr>
          <w:sz w:val="26"/>
          <w:szCs w:val="26"/>
        </w:rPr>
        <w:lastRenderedPageBreak/>
        <w:tab/>
        <w:t>In general, Duquesne noted the LTIIP expenditures are considered cost effective because the infrastructure that will be replaced and/or upgraded will have a direct impact on customer service and increase reliability.</w:t>
      </w:r>
    </w:p>
    <w:p w:rsidR="000660C5" w:rsidRDefault="000660C5" w:rsidP="00CF23F4">
      <w:pPr>
        <w:pStyle w:val="p2"/>
        <w:tabs>
          <w:tab w:val="left" w:pos="720"/>
        </w:tabs>
        <w:spacing w:line="360" w:lineRule="auto"/>
        <w:ind w:firstLine="0"/>
        <w:rPr>
          <w:b/>
          <w:sz w:val="26"/>
          <w:szCs w:val="26"/>
        </w:rPr>
      </w:pPr>
    </w:p>
    <w:p w:rsidR="00CF23F4" w:rsidRDefault="00CF23F4" w:rsidP="00CF23F4">
      <w:pPr>
        <w:pStyle w:val="p2"/>
        <w:tabs>
          <w:tab w:val="left" w:pos="720"/>
        </w:tabs>
        <w:spacing w:line="360" w:lineRule="auto"/>
        <w:ind w:firstLine="0"/>
        <w:rPr>
          <w:b/>
          <w:sz w:val="26"/>
          <w:szCs w:val="26"/>
        </w:rPr>
      </w:pPr>
      <w:r w:rsidRPr="001414CA">
        <w:rPr>
          <w:b/>
          <w:sz w:val="26"/>
          <w:szCs w:val="26"/>
        </w:rPr>
        <w:t>Comments</w:t>
      </w:r>
    </w:p>
    <w:p w:rsidR="00CF23F4" w:rsidRDefault="00CF23F4" w:rsidP="00CF23F4">
      <w:pPr>
        <w:pStyle w:val="p2"/>
        <w:tabs>
          <w:tab w:val="left" w:pos="720"/>
        </w:tabs>
        <w:spacing w:line="360" w:lineRule="auto"/>
        <w:ind w:firstLine="0"/>
        <w:rPr>
          <w:sz w:val="26"/>
          <w:szCs w:val="26"/>
        </w:rPr>
      </w:pPr>
    </w:p>
    <w:p w:rsidR="00CF23F4" w:rsidRDefault="004805F1" w:rsidP="004805F1">
      <w:pPr>
        <w:pStyle w:val="p7"/>
        <w:tabs>
          <w:tab w:val="clear" w:pos="782"/>
          <w:tab w:val="clear" w:pos="1133"/>
          <w:tab w:val="left" w:pos="720"/>
          <w:tab w:val="left" w:pos="1440"/>
        </w:tabs>
        <w:spacing w:line="360" w:lineRule="auto"/>
        <w:ind w:left="0" w:firstLine="720"/>
        <w:rPr>
          <w:sz w:val="26"/>
          <w:szCs w:val="26"/>
        </w:rPr>
      </w:pPr>
      <w:r w:rsidRPr="008B1A47">
        <w:rPr>
          <w:sz w:val="26"/>
          <w:szCs w:val="26"/>
        </w:rPr>
        <w:t>The OCA commented generally that the Commissio</w:t>
      </w:r>
      <w:r w:rsidR="00954B93">
        <w:rPr>
          <w:sz w:val="26"/>
          <w:szCs w:val="26"/>
        </w:rPr>
        <w:t xml:space="preserve">n should thoroughly examine </w:t>
      </w:r>
      <w:r w:rsidRPr="008B1A47">
        <w:rPr>
          <w:sz w:val="26"/>
          <w:szCs w:val="26"/>
        </w:rPr>
        <w:t>Duquesne</w:t>
      </w:r>
      <w:r w:rsidR="00954B93">
        <w:rPr>
          <w:sz w:val="26"/>
          <w:szCs w:val="26"/>
        </w:rPr>
        <w:t>’s</w:t>
      </w:r>
      <w:r w:rsidRPr="008B1A47">
        <w:rPr>
          <w:sz w:val="26"/>
          <w:szCs w:val="26"/>
        </w:rPr>
        <w:t xml:space="preserve"> LTIIP to ensure cost effectiveness.  The</w:t>
      </w:r>
      <w:r w:rsidR="00954B93">
        <w:rPr>
          <w:sz w:val="26"/>
          <w:szCs w:val="26"/>
        </w:rPr>
        <w:t xml:space="preserve"> OCA specifically noted that </w:t>
      </w:r>
      <w:r w:rsidRPr="008B1A47">
        <w:rPr>
          <w:sz w:val="26"/>
          <w:szCs w:val="26"/>
        </w:rPr>
        <w:t>Duquesne should provide more detail to the Commission on how cost effectiveness would be calculated.  The OSBA</w:t>
      </w:r>
      <w:r w:rsidR="00484C7D">
        <w:rPr>
          <w:sz w:val="26"/>
          <w:szCs w:val="26"/>
        </w:rPr>
        <w:t>,</w:t>
      </w:r>
      <w:r w:rsidRPr="008B1A47">
        <w:rPr>
          <w:sz w:val="26"/>
          <w:szCs w:val="26"/>
        </w:rPr>
        <w:t xml:space="preserve"> in its Answer</w:t>
      </w:r>
      <w:r w:rsidR="00484C7D">
        <w:rPr>
          <w:sz w:val="26"/>
          <w:szCs w:val="26"/>
        </w:rPr>
        <w:t>,</w:t>
      </w:r>
      <w:r w:rsidRPr="008B1A47">
        <w:rPr>
          <w:sz w:val="26"/>
          <w:szCs w:val="26"/>
        </w:rPr>
        <w:t xml:space="preserve"> averred </w:t>
      </w:r>
      <w:r w:rsidR="00484C7D">
        <w:rPr>
          <w:sz w:val="26"/>
          <w:szCs w:val="26"/>
        </w:rPr>
        <w:t xml:space="preserve">that </w:t>
      </w:r>
      <w:r w:rsidRPr="008B1A47">
        <w:rPr>
          <w:sz w:val="26"/>
          <w:szCs w:val="26"/>
        </w:rPr>
        <w:t>there was insufficient information or knowledge to form a belief a</w:t>
      </w:r>
      <w:r w:rsidR="00484C7D">
        <w:rPr>
          <w:sz w:val="26"/>
          <w:szCs w:val="26"/>
        </w:rPr>
        <w:t>s to the truth of the Petition’s</w:t>
      </w:r>
      <w:r w:rsidRPr="008B1A47">
        <w:rPr>
          <w:sz w:val="26"/>
          <w:szCs w:val="26"/>
        </w:rPr>
        <w:t xml:space="preserve"> claims in sections related to determining cost effectiveness.</w:t>
      </w:r>
      <w:r w:rsidR="00346FEF">
        <w:rPr>
          <w:sz w:val="26"/>
          <w:szCs w:val="26"/>
        </w:rPr>
        <w:t xml:space="preserve">  I&amp;E </w:t>
      </w:r>
      <w:r w:rsidR="00346FEF" w:rsidRPr="004E3743">
        <w:rPr>
          <w:sz w:val="26"/>
          <w:szCs w:val="26"/>
        </w:rPr>
        <w:t xml:space="preserve">commented that Duquesne did not provide enough information for an evaluation </w:t>
      </w:r>
      <w:r w:rsidR="00346FEF">
        <w:rPr>
          <w:sz w:val="26"/>
          <w:szCs w:val="26"/>
        </w:rPr>
        <w:t>of the cost effectiveness for its</w:t>
      </w:r>
      <w:r w:rsidR="00346FEF" w:rsidRPr="004E3743">
        <w:rPr>
          <w:sz w:val="26"/>
          <w:szCs w:val="26"/>
        </w:rPr>
        <w:t xml:space="preserve"> Microgrid Program</w:t>
      </w:r>
      <w:r w:rsidR="00346FEF">
        <w:rPr>
          <w:sz w:val="26"/>
          <w:szCs w:val="26"/>
        </w:rPr>
        <w:t>.</w:t>
      </w:r>
    </w:p>
    <w:p w:rsidR="000660C5" w:rsidRDefault="000660C5" w:rsidP="008A3602">
      <w:pPr>
        <w:pStyle w:val="p7"/>
        <w:tabs>
          <w:tab w:val="clear" w:pos="782"/>
          <w:tab w:val="clear" w:pos="1133"/>
          <w:tab w:val="left" w:pos="720"/>
          <w:tab w:val="left" w:pos="1440"/>
        </w:tabs>
        <w:spacing w:line="360" w:lineRule="auto"/>
        <w:ind w:left="0" w:firstLine="1440"/>
        <w:rPr>
          <w:sz w:val="26"/>
          <w:szCs w:val="26"/>
        </w:rPr>
      </w:pPr>
    </w:p>
    <w:p w:rsidR="00CF23F4" w:rsidRDefault="00CF23F4" w:rsidP="00CF23F4">
      <w:pPr>
        <w:pStyle w:val="p2"/>
        <w:tabs>
          <w:tab w:val="left" w:pos="720"/>
        </w:tabs>
        <w:spacing w:line="360" w:lineRule="auto"/>
        <w:ind w:firstLine="0"/>
        <w:rPr>
          <w:b/>
          <w:sz w:val="26"/>
          <w:szCs w:val="26"/>
        </w:rPr>
      </w:pPr>
      <w:r w:rsidRPr="000F5E3D">
        <w:rPr>
          <w:b/>
          <w:sz w:val="26"/>
          <w:szCs w:val="26"/>
        </w:rPr>
        <w:t>Resolution</w:t>
      </w:r>
    </w:p>
    <w:p w:rsidR="00CF23F4" w:rsidRDefault="00CF23F4" w:rsidP="00CF23F4">
      <w:pPr>
        <w:pStyle w:val="p2"/>
        <w:spacing w:line="360" w:lineRule="auto"/>
        <w:ind w:firstLine="0"/>
        <w:rPr>
          <w:sz w:val="26"/>
          <w:szCs w:val="26"/>
        </w:rPr>
      </w:pPr>
    </w:p>
    <w:p w:rsidR="00346FEF" w:rsidRDefault="00346FEF" w:rsidP="00346FEF">
      <w:pPr>
        <w:pStyle w:val="p2"/>
        <w:widowControl/>
        <w:spacing w:line="360" w:lineRule="auto"/>
        <w:ind w:firstLine="720"/>
        <w:rPr>
          <w:sz w:val="26"/>
          <w:szCs w:val="26"/>
        </w:rPr>
      </w:pPr>
      <w:r w:rsidRPr="007077ED">
        <w:rPr>
          <w:sz w:val="26"/>
          <w:szCs w:val="26"/>
        </w:rPr>
        <w:t>Upon review of Duquesne’</w:t>
      </w:r>
      <w:r>
        <w:rPr>
          <w:sz w:val="26"/>
          <w:szCs w:val="26"/>
        </w:rPr>
        <w:t>s</w:t>
      </w:r>
      <w:r w:rsidRPr="007077ED">
        <w:rPr>
          <w:sz w:val="26"/>
          <w:szCs w:val="26"/>
        </w:rPr>
        <w:t xml:space="preserve"> LTIIP and </w:t>
      </w:r>
      <w:r>
        <w:rPr>
          <w:sz w:val="26"/>
          <w:szCs w:val="26"/>
        </w:rPr>
        <w:t xml:space="preserve">all </w:t>
      </w:r>
      <w:r w:rsidRPr="007077ED">
        <w:rPr>
          <w:sz w:val="26"/>
          <w:szCs w:val="26"/>
        </w:rPr>
        <w:t xml:space="preserve">supplemental information filed, the Commission finds the requirements of elements </w:t>
      </w:r>
      <w:r>
        <w:rPr>
          <w:sz w:val="26"/>
          <w:szCs w:val="26"/>
        </w:rPr>
        <w:t xml:space="preserve">four and five </w:t>
      </w:r>
      <w:r w:rsidRPr="007077ED">
        <w:rPr>
          <w:sz w:val="26"/>
          <w:szCs w:val="26"/>
        </w:rPr>
        <w:t>of the Final Implementation Order</w:t>
      </w:r>
      <w:r>
        <w:rPr>
          <w:sz w:val="26"/>
          <w:szCs w:val="26"/>
        </w:rPr>
        <w:t>,</w:t>
      </w:r>
      <w:r w:rsidRPr="007077ED">
        <w:rPr>
          <w:sz w:val="26"/>
          <w:szCs w:val="26"/>
        </w:rPr>
        <w:t xml:space="preserve"> reasonable estimat</w:t>
      </w:r>
      <w:r>
        <w:rPr>
          <w:sz w:val="26"/>
          <w:szCs w:val="26"/>
        </w:rPr>
        <w:t xml:space="preserve">es of the quantity of property </w:t>
      </w:r>
      <w:r w:rsidRPr="007077ED">
        <w:rPr>
          <w:sz w:val="26"/>
          <w:szCs w:val="26"/>
        </w:rPr>
        <w:t xml:space="preserve">to be improved and the projected annual expenditures and measures to ensure that the plan is cost effective, have been fulfilled.  </w:t>
      </w:r>
      <w:r w:rsidRPr="004E3743">
        <w:rPr>
          <w:sz w:val="26"/>
          <w:szCs w:val="26"/>
        </w:rPr>
        <w:t>The concerns of the OCA and OSBA have been addr</w:t>
      </w:r>
      <w:r w:rsidR="00EC4D12">
        <w:rPr>
          <w:sz w:val="26"/>
          <w:szCs w:val="26"/>
        </w:rPr>
        <w:t>essed by the Duquesne’s</w:t>
      </w:r>
      <w:r w:rsidRPr="004E3743">
        <w:rPr>
          <w:sz w:val="26"/>
          <w:szCs w:val="26"/>
        </w:rPr>
        <w:t xml:space="preserve"> LTIIP and supplemental information filed, including Duquesne’s detailed explanation of the RFP vendor and procurement processes</w:t>
      </w:r>
      <w:r>
        <w:rPr>
          <w:sz w:val="26"/>
          <w:szCs w:val="26"/>
        </w:rPr>
        <w:t xml:space="preserve">.  </w:t>
      </w:r>
      <w:r w:rsidR="00EC4D12">
        <w:rPr>
          <w:sz w:val="26"/>
          <w:szCs w:val="26"/>
        </w:rPr>
        <w:t xml:space="preserve">As to the concern of </w:t>
      </w:r>
      <w:r w:rsidRPr="004E3743">
        <w:rPr>
          <w:sz w:val="26"/>
          <w:szCs w:val="26"/>
        </w:rPr>
        <w:t>I</w:t>
      </w:r>
      <w:r w:rsidR="00EC4D12">
        <w:rPr>
          <w:sz w:val="26"/>
          <w:szCs w:val="26"/>
        </w:rPr>
        <w:t>&amp;</w:t>
      </w:r>
      <w:r w:rsidRPr="004E3743">
        <w:rPr>
          <w:sz w:val="26"/>
          <w:szCs w:val="26"/>
        </w:rPr>
        <w:t xml:space="preserve">E, Duquesne’s Microgrid Program is speculative and will be fully evaluated when Duquesne files a subsequent Petition for a Major Modification or an amended LTIIP.  </w:t>
      </w:r>
    </w:p>
    <w:p w:rsidR="00346FEF" w:rsidRDefault="00346FEF" w:rsidP="00346FEF">
      <w:pPr>
        <w:pStyle w:val="p2"/>
        <w:widowControl/>
        <w:spacing w:line="360" w:lineRule="auto"/>
        <w:ind w:firstLine="720"/>
        <w:rPr>
          <w:sz w:val="26"/>
          <w:szCs w:val="26"/>
        </w:rPr>
      </w:pPr>
    </w:p>
    <w:p w:rsidR="00D845A7" w:rsidRDefault="00346FEF" w:rsidP="00346FEF">
      <w:pPr>
        <w:pStyle w:val="p7"/>
        <w:tabs>
          <w:tab w:val="clear" w:pos="782"/>
          <w:tab w:val="clear" w:pos="1133"/>
          <w:tab w:val="left" w:pos="0"/>
          <w:tab w:val="left" w:pos="720"/>
        </w:tabs>
        <w:spacing w:line="360" w:lineRule="auto"/>
        <w:ind w:left="0" w:firstLine="720"/>
        <w:rPr>
          <w:sz w:val="26"/>
          <w:szCs w:val="26"/>
        </w:rPr>
      </w:pPr>
      <w:r w:rsidRPr="007077ED">
        <w:rPr>
          <w:sz w:val="26"/>
          <w:szCs w:val="26"/>
        </w:rPr>
        <w:t xml:space="preserve">The Commission acknowledges the level of detail contained within the LTIIP, and the supplemental information filed, </w:t>
      </w:r>
      <w:r>
        <w:rPr>
          <w:sz w:val="26"/>
          <w:szCs w:val="26"/>
        </w:rPr>
        <w:t xml:space="preserve">does </w:t>
      </w:r>
      <w:r w:rsidRPr="007077ED">
        <w:rPr>
          <w:sz w:val="26"/>
          <w:szCs w:val="26"/>
        </w:rPr>
        <w:t xml:space="preserve">conform to Commission requirements and are </w:t>
      </w:r>
      <w:r w:rsidRPr="007077ED">
        <w:rPr>
          <w:sz w:val="26"/>
          <w:szCs w:val="26"/>
        </w:rPr>
        <w:lastRenderedPageBreak/>
        <w:t xml:space="preserve">presented in a manner that allows for complete and efficient review of, and reference to, these materials.   </w:t>
      </w:r>
      <w:r w:rsidRPr="004E3743">
        <w:rPr>
          <w:sz w:val="26"/>
          <w:szCs w:val="26"/>
        </w:rPr>
        <w:t>Further, the Commission will monitor the progress of the LTIIP through the required Annual Asset Optimization Plan filings.  Improvements in reliability will be monitored through Duquesne’s required quarterly and annual Reliability Reports.</w:t>
      </w:r>
    </w:p>
    <w:p w:rsidR="00D845A7" w:rsidRDefault="00D845A7" w:rsidP="001309D8">
      <w:pPr>
        <w:pStyle w:val="p7"/>
        <w:tabs>
          <w:tab w:val="clear" w:pos="782"/>
          <w:tab w:val="clear" w:pos="1133"/>
          <w:tab w:val="left" w:pos="0"/>
          <w:tab w:val="left" w:pos="720"/>
        </w:tabs>
        <w:spacing w:line="360" w:lineRule="auto"/>
        <w:ind w:left="0" w:firstLine="1440"/>
        <w:rPr>
          <w:sz w:val="26"/>
          <w:szCs w:val="26"/>
        </w:rPr>
      </w:pPr>
    </w:p>
    <w:p w:rsidR="00CF23F4" w:rsidRPr="000F5E3D" w:rsidRDefault="00CF23F4" w:rsidP="005F0257">
      <w:pPr>
        <w:pStyle w:val="p2"/>
        <w:numPr>
          <w:ilvl w:val="0"/>
          <w:numId w:val="25"/>
        </w:numPr>
        <w:spacing w:line="360" w:lineRule="auto"/>
        <w:rPr>
          <w:sz w:val="26"/>
          <w:szCs w:val="26"/>
        </w:rPr>
      </w:pPr>
      <w:r>
        <w:rPr>
          <w:b/>
          <w:sz w:val="26"/>
          <w:szCs w:val="26"/>
        </w:rPr>
        <w:t>ACCELERATED REPLACEMENT AND MAINTAINING SAFE AND RELIABLE SERVICE</w:t>
      </w:r>
    </w:p>
    <w:p w:rsidR="00CF23F4" w:rsidRDefault="00CF23F4" w:rsidP="00CF23F4">
      <w:pPr>
        <w:pStyle w:val="p2"/>
        <w:spacing w:line="360" w:lineRule="auto"/>
        <w:ind w:firstLine="0"/>
        <w:rPr>
          <w:sz w:val="26"/>
          <w:szCs w:val="26"/>
        </w:rPr>
      </w:pPr>
    </w:p>
    <w:p w:rsidR="00CF23F4" w:rsidRDefault="003A4992" w:rsidP="00CF23F4">
      <w:pPr>
        <w:pStyle w:val="p2"/>
        <w:tabs>
          <w:tab w:val="left" w:pos="720"/>
        </w:tabs>
        <w:spacing w:line="360" w:lineRule="auto"/>
        <w:ind w:firstLine="0"/>
        <w:rPr>
          <w:b/>
          <w:sz w:val="26"/>
          <w:szCs w:val="26"/>
        </w:rPr>
      </w:pPr>
      <w:r>
        <w:rPr>
          <w:b/>
          <w:sz w:val="26"/>
          <w:szCs w:val="26"/>
        </w:rPr>
        <w:t>Duquesne</w:t>
      </w:r>
      <w:r w:rsidR="0082239F">
        <w:rPr>
          <w:b/>
          <w:sz w:val="26"/>
          <w:szCs w:val="26"/>
        </w:rPr>
        <w:t>’s</w:t>
      </w:r>
      <w:r w:rsidR="005F0257">
        <w:rPr>
          <w:b/>
          <w:sz w:val="26"/>
          <w:szCs w:val="26"/>
        </w:rPr>
        <w:t xml:space="preserve"> Petition</w:t>
      </w:r>
    </w:p>
    <w:p w:rsidR="00CF23F4" w:rsidRDefault="00CF23F4" w:rsidP="00CF23F4">
      <w:pPr>
        <w:pStyle w:val="p2"/>
        <w:tabs>
          <w:tab w:val="left" w:pos="720"/>
        </w:tabs>
        <w:spacing w:line="360" w:lineRule="auto"/>
        <w:ind w:firstLine="0"/>
        <w:rPr>
          <w:b/>
          <w:sz w:val="26"/>
          <w:szCs w:val="26"/>
        </w:rPr>
      </w:pPr>
    </w:p>
    <w:p w:rsidR="00D75BE8" w:rsidRPr="00A30F95" w:rsidRDefault="00EC4D12" w:rsidP="00FC5706">
      <w:pPr>
        <w:pStyle w:val="PlainText"/>
        <w:spacing w:line="360" w:lineRule="auto"/>
        <w:ind w:firstLine="720"/>
        <w:rPr>
          <w:rFonts w:ascii="Times New Roman" w:hAnsi="Times New Roman" w:cs="Times New Roman"/>
          <w:sz w:val="26"/>
          <w:szCs w:val="26"/>
        </w:rPr>
      </w:pPr>
      <w:r>
        <w:rPr>
          <w:rFonts w:ascii="Times New Roman" w:hAnsi="Times New Roman" w:cs="Times New Roman"/>
          <w:sz w:val="26"/>
          <w:szCs w:val="26"/>
        </w:rPr>
        <w:t>Duquesne averred</w:t>
      </w:r>
      <w:r w:rsidR="00FC5706" w:rsidRPr="00FC5706">
        <w:rPr>
          <w:rFonts w:ascii="Times New Roman" w:hAnsi="Times New Roman" w:cs="Times New Roman"/>
          <w:sz w:val="26"/>
          <w:szCs w:val="26"/>
        </w:rPr>
        <w:t xml:space="preserve"> </w:t>
      </w:r>
      <w:r w:rsidR="00FC5706">
        <w:rPr>
          <w:rFonts w:ascii="Times New Roman" w:hAnsi="Times New Roman" w:cs="Times New Roman"/>
          <w:sz w:val="26"/>
          <w:szCs w:val="26"/>
        </w:rPr>
        <w:t xml:space="preserve">that </w:t>
      </w:r>
      <w:r w:rsidR="00FC5706" w:rsidRPr="00FC5706">
        <w:rPr>
          <w:rFonts w:ascii="Times New Roman" w:hAnsi="Times New Roman" w:cs="Times New Roman"/>
          <w:sz w:val="26"/>
          <w:szCs w:val="26"/>
        </w:rPr>
        <w:t>the LTIIP projects are an acceleration of past and current projects and will enhance safe and reliable service.  Duquesne provided information regarding the historical spending in the eligible property categories outlin</w:t>
      </w:r>
      <w:r>
        <w:rPr>
          <w:rFonts w:ascii="Times New Roman" w:hAnsi="Times New Roman" w:cs="Times New Roman"/>
          <w:sz w:val="26"/>
          <w:szCs w:val="26"/>
        </w:rPr>
        <w:t>ed in the LTIIP project areas.</w:t>
      </w:r>
      <w:r w:rsidR="00FC5706" w:rsidRPr="00FC5706">
        <w:rPr>
          <w:rFonts w:ascii="Times New Roman" w:hAnsi="Times New Roman" w:cs="Times New Roman"/>
          <w:sz w:val="26"/>
          <w:szCs w:val="26"/>
        </w:rPr>
        <w:t xml:space="preserve">  As shown in Table</w:t>
      </w:r>
      <w:r>
        <w:rPr>
          <w:rFonts w:ascii="Times New Roman" w:hAnsi="Times New Roman" w:cs="Times New Roman"/>
          <w:sz w:val="26"/>
          <w:szCs w:val="26"/>
        </w:rPr>
        <w:t>s 4 and</w:t>
      </w:r>
      <w:r w:rsidR="00FC5706" w:rsidRPr="00FC5706">
        <w:rPr>
          <w:rFonts w:ascii="Times New Roman" w:hAnsi="Times New Roman" w:cs="Times New Roman"/>
          <w:sz w:val="26"/>
          <w:szCs w:val="26"/>
        </w:rPr>
        <w:t xml:space="preserve"> 5,</w:t>
      </w:r>
      <w:r>
        <w:rPr>
          <w:rFonts w:ascii="Times New Roman" w:hAnsi="Times New Roman" w:cs="Times New Roman"/>
          <w:sz w:val="26"/>
          <w:szCs w:val="26"/>
        </w:rPr>
        <w:t xml:space="preserve"> above, Duquesne will</w:t>
      </w:r>
      <w:r w:rsidR="00FC5706" w:rsidRPr="00FC5706">
        <w:rPr>
          <w:rFonts w:ascii="Times New Roman" w:hAnsi="Times New Roman" w:cs="Times New Roman"/>
          <w:sz w:val="26"/>
          <w:szCs w:val="26"/>
        </w:rPr>
        <w:t xml:space="preserve"> increase </w:t>
      </w:r>
      <w:r>
        <w:rPr>
          <w:rFonts w:ascii="Times New Roman" w:hAnsi="Times New Roman" w:cs="Times New Roman"/>
          <w:sz w:val="26"/>
          <w:szCs w:val="26"/>
        </w:rPr>
        <w:t>its spending and</w:t>
      </w:r>
      <w:r w:rsidR="00FC5706" w:rsidRPr="00FC5706">
        <w:rPr>
          <w:rFonts w:ascii="Times New Roman" w:hAnsi="Times New Roman" w:cs="Times New Roman"/>
          <w:sz w:val="26"/>
          <w:szCs w:val="26"/>
        </w:rPr>
        <w:t xml:space="preserve"> reliability improvements, including the incremental increases represented b</w:t>
      </w:r>
      <w:r w:rsidR="00FC5706">
        <w:rPr>
          <w:rFonts w:ascii="Times New Roman" w:hAnsi="Times New Roman" w:cs="Times New Roman"/>
          <w:sz w:val="26"/>
          <w:szCs w:val="26"/>
        </w:rPr>
        <w:t>y the</w:t>
      </w:r>
      <w:r>
        <w:rPr>
          <w:rFonts w:ascii="Times New Roman" w:hAnsi="Times New Roman" w:cs="Times New Roman"/>
          <w:sz w:val="26"/>
          <w:szCs w:val="26"/>
        </w:rPr>
        <w:t xml:space="preserve"> projects and</w:t>
      </w:r>
      <w:r w:rsidR="00FC5706">
        <w:rPr>
          <w:rFonts w:ascii="Times New Roman" w:hAnsi="Times New Roman" w:cs="Times New Roman"/>
          <w:sz w:val="26"/>
          <w:szCs w:val="26"/>
        </w:rPr>
        <w:t xml:space="preserve"> expenditures in the LTIIP</w:t>
      </w:r>
      <w:r w:rsidR="00FC5706" w:rsidRPr="00FC5706">
        <w:rPr>
          <w:rFonts w:ascii="Times New Roman" w:hAnsi="Times New Roman" w:cs="Times New Roman"/>
          <w:sz w:val="26"/>
          <w:szCs w:val="26"/>
        </w:rPr>
        <w:t>.</w:t>
      </w:r>
      <w:r w:rsidR="001309D8" w:rsidRPr="001309D8">
        <w:rPr>
          <w:rFonts w:ascii="Times New Roman" w:hAnsi="Times New Roman" w:cs="Times New Roman"/>
          <w:sz w:val="26"/>
          <w:szCs w:val="26"/>
        </w:rPr>
        <w:t xml:space="preserve"> </w:t>
      </w:r>
      <w:r w:rsidR="00D75BE8" w:rsidRPr="00A30F95">
        <w:rPr>
          <w:rFonts w:ascii="Times New Roman" w:hAnsi="Times New Roman" w:cs="Times New Roman"/>
          <w:sz w:val="26"/>
          <w:szCs w:val="26"/>
        </w:rPr>
        <w:t xml:space="preserve">  </w:t>
      </w:r>
    </w:p>
    <w:p w:rsidR="00CF23F4" w:rsidRDefault="00CF23F4" w:rsidP="00CF23F4">
      <w:pPr>
        <w:pStyle w:val="p2"/>
        <w:tabs>
          <w:tab w:val="left" w:pos="720"/>
        </w:tabs>
        <w:spacing w:line="360" w:lineRule="auto"/>
        <w:ind w:firstLine="0"/>
        <w:rPr>
          <w:b/>
          <w:sz w:val="26"/>
          <w:szCs w:val="26"/>
        </w:rPr>
      </w:pPr>
      <w:r>
        <w:rPr>
          <w:sz w:val="26"/>
          <w:szCs w:val="26"/>
        </w:rPr>
        <w:tab/>
      </w:r>
    </w:p>
    <w:p w:rsidR="00CF23F4" w:rsidRDefault="00CF23F4" w:rsidP="00CF23F4">
      <w:pPr>
        <w:pStyle w:val="p2"/>
        <w:tabs>
          <w:tab w:val="left" w:pos="720"/>
        </w:tabs>
        <w:spacing w:line="360" w:lineRule="auto"/>
        <w:ind w:firstLine="0"/>
        <w:rPr>
          <w:b/>
          <w:sz w:val="26"/>
          <w:szCs w:val="26"/>
        </w:rPr>
      </w:pPr>
      <w:r w:rsidRPr="001414CA">
        <w:rPr>
          <w:b/>
          <w:sz w:val="26"/>
          <w:szCs w:val="26"/>
        </w:rPr>
        <w:t>Comments</w:t>
      </w:r>
    </w:p>
    <w:p w:rsidR="00CF23F4" w:rsidRDefault="00CF23F4" w:rsidP="00CF23F4">
      <w:pPr>
        <w:pStyle w:val="p2"/>
        <w:tabs>
          <w:tab w:val="left" w:pos="720"/>
        </w:tabs>
        <w:spacing w:line="360" w:lineRule="auto"/>
        <w:ind w:firstLine="0"/>
        <w:rPr>
          <w:sz w:val="26"/>
          <w:szCs w:val="26"/>
        </w:rPr>
      </w:pPr>
    </w:p>
    <w:p w:rsidR="00CF23F4" w:rsidRPr="0064195E" w:rsidRDefault="00FC5706" w:rsidP="00FC5706">
      <w:pPr>
        <w:pStyle w:val="p7"/>
        <w:tabs>
          <w:tab w:val="clear" w:pos="782"/>
          <w:tab w:val="clear" w:pos="1133"/>
          <w:tab w:val="left" w:pos="720"/>
          <w:tab w:val="left" w:pos="1440"/>
        </w:tabs>
        <w:spacing w:line="360" w:lineRule="auto"/>
        <w:ind w:left="-90" w:firstLine="810"/>
        <w:rPr>
          <w:sz w:val="26"/>
          <w:szCs w:val="26"/>
        </w:rPr>
      </w:pPr>
      <w:r w:rsidRPr="00FC5706">
        <w:rPr>
          <w:sz w:val="26"/>
          <w:szCs w:val="26"/>
        </w:rPr>
        <w:t xml:space="preserve">The OCA noted </w:t>
      </w:r>
      <w:r>
        <w:rPr>
          <w:sz w:val="26"/>
          <w:szCs w:val="26"/>
        </w:rPr>
        <w:t xml:space="preserve">that the </w:t>
      </w:r>
      <w:r w:rsidRPr="00FC5706">
        <w:rPr>
          <w:sz w:val="26"/>
          <w:szCs w:val="26"/>
        </w:rPr>
        <w:t>Duquesne LTIIP may not meet the standard for the required acceleration component because Duquesne did not provide sufficient background information on how it will accelerate infrastructure repair and replacement.</w:t>
      </w:r>
      <w:r w:rsidR="00EC4D12">
        <w:rPr>
          <w:sz w:val="26"/>
          <w:szCs w:val="26"/>
        </w:rPr>
        <w:t xml:space="preserve">  Citizen commented that the LTIIP did not provide sufficient detail on the baseline expenditures.  Citizen also noted that the baseline expenditures for 2017 through 2022 appear to be less than that of the baseline expenditures of 2011 through 2016.</w:t>
      </w:r>
    </w:p>
    <w:p w:rsidR="00CF23F4" w:rsidRPr="00A955FB" w:rsidRDefault="00CF23F4" w:rsidP="00CF23F4">
      <w:pPr>
        <w:pStyle w:val="p2"/>
        <w:spacing w:line="360" w:lineRule="auto"/>
        <w:ind w:firstLine="0"/>
        <w:rPr>
          <w:b/>
          <w:sz w:val="26"/>
          <w:szCs w:val="26"/>
        </w:rPr>
      </w:pPr>
    </w:p>
    <w:p w:rsidR="00EC4D12" w:rsidRDefault="00EC4D12" w:rsidP="00CF23F4">
      <w:pPr>
        <w:pStyle w:val="p2"/>
        <w:tabs>
          <w:tab w:val="left" w:pos="720"/>
        </w:tabs>
        <w:spacing w:line="360" w:lineRule="auto"/>
        <w:ind w:firstLine="0"/>
        <w:rPr>
          <w:b/>
          <w:sz w:val="26"/>
          <w:szCs w:val="26"/>
        </w:rPr>
      </w:pPr>
    </w:p>
    <w:p w:rsidR="00EC4D12" w:rsidRDefault="00EC4D12" w:rsidP="00CF23F4">
      <w:pPr>
        <w:pStyle w:val="p2"/>
        <w:tabs>
          <w:tab w:val="left" w:pos="720"/>
        </w:tabs>
        <w:spacing w:line="360" w:lineRule="auto"/>
        <w:ind w:firstLine="0"/>
        <w:rPr>
          <w:b/>
          <w:sz w:val="26"/>
          <w:szCs w:val="26"/>
        </w:rPr>
      </w:pPr>
    </w:p>
    <w:p w:rsidR="00EC4D12" w:rsidRDefault="00EC4D12" w:rsidP="00CF23F4">
      <w:pPr>
        <w:pStyle w:val="p2"/>
        <w:tabs>
          <w:tab w:val="left" w:pos="720"/>
        </w:tabs>
        <w:spacing w:line="360" w:lineRule="auto"/>
        <w:ind w:firstLine="0"/>
        <w:rPr>
          <w:b/>
          <w:sz w:val="26"/>
          <w:szCs w:val="26"/>
        </w:rPr>
      </w:pPr>
    </w:p>
    <w:p w:rsidR="00CF23F4" w:rsidRPr="00A955FB" w:rsidRDefault="00CF23F4" w:rsidP="00CF23F4">
      <w:pPr>
        <w:pStyle w:val="p2"/>
        <w:tabs>
          <w:tab w:val="left" w:pos="720"/>
        </w:tabs>
        <w:spacing w:line="360" w:lineRule="auto"/>
        <w:ind w:firstLine="0"/>
        <w:rPr>
          <w:b/>
          <w:sz w:val="26"/>
          <w:szCs w:val="26"/>
        </w:rPr>
      </w:pPr>
      <w:r w:rsidRPr="00A955FB">
        <w:rPr>
          <w:b/>
          <w:sz w:val="26"/>
          <w:szCs w:val="26"/>
        </w:rPr>
        <w:lastRenderedPageBreak/>
        <w:t>Resolution</w:t>
      </w:r>
    </w:p>
    <w:p w:rsidR="00CF23F4" w:rsidRPr="00062E21" w:rsidRDefault="00CF23F4" w:rsidP="00CF23F4">
      <w:pPr>
        <w:pStyle w:val="p7"/>
        <w:widowControl/>
        <w:tabs>
          <w:tab w:val="clear" w:pos="782"/>
          <w:tab w:val="clear" w:pos="1133"/>
          <w:tab w:val="left" w:pos="0"/>
          <w:tab w:val="left" w:pos="720"/>
        </w:tabs>
        <w:spacing w:line="360" w:lineRule="auto"/>
        <w:ind w:left="0" w:firstLine="0"/>
        <w:rPr>
          <w:sz w:val="26"/>
          <w:szCs w:val="26"/>
        </w:rPr>
      </w:pPr>
    </w:p>
    <w:p w:rsidR="00EC4D12" w:rsidRDefault="00EC4D12" w:rsidP="00FC5706">
      <w:pPr>
        <w:pStyle w:val="p7"/>
        <w:widowControl/>
        <w:tabs>
          <w:tab w:val="clear" w:pos="782"/>
          <w:tab w:val="clear" w:pos="1133"/>
          <w:tab w:val="left" w:pos="720"/>
          <w:tab w:val="left" w:pos="1440"/>
        </w:tabs>
        <w:spacing w:line="360" w:lineRule="auto"/>
        <w:ind w:left="0" w:firstLine="720"/>
        <w:rPr>
          <w:sz w:val="26"/>
          <w:szCs w:val="26"/>
        </w:rPr>
      </w:pPr>
      <w:r>
        <w:rPr>
          <w:sz w:val="26"/>
          <w:szCs w:val="26"/>
        </w:rPr>
        <w:t xml:space="preserve">After providing further information and clarification as detailed in Tables 4 and 5, above, </w:t>
      </w:r>
      <w:r w:rsidR="00FC5706" w:rsidRPr="008635BF">
        <w:rPr>
          <w:sz w:val="26"/>
          <w:szCs w:val="26"/>
        </w:rPr>
        <w:t>Duquesne has demonstrated that the LTIIP expenditures are an acceleration of historical spending in the eligible property categories outlin</w:t>
      </w:r>
      <w:r w:rsidR="00FC5706">
        <w:rPr>
          <w:sz w:val="26"/>
          <w:szCs w:val="26"/>
        </w:rPr>
        <w:t>ed in the LTIIP projects areas</w:t>
      </w:r>
      <w:r>
        <w:rPr>
          <w:sz w:val="26"/>
          <w:szCs w:val="26"/>
        </w:rPr>
        <w:t>.</w:t>
      </w:r>
      <w:r w:rsidR="00FC5706">
        <w:rPr>
          <w:sz w:val="26"/>
          <w:szCs w:val="26"/>
        </w:rPr>
        <w:t xml:space="preserve"> </w:t>
      </w:r>
      <w:r>
        <w:rPr>
          <w:sz w:val="26"/>
          <w:szCs w:val="26"/>
        </w:rPr>
        <w:t>T</w:t>
      </w:r>
      <w:r w:rsidR="00FC5706" w:rsidRPr="008635BF">
        <w:rPr>
          <w:sz w:val="26"/>
          <w:szCs w:val="26"/>
        </w:rPr>
        <w:t xml:space="preserve">herefore, </w:t>
      </w:r>
      <w:r>
        <w:rPr>
          <w:sz w:val="26"/>
          <w:szCs w:val="26"/>
        </w:rPr>
        <w:t>the concerns of the</w:t>
      </w:r>
      <w:r w:rsidR="00FC5706" w:rsidRPr="008635BF">
        <w:rPr>
          <w:sz w:val="26"/>
          <w:szCs w:val="26"/>
        </w:rPr>
        <w:t xml:space="preserve"> OCA</w:t>
      </w:r>
      <w:r>
        <w:rPr>
          <w:sz w:val="26"/>
          <w:szCs w:val="26"/>
        </w:rPr>
        <w:t xml:space="preserve"> and Citizen have been addressed</w:t>
      </w:r>
      <w:r w:rsidR="00FC5706" w:rsidRPr="008635BF">
        <w:rPr>
          <w:sz w:val="26"/>
          <w:szCs w:val="26"/>
        </w:rPr>
        <w:t>.</w:t>
      </w:r>
      <w:r w:rsidR="00FC5706">
        <w:rPr>
          <w:sz w:val="26"/>
          <w:szCs w:val="26"/>
        </w:rPr>
        <w:t xml:space="preserve">  </w:t>
      </w:r>
    </w:p>
    <w:p w:rsidR="00EC4D12" w:rsidRDefault="00EC4D12" w:rsidP="00FC5706">
      <w:pPr>
        <w:pStyle w:val="p7"/>
        <w:widowControl/>
        <w:tabs>
          <w:tab w:val="clear" w:pos="782"/>
          <w:tab w:val="clear" w:pos="1133"/>
          <w:tab w:val="left" w:pos="720"/>
          <w:tab w:val="left" w:pos="1440"/>
        </w:tabs>
        <w:spacing w:line="360" w:lineRule="auto"/>
        <w:ind w:left="0" w:firstLine="720"/>
        <w:rPr>
          <w:sz w:val="26"/>
          <w:szCs w:val="26"/>
        </w:rPr>
      </w:pPr>
    </w:p>
    <w:p w:rsidR="005D7AA0" w:rsidRDefault="00CF23F4" w:rsidP="00FC5706">
      <w:pPr>
        <w:pStyle w:val="p7"/>
        <w:widowControl/>
        <w:tabs>
          <w:tab w:val="clear" w:pos="782"/>
          <w:tab w:val="clear" w:pos="1133"/>
          <w:tab w:val="left" w:pos="720"/>
          <w:tab w:val="left" w:pos="1440"/>
        </w:tabs>
        <w:spacing w:line="360" w:lineRule="auto"/>
        <w:ind w:left="0" w:firstLine="720"/>
        <w:rPr>
          <w:sz w:val="26"/>
          <w:szCs w:val="26"/>
        </w:rPr>
      </w:pPr>
      <w:r w:rsidRPr="00062E21">
        <w:rPr>
          <w:sz w:val="26"/>
          <w:szCs w:val="26"/>
        </w:rPr>
        <w:t xml:space="preserve">Upon review of </w:t>
      </w:r>
      <w:r w:rsidR="003A4992">
        <w:rPr>
          <w:sz w:val="26"/>
          <w:szCs w:val="26"/>
        </w:rPr>
        <w:t>Duquesne</w:t>
      </w:r>
      <w:r w:rsidR="0082239F">
        <w:rPr>
          <w:sz w:val="26"/>
          <w:szCs w:val="26"/>
        </w:rPr>
        <w:t>’s</w:t>
      </w:r>
      <w:r w:rsidRPr="00062E21">
        <w:rPr>
          <w:sz w:val="26"/>
          <w:szCs w:val="26"/>
        </w:rPr>
        <w:t xml:space="preserve"> LTIIP and all supplement</w:t>
      </w:r>
      <w:r w:rsidR="00EC4D12">
        <w:rPr>
          <w:sz w:val="26"/>
          <w:szCs w:val="26"/>
        </w:rPr>
        <w:t xml:space="preserve">al information </w:t>
      </w:r>
      <w:r w:rsidRPr="00062E21">
        <w:rPr>
          <w:sz w:val="26"/>
          <w:szCs w:val="26"/>
        </w:rPr>
        <w:t xml:space="preserve">filed, the Commission finds that the requirements of element six of the Final </w:t>
      </w:r>
      <w:r w:rsidR="00B77AAC">
        <w:rPr>
          <w:sz w:val="26"/>
          <w:szCs w:val="26"/>
        </w:rPr>
        <w:t>Implementation Order</w:t>
      </w:r>
      <w:r w:rsidRPr="00062E21">
        <w:rPr>
          <w:sz w:val="26"/>
          <w:szCs w:val="26"/>
        </w:rPr>
        <w:t xml:space="preserve">, manner in which replacement of aging infrastructure will be accelerated and how repair, improvement or replacement will maintain safe and reliable service, have been fulfilled. </w:t>
      </w:r>
      <w:r w:rsidR="00EC4D12">
        <w:rPr>
          <w:sz w:val="26"/>
          <w:szCs w:val="26"/>
        </w:rPr>
        <w:t xml:space="preserve"> Duquesne has demonstrated that it is </w:t>
      </w:r>
      <w:r w:rsidR="00EC4D12" w:rsidRPr="008635BF">
        <w:rPr>
          <w:sz w:val="26"/>
          <w:szCs w:val="26"/>
        </w:rPr>
        <w:t xml:space="preserve">planning to accelerate </w:t>
      </w:r>
      <w:r w:rsidR="00EC4D12">
        <w:rPr>
          <w:sz w:val="26"/>
          <w:szCs w:val="26"/>
        </w:rPr>
        <w:t>its</w:t>
      </w:r>
      <w:r w:rsidR="00EC4D12" w:rsidRPr="008635BF">
        <w:rPr>
          <w:sz w:val="26"/>
          <w:szCs w:val="26"/>
        </w:rPr>
        <w:t xml:space="preserve"> infrastructure replacement </w:t>
      </w:r>
      <w:r w:rsidR="00EC4D12">
        <w:rPr>
          <w:sz w:val="26"/>
          <w:szCs w:val="26"/>
        </w:rPr>
        <w:t>over the timeframe of the LTIIP</w:t>
      </w:r>
      <w:r w:rsidR="00EC4D12" w:rsidRPr="008635BF">
        <w:rPr>
          <w:sz w:val="26"/>
          <w:szCs w:val="26"/>
        </w:rPr>
        <w:t xml:space="preserve"> and that completion of th</w:t>
      </w:r>
      <w:r w:rsidR="00EC4D12">
        <w:rPr>
          <w:sz w:val="26"/>
          <w:szCs w:val="26"/>
        </w:rPr>
        <w:t>e planned projects of the LTIIP</w:t>
      </w:r>
      <w:r w:rsidR="00EC4D12" w:rsidRPr="008635BF">
        <w:rPr>
          <w:sz w:val="26"/>
          <w:szCs w:val="26"/>
        </w:rPr>
        <w:t xml:space="preserve"> will maintain safe and reliable service.</w:t>
      </w:r>
    </w:p>
    <w:p w:rsidR="00FC5706" w:rsidRPr="00F67B30" w:rsidRDefault="00FC5706" w:rsidP="00FC5706">
      <w:pPr>
        <w:pStyle w:val="p7"/>
        <w:widowControl/>
        <w:tabs>
          <w:tab w:val="clear" w:pos="782"/>
          <w:tab w:val="clear" w:pos="1133"/>
          <w:tab w:val="left" w:pos="720"/>
          <w:tab w:val="left" w:pos="1440"/>
        </w:tabs>
        <w:spacing w:line="360" w:lineRule="auto"/>
        <w:ind w:left="0" w:firstLine="720"/>
        <w:rPr>
          <w:sz w:val="26"/>
          <w:szCs w:val="26"/>
        </w:rPr>
      </w:pPr>
    </w:p>
    <w:p w:rsidR="00CF23F4" w:rsidRPr="000F5E3D" w:rsidRDefault="00CF23F4" w:rsidP="004C166D">
      <w:pPr>
        <w:pStyle w:val="p2"/>
        <w:numPr>
          <w:ilvl w:val="0"/>
          <w:numId w:val="25"/>
        </w:numPr>
        <w:spacing w:line="360" w:lineRule="auto"/>
        <w:rPr>
          <w:sz w:val="26"/>
          <w:szCs w:val="26"/>
        </w:rPr>
      </w:pPr>
      <w:r>
        <w:rPr>
          <w:b/>
          <w:sz w:val="26"/>
          <w:szCs w:val="26"/>
        </w:rPr>
        <w:t>WORKFORCE MANAGEMENT AND TRAINING PROGRAM</w:t>
      </w:r>
    </w:p>
    <w:p w:rsidR="00CF23F4" w:rsidRDefault="00CF23F4" w:rsidP="00CF23F4">
      <w:pPr>
        <w:pStyle w:val="p2"/>
        <w:spacing w:line="360" w:lineRule="auto"/>
        <w:ind w:firstLine="0"/>
        <w:rPr>
          <w:sz w:val="26"/>
          <w:szCs w:val="26"/>
        </w:rPr>
      </w:pPr>
    </w:p>
    <w:p w:rsidR="00CF23F4" w:rsidRDefault="003A4992" w:rsidP="00CF23F4">
      <w:pPr>
        <w:pStyle w:val="p2"/>
        <w:tabs>
          <w:tab w:val="left" w:pos="720"/>
        </w:tabs>
        <w:spacing w:line="360" w:lineRule="auto"/>
        <w:ind w:firstLine="0"/>
        <w:rPr>
          <w:b/>
          <w:sz w:val="26"/>
          <w:szCs w:val="26"/>
        </w:rPr>
      </w:pPr>
      <w:r>
        <w:rPr>
          <w:b/>
          <w:sz w:val="26"/>
          <w:szCs w:val="26"/>
        </w:rPr>
        <w:t>Duquesne</w:t>
      </w:r>
      <w:r w:rsidR="004B655C">
        <w:rPr>
          <w:b/>
          <w:sz w:val="26"/>
          <w:szCs w:val="26"/>
        </w:rPr>
        <w:t>’s</w:t>
      </w:r>
      <w:r w:rsidR="004C166D">
        <w:rPr>
          <w:b/>
          <w:sz w:val="26"/>
          <w:szCs w:val="26"/>
        </w:rPr>
        <w:t xml:space="preserve"> Petition</w:t>
      </w:r>
    </w:p>
    <w:p w:rsidR="00CF23F4" w:rsidRDefault="00CF23F4" w:rsidP="00CF23F4">
      <w:pPr>
        <w:pStyle w:val="p2"/>
        <w:tabs>
          <w:tab w:val="left" w:pos="720"/>
        </w:tabs>
        <w:spacing w:line="360" w:lineRule="auto"/>
        <w:ind w:firstLine="0"/>
        <w:rPr>
          <w:b/>
          <w:sz w:val="26"/>
          <w:szCs w:val="26"/>
        </w:rPr>
      </w:pPr>
    </w:p>
    <w:p w:rsidR="00352E9C" w:rsidRDefault="00352E9C" w:rsidP="0096771A">
      <w:pPr>
        <w:pStyle w:val="p2"/>
        <w:widowControl/>
        <w:spacing w:line="360" w:lineRule="auto"/>
        <w:ind w:firstLine="720"/>
        <w:rPr>
          <w:sz w:val="26"/>
          <w:szCs w:val="26"/>
        </w:rPr>
      </w:pPr>
      <w:r w:rsidRPr="00A06107">
        <w:rPr>
          <w:sz w:val="26"/>
          <w:szCs w:val="26"/>
        </w:rPr>
        <w:t>The Final Implementation Order</w:t>
      </w:r>
      <w:r>
        <w:rPr>
          <w:sz w:val="26"/>
          <w:szCs w:val="26"/>
        </w:rPr>
        <w:t xml:space="preserve"> requires </w:t>
      </w:r>
      <w:r w:rsidR="004B655C">
        <w:rPr>
          <w:sz w:val="26"/>
          <w:szCs w:val="26"/>
        </w:rPr>
        <w:t>a utility</w:t>
      </w:r>
      <w:r>
        <w:rPr>
          <w:sz w:val="26"/>
          <w:szCs w:val="26"/>
        </w:rPr>
        <w:t xml:space="preserve"> to include within its LTIIP a workforce management and training plan designed to ensure that the utility will have access to a qualified workforce to perform work in a cost-effective, safe and reliable manner.</w:t>
      </w:r>
    </w:p>
    <w:p w:rsidR="00352E9C" w:rsidRDefault="00352E9C" w:rsidP="00352E9C">
      <w:pPr>
        <w:pStyle w:val="p2"/>
        <w:widowControl/>
        <w:spacing w:line="360" w:lineRule="auto"/>
        <w:ind w:firstLine="1440"/>
        <w:rPr>
          <w:sz w:val="26"/>
          <w:szCs w:val="26"/>
        </w:rPr>
      </w:pPr>
    </w:p>
    <w:p w:rsidR="0096771A" w:rsidRPr="004D6FF6" w:rsidRDefault="0096771A" w:rsidP="0096771A">
      <w:pPr>
        <w:pStyle w:val="p2"/>
        <w:widowControl/>
        <w:spacing w:line="360" w:lineRule="auto"/>
        <w:ind w:firstLine="720"/>
        <w:rPr>
          <w:sz w:val="26"/>
          <w:szCs w:val="26"/>
        </w:rPr>
      </w:pPr>
      <w:r w:rsidRPr="004D6FF6">
        <w:rPr>
          <w:sz w:val="26"/>
          <w:szCs w:val="26"/>
        </w:rPr>
        <w:t xml:space="preserve">Duquesne has a joint partnership with Community College of Allegheny County to teach an Electrical Distribution Technology Program, which is a one-year certificate program that would allow graduates the opportunity for entry level positions based </w:t>
      </w:r>
      <w:r w:rsidR="00A33A0B">
        <w:rPr>
          <w:sz w:val="26"/>
          <w:szCs w:val="26"/>
        </w:rPr>
        <w:t xml:space="preserve">on </w:t>
      </w:r>
      <w:r>
        <w:rPr>
          <w:sz w:val="26"/>
          <w:szCs w:val="26"/>
        </w:rPr>
        <w:t>D</w:t>
      </w:r>
      <w:r w:rsidRPr="004D6FF6">
        <w:rPr>
          <w:sz w:val="26"/>
          <w:szCs w:val="26"/>
        </w:rPr>
        <w:t xml:space="preserve">uquesne’s standard hiring process and enter </w:t>
      </w:r>
      <w:r>
        <w:rPr>
          <w:sz w:val="26"/>
          <w:szCs w:val="26"/>
        </w:rPr>
        <w:t>a structured</w:t>
      </w:r>
      <w:r w:rsidRPr="004D6FF6">
        <w:rPr>
          <w:sz w:val="26"/>
          <w:szCs w:val="26"/>
        </w:rPr>
        <w:t xml:space="preserve"> apprentice program that last</w:t>
      </w:r>
      <w:r w:rsidR="00A33A0B">
        <w:rPr>
          <w:sz w:val="26"/>
          <w:szCs w:val="26"/>
        </w:rPr>
        <w:t xml:space="preserve">s </w:t>
      </w:r>
      <w:r w:rsidR="00A33A0B">
        <w:rPr>
          <w:sz w:val="26"/>
          <w:szCs w:val="26"/>
        </w:rPr>
        <w:lastRenderedPageBreak/>
        <w:t>about five</w:t>
      </w:r>
      <w:r w:rsidRPr="004D6FF6">
        <w:rPr>
          <w:sz w:val="26"/>
          <w:szCs w:val="26"/>
        </w:rPr>
        <w:t xml:space="preserve"> years.  Duquesne averred that this ensures new hires are familiar with the Duquesne processes, safety programs, and system.</w:t>
      </w:r>
    </w:p>
    <w:p w:rsidR="0096771A" w:rsidRPr="001F1E0C" w:rsidRDefault="0096771A" w:rsidP="0096771A">
      <w:pPr>
        <w:pStyle w:val="p2"/>
        <w:widowControl/>
        <w:spacing w:line="360" w:lineRule="auto"/>
        <w:ind w:firstLine="720"/>
        <w:rPr>
          <w:sz w:val="26"/>
          <w:szCs w:val="26"/>
          <w:highlight w:val="yellow"/>
        </w:rPr>
      </w:pPr>
    </w:p>
    <w:p w:rsidR="0096771A" w:rsidRPr="008635BF" w:rsidRDefault="0096771A" w:rsidP="0096771A">
      <w:pPr>
        <w:pStyle w:val="p2"/>
        <w:widowControl/>
        <w:spacing w:line="360" w:lineRule="auto"/>
        <w:ind w:firstLine="720"/>
        <w:rPr>
          <w:sz w:val="26"/>
          <w:szCs w:val="26"/>
        </w:rPr>
      </w:pPr>
      <w:r w:rsidRPr="008635BF">
        <w:rPr>
          <w:sz w:val="26"/>
          <w:szCs w:val="26"/>
        </w:rPr>
        <w:t xml:space="preserve">Duquesne also provides ongoing internal formal refresher training through the Workforce Development (WFD) team.  The WFD conducts </w:t>
      </w:r>
      <w:r>
        <w:rPr>
          <w:sz w:val="26"/>
          <w:szCs w:val="26"/>
        </w:rPr>
        <w:t>ongoing</w:t>
      </w:r>
      <w:r w:rsidRPr="008635BF">
        <w:rPr>
          <w:sz w:val="26"/>
          <w:szCs w:val="26"/>
        </w:rPr>
        <w:t xml:space="preserve"> annual Compliance Training</w:t>
      </w:r>
      <w:r>
        <w:rPr>
          <w:sz w:val="26"/>
          <w:szCs w:val="26"/>
        </w:rPr>
        <w:t xml:space="preserve"> which</w:t>
      </w:r>
      <w:r w:rsidRPr="008635BF">
        <w:rPr>
          <w:sz w:val="26"/>
          <w:szCs w:val="26"/>
        </w:rPr>
        <w:t xml:space="preserve"> ensures the workforce receives consistent, accurate, and quality training.  The WFD maintains Duquesne employee training materials and records to ensure compliance and completeness of training.</w:t>
      </w:r>
    </w:p>
    <w:p w:rsidR="0096771A" w:rsidRPr="008635BF" w:rsidRDefault="0096771A" w:rsidP="0096771A">
      <w:pPr>
        <w:pStyle w:val="p2"/>
        <w:widowControl/>
        <w:spacing w:line="360" w:lineRule="auto"/>
        <w:ind w:firstLine="0"/>
        <w:rPr>
          <w:sz w:val="26"/>
          <w:szCs w:val="26"/>
        </w:rPr>
      </w:pPr>
    </w:p>
    <w:p w:rsidR="0096771A" w:rsidRPr="008635BF" w:rsidRDefault="0096771A" w:rsidP="0096771A">
      <w:pPr>
        <w:pStyle w:val="p2"/>
        <w:widowControl/>
        <w:spacing w:line="360" w:lineRule="auto"/>
        <w:ind w:firstLine="720"/>
        <w:rPr>
          <w:sz w:val="26"/>
          <w:szCs w:val="26"/>
        </w:rPr>
      </w:pPr>
      <w:r w:rsidRPr="008635BF">
        <w:rPr>
          <w:sz w:val="26"/>
          <w:szCs w:val="26"/>
        </w:rPr>
        <w:t xml:space="preserve">Duquesne leverages industrial best practices, consensus standards, such as American National Standards Institute, American Society for Testing Materials and Institute of Electrical and Electronics Engineers, to develop safe, modern, and effective work practices and associated training curriculum. </w:t>
      </w:r>
    </w:p>
    <w:p w:rsidR="0096771A" w:rsidRPr="001F1E0C" w:rsidRDefault="0096771A" w:rsidP="0096771A">
      <w:pPr>
        <w:pStyle w:val="p2"/>
        <w:widowControl/>
        <w:spacing w:line="360" w:lineRule="auto"/>
        <w:ind w:firstLine="1440"/>
        <w:rPr>
          <w:sz w:val="26"/>
          <w:szCs w:val="26"/>
          <w:highlight w:val="yellow"/>
        </w:rPr>
      </w:pPr>
    </w:p>
    <w:p w:rsidR="00CF23F4" w:rsidRDefault="0096771A" w:rsidP="00A33A0B">
      <w:pPr>
        <w:pStyle w:val="p2"/>
        <w:tabs>
          <w:tab w:val="left" w:pos="720"/>
        </w:tabs>
        <w:spacing w:line="360" w:lineRule="auto"/>
        <w:ind w:firstLine="720"/>
        <w:rPr>
          <w:sz w:val="26"/>
          <w:szCs w:val="26"/>
        </w:rPr>
      </w:pPr>
      <w:r w:rsidRPr="00576514">
        <w:rPr>
          <w:sz w:val="26"/>
          <w:szCs w:val="26"/>
        </w:rPr>
        <w:t>Duquesne size</w:t>
      </w:r>
      <w:r>
        <w:rPr>
          <w:sz w:val="26"/>
          <w:szCs w:val="26"/>
        </w:rPr>
        <w:t>s</w:t>
      </w:r>
      <w:r w:rsidRPr="00576514">
        <w:rPr>
          <w:sz w:val="26"/>
          <w:szCs w:val="26"/>
        </w:rPr>
        <w:t xml:space="preserve"> the workforce to accommodate steady state workload that includes day-to-day activity and a reasonable level of storm response as projected from historical averages.  Any additional qualified manpower needed to complete LTIIP projects will be managed and acquired by a dedicated Project Management Office that will utilize a competi</w:t>
      </w:r>
      <w:r>
        <w:rPr>
          <w:sz w:val="26"/>
          <w:szCs w:val="26"/>
        </w:rPr>
        <w:t>tive</w:t>
      </w:r>
      <w:r w:rsidRPr="00576514">
        <w:rPr>
          <w:sz w:val="26"/>
          <w:szCs w:val="26"/>
        </w:rPr>
        <w:t xml:space="preserve"> bidding process and a pre-approved vendor program</w:t>
      </w:r>
      <w:r w:rsidR="006C78C2">
        <w:rPr>
          <w:sz w:val="26"/>
          <w:szCs w:val="26"/>
        </w:rPr>
        <w:t>, as detailed in the section on LTIIP requirement 5, above</w:t>
      </w:r>
      <w:r w:rsidRPr="00576514">
        <w:rPr>
          <w:sz w:val="26"/>
          <w:szCs w:val="26"/>
        </w:rPr>
        <w:t xml:space="preserve">. </w:t>
      </w:r>
      <w:r>
        <w:rPr>
          <w:sz w:val="26"/>
          <w:szCs w:val="26"/>
        </w:rPr>
        <w:t xml:space="preserve"> </w:t>
      </w:r>
      <w:r w:rsidRPr="00576514">
        <w:rPr>
          <w:sz w:val="26"/>
          <w:szCs w:val="26"/>
        </w:rPr>
        <w:t>This ensures contractors are selected based on available manpower and equipment resources, understanding of project scope, constructability, management and safety oversight</w:t>
      </w:r>
      <w:r w:rsidR="00A33A0B">
        <w:rPr>
          <w:sz w:val="26"/>
          <w:szCs w:val="26"/>
        </w:rPr>
        <w:t>,</w:t>
      </w:r>
      <w:r w:rsidRPr="00576514">
        <w:rPr>
          <w:sz w:val="26"/>
          <w:szCs w:val="26"/>
        </w:rPr>
        <w:t xml:space="preserve"> and pricing.</w:t>
      </w:r>
    </w:p>
    <w:p w:rsidR="0096771A" w:rsidRDefault="0096771A" w:rsidP="0096771A">
      <w:pPr>
        <w:pStyle w:val="p2"/>
        <w:tabs>
          <w:tab w:val="left" w:pos="720"/>
        </w:tabs>
        <w:spacing w:line="360" w:lineRule="auto"/>
        <w:ind w:firstLine="1440"/>
        <w:rPr>
          <w:sz w:val="26"/>
          <w:szCs w:val="26"/>
        </w:rPr>
      </w:pPr>
    </w:p>
    <w:p w:rsidR="00CF23F4" w:rsidRDefault="00CF23F4" w:rsidP="00CF23F4">
      <w:pPr>
        <w:pStyle w:val="p2"/>
        <w:tabs>
          <w:tab w:val="left" w:pos="720"/>
        </w:tabs>
        <w:spacing w:line="360" w:lineRule="auto"/>
        <w:ind w:firstLine="0"/>
        <w:rPr>
          <w:b/>
          <w:sz w:val="26"/>
          <w:szCs w:val="26"/>
        </w:rPr>
      </w:pPr>
      <w:r w:rsidRPr="001414CA">
        <w:rPr>
          <w:b/>
          <w:sz w:val="26"/>
          <w:szCs w:val="26"/>
        </w:rPr>
        <w:t>Comments</w:t>
      </w:r>
    </w:p>
    <w:p w:rsidR="00CF23F4" w:rsidRDefault="00CF23F4" w:rsidP="00CF23F4">
      <w:pPr>
        <w:pStyle w:val="p2"/>
        <w:tabs>
          <w:tab w:val="left" w:pos="720"/>
        </w:tabs>
        <w:spacing w:line="360" w:lineRule="auto"/>
        <w:ind w:firstLine="0"/>
        <w:rPr>
          <w:sz w:val="26"/>
          <w:szCs w:val="26"/>
        </w:rPr>
      </w:pPr>
    </w:p>
    <w:p w:rsidR="00CF23F4" w:rsidRDefault="00352E9C" w:rsidP="00A33A0B">
      <w:pPr>
        <w:pStyle w:val="p7"/>
        <w:widowControl/>
        <w:tabs>
          <w:tab w:val="clear" w:pos="782"/>
          <w:tab w:val="clear" w:pos="1133"/>
          <w:tab w:val="left" w:pos="0"/>
          <w:tab w:val="left" w:pos="720"/>
        </w:tabs>
        <w:spacing w:line="360" w:lineRule="auto"/>
        <w:ind w:left="0" w:firstLine="720"/>
        <w:rPr>
          <w:sz w:val="26"/>
          <w:szCs w:val="26"/>
        </w:rPr>
      </w:pPr>
      <w:r>
        <w:rPr>
          <w:sz w:val="26"/>
          <w:szCs w:val="26"/>
        </w:rPr>
        <w:t>No comments were received regarding the workforce management and training program.</w:t>
      </w:r>
    </w:p>
    <w:p w:rsidR="00D43F82" w:rsidRDefault="00D43F82" w:rsidP="00CF23F4">
      <w:pPr>
        <w:pStyle w:val="p2"/>
        <w:tabs>
          <w:tab w:val="left" w:pos="720"/>
        </w:tabs>
        <w:spacing w:line="360" w:lineRule="auto"/>
        <w:ind w:firstLine="0"/>
        <w:rPr>
          <w:sz w:val="26"/>
          <w:szCs w:val="26"/>
        </w:rPr>
      </w:pPr>
    </w:p>
    <w:p w:rsidR="006C78C2" w:rsidRDefault="006C78C2" w:rsidP="00CF23F4">
      <w:pPr>
        <w:pStyle w:val="p2"/>
        <w:tabs>
          <w:tab w:val="left" w:pos="720"/>
        </w:tabs>
        <w:spacing w:line="360" w:lineRule="auto"/>
        <w:ind w:firstLine="0"/>
        <w:rPr>
          <w:b/>
          <w:sz w:val="26"/>
          <w:szCs w:val="26"/>
        </w:rPr>
      </w:pPr>
    </w:p>
    <w:p w:rsidR="00D43F82" w:rsidRDefault="00CF23F4" w:rsidP="00CF23F4">
      <w:pPr>
        <w:pStyle w:val="p2"/>
        <w:tabs>
          <w:tab w:val="left" w:pos="720"/>
        </w:tabs>
        <w:spacing w:line="360" w:lineRule="auto"/>
        <w:ind w:firstLine="0"/>
        <w:rPr>
          <w:sz w:val="26"/>
          <w:szCs w:val="26"/>
        </w:rPr>
      </w:pPr>
      <w:r w:rsidRPr="000F5E3D">
        <w:rPr>
          <w:b/>
          <w:sz w:val="26"/>
          <w:szCs w:val="26"/>
        </w:rPr>
        <w:lastRenderedPageBreak/>
        <w:t>Resolution</w:t>
      </w:r>
      <w:r>
        <w:rPr>
          <w:sz w:val="26"/>
          <w:szCs w:val="26"/>
        </w:rPr>
        <w:tab/>
      </w:r>
    </w:p>
    <w:p w:rsidR="00CF5A3A" w:rsidRDefault="00CF5A3A" w:rsidP="00D43F82">
      <w:pPr>
        <w:pStyle w:val="p2"/>
        <w:tabs>
          <w:tab w:val="left" w:pos="720"/>
        </w:tabs>
        <w:spacing w:line="360" w:lineRule="auto"/>
        <w:ind w:firstLine="1440"/>
        <w:rPr>
          <w:sz w:val="26"/>
          <w:szCs w:val="26"/>
        </w:rPr>
      </w:pPr>
    </w:p>
    <w:p w:rsidR="00CF23F4" w:rsidRDefault="00D43F82" w:rsidP="001E6D13">
      <w:pPr>
        <w:pStyle w:val="p2"/>
        <w:tabs>
          <w:tab w:val="left" w:pos="720"/>
        </w:tabs>
        <w:spacing w:line="360" w:lineRule="auto"/>
        <w:ind w:firstLine="720"/>
        <w:rPr>
          <w:sz w:val="26"/>
          <w:szCs w:val="26"/>
        </w:rPr>
      </w:pPr>
      <w:r>
        <w:rPr>
          <w:sz w:val="26"/>
          <w:szCs w:val="26"/>
        </w:rPr>
        <w:t>As part of the planning for DSIC projects, a utility may experience the need for increased workforce, internal and contractor.  Utilities should be able to identify the projected number of jobs (or full-time equivalents) that are expected to be created through specific replacement projects.  When a utility submits its information on the eligible projects, it should supply the number of anticipated new jobs to be created by those projects.  When the DSIC funds are audited for annual reconciliation, the utility should be able to provide actual numbers for the jobs created due to specific replacement projects.</w:t>
      </w:r>
      <w:r w:rsidR="00CF23F4">
        <w:rPr>
          <w:sz w:val="26"/>
          <w:szCs w:val="26"/>
        </w:rPr>
        <w:tab/>
      </w:r>
    </w:p>
    <w:p w:rsidR="00CF23F4" w:rsidRDefault="00CF23F4" w:rsidP="00CF23F4">
      <w:pPr>
        <w:pStyle w:val="p7"/>
        <w:tabs>
          <w:tab w:val="clear" w:pos="782"/>
          <w:tab w:val="clear" w:pos="1133"/>
          <w:tab w:val="left" w:pos="720"/>
          <w:tab w:val="left" w:pos="1440"/>
        </w:tabs>
        <w:spacing w:line="360" w:lineRule="auto"/>
        <w:ind w:left="0" w:firstLine="0"/>
        <w:rPr>
          <w:sz w:val="26"/>
          <w:szCs w:val="26"/>
        </w:rPr>
      </w:pPr>
    </w:p>
    <w:p w:rsidR="00CF23F4" w:rsidRDefault="00CF23F4" w:rsidP="00E973C7">
      <w:pPr>
        <w:pStyle w:val="p7"/>
        <w:tabs>
          <w:tab w:val="clear" w:pos="782"/>
          <w:tab w:val="clear" w:pos="1133"/>
          <w:tab w:val="left" w:pos="720"/>
          <w:tab w:val="left" w:pos="1440"/>
        </w:tabs>
        <w:spacing w:line="360" w:lineRule="auto"/>
        <w:ind w:left="0" w:firstLine="720"/>
        <w:rPr>
          <w:sz w:val="26"/>
          <w:szCs w:val="26"/>
        </w:rPr>
      </w:pPr>
      <w:r>
        <w:rPr>
          <w:sz w:val="26"/>
          <w:szCs w:val="26"/>
        </w:rPr>
        <w:t xml:space="preserve">Upon review of </w:t>
      </w:r>
      <w:r w:rsidR="003A4992">
        <w:rPr>
          <w:sz w:val="26"/>
          <w:szCs w:val="26"/>
        </w:rPr>
        <w:t>Duquesne</w:t>
      </w:r>
      <w:r w:rsidR="00352E9C">
        <w:rPr>
          <w:sz w:val="26"/>
          <w:szCs w:val="26"/>
        </w:rPr>
        <w:t>’s</w:t>
      </w:r>
      <w:r>
        <w:rPr>
          <w:sz w:val="26"/>
          <w:szCs w:val="26"/>
        </w:rPr>
        <w:t xml:space="preserve"> LTIIP</w:t>
      </w:r>
      <w:r w:rsidR="006C78C2">
        <w:rPr>
          <w:sz w:val="26"/>
          <w:szCs w:val="26"/>
        </w:rPr>
        <w:t xml:space="preserve"> and all supplemental information filed</w:t>
      </w:r>
      <w:r>
        <w:rPr>
          <w:sz w:val="26"/>
          <w:szCs w:val="26"/>
        </w:rPr>
        <w:t>, the Commission finds that the requirements of element seven of the Fi</w:t>
      </w:r>
      <w:r w:rsidR="004C166D">
        <w:rPr>
          <w:sz w:val="26"/>
          <w:szCs w:val="26"/>
        </w:rPr>
        <w:t>nal Implementation Order</w:t>
      </w:r>
      <w:r>
        <w:rPr>
          <w:sz w:val="26"/>
          <w:szCs w:val="26"/>
        </w:rPr>
        <w:t xml:space="preserve">, a workforce management and training program, have been fulfilled. </w:t>
      </w:r>
    </w:p>
    <w:p w:rsidR="00CF23F4" w:rsidRDefault="00CF23F4" w:rsidP="00CF23F4">
      <w:pPr>
        <w:pStyle w:val="p7"/>
        <w:tabs>
          <w:tab w:val="clear" w:pos="782"/>
          <w:tab w:val="clear" w:pos="1133"/>
          <w:tab w:val="left" w:pos="0"/>
          <w:tab w:val="left" w:pos="720"/>
        </w:tabs>
        <w:spacing w:line="360" w:lineRule="auto"/>
        <w:ind w:left="0" w:firstLine="0"/>
        <w:rPr>
          <w:sz w:val="26"/>
          <w:szCs w:val="26"/>
        </w:rPr>
      </w:pPr>
    </w:p>
    <w:p w:rsidR="00CF23F4" w:rsidRDefault="00CF23F4" w:rsidP="004C166D">
      <w:pPr>
        <w:pStyle w:val="p2"/>
        <w:numPr>
          <w:ilvl w:val="0"/>
          <w:numId w:val="25"/>
        </w:numPr>
        <w:spacing w:line="360" w:lineRule="auto"/>
        <w:rPr>
          <w:b/>
          <w:sz w:val="26"/>
          <w:szCs w:val="26"/>
        </w:rPr>
      </w:pPr>
      <w:r>
        <w:rPr>
          <w:b/>
          <w:sz w:val="26"/>
          <w:szCs w:val="26"/>
        </w:rPr>
        <w:t>DESCRIPTION OF OUTREACH AND COORDINATION ACTIVITIES WITH OTHER UTILITIES, PENNDOT AND LOCAL GOVERNMENTS</w:t>
      </w:r>
      <w:r w:rsidR="004C166D">
        <w:rPr>
          <w:b/>
          <w:sz w:val="26"/>
          <w:szCs w:val="26"/>
        </w:rPr>
        <w:t xml:space="preserve"> ON PLANNED PROJECTS</w:t>
      </w:r>
    </w:p>
    <w:p w:rsidR="00CF23F4" w:rsidRDefault="00CF23F4" w:rsidP="00CF23F4">
      <w:pPr>
        <w:pStyle w:val="p2"/>
        <w:spacing w:line="360" w:lineRule="auto"/>
        <w:ind w:firstLine="0"/>
        <w:jc w:val="center"/>
        <w:rPr>
          <w:sz w:val="26"/>
          <w:szCs w:val="26"/>
        </w:rPr>
      </w:pPr>
    </w:p>
    <w:p w:rsidR="00CF23F4" w:rsidRDefault="003A4992" w:rsidP="00CF23F4">
      <w:pPr>
        <w:pStyle w:val="p2"/>
        <w:tabs>
          <w:tab w:val="left" w:pos="720"/>
        </w:tabs>
        <w:spacing w:line="360" w:lineRule="auto"/>
        <w:ind w:firstLine="0"/>
        <w:rPr>
          <w:b/>
          <w:sz w:val="26"/>
          <w:szCs w:val="26"/>
        </w:rPr>
      </w:pPr>
      <w:r>
        <w:rPr>
          <w:b/>
          <w:sz w:val="26"/>
          <w:szCs w:val="26"/>
        </w:rPr>
        <w:t>Duquesne</w:t>
      </w:r>
      <w:r w:rsidR="00571077">
        <w:rPr>
          <w:b/>
          <w:sz w:val="26"/>
          <w:szCs w:val="26"/>
        </w:rPr>
        <w:t>’s</w:t>
      </w:r>
      <w:r w:rsidR="004C166D">
        <w:rPr>
          <w:b/>
          <w:sz w:val="26"/>
          <w:szCs w:val="26"/>
        </w:rPr>
        <w:t xml:space="preserve"> Petition</w:t>
      </w:r>
    </w:p>
    <w:p w:rsidR="00CF23F4" w:rsidRDefault="00CF23F4" w:rsidP="00CF23F4">
      <w:pPr>
        <w:pStyle w:val="p2"/>
        <w:tabs>
          <w:tab w:val="left" w:pos="720"/>
        </w:tabs>
        <w:spacing w:line="360" w:lineRule="auto"/>
        <w:ind w:firstLine="0"/>
        <w:rPr>
          <w:b/>
          <w:sz w:val="26"/>
          <w:szCs w:val="26"/>
        </w:rPr>
      </w:pPr>
    </w:p>
    <w:p w:rsidR="00E14C96" w:rsidRPr="006C78C2" w:rsidRDefault="00E14C96" w:rsidP="006C78C2">
      <w:pPr>
        <w:pStyle w:val="p2"/>
        <w:tabs>
          <w:tab w:val="left" w:pos="720"/>
        </w:tabs>
        <w:spacing w:line="360" w:lineRule="auto"/>
        <w:ind w:firstLine="720"/>
        <w:rPr>
          <w:sz w:val="26"/>
          <w:szCs w:val="26"/>
        </w:rPr>
      </w:pPr>
      <w:r w:rsidRPr="00A0169F">
        <w:rPr>
          <w:sz w:val="26"/>
          <w:szCs w:val="26"/>
        </w:rPr>
        <w:t xml:space="preserve">Duquesne noted </w:t>
      </w:r>
      <w:r>
        <w:rPr>
          <w:sz w:val="26"/>
          <w:szCs w:val="26"/>
        </w:rPr>
        <w:t xml:space="preserve">that </w:t>
      </w:r>
      <w:r w:rsidRPr="00A0169F">
        <w:rPr>
          <w:sz w:val="26"/>
          <w:szCs w:val="26"/>
        </w:rPr>
        <w:t xml:space="preserve">most of the work being performed </w:t>
      </w:r>
      <w:r>
        <w:rPr>
          <w:sz w:val="26"/>
          <w:szCs w:val="26"/>
        </w:rPr>
        <w:t>under its</w:t>
      </w:r>
      <w:r w:rsidRPr="00A0169F">
        <w:rPr>
          <w:sz w:val="26"/>
          <w:szCs w:val="26"/>
        </w:rPr>
        <w:t xml:space="preserve"> LTIIP will likely have minimal impact on other entities’ work schedules.  Therefore, Duquesne</w:t>
      </w:r>
      <w:r>
        <w:rPr>
          <w:sz w:val="26"/>
          <w:szCs w:val="26"/>
        </w:rPr>
        <w:t xml:space="preserve"> says</w:t>
      </w:r>
      <w:r w:rsidRPr="00A0169F">
        <w:rPr>
          <w:sz w:val="26"/>
          <w:szCs w:val="26"/>
        </w:rPr>
        <w:t xml:space="preserve"> that they do not have any </w:t>
      </w:r>
      <w:r>
        <w:rPr>
          <w:sz w:val="26"/>
          <w:szCs w:val="26"/>
        </w:rPr>
        <w:t xml:space="preserve">LTIIP </w:t>
      </w:r>
      <w:r w:rsidRPr="00A0169F">
        <w:rPr>
          <w:sz w:val="26"/>
          <w:szCs w:val="26"/>
        </w:rPr>
        <w:t xml:space="preserve">specific outreach plans developed.  However, Duquesne will continue regular communication for underground work in the city of Pittsburgh </w:t>
      </w:r>
      <w:r>
        <w:rPr>
          <w:sz w:val="26"/>
          <w:szCs w:val="26"/>
        </w:rPr>
        <w:t xml:space="preserve">using a communications program developed by Accella Corporation, which offers a </w:t>
      </w:r>
      <w:r w:rsidRPr="00A0169F">
        <w:rPr>
          <w:sz w:val="26"/>
          <w:szCs w:val="26"/>
        </w:rPr>
        <w:t xml:space="preserve">Cloud based communications </w:t>
      </w:r>
      <w:r>
        <w:rPr>
          <w:sz w:val="26"/>
          <w:szCs w:val="26"/>
        </w:rPr>
        <w:t xml:space="preserve">tool </w:t>
      </w:r>
      <w:r w:rsidRPr="00A0169F">
        <w:rPr>
          <w:sz w:val="26"/>
          <w:szCs w:val="26"/>
        </w:rPr>
        <w:t>t</w:t>
      </w:r>
      <w:r>
        <w:rPr>
          <w:sz w:val="26"/>
          <w:szCs w:val="26"/>
        </w:rPr>
        <w:t>o</w:t>
      </w:r>
      <w:r w:rsidRPr="00A0169F">
        <w:rPr>
          <w:sz w:val="26"/>
          <w:szCs w:val="26"/>
        </w:rPr>
        <w:t xml:space="preserve"> </w:t>
      </w:r>
      <w:r>
        <w:rPr>
          <w:sz w:val="26"/>
          <w:szCs w:val="26"/>
        </w:rPr>
        <w:t xml:space="preserve">increase </w:t>
      </w:r>
      <w:r w:rsidRPr="00A0169F">
        <w:rPr>
          <w:sz w:val="26"/>
          <w:szCs w:val="26"/>
        </w:rPr>
        <w:t>engagement</w:t>
      </w:r>
      <w:r>
        <w:rPr>
          <w:sz w:val="26"/>
          <w:szCs w:val="26"/>
        </w:rPr>
        <w:t>, improve</w:t>
      </w:r>
      <w:r w:rsidRPr="00A0169F">
        <w:rPr>
          <w:sz w:val="26"/>
          <w:szCs w:val="26"/>
        </w:rPr>
        <w:t xml:space="preserve"> efficiency</w:t>
      </w:r>
      <w:r>
        <w:rPr>
          <w:sz w:val="26"/>
          <w:szCs w:val="26"/>
        </w:rPr>
        <w:t>, and deliver</w:t>
      </w:r>
      <w:r w:rsidRPr="00A0169F">
        <w:rPr>
          <w:sz w:val="26"/>
          <w:szCs w:val="26"/>
        </w:rPr>
        <w:t xml:space="preserve"> transparency.  Duquesne will also use the </w:t>
      </w:r>
      <w:r>
        <w:rPr>
          <w:sz w:val="26"/>
          <w:szCs w:val="26"/>
        </w:rPr>
        <w:t>N</w:t>
      </w:r>
      <w:r w:rsidRPr="00A0169F">
        <w:rPr>
          <w:sz w:val="26"/>
          <w:szCs w:val="26"/>
        </w:rPr>
        <w:t xml:space="preserve">ational Joint Utilities Notification System to coordinate with third party </w:t>
      </w:r>
      <w:r w:rsidR="00703581">
        <w:rPr>
          <w:sz w:val="26"/>
          <w:szCs w:val="26"/>
        </w:rPr>
        <w:t xml:space="preserve">pole facility </w:t>
      </w:r>
      <w:r w:rsidRPr="00A0169F">
        <w:rPr>
          <w:sz w:val="26"/>
          <w:szCs w:val="26"/>
        </w:rPr>
        <w:t>attachers.</w:t>
      </w:r>
    </w:p>
    <w:p w:rsidR="00CF23F4" w:rsidRPr="001F0E61" w:rsidRDefault="00CF23F4" w:rsidP="001F0E61">
      <w:pPr>
        <w:widowControl/>
        <w:autoSpaceDE/>
        <w:autoSpaceDN/>
        <w:adjustRightInd/>
        <w:spacing w:after="200" w:line="276" w:lineRule="auto"/>
        <w:rPr>
          <w:b/>
          <w:sz w:val="26"/>
          <w:szCs w:val="26"/>
        </w:rPr>
      </w:pPr>
      <w:r w:rsidRPr="001F0E61">
        <w:rPr>
          <w:b/>
          <w:sz w:val="26"/>
          <w:szCs w:val="26"/>
        </w:rPr>
        <w:lastRenderedPageBreak/>
        <w:t>Comments</w:t>
      </w:r>
    </w:p>
    <w:p w:rsidR="00CF23F4" w:rsidRDefault="00CF23F4" w:rsidP="00CF23F4">
      <w:pPr>
        <w:pStyle w:val="p2"/>
        <w:tabs>
          <w:tab w:val="left" w:pos="720"/>
        </w:tabs>
        <w:spacing w:line="360" w:lineRule="auto"/>
        <w:ind w:firstLine="0"/>
        <w:rPr>
          <w:sz w:val="26"/>
          <w:szCs w:val="26"/>
        </w:rPr>
      </w:pPr>
    </w:p>
    <w:p w:rsidR="00CF23F4" w:rsidRDefault="00E14C96" w:rsidP="00E14C96">
      <w:pPr>
        <w:pStyle w:val="p2"/>
        <w:tabs>
          <w:tab w:val="left" w:pos="720"/>
        </w:tabs>
        <w:spacing w:line="360" w:lineRule="auto"/>
        <w:ind w:firstLine="720"/>
        <w:rPr>
          <w:sz w:val="26"/>
          <w:szCs w:val="26"/>
        </w:rPr>
      </w:pPr>
      <w:r w:rsidRPr="00A0169F">
        <w:rPr>
          <w:sz w:val="26"/>
          <w:szCs w:val="26"/>
        </w:rPr>
        <w:t xml:space="preserve">No comments were received regarding the </w:t>
      </w:r>
      <w:r w:rsidR="00BD797F">
        <w:rPr>
          <w:sz w:val="26"/>
          <w:szCs w:val="26"/>
        </w:rPr>
        <w:t xml:space="preserve">outreach and </w:t>
      </w:r>
      <w:r w:rsidRPr="00A0169F">
        <w:rPr>
          <w:sz w:val="26"/>
          <w:szCs w:val="26"/>
        </w:rPr>
        <w:t>coordination activities.</w:t>
      </w:r>
    </w:p>
    <w:p w:rsidR="00CF23F4" w:rsidRDefault="00CF23F4" w:rsidP="00CF23F4">
      <w:pPr>
        <w:pStyle w:val="p2"/>
        <w:tabs>
          <w:tab w:val="left" w:pos="720"/>
        </w:tabs>
        <w:spacing w:line="360" w:lineRule="auto"/>
        <w:ind w:firstLine="0"/>
        <w:rPr>
          <w:sz w:val="26"/>
          <w:szCs w:val="26"/>
        </w:rPr>
      </w:pPr>
      <w:r>
        <w:rPr>
          <w:sz w:val="26"/>
          <w:szCs w:val="26"/>
        </w:rPr>
        <w:tab/>
      </w:r>
      <w:r>
        <w:rPr>
          <w:sz w:val="26"/>
          <w:szCs w:val="26"/>
        </w:rPr>
        <w:tab/>
      </w:r>
    </w:p>
    <w:p w:rsidR="00CF23F4" w:rsidRDefault="00CF23F4" w:rsidP="00CF23F4">
      <w:pPr>
        <w:pStyle w:val="p2"/>
        <w:tabs>
          <w:tab w:val="left" w:pos="720"/>
        </w:tabs>
        <w:spacing w:line="360" w:lineRule="auto"/>
        <w:ind w:firstLine="0"/>
        <w:rPr>
          <w:b/>
          <w:sz w:val="26"/>
          <w:szCs w:val="26"/>
        </w:rPr>
      </w:pPr>
      <w:r w:rsidRPr="000F5E3D">
        <w:rPr>
          <w:b/>
          <w:sz w:val="26"/>
          <w:szCs w:val="26"/>
        </w:rPr>
        <w:t>Resolution</w:t>
      </w:r>
    </w:p>
    <w:p w:rsidR="00CF23F4" w:rsidRDefault="00CF23F4" w:rsidP="00BD797F">
      <w:pPr>
        <w:pStyle w:val="p2"/>
        <w:widowControl/>
        <w:spacing w:line="360" w:lineRule="auto"/>
        <w:ind w:firstLine="0"/>
        <w:rPr>
          <w:sz w:val="26"/>
          <w:szCs w:val="26"/>
        </w:rPr>
      </w:pPr>
      <w:r>
        <w:rPr>
          <w:sz w:val="26"/>
          <w:szCs w:val="26"/>
        </w:rPr>
        <w:t xml:space="preserve"> </w:t>
      </w:r>
    </w:p>
    <w:p w:rsidR="006935F3" w:rsidRDefault="00CF23F4" w:rsidP="00BD797F">
      <w:pPr>
        <w:pStyle w:val="p7"/>
        <w:tabs>
          <w:tab w:val="clear" w:pos="782"/>
          <w:tab w:val="clear" w:pos="1133"/>
          <w:tab w:val="left" w:pos="720"/>
          <w:tab w:val="left" w:pos="1440"/>
        </w:tabs>
        <w:spacing w:line="360" w:lineRule="auto"/>
        <w:ind w:left="0" w:firstLine="720"/>
        <w:rPr>
          <w:sz w:val="26"/>
          <w:szCs w:val="26"/>
        </w:rPr>
      </w:pPr>
      <w:r>
        <w:rPr>
          <w:sz w:val="26"/>
          <w:szCs w:val="26"/>
        </w:rPr>
        <w:t xml:space="preserve">Upon review of </w:t>
      </w:r>
      <w:r w:rsidR="003A4992">
        <w:rPr>
          <w:sz w:val="26"/>
          <w:szCs w:val="26"/>
        </w:rPr>
        <w:t>Duquesne</w:t>
      </w:r>
      <w:r w:rsidR="002D6C53">
        <w:rPr>
          <w:sz w:val="26"/>
          <w:szCs w:val="26"/>
        </w:rPr>
        <w:t>’s</w:t>
      </w:r>
      <w:r>
        <w:rPr>
          <w:sz w:val="26"/>
          <w:szCs w:val="26"/>
        </w:rPr>
        <w:t xml:space="preserve"> LTIIP and all supplement</w:t>
      </w:r>
      <w:r w:rsidR="006C78C2">
        <w:rPr>
          <w:sz w:val="26"/>
          <w:szCs w:val="26"/>
        </w:rPr>
        <w:t xml:space="preserve">al information </w:t>
      </w:r>
      <w:r>
        <w:rPr>
          <w:sz w:val="26"/>
          <w:szCs w:val="26"/>
        </w:rPr>
        <w:t>filed, the Commission finds that the requirements of element eight of the Fi</w:t>
      </w:r>
      <w:r w:rsidR="003D70A1">
        <w:rPr>
          <w:sz w:val="26"/>
          <w:szCs w:val="26"/>
        </w:rPr>
        <w:t>nal Implementation Order</w:t>
      </w:r>
      <w:r>
        <w:rPr>
          <w:sz w:val="26"/>
          <w:szCs w:val="26"/>
        </w:rPr>
        <w:t>, a descript</w:t>
      </w:r>
      <w:r w:rsidR="00797C91">
        <w:rPr>
          <w:sz w:val="26"/>
          <w:szCs w:val="26"/>
        </w:rPr>
        <w:t>ion of a utility’s outreach and</w:t>
      </w:r>
      <w:r>
        <w:rPr>
          <w:sz w:val="26"/>
          <w:szCs w:val="26"/>
        </w:rPr>
        <w:t xml:space="preserve"> coordination activities with other utilities, PennDOT and local governments on planned maintenance/construction projects, have been fulfilled. </w:t>
      </w:r>
    </w:p>
    <w:p w:rsidR="006935F3" w:rsidRDefault="006935F3" w:rsidP="001F0E61">
      <w:pPr>
        <w:pStyle w:val="p7"/>
        <w:tabs>
          <w:tab w:val="clear" w:pos="782"/>
          <w:tab w:val="clear" w:pos="1133"/>
          <w:tab w:val="left" w:pos="720"/>
          <w:tab w:val="left" w:pos="1440"/>
        </w:tabs>
        <w:spacing w:line="360" w:lineRule="auto"/>
        <w:ind w:left="0" w:firstLine="1440"/>
      </w:pPr>
    </w:p>
    <w:p w:rsidR="00CF23F4" w:rsidRPr="00062E21" w:rsidRDefault="00CF23F4" w:rsidP="00CF23F4">
      <w:pPr>
        <w:pStyle w:val="p2"/>
        <w:keepNext/>
        <w:widowControl/>
        <w:spacing w:line="360" w:lineRule="auto"/>
        <w:ind w:firstLine="0"/>
        <w:jc w:val="center"/>
        <w:rPr>
          <w:b/>
          <w:sz w:val="26"/>
          <w:szCs w:val="26"/>
        </w:rPr>
      </w:pPr>
      <w:r w:rsidRPr="00062E21">
        <w:rPr>
          <w:b/>
          <w:sz w:val="26"/>
          <w:szCs w:val="26"/>
        </w:rPr>
        <w:t xml:space="preserve">LTIIP </w:t>
      </w:r>
      <w:r>
        <w:rPr>
          <w:b/>
          <w:sz w:val="26"/>
          <w:szCs w:val="26"/>
        </w:rPr>
        <w:t>SUMMARY</w:t>
      </w:r>
    </w:p>
    <w:p w:rsidR="00CF23F4" w:rsidRPr="00062E21" w:rsidRDefault="00CF23F4" w:rsidP="00CF23F4">
      <w:pPr>
        <w:pStyle w:val="p2"/>
        <w:keepNext/>
        <w:widowControl/>
        <w:spacing w:line="360" w:lineRule="auto"/>
        <w:ind w:firstLine="0"/>
        <w:rPr>
          <w:sz w:val="26"/>
          <w:szCs w:val="26"/>
        </w:rPr>
      </w:pPr>
    </w:p>
    <w:p w:rsidR="00C07ECB" w:rsidRDefault="00CF23F4" w:rsidP="00BD797F">
      <w:pPr>
        <w:spacing w:line="360" w:lineRule="auto"/>
        <w:ind w:firstLine="720"/>
        <w:rPr>
          <w:sz w:val="26"/>
          <w:szCs w:val="26"/>
        </w:rPr>
      </w:pPr>
      <w:r w:rsidRPr="000D321B">
        <w:rPr>
          <w:sz w:val="26"/>
          <w:szCs w:val="26"/>
        </w:rPr>
        <w:t xml:space="preserve">The Commission has reviewed each of the eight required elements of </w:t>
      </w:r>
      <w:r w:rsidR="003A4992">
        <w:rPr>
          <w:sz w:val="26"/>
          <w:szCs w:val="26"/>
        </w:rPr>
        <w:t>Duquesne</w:t>
      </w:r>
      <w:r w:rsidR="002D6C53" w:rsidRPr="000D321B">
        <w:rPr>
          <w:sz w:val="26"/>
          <w:szCs w:val="26"/>
        </w:rPr>
        <w:t>’s</w:t>
      </w:r>
      <w:r w:rsidRPr="000D321B">
        <w:rPr>
          <w:sz w:val="26"/>
          <w:szCs w:val="26"/>
        </w:rPr>
        <w:t xml:space="preserve"> Petition for Approval of its LTIIP individually and has taken into account the comments received on </w:t>
      </w:r>
      <w:r w:rsidR="00E973C7">
        <w:rPr>
          <w:sz w:val="26"/>
          <w:szCs w:val="26"/>
        </w:rPr>
        <w:t xml:space="preserve">this petition.  </w:t>
      </w:r>
      <w:r w:rsidR="00E973C7" w:rsidRPr="00A0169F">
        <w:rPr>
          <w:sz w:val="26"/>
          <w:szCs w:val="26"/>
        </w:rPr>
        <w:t>Duquesne</w:t>
      </w:r>
      <w:r w:rsidR="00E973C7">
        <w:rPr>
          <w:sz w:val="26"/>
          <w:szCs w:val="26"/>
        </w:rPr>
        <w:t>’s</w:t>
      </w:r>
      <w:r w:rsidR="00E973C7" w:rsidRPr="00A0169F">
        <w:rPr>
          <w:sz w:val="26"/>
          <w:szCs w:val="26"/>
        </w:rPr>
        <w:t xml:space="preserve"> proposed LTIIP appear</w:t>
      </w:r>
      <w:r w:rsidR="00E973C7">
        <w:rPr>
          <w:sz w:val="26"/>
          <w:szCs w:val="26"/>
        </w:rPr>
        <w:t>s</w:t>
      </w:r>
      <w:r w:rsidR="00E973C7" w:rsidRPr="00A0169F">
        <w:rPr>
          <w:sz w:val="26"/>
          <w:szCs w:val="26"/>
        </w:rPr>
        <w:t xml:space="preserve"> to demonstrate </w:t>
      </w:r>
      <w:r w:rsidR="00E973C7">
        <w:rPr>
          <w:sz w:val="26"/>
          <w:szCs w:val="26"/>
        </w:rPr>
        <w:t>that its</w:t>
      </w:r>
      <w:r w:rsidR="00E973C7" w:rsidRPr="00A0169F">
        <w:rPr>
          <w:sz w:val="26"/>
          <w:szCs w:val="26"/>
        </w:rPr>
        <w:t xml:space="preserve"> associated expenditures are reasonable, cost effective, and designed to ensure and maintain efficient, safe, adequate, reliabl</w:t>
      </w:r>
      <w:r w:rsidR="00E973C7">
        <w:rPr>
          <w:sz w:val="26"/>
          <w:szCs w:val="26"/>
        </w:rPr>
        <w:t>e, and reasonable service to its</w:t>
      </w:r>
      <w:r w:rsidR="00E973C7" w:rsidRPr="00A0169F">
        <w:rPr>
          <w:sz w:val="26"/>
          <w:szCs w:val="26"/>
        </w:rPr>
        <w:t xml:space="preserve"> customers.</w:t>
      </w:r>
      <w:r w:rsidR="00E973C7">
        <w:rPr>
          <w:sz w:val="26"/>
          <w:szCs w:val="26"/>
        </w:rPr>
        <w:t xml:space="preserve">  </w:t>
      </w:r>
      <w:r w:rsidRPr="000D321B">
        <w:rPr>
          <w:sz w:val="26"/>
          <w:szCs w:val="26"/>
        </w:rPr>
        <w:t xml:space="preserve">While the Commission’s </w:t>
      </w:r>
      <w:r w:rsidRPr="000D321B">
        <w:rPr>
          <w:iCs/>
          <w:sz w:val="26"/>
          <w:szCs w:val="26"/>
        </w:rPr>
        <w:t>Final Implementation Order</w:t>
      </w:r>
      <w:r w:rsidRPr="000D321B">
        <w:rPr>
          <w:sz w:val="26"/>
          <w:szCs w:val="26"/>
        </w:rPr>
        <w:t xml:space="preserve"> stated, at page 18, that the LTIIP “need only address the specific property eligible for DSIC recovery,” the inclusion of arguably non-DSIC-eligible property does not void the LTIIP application, nor is the inclusion of such property in the LTIIP dispositive of whether the cost of that project will be afforded DSIC recovery.  The issues of eligibility and cost recovery, for all property claimed as DSIC-eligible, are to be addressed and resolved in the subsequent DSIC petition and calculation.  Accordingly, </w:t>
      </w:r>
      <w:r w:rsidR="003A4992">
        <w:rPr>
          <w:sz w:val="26"/>
          <w:szCs w:val="26"/>
        </w:rPr>
        <w:t>Duquesne</w:t>
      </w:r>
      <w:r w:rsidR="002D6C53" w:rsidRPr="000D321B">
        <w:rPr>
          <w:sz w:val="26"/>
          <w:szCs w:val="26"/>
        </w:rPr>
        <w:t>’s</w:t>
      </w:r>
      <w:r w:rsidRPr="000D321B">
        <w:rPr>
          <w:sz w:val="26"/>
          <w:szCs w:val="26"/>
        </w:rPr>
        <w:t xml:space="preserve"> LTIIP is approved.</w:t>
      </w:r>
    </w:p>
    <w:p w:rsidR="00D845A7" w:rsidRPr="000D321B" w:rsidRDefault="00D845A7" w:rsidP="00BB2D17">
      <w:pPr>
        <w:spacing w:line="360" w:lineRule="auto"/>
        <w:ind w:firstLine="1440"/>
        <w:rPr>
          <w:sz w:val="26"/>
          <w:szCs w:val="26"/>
          <w:highlight w:val="yellow"/>
        </w:rPr>
      </w:pPr>
    </w:p>
    <w:p w:rsidR="006C78C2" w:rsidRDefault="006C78C2" w:rsidP="00B76080">
      <w:pPr>
        <w:pStyle w:val="p2"/>
        <w:widowControl/>
        <w:spacing w:line="360" w:lineRule="auto"/>
        <w:ind w:firstLine="0"/>
        <w:jc w:val="center"/>
        <w:rPr>
          <w:b/>
          <w:sz w:val="26"/>
          <w:szCs w:val="26"/>
        </w:rPr>
      </w:pPr>
    </w:p>
    <w:p w:rsidR="006C78C2" w:rsidRDefault="006C78C2" w:rsidP="00B76080">
      <w:pPr>
        <w:pStyle w:val="p2"/>
        <w:widowControl/>
        <w:spacing w:line="360" w:lineRule="auto"/>
        <w:ind w:firstLine="0"/>
        <w:jc w:val="center"/>
        <w:rPr>
          <w:b/>
          <w:sz w:val="26"/>
          <w:szCs w:val="26"/>
        </w:rPr>
      </w:pPr>
    </w:p>
    <w:p w:rsidR="00B76080" w:rsidRPr="00062E21" w:rsidRDefault="009822C1" w:rsidP="00B76080">
      <w:pPr>
        <w:pStyle w:val="p2"/>
        <w:widowControl/>
        <w:spacing w:line="360" w:lineRule="auto"/>
        <w:ind w:firstLine="0"/>
        <w:jc w:val="center"/>
        <w:rPr>
          <w:b/>
          <w:sz w:val="26"/>
          <w:szCs w:val="26"/>
        </w:rPr>
      </w:pPr>
      <w:r>
        <w:rPr>
          <w:b/>
          <w:sz w:val="26"/>
          <w:szCs w:val="26"/>
        </w:rPr>
        <w:lastRenderedPageBreak/>
        <w:t>DUQUESNE</w:t>
      </w:r>
      <w:r w:rsidR="00C237AA">
        <w:rPr>
          <w:b/>
          <w:sz w:val="26"/>
          <w:szCs w:val="26"/>
        </w:rPr>
        <w:t>’S</w:t>
      </w:r>
      <w:r w:rsidR="00B76080" w:rsidRPr="00062E21">
        <w:rPr>
          <w:b/>
          <w:sz w:val="26"/>
          <w:szCs w:val="26"/>
        </w:rPr>
        <w:t xml:space="preserve"> DISTRIBUTION SYSTEM IMPROVEMENT </w:t>
      </w:r>
      <w:r w:rsidR="00B76080">
        <w:rPr>
          <w:b/>
          <w:sz w:val="26"/>
          <w:szCs w:val="26"/>
        </w:rPr>
        <w:t>CHARGE PETITON</w:t>
      </w:r>
    </w:p>
    <w:p w:rsidR="00B76080" w:rsidRPr="00062E21" w:rsidRDefault="00B76080" w:rsidP="00B76080">
      <w:pPr>
        <w:pStyle w:val="p7"/>
        <w:widowControl/>
        <w:tabs>
          <w:tab w:val="clear" w:pos="782"/>
          <w:tab w:val="clear" w:pos="1133"/>
          <w:tab w:val="left" w:pos="0"/>
          <w:tab w:val="left" w:pos="720"/>
        </w:tabs>
        <w:spacing w:line="360" w:lineRule="auto"/>
        <w:ind w:left="0" w:firstLine="0"/>
        <w:rPr>
          <w:sz w:val="26"/>
          <w:szCs w:val="26"/>
        </w:rPr>
      </w:pPr>
    </w:p>
    <w:p w:rsidR="00B76080" w:rsidRPr="00062E21" w:rsidRDefault="00B76080" w:rsidP="00D4407A">
      <w:pPr>
        <w:widowControl/>
        <w:tabs>
          <w:tab w:val="left" w:pos="720"/>
        </w:tabs>
        <w:spacing w:line="360" w:lineRule="auto"/>
        <w:ind w:firstLine="720"/>
        <w:rPr>
          <w:bCs/>
          <w:sz w:val="26"/>
          <w:szCs w:val="26"/>
        </w:rPr>
      </w:pPr>
      <w:r w:rsidRPr="00062E21">
        <w:rPr>
          <w:sz w:val="26"/>
          <w:szCs w:val="26"/>
        </w:rPr>
        <w:t>Section</w:t>
      </w:r>
      <w:r w:rsidRPr="00062E21">
        <w:rPr>
          <w:bCs/>
          <w:sz w:val="26"/>
          <w:szCs w:val="26"/>
        </w:rPr>
        <w:t xml:space="preserve"> 1353 requires utilities to file a petition seeking approval of a DSIC that includes the following:</w:t>
      </w:r>
    </w:p>
    <w:p w:rsidR="00B76080" w:rsidRPr="00062E21" w:rsidRDefault="00B76080" w:rsidP="00B76080">
      <w:pPr>
        <w:widowControl/>
        <w:tabs>
          <w:tab w:val="left" w:pos="720"/>
        </w:tabs>
        <w:spacing w:line="360" w:lineRule="auto"/>
        <w:ind w:firstLine="720"/>
        <w:rPr>
          <w:bCs/>
          <w:sz w:val="26"/>
          <w:szCs w:val="26"/>
        </w:rPr>
      </w:pPr>
    </w:p>
    <w:p w:rsidR="00B76080" w:rsidRPr="00062E21" w:rsidRDefault="00B76080" w:rsidP="00B76080">
      <w:pPr>
        <w:pStyle w:val="ListParagraph"/>
        <w:widowControl/>
        <w:numPr>
          <w:ilvl w:val="0"/>
          <w:numId w:val="26"/>
        </w:numPr>
        <w:tabs>
          <w:tab w:val="left" w:pos="720"/>
        </w:tabs>
        <w:autoSpaceDE/>
        <w:autoSpaceDN/>
        <w:adjustRightInd/>
        <w:spacing w:line="360" w:lineRule="auto"/>
        <w:contextualSpacing/>
        <w:rPr>
          <w:bCs/>
          <w:sz w:val="26"/>
          <w:szCs w:val="26"/>
        </w:rPr>
      </w:pPr>
      <w:r w:rsidRPr="00062E21">
        <w:rPr>
          <w:bCs/>
          <w:sz w:val="26"/>
          <w:szCs w:val="26"/>
        </w:rPr>
        <w:t>An initial tariff that complies with the Model Tariff adopted by the Commission, which includes:</w:t>
      </w:r>
    </w:p>
    <w:p w:rsidR="00B76080" w:rsidRDefault="00B76080" w:rsidP="00B76080">
      <w:pPr>
        <w:pStyle w:val="ListParagraph"/>
        <w:widowControl/>
        <w:numPr>
          <w:ilvl w:val="1"/>
          <w:numId w:val="26"/>
        </w:numPr>
        <w:tabs>
          <w:tab w:val="left" w:pos="720"/>
        </w:tabs>
        <w:autoSpaceDE/>
        <w:autoSpaceDN/>
        <w:adjustRightInd/>
        <w:spacing w:line="360" w:lineRule="auto"/>
        <w:contextualSpacing/>
        <w:rPr>
          <w:bCs/>
          <w:sz w:val="26"/>
          <w:szCs w:val="26"/>
        </w:rPr>
      </w:pPr>
      <w:r w:rsidRPr="00062E21">
        <w:rPr>
          <w:bCs/>
          <w:sz w:val="26"/>
          <w:szCs w:val="26"/>
        </w:rPr>
        <w:t>A description of eligible property;</w:t>
      </w:r>
    </w:p>
    <w:p w:rsidR="00B76080" w:rsidRPr="00062E21" w:rsidRDefault="00B76080" w:rsidP="00B76080">
      <w:pPr>
        <w:pStyle w:val="ListParagraph"/>
        <w:widowControl/>
        <w:numPr>
          <w:ilvl w:val="1"/>
          <w:numId w:val="26"/>
        </w:numPr>
        <w:tabs>
          <w:tab w:val="left" w:pos="720"/>
        </w:tabs>
        <w:autoSpaceDE/>
        <w:autoSpaceDN/>
        <w:adjustRightInd/>
        <w:spacing w:line="360" w:lineRule="auto"/>
        <w:contextualSpacing/>
        <w:rPr>
          <w:bCs/>
          <w:sz w:val="26"/>
          <w:szCs w:val="26"/>
        </w:rPr>
      </w:pPr>
      <w:r w:rsidRPr="00062E21">
        <w:rPr>
          <w:bCs/>
          <w:sz w:val="26"/>
          <w:szCs w:val="26"/>
        </w:rPr>
        <w:t>The effective date of the DSIC</w:t>
      </w:r>
      <w:r>
        <w:rPr>
          <w:bCs/>
          <w:sz w:val="26"/>
          <w:szCs w:val="26"/>
        </w:rPr>
        <w:t>;</w:t>
      </w:r>
    </w:p>
    <w:p w:rsidR="00B76080" w:rsidRPr="00062E21" w:rsidRDefault="00B76080" w:rsidP="00B76080">
      <w:pPr>
        <w:pStyle w:val="ListParagraph"/>
        <w:widowControl/>
        <w:numPr>
          <w:ilvl w:val="1"/>
          <w:numId w:val="26"/>
        </w:numPr>
        <w:tabs>
          <w:tab w:val="left" w:pos="720"/>
        </w:tabs>
        <w:autoSpaceDE/>
        <w:autoSpaceDN/>
        <w:adjustRightInd/>
        <w:spacing w:line="360" w:lineRule="auto"/>
        <w:contextualSpacing/>
        <w:rPr>
          <w:bCs/>
          <w:sz w:val="26"/>
          <w:szCs w:val="26"/>
        </w:rPr>
      </w:pPr>
      <w:r w:rsidRPr="00062E21">
        <w:rPr>
          <w:bCs/>
          <w:sz w:val="26"/>
          <w:szCs w:val="26"/>
        </w:rPr>
        <w:t>Computation of the DSIC;</w:t>
      </w:r>
    </w:p>
    <w:p w:rsidR="00B76080" w:rsidRPr="00062E21" w:rsidRDefault="00B76080" w:rsidP="00B76080">
      <w:pPr>
        <w:pStyle w:val="ListParagraph"/>
        <w:widowControl/>
        <w:numPr>
          <w:ilvl w:val="1"/>
          <w:numId w:val="26"/>
        </w:numPr>
        <w:tabs>
          <w:tab w:val="left" w:pos="720"/>
        </w:tabs>
        <w:autoSpaceDE/>
        <w:autoSpaceDN/>
        <w:adjustRightInd/>
        <w:spacing w:line="360" w:lineRule="auto"/>
        <w:contextualSpacing/>
        <w:rPr>
          <w:bCs/>
          <w:sz w:val="26"/>
          <w:szCs w:val="26"/>
        </w:rPr>
      </w:pPr>
      <w:r w:rsidRPr="00062E21">
        <w:rPr>
          <w:bCs/>
          <w:sz w:val="26"/>
          <w:szCs w:val="26"/>
        </w:rPr>
        <w:t xml:space="preserve">The method for quarterly updates of the DSIC; </w:t>
      </w:r>
      <w:r>
        <w:rPr>
          <w:bCs/>
          <w:sz w:val="26"/>
          <w:szCs w:val="26"/>
        </w:rPr>
        <w:t>and</w:t>
      </w:r>
    </w:p>
    <w:p w:rsidR="00B76080" w:rsidRPr="00B32F8D" w:rsidRDefault="00B76080" w:rsidP="00B76080">
      <w:pPr>
        <w:pStyle w:val="ListParagraph"/>
        <w:widowControl/>
        <w:numPr>
          <w:ilvl w:val="1"/>
          <w:numId w:val="26"/>
        </w:numPr>
        <w:tabs>
          <w:tab w:val="left" w:pos="720"/>
        </w:tabs>
        <w:autoSpaceDE/>
        <w:autoSpaceDN/>
        <w:adjustRightInd/>
        <w:spacing w:line="360" w:lineRule="auto"/>
        <w:contextualSpacing/>
        <w:rPr>
          <w:bCs/>
          <w:sz w:val="26"/>
          <w:szCs w:val="26"/>
        </w:rPr>
      </w:pPr>
      <w:r w:rsidRPr="00B32F8D">
        <w:rPr>
          <w:bCs/>
          <w:sz w:val="26"/>
          <w:szCs w:val="26"/>
        </w:rPr>
        <w:t>A description of consumer protections.</w:t>
      </w:r>
    </w:p>
    <w:p w:rsidR="00B76080" w:rsidRPr="00062E21" w:rsidRDefault="00B76080" w:rsidP="00B76080">
      <w:pPr>
        <w:pStyle w:val="ListParagraph"/>
        <w:widowControl/>
        <w:numPr>
          <w:ilvl w:val="0"/>
          <w:numId w:val="26"/>
        </w:numPr>
        <w:tabs>
          <w:tab w:val="left" w:pos="720"/>
        </w:tabs>
        <w:autoSpaceDE/>
        <w:autoSpaceDN/>
        <w:adjustRightInd/>
        <w:spacing w:line="360" w:lineRule="auto"/>
        <w:contextualSpacing/>
        <w:rPr>
          <w:bCs/>
          <w:sz w:val="26"/>
          <w:szCs w:val="26"/>
        </w:rPr>
      </w:pPr>
      <w:r w:rsidRPr="00062E21">
        <w:rPr>
          <w:bCs/>
          <w:sz w:val="26"/>
          <w:szCs w:val="26"/>
        </w:rPr>
        <w:t>Testimony, affidavits, exhibits, and other supporting evidence demonstrating that the DSIC is in the public interest;</w:t>
      </w:r>
    </w:p>
    <w:p w:rsidR="00B76080" w:rsidRPr="00062E21" w:rsidRDefault="00B76080" w:rsidP="00B76080">
      <w:pPr>
        <w:pStyle w:val="ListParagraph"/>
        <w:widowControl/>
        <w:numPr>
          <w:ilvl w:val="0"/>
          <w:numId w:val="26"/>
        </w:numPr>
        <w:tabs>
          <w:tab w:val="left" w:pos="720"/>
        </w:tabs>
        <w:autoSpaceDE/>
        <w:autoSpaceDN/>
        <w:adjustRightInd/>
        <w:spacing w:line="360" w:lineRule="auto"/>
        <w:contextualSpacing/>
        <w:rPr>
          <w:bCs/>
          <w:sz w:val="26"/>
          <w:szCs w:val="26"/>
        </w:rPr>
      </w:pPr>
      <w:r w:rsidRPr="00062E21">
        <w:rPr>
          <w:bCs/>
          <w:sz w:val="26"/>
          <w:szCs w:val="26"/>
        </w:rPr>
        <w:t xml:space="preserve">A Long Term Infrastructure Improvement Plan (LTIIP) as described in Section 1352, </w:t>
      </w:r>
      <w:r w:rsidRPr="00062E21">
        <w:rPr>
          <w:sz w:val="26"/>
          <w:szCs w:val="26"/>
        </w:rPr>
        <w:t xml:space="preserve">66 Pa. C.S. </w:t>
      </w:r>
      <w:r w:rsidRPr="00062E21">
        <w:rPr>
          <w:bCs/>
          <w:sz w:val="26"/>
          <w:szCs w:val="26"/>
        </w:rPr>
        <w:t xml:space="preserve">§ 1352; </w:t>
      </w:r>
    </w:p>
    <w:p w:rsidR="00B76080" w:rsidRDefault="00B76080" w:rsidP="00B76080">
      <w:pPr>
        <w:pStyle w:val="ListParagraph"/>
        <w:widowControl/>
        <w:numPr>
          <w:ilvl w:val="0"/>
          <w:numId w:val="26"/>
        </w:numPr>
        <w:tabs>
          <w:tab w:val="left" w:pos="720"/>
        </w:tabs>
        <w:autoSpaceDE/>
        <w:autoSpaceDN/>
        <w:adjustRightInd/>
        <w:spacing w:line="360" w:lineRule="auto"/>
        <w:contextualSpacing/>
        <w:rPr>
          <w:bCs/>
          <w:sz w:val="26"/>
          <w:szCs w:val="26"/>
        </w:rPr>
      </w:pPr>
      <w:r w:rsidRPr="00062E21">
        <w:rPr>
          <w:bCs/>
          <w:sz w:val="26"/>
          <w:szCs w:val="26"/>
        </w:rPr>
        <w:t>Certification that a base rate case has been filed within five years prior to the filing of the DSIC petition</w:t>
      </w:r>
      <w:r>
        <w:rPr>
          <w:bCs/>
          <w:sz w:val="26"/>
          <w:szCs w:val="26"/>
        </w:rPr>
        <w:t xml:space="preserve">; </w:t>
      </w:r>
      <w:r w:rsidRPr="00062E21">
        <w:rPr>
          <w:bCs/>
          <w:sz w:val="26"/>
          <w:szCs w:val="26"/>
        </w:rPr>
        <w:t>and</w:t>
      </w:r>
    </w:p>
    <w:p w:rsidR="00B76080" w:rsidRPr="00062E21" w:rsidRDefault="00B76080" w:rsidP="00B76080">
      <w:pPr>
        <w:pStyle w:val="ListParagraph"/>
        <w:widowControl/>
        <w:numPr>
          <w:ilvl w:val="0"/>
          <w:numId w:val="26"/>
        </w:numPr>
        <w:tabs>
          <w:tab w:val="left" w:pos="720"/>
        </w:tabs>
        <w:autoSpaceDE/>
        <w:autoSpaceDN/>
        <w:adjustRightInd/>
        <w:spacing w:line="360" w:lineRule="auto"/>
        <w:contextualSpacing/>
        <w:rPr>
          <w:bCs/>
          <w:sz w:val="26"/>
          <w:szCs w:val="26"/>
        </w:rPr>
      </w:pPr>
      <w:r>
        <w:rPr>
          <w:bCs/>
          <w:sz w:val="26"/>
          <w:szCs w:val="26"/>
        </w:rPr>
        <w:t>Other information required by the Commission.</w:t>
      </w:r>
    </w:p>
    <w:p w:rsidR="00B76080" w:rsidRPr="00062E21" w:rsidRDefault="00B76080" w:rsidP="00B76080">
      <w:pPr>
        <w:widowControl/>
        <w:tabs>
          <w:tab w:val="left" w:pos="720"/>
        </w:tabs>
        <w:spacing w:line="360" w:lineRule="auto"/>
        <w:rPr>
          <w:bCs/>
          <w:sz w:val="26"/>
          <w:szCs w:val="26"/>
        </w:rPr>
      </w:pPr>
    </w:p>
    <w:p w:rsidR="00B76080" w:rsidRPr="00062E21" w:rsidRDefault="003A4992" w:rsidP="00D4407A">
      <w:pPr>
        <w:widowControl/>
        <w:tabs>
          <w:tab w:val="left" w:pos="720"/>
        </w:tabs>
        <w:spacing w:line="360" w:lineRule="auto"/>
        <w:ind w:firstLine="720"/>
        <w:rPr>
          <w:bCs/>
          <w:sz w:val="26"/>
          <w:szCs w:val="26"/>
        </w:rPr>
      </w:pPr>
      <w:r>
        <w:rPr>
          <w:bCs/>
          <w:sz w:val="26"/>
          <w:szCs w:val="26"/>
        </w:rPr>
        <w:t>Duquesne</w:t>
      </w:r>
      <w:r w:rsidR="00B92916">
        <w:rPr>
          <w:bCs/>
          <w:sz w:val="26"/>
          <w:szCs w:val="26"/>
        </w:rPr>
        <w:t>’s</w:t>
      </w:r>
      <w:r w:rsidR="00B76080" w:rsidRPr="00062E21">
        <w:rPr>
          <w:bCs/>
          <w:sz w:val="26"/>
          <w:szCs w:val="26"/>
        </w:rPr>
        <w:t xml:space="preserve"> petition addresses each of the elements listed in the statute</w:t>
      </w:r>
      <w:r w:rsidR="00277380">
        <w:rPr>
          <w:bCs/>
          <w:sz w:val="26"/>
          <w:szCs w:val="26"/>
        </w:rPr>
        <w:t>, as detailed below</w:t>
      </w:r>
      <w:r w:rsidR="00B76080" w:rsidRPr="00062E21">
        <w:rPr>
          <w:bCs/>
          <w:sz w:val="26"/>
          <w:szCs w:val="26"/>
        </w:rPr>
        <w:t>.</w:t>
      </w:r>
    </w:p>
    <w:p w:rsidR="00B76080" w:rsidRPr="00062E21" w:rsidRDefault="00B76080" w:rsidP="00B76080">
      <w:pPr>
        <w:widowControl/>
        <w:tabs>
          <w:tab w:val="left" w:pos="720"/>
        </w:tabs>
        <w:spacing w:line="360" w:lineRule="auto"/>
        <w:rPr>
          <w:bCs/>
          <w:sz w:val="26"/>
          <w:szCs w:val="26"/>
        </w:rPr>
      </w:pPr>
    </w:p>
    <w:p w:rsidR="00B76080" w:rsidRPr="000E3234" w:rsidRDefault="00B76080" w:rsidP="00B76080">
      <w:pPr>
        <w:keepNext/>
        <w:widowControl/>
        <w:tabs>
          <w:tab w:val="left" w:pos="720"/>
        </w:tabs>
        <w:spacing w:line="360" w:lineRule="auto"/>
        <w:rPr>
          <w:b/>
          <w:bCs/>
          <w:sz w:val="26"/>
          <w:szCs w:val="26"/>
        </w:rPr>
      </w:pPr>
      <w:r>
        <w:rPr>
          <w:b/>
          <w:bCs/>
          <w:sz w:val="26"/>
          <w:szCs w:val="26"/>
        </w:rPr>
        <w:tab/>
      </w:r>
      <w:r w:rsidRPr="000E3234">
        <w:rPr>
          <w:b/>
          <w:bCs/>
          <w:sz w:val="26"/>
          <w:szCs w:val="26"/>
        </w:rPr>
        <w:t>(1) Tariff Filing</w:t>
      </w:r>
    </w:p>
    <w:p w:rsidR="00B76080" w:rsidRPr="00062E21" w:rsidRDefault="00B76080" w:rsidP="00B76080">
      <w:pPr>
        <w:keepNext/>
        <w:widowControl/>
        <w:tabs>
          <w:tab w:val="left" w:pos="720"/>
        </w:tabs>
        <w:spacing w:line="360" w:lineRule="auto"/>
        <w:rPr>
          <w:b/>
          <w:bCs/>
          <w:sz w:val="26"/>
          <w:szCs w:val="26"/>
          <w:u w:val="single"/>
        </w:rPr>
      </w:pPr>
    </w:p>
    <w:p w:rsidR="00E973C7" w:rsidRDefault="00B76080" w:rsidP="00D4407A">
      <w:pPr>
        <w:widowControl/>
        <w:spacing w:line="360" w:lineRule="auto"/>
        <w:ind w:firstLine="720"/>
        <w:rPr>
          <w:sz w:val="26"/>
          <w:szCs w:val="26"/>
        </w:rPr>
      </w:pPr>
      <w:r w:rsidRPr="00062E21">
        <w:rPr>
          <w:sz w:val="26"/>
          <w:szCs w:val="26"/>
        </w:rPr>
        <w:t xml:space="preserve">Section 1353 requires utilities to file an initial tariff that complies with the Model Tariff adopted by the Commission.  </w:t>
      </w:r>
      <w:r w:rsidR="003A4992">
        <w:rPr>
          <w:sz w:val="26"/>
          <w:szCs w:val="26"/>
        </w:rPr>
        <w:t>Duquesne</w:t>
      </w:r>
      <w:r w:rsidR="005436DC">
        <w:rPr>
          <w:sz w:val="26"/>
          <w:szCs w:val="26"/>
        </w:rPr>
        <w:t>’s</w:t>
      </w:r>
      <w:r w:rsidR="00B71E4C">
        <w:rPr>
          <w:sz w:val="26"/>
          <w:szCs w:val="26"/>
        </w:rPr>
        <w:t xml:space="preserve"> proposed </w:t>
      </w:r>
      <w:r w:rsidR="0047427E">
        <w:rPr>
          <w:sz w:val="26"/>
          <w:szCs w:val="26"/>
        </w:rPr>
        <w:t>Supplement No. XXX to Electric – Pa. P.U.C. No. 24</w:t>
      </w:r>
      <w:r w:rsidR="00B71E4C">
        <w:rPr>
          <w:sz w:val="26"/>
          <w:szCs w:val="26"/>
        </w:rPr>
        <w:t xml:space="preserve"> (</w:t>
      </w:r>
      <w:r w:rsidR="00C82B0F">
        <w:rPr>
          <w:sz w:val="26"/>
          <w:szCs w:val="26"/>
        </w:rPr>
        <w:t>Proposed Tariff</w:t>
      </w:r>
      <w:r w:rsidRPr="00062E21">
        <w:rPr>
          <w:sz w:val="26"/>
          <w:szCs w:val="26"/>
        </w:rPr>
        <w:t xml:space="preserve">) closely reflects the language of the Model </w:t>
      </w:r>
      <w:r w:rsidRPr="00062E21">
        <w:rPr>
          <w:sz w:val="26"/>
          <w:szCs w:val="26"/>
        </w:rPr>
        <w:lastRenderedPageBreak/>
        <w:t>Tariff.</w:t>
      </w:r>
      <w:r>
        <w:rPr>
          <w:sz w:val="26"/>
          <w:szCs w:val="26"/>
        </w:rPr>
        <w:t xml:space="preserve">  </w:t>
      </w:r>
      <w:r w:rsidR="0093638B">
        <w:rPr>
          <w:sz w:val="26"/>
          <w:szCs w:val="26"/>
        </w:rPr>
        <w:t xml:space="preserve">However, </w:t>
      </w:r>
      <w:r w:rsidR="003A4992">
        <w:rPr>
          <w:sz w:val="26"/>
          <w:szCs w:val="26"/>
        </w:rPr>
        <w:t>Duquesne</w:t>
      </w:r>
      <w:r w:rsidR="0093638B">
        <w:rPr>
          <w:sz w:val="26"/>
          <w:szCs w:val="26"/>
        </w:rPr>
        <w:t xml:space="preserve"> shall make the tariff sufficiency modifications as spelled-out in Appendix A at the conclusion of this Order.  </w:t>
      </w:r>
      <w:r>
        <w:rPr>
          <w:sz w:val="26"/>
          <w:szCs w:val="26"/>
        </w:rPr>
        <w:t>We</w:t>
      </w:r>
      <w:r w:rsidR="004B1FFA">
        <w:rPr>
          <w:sz w:val="26"/>
          <w:szCs w:val="26"/>
        </w:rPr>
        <w:t xml:space="preserve"> shall review each item in turn.</w:t>
      </w:r>
    </w:p>
    <w:p w:rsidR="00E973C7" w:rsidRDefault="00E973C7" w:rsidP="00E973C7">
      <w:pPr>
        <w:widowControl/>
        <w:spacing w:line="360" w:lineRule="auto"/>
        <w:ind w:firstLine="1440"/>
        <w:rPr>
          <w:sz w:val="26"/>
          <w:szCs w:val="26"/>
        </w:rPr>
      </w:pPr>
    </w:p>
    <w:p w:rsidR="00E973C7" w:rsidRPr="00E973C7" w:rsidRDefault="00B76080" w:rsidP="00E973C7">
      <w:pPr>
        <w:widowControl/>
        <w:spacing w:line="360" w:lineRule="auto"/>
        <w:ind w:firstLine="1440"/>
        <w:rPr>
          <w:b/>
          <w:sz w:val="26"/>
          <w:szCs w:val="26"/>
        </w:rPr>
      </w:pPr>
      <w:r>
        <w:rPr>
          <w:b/>
          <w:sz w:val="26"/>
          <w:szCs w:val="26"/>
        </w:rPr>
        <w:t xml:space="preserve">(a) </w:t>
      </w:r>
      <w:r w:rsidRPr="00062E21">
        <w:rPr>
          <w:b/>
          <w:sz w:val="26"/>
          <w:szCs w:val="26"/>
        </w:rPr>
        <w:t>Eligible Property</w:t>
      </w:r>
    </w:p>
    <w:p w:rsidR="00E973C7" w:rsidRDefault="00E973C7" w:rsidP="00B76080">
      <w:pPr>
        <w:keepNext/>
        <w:widowControl/>
        <w:spacing w:line="360" w:lineRule="auto"/>
        <w:rPr>
          <w:b/>
          <w:sz w:val="26"/>
          <w:szCs w:val="26"/>
        </w:rPr>
      </w:pPr>
    </w:p>
    <w:p w:rsidR="00B76080" w:rsidRPr="00062E21" w:rsidRDefault="003A4992" w:rsidP="00B76080">
      <w:pPr>
        <w:keepNext/>
        <w:widowControl/>
        <w:spacing w:line="360" w:lineRule="auto"/>
        <w:rPr>
          <w:b/>
          <w:sz w:val="26"/>
          <w:szCs w:val="26"/>
        </w:rPr>
      </w:pPr>
      <w:r>
        <w:rPr>
          <w:b/>
          <w:sz w:val="26"/>
          <w:szCs w:val="26"/>
        </w:rPr>
        <w:t>Duquesne</w:t>
      </w:r>
      <w:r w:rsidR="005436DC">
        <w:rPr>
          <w:b/>
          <w:sz w:val="26"/>
          <w:szCs w:val="26"/>
        </w:rPr>
        <w:t>’s</w:t>
      </w:r>
      <w:r w:rsidR="00B76080">
        <w:rPr>
          <w:b/>
          <w:sz w:val="26"/>
          <w:szCs w:val="26"/>
        </w:rPr>
        <w:t xml:space="preserve"> Petition</w:t>
      </w:r>
    </w:p>
    <w:p w:rsidR="00B76080" w:rsidRPr="00062E21" w:rsidRDefault="00B76080" w:rsidP="00B76080">
      <w:pPr>
        <w:keepNext/>
        <w:widowControl/>
        <w:spacing w:line="360" w:lineRule="auto"/>
        <w:rPr>
          <w:sz w:val="26"/>
          <w:szCs w:val="26"/>
        </w:rPr>
      </w:pPr>
    </w:p>
    <w:p w:rsidR="00B76080" w:rsidRPr="00062E21" w:rsidRDefault="003A4992" w:rsidP="00D4407A">
      <w:pPr>
        <w:widowControl/>
        <w:spacing w:line="360" w:lineRule="auto"/>
        <w:ind w:firstLine="720"/>
        <w:rPr>
          <w:sz w:val="26"/>
          <w:szCs w:val="26"/>
        </w:rPr>
      </w:pPr>
      <w:r>
        <w:rPr>
          <w:sz w:val="26"/>
          <w:szCs w:val="26"/>
        </w:rPr>
        <w:t>Duquesne</w:t>
      </w:r>
      <w:r w:rsidR="00B76080" w:rsidRPr="000E3234">
        <w:rPr>
          <w:sz w:val="26"/>
          <w:szCs w:val="26"/>
        </w:rPr>
        <w:t xml:space="preserve"> designates the same property as DSIC-eligible as it included in its LTIIP, including</w:t>
      </w:r>
      <w:r w:rsidR="00FF2AD0">
        <w:rPr>
          <w:sz w:val="26"/>
          <w:szCs w:val="26"/>
        </w:rPr>
        <w:t xml:space="preserve"> the following:</w:t>
      </w:r>
      <w:r w:rsidR="00B76080" w:rsidRPr="000E3234">
        <w:rPr>
          <w:sz w:val="26"/>
          <w:szCs w:val="26"/>
        </w:rPr>
        <w:t xml:space="preserve"> </w:t>
      </w:r>
      <w:r w:rsidR="00FF2AD0">
        <w:rPr>
          <w:sz w:val="26"/>
          <w:szCs w:val="26"/>
        </w:rPr>
        <w:t xml:space="preserve"> </w:t>
      </w:r>
      <w:r w:rsidR="00333D29">
        <w:rPr>
          <w:sz w:val="26"/>
          <w:szCs w:val="26"/>
        </w:rPr>
        <w:t>poles and towers</w:t>
      </w:r>
      <w:r w:rsidR="00FF2AD0">
        <w:rPr>
          <w:sz w:val="26"/>
          <w:szCs w:val="26"/>
        </w:rPr>
        <w:t xml:space="preserve">; </w:t>
      </w:r>
      <w:r w:rsidR="00333D29">
        <w:rPr>
          <w:sz w:val="26"/>
          <w:szCs w:val="26"/>
        </w:rPr>
        <w:t>overhead and underground conductors</w:t>
      </w:r>
      <w:r w:rsidR="00FF2AD0">
        <w:rPr>
          <w:sz w:val="26"/>
          <w:szCs w:val="26"/>
        </w:rPr>
        <w:t xml:space="preserve">; </w:t>
      </w:r>
      <w:r w:rsidR="00333D29">
        <w:rPr>
          <w:sz w:val="26"/>
          <w:szCs w:val="26"/>
        </w:rPr>
        <w:t>transformers and distribution substation equipment</w:t>
      </w:r>
      <w:r w:rsidR="00FF2AD0">
        <w:rPr>
          <w:sz w:val="26"/>
          <w:szCs w:val="26"/>
        </w:rPr>
        <w:t xml:space="preserve">; </w:t>
      </w:r>
      <w:r w:rsidR="00333D29">
        <w:rPr>
          <w:sz w:val="26"/>
          <w:szCs w:val="26"/>
        </w:rPr>
        <w:t>fixtures and devices related to the eligible property such as insulators, circuit breakers, fuses, reclosers, grounding wires, crossarms and brackets, relays, capacitors, convertors, and condensers</w:t>
      </w:r>
      <w:r w:rsidR="00FF2AD0">
        <w:rPr>
          <w:sz w:val="26"/>
          <w:szCs w:val="26"/>
        </w:rPr>
        <w:t>;</w:t>
      </w:r>
      <w:r w:rsidR="00B76080" w:rsidRPr="000E3234">
        <w:rPr>
          <w:sz w:val="26"/>
          <w:szCs w:val="26"/>
        </w:rPr>
        <w:t xml:space="preserve"> </w:t>
      </w:r>
      <w:r w:rsidR="00FF2AD0">
        <w:rPr>
          <w:sz w:val="26"/>
          <w:szCs w:val="26"/>
        </w:rPr>
        <w:t xml:space="preserve"> unreimbursed costs related to highway relocation projects; and other related capitalized costs</w:t>
      </w:r>
      <w:r w:rsidR="00B76080">
        <w:rPr>
          <w:sz w:val="26"/>
          <w:szCs w:val="26"/>
        </w:rPr>
        <w:t xml:space="preserve">.  Details of </w:t>
      </w:r>
      <w:r>
        <w:rPr>
          <w:sz w:val="26"/>
          <w:szCs w:val="26"/>
        </w:rPr>
        <w:t>Duquesne</w:t>
      </w:r>
      <w:r w:rsidR="00A6515B">
        <w:rPr>
          <w:sz w:val="26"/>
          <w:szCs w:val="26"/>
        </w:rPr>
        <w:t>’s</w:t>
      </w:r>
      <w:r w:rsidR="00B76080">
        <w:rPr>
          <w:sz w:val="26"/>
          <w:szCs w:val="26"/>
        </w:rPr>
        <w:t xml:space="preserve"> DSIC-eligible property are discussed thoroughly in the LTIIP section of this Order.</w:t>
      </w:r>
      <w:r w:rsidR="00333D29">
        <w:rPr>
          <w:sz w:val="26"/>
          <w:szCs w:val="26"/>
        </w:rPr>
        <w:t xml:space="preserve">  Eligible property for EDCs is defined in Section 1351</w:t>
      </w:r>
      <w:r w:rsidR="00B76080" w:rsidRPr="000E3234">
        <w:rPr>
          <w:sz w:val="26"/>
          <w:szCs w:val="26"/>
        </w:rPr>
        <w:t>, 66 Pa. C.</w:t>
      </w:r>
      <w:r w:rsidR="00333D29">
        <w:rPr>
          <w:sz w:val="26"/>
          <w:szCs w:val="26"/>
        </w:rPr>
        <w:t>S. § 1351(1</w:t>
      </w:r>
      <w:r w:rsidR="00B76080" w:rsidRPr="00062E21">
        <w:rPr>
          <w:sz w:val="26"/>
          <w:szCs w:val="26"/>
        </w:rPr>
        <w:t xml:space="preserve">). </w:t>
      </w:r>
    </w:p>
    <w:p w:rsidR="00B76080" w:rsidRPr="00062E21" w:rsidRDefault="00B76080" w:rsidP="00575CCC">
      <w:pPr>
        <w:widowControl/>
        <w:spacing w:line="360" w:lineRule="auto"/>
        <w:ind w:firstLine="1440"/>
        <w:rPr>
          <w:sz w:val="26"/>
          <w:szCs w:val="26"/>
        </w:rPr>
      </w:pPr>
    </w:p>
    <w:p w:rsidR="006935F3" w:rsidRDefault="00575CCC" w:rsidP="00D4407A">
      <w:pPr>
        <w:widowControl/>
        <w:autoSpaceDE/>
        <w:autoSpaceDN/>
        <w:adjustRightInd/>
        <w:spacing w:line="360" w:lineRule="auto"/>
        <w:ind w:firstLine="720"/>
        <w:rPr>
          <w:sz w:val="26"/>
          <w:szCs w:val="26"/>
        </w:rPr>
      </w:pPr>
      <w:r>
        <w:rPr>
          <w:sz w:val="26"/>
          <w:szCs w:val="26"/>
        </w:rPr>
        <w:t>Duquesne has separated its eligible property into six distinct programs, including:  (1) 4kV Program, (2) Overhead Program, (3) Underground Program, (4) Substations Program, (5) Highway Relocation Program, and (6) Microgrid Program.</w:t>
      </w:r>
      <w:r w:rsidR="005777CE">
        <w:rPr>
          <w:sz w:val="26"/>
          <w:szCs w:val="26"/>
        </w:rPr>
        <w:t xml:space="preserve">  Although the Company has included microgrids in its eligible property, it is not requesting approval or recovery of any particular microgrid projects at this time.</w:t>
      </w:r>
    </w:p>
    <w:p w:rsidR="00575CCC" w:rsidRDefault="00575CCC" w:rsidP="00575CCC">
      <w:pPr>
        <w:widowControl/>
        <w:autoSpaceDE/>
        <w:autoSpaceDN/>
        <w:adjustRightInd/>
        <w:spacing w:line="360" w:lineRule="auto"/>
        <w:ind w:firstLine="1440"/>
        <w:rPr>
          <w:b/>
          <w:sz w:val="26"/>
          <w:szCs w:val="26"/>
        </w:rPr>
      </w:pPr>
    </w:p>
    <w:p w:rsidR="00A42799" w:rsidRDefault="00B76080" w:rsidP="00575CCC">
      <w:pPr>
        <w:widowControl/>
        <w:autoSpaceDE/>
        <w:autoSpaceDN/>
        <w:adjustRightInd/>
        <w:spacing w:line="360" w:lineRule="auto"/>
        <w:rPr>
          <w:b/>
          <w:sz w:val="26"/>
          <w:szCs w:val="26"/>
        </w:rPr>
      </w:pPr>
      <w:r w:rsidRPr="00062E21">
        <w:rPr>
          <w:b/>
          <w:sz w:val="26"/>
          <w:szCs w:val="26"/>
        </w:rPr>
        <w:t>Comments</w:t>
      </w:r>
    </w:p>
    <w:p w:rsidR="00A42799" w:rsidRPr="00A42799" w:rsidRDefault="00A42799" w:rsidP="00575CCC">
      <w:pPr>
        <w:widowControl/>
        <w:autoSpaceDE/>
        <w:autoSpaceDN/>
        <w:adjustRightInd/>
        <w:spacing w:line="360" w:lineRule="auto"/>
        <w:rPr>
          <w:b/>
          <w:sz w:val="26"/>
          <w:szCs w:val="26"/>
        </w:rPr>
      </w:pPr>
    </w:p>
    <w:p w:rsidR="00B76080" w:rsidRPr="00062E21" w:rsidRDefault="00391336" w:rsidP="00D4407A">
      <w:pPr>
        <w:widowControl/>
        <w:spacing w:line="360" w:lineRule="auto"/>
        <w:ind w:firstLine="720"/>
        <w:rPr>
          <w:sz w:val="26"/>
          <w:szCs w:val="26"/>
        </w:rPr>
      </w:pPr>
      <w:r>
        <w:rPr>
          <w:sz w:val="26"/>
          <w:szCs w:val="26"/>
        </w:rPr>
        <w:t>The OCA and I&amp;E both expressed con</w:t>
      </w:r>
      <w:r w:rsidR="00661413">
        <w:rPr>
          <w:sz w:val="26"/>
          <w:szCs w:val="26"/>
        </w:rPr>
        <w:t>cerns about the inclusion of Duquesne’s</w:t>
      </w:r>
      <w:r>
        <w:rPr>
          <w:sz w:val="26"/>
          <w:szCs w:val="26"/>
        </w:rPr>
        <w:t xml:space="preserve"> Microgrid Program as eligible property available for recovery under the DSIC.</w:t>
      </w:r>
      <w:r w:rsidR="00B65944">
        <w:rPr>
          <w:sz w:val="26"/>
          <w:szCs w:val="26"/>
        </w:rPr>
        <w:t xml:space="preserve">  I&amp;E notes that Duquesne has not provided sufficient information to determine whether the costs associated with its Microgrid Program constitute reasonable and prudent costs incurred to repair, improve, or replace eligible property, and that the annual schedule and </w:t>
      </w:r>
      <w:r w:rsidR="00B65944">
        <w:rPr>
          <w:sz w:val="26"/>
          <w:szCs w:val="26"/>
        </w:rPr>
        <w:lastRenderedPageBreak/>
        <w:t xml:space="preserve">expenditures for the program are still being determined.  I&amp;E submits that the Microgrid Program costs cannot be deemed eligible for DSIC recovery when its costs, scope, and ratepayer benefits have yet to be identified.  The OCA points out that no resources have yet been allocated to the Microgrid Project under Duquesne’s LTIIP and that the Company plans to file an amended LTIIP to include detailed information and costs when the program is closer to being </w:t>
      </w:r>
      <w:r w:rsidR="0077648F">
        <w:rPr>
          <w:sz w:val="26"/>
          <w:szCs w:val="26"/>
        </w:rPr>
        <w:t>implemented, and it is not until this point in time, the OCA submits, that the Microgrid Program should be reviewed to determine the validity of its costs being recovered through the DSIC surcharge.</w:t>
      </w:r>
      <w:r w:rsidR="00B65944">
        <w:rPr>
          <w:sz w:val="26"/>
          <w:szCs w:val="26"/>
        </w:rPr>
        <w:t xml:space="preserve"> </w:t>
      </w:r>
    </w:p>
    <w:p w:rsidR="00B76080" w:rsidRPr="00062E21" w:rsidRDefault="00B76080" w:rsidP="00B76080">
      <w:pPr>
        <w:widowControl/>
        <w:spacing w:line="360" w:lineRule="auto"/>
        <w:ind w:firstLine="1440"/>
        <w:rPr>
          <w:sz w:val="26"/>
          <w:szCs w:val="26"/>
        </w:rPr>
      </w:pPr>
    </w:p>
    <w:p w:rsidR="00B76080" w:rsidRPr="00A42799" w:rsidRDefault="00B76080" w:rsidP="00A42799">
      <w:pPr>
        <w:widowControl/>
        <w:spacing w:line="360" w:lineRule="auto"/>
        <w:rPr>
          <w:b/>
          <w:sz w:val="26"/>
          <w:szCs w:val="26"/>
        </w:rPr>
      </w:pPr>
      <w:r w:rsidRPr="00062E21">
        <w:rPr>
          <w:b/>
          <w:sz w:val="26"/>
          <w:szCs w:val="26"/>
        </w:rPr>
        <w:t>Resolu</w:t>
      </w:r>
      <w:r w:rsidR="00A42799">
        <w:rPr>
          <w:b/>
          <w:sz w:val="26"/>
          <w:szCs w:val="26"/>
        </w:rPr>
        <w:t>tion</w:t>
      </w:r>
    </w:p>
    <w:p w:rsidR="00F05C36" w:rsidRDefault="00F05C36" w:rsidP="00B76080">
      <w:pPr>
        <w:widowControl/>
        <w:spacing w:line="360" w:lineRule="auto"/>
        <w:ind w:firstLine="1440"/>
        <w:rPr>
          <w:color w:val="0D0D0D" w:themeColor="text1" w:themeTint="F2"/>
          <w:sz w:val="26"/>
          <w:szCs w:val="26"/>
        </w:rPr>
      </w:pPr>
    </w:p>
    <w:p w:rsidR="00ED718D" w:rsidRDefault="00DB26D5" w:rsidP="00D4407A">
      <w:pPr>
        <w:widowControl/>
        <w:spacing w:line="360" w:lineRule="auto"/>
        <w:ind w:firstLine="720"/>
        <w:rPr>
          <w:color w:val="0D0D0D" w:themeColor="text1" w:themeTint="F2"/>
          <w:sz w:val="26"/>
          <w:szCs w:val="26"/>
        </w:rPr>
      </w:pPr>
      <w:r>
        <w:rPr>
          <w:color w:val="0D0D0D" w:themeColor="text1" w:themeTint="F2"/>
          <w:sz w:val="26"/>
          <w:szCs w:val="26"/>
        </w:rPr>
        <w:t xml:space="preserve">Duquesne plans to evaluate locations within its service territory that may benefit from the deployment of microgrid projects, with a focus on identifying which critical community infrastructure assets would provide sufficient benefit to all customers so as to justify the cost of installing a microgrid to protect them from extraordinary outages caused by high-consequence events such as major storms or physical/cyber attacks.  As explained by Company witness John Hilderbrand, Duquesne intends to build a microgrid at its Woods Run operations campus, which is the Company’s largest operations facility and the one responsible for ensuring the reliability of downtown Pittsburgh’s electrical infrastructure. </w:t>
      </w:r>
      <w:r w:rsidR="0097341E">
        <w:rPr>
          <w:color w:val="0D0D0D" w:themeColor="text1" w:themeTint="F2"/>
          <w:sz w:val="26"/>
          <w:szCs w:val="26"/>
        </w:rPr>
        <w:t xml:space="preserve"> However, the details of the project are still in the works, and as such, no resources have yet been allocated to the project under the Company’s LTIIP.  As Duquesne’s Woods Run project, along with any other potential microgrid projects, is further developed and moves closer to construction, the Company states it will file an amended LTIIP</w:t>
      </w:r>
      <w:r w:rsidR="009952C4">
        <w:rPr>
          <w:color w:val="0D0D0D" w:themeColor="text1" w:themeTint="F2"/>
          <w:sz w:val="26"/>
          <w:szCs w:val="26"/>
        </w:rPr>
        <w:t xml:space="preserve"> to include detailed project information and costs.</w:t>
      </w:r>
    </w:p>
    <w:p w:rsidR="00661413" w:rsidRDefault="00661413" w:rsidP="00F11E2D">
      <w:pPr>
        <w:widowControl/>
        <w:spacing w:line="360" w:lineRule="auto"/>
        <w:ind w:firstLine="1440"/>
        <w:rPr>
          <w:sz w:val="26"/>
          <w:szCs w:val="26"/>
        </w:rPr>
      </w:pPr>
    </w:p>
    <w:p w:rsidR="00F11E2D" w:rsidRDefault="00F05C36" w:rsidP="00D4407A">
      <w:pPr>
        <w:widowControl/>
        <w:spacing w:line="360" w:lineRule="auto"/>
        <w:ind w:firstLine="720"/>
        <w:rPr>
          <w:color w:val="0D0D0D" w:themeColor="text1" w:themeTint="F2"/>
          <w:sz w:val="26"/>
          <w:szCs w:val="26"/>
        </w:rPr>
      </w:pPr>
      <w:r w:rsidRPr="00ED718D">
        <w:rPr>
          <w:sz w:val="26"/>
          <w:szCs w:val="26"/>
        </w:rPr>
        <w:t>The Commission has ruled in the LTIIP secti</w:t>
      </w:r>
      <w:r w:rsidR="00CB108A" w:rsidRPr="00ED718D">
        <w:rPr>
          <w:sz w:val="26"/>
          <w:szCs w:val="26"/>
        </w:rPr>
        <w:t xml:space="preserve">on of this Order as to whether </w:t>
      </w:r>
      <w:r w:rsidR="00E53C40" w:rsidRPr="00ED718D">
        <w:rPr>
          <w:sz w:val="26"/>
          <w:szCs w:val="26"/>
        </w:rPr>
        <w:t>these items</w:t>
      </w:r>
      <w:r w:rsidRPr="00ED718D">
        <w:rPr>
          <w:sz w:val="26"/>
          <w:szCs w:val="26"/>
        </w:rPr>
        <w:t xml:space="preserve"> will be </w:t>
      </w:r>
      <w:r w:rsidR="00E53C40" w:rsidRPr="00ED718D">
        <w:rPr>
          <w:sz w:val="26"/>
          <w:szCs w:val="26"/>
        </w:rPr>
        <w:t>permitted for inclusion</w:t>
      </w:r>
      <w:r w:rsidRPr="00ED718D">
        <w:rPr>
          <w:sz w:val="26"/>
          <w:szCs w:val="26"/>
        </w:rPr>
        <w:t xml:space="preserve"> in </w:t>
      </w:r>
      <w:r w:rsidR="003A4992">
        <w:rPr>
          <w:sz w:val="26"/>
          <w:szCs w:val="26"/>
        </w:rPr>
        <w:t>Duquesne</w:t>
      </w:r>
      <w:r w:rsidR="00A42799" w:rsidRPr="00ED718D">
        <w:rPr>
          <w:sz w:val="26"/>
          <w:szCs w:val="26"/>
        </w:rPr>
        <w:t>’s</w:t>
      </w:r>
      <w:r w:rsidRPr="00ED718D">
        <w:rPr>
          <w:sz w:val="26"/>
          <w:szCs w:val="26"/>
        </w:rPr>
        <w:t xml:space="preserve"> LTIIP as eligible-property.</w:t>
      </w:r>
      <w:r w:rsidR="00E53C40" w:rsidRPr="00ED718D">
        <w:rPr>
          <w:sz w:val="26"/>
          <w:szCs w:val="26"/>
        </w:rPr>
        <w:t xml:space="preserve">  We will align our stance on whether these items should be DSIC-recoverable with the determinations made in that LTIIP discussion.  However, noting</w:t>
      </w:r>
      <w:r w:rsidR="00E53C40" w:rsidRPr="00ED718D">
        <w:rPr>
          <w:color w:val="0D0D0D" w:themeColor="text1" w:themeTint="F2"/>
          <w:sz w:val="26"/>
          <w:szCs w:val="26"/>
        </w:rPr>
        <w:t xml:space="preserve"> that</w:t>
      </w:r>
      <w:r w:rsidR="00E54752">
        <w:rPr>
          <w:color w:val="0D0D0D" w:themeColor="text1" w:themeTint="F2"/>
          <w:sz w:val="26"/>
          <w:szCs w:val="26"/>
        </w:rPr>
        <w:t xml:space="preserve"> the</w:t>
      </w:r>
      <w:r w:rsidR="00E53C40" w:rsidRPr="00ED718D">
        <w:rPr>
          <w:color w:val="0D0D0D" w:themeColor="text1" w:themeTint="F2"/>
          <w:sz w:val="26"/>
          <w:szCs w:val="26"/>
        </w:rPr>
        <w:t xml:space="preserve"> OCA </w:t>
      </w:r>
      <w:r w:rsidR="00E54752">
        <w:rPr>
          <w:color w:val="0D0D0D" w:themeColor="text1" w:themeTint="F2"/>
          <w:sz w:val="26"/>
          <w:szCs w:val="26"/>
        </w:rPr>
        <w:t xml:space="preserve">and I&amp;E </w:t>
      </w:r>
      <w:r w:rsidR="00E54752">
        <w:rPr>
          <w:color w:val="0D0D0D" w:themeColor="text1" w:themeTint="F2"/>
          <w:sz w:val="26"/>
          <w:szCs w:val="26"/>
        </w:rPr>
        <w:lastRenderedPageBreak/>
        <w:t>have</w:t>
      </w:r>
      <w:r w:rsidR="00E53C40" w:rsidRPr="00ED718D">
        <w:rPr>
          <w:color w:val="0D0D0D" w:themeColor="text1" w:themeTint="F2"/>
          <w:sz w:val="26"/>
          <w:szCs w:val="26"/>
        </w:rPr>
        <w:t xml:space="preserve"> challenged the recovery </w:t>
      </w:r>
      <w:r w:rsidR="00E54752">
        <w:rPr>
          <w:color w:val="0D0D0D" w:themeColor="text1" w:themeTint="F2"/>
          <w:sz w:val="26"/>
          <w:szCs w:val="26"/>
        </w:rPr>
        <w:t>of microgrid</w:t>
      </w:r>
      <w:r w:rsidR="00D472B9">
        <w:rPr>
          <w:color w:val="0D0D0D" w:themeColor="text1" w:themeTint="F2"/>
          <w:sz w:val="26"/>
          <w:szCs w:val="26"/>
        </w:rPr>
        <w:t xml:space="preserve"> projects</w:t>
      </w:r>
      <w:r w:rsidR="00E53C40" w:rsidRPr="00ED718D">
        <w:rPr>
          <w:color w:val="0D0D0D" w:themeColor="text1" w:themeTint="F2"/>
          <w:sz w:val="26"/>
          <w:szCs w:val="26"/>
        </w:rPr>
        <w:t xml:space="preserve"> in the DSIC, the Commission will refer the issue of whether the costs associated with </w:t>
      </w:r>
      <w:r w:rsidR="00D472B9">
        <w:rPr>
          <w:sz w:val="26"/>
          <w:szCs w:val="26"/>
        </w:rPr>
        <w:t>Duquesne’s Microgrid Program</w:t>
      </w:r>
      <w:r w:rsidR="00CB108A" w:rsidRPr="00ED718D">
        <w:rPr>
          <w:sz w:val="26"/>
          <w:szCs w:val="26"/>
        </w:rPr>
        <w:t xml:space="preserve"> </w:t>
      </w:r>
      <w:r w:rsidR="00E53C40" w:rsidRPr="00ED718D">
        <w:rPr>
          <w:color w:val="0D0D0D" w:themeColor="text1" w:themeTint="F2"/>
          <w:sz w:val="26"/>
          <w:szCs w:val="26"/>
        </w:rPr>
        <w:t>are recoverable through the DSIC mechanism to the OALJ for h</w:t>
      </w:r>
      <w:r w:rsidR="00F11E2D" w:rsidRPr="00ED718D">
        <w:rPr>
          <w:color w:val="0D0D0D" w:themeColor="text1" w:themeTint="F2"/>
          <w:sz w:val="26"/>
          <w:szCs w:val="26"/>
        </w:rPr>
        <w:t>earing and recommended decision.</w:t>
      </w:r>
    </w:p>
    <w:p w:rsidR="00F11E2D" w:rsidRDefault="00F11E2D" w:rsidP="00F11E2D">
      <w:pPr>
        <w:widowControl/>
        <w:spacing w:line="360" w:lineRule="auto"/>
        <w:ind w:firstLine="1440"/>
        <w:rPr>
          <w:color w:val="0D0D0D" w:themeColor="text1" w:themeTint="F2"/>
          <w:sz w:val="26"/>
          <w:szCs w:val="26"/>
        </w:rPr>
      </w:pPr>
    </w:p>
    <w:p w:rsidR="00B76080" w:rsidRDefault="00B76080" w:rsidP="00F11E2D">
      <w:pPr>
        <w:widowControl/>
        <w:spacing w:line="360" w:lineRule="auto"/>
        <w:ind w:firstLine="1440"/>
        <w:rPr>
          <w:b/>
          <w:sz w:val="26"/>
          <w:szCs w:val="26"/>
        </w:rPr>
      </w:pPr>
      <w:r>
        <w:rPr>
          <w:b/>
          <w:sz w:val="26"/>
          <w:szCs w:val="26"/>
        </w:rPr>
        <w:t xml:space="preserve">(b) </w:t>
      </w:r>
      <w:r w:rsidRPr="00062E21">
        <w:rPr>
          <w:b/>
          <w:sz w:val="26"/>
          <w:szCs w:val="26"/>
        </w:rPr>
        <w:t>Effective Date</w:t>
      </w:r>
    </w:p>
    <w:p w:rsidR="00F11E2D" w:rsidRPr="00F11E2D" w:rsidRDefault="00F11E2D" w:rsidP="00F11E2D">
      <w:pPr>
        <w:widowControl/>
        <w:spacing w:line="360" w:lineRule="auto"/>
        <w:ind w:firstLine="1440"/>
        <w:rPr>
          <w:sz w:val="26"/>
          <w:szCs w:val="26"/>
        </w:rPr>
      </w:pPr>
    </w:p>
    <w:p w:rsidR="00B76080" w:rsidRPr="00062E21" w:rsidRDefault="003A4992" w:rsidP="00B76080">
      <w:pPr>
        <w:keepNext/>
        <w:widowControl/>
        <w:spacing w:line="360" w:lineRule="auto"/>
        <w:rPr>
          <w:b/>
          <w:sz w:val="26"/>
          <w:szCs w:val="26"/>
        </w:rPr>
      </w:pPr>
      <w:r>
        <w:rPr>
          <w:b/>
          <w:sz w:val="26"/>
          <w:szCs w:val="26"/>
        </w:rPr>
        <w:t>Duquesne</w:t>
      </w:r>
      <w:r w:rsidR="00E73123">
        <w:rPr>
          <w:b/>
          <w:sz w:val="26"/>
          <w:szCs w:val="26"/>
        </w:rPr>
        <w:t>’s</w:t>
      </w:r>
      <w:r w:rsidR="00B76080">
        <w:rPr>
          <w:b/>
          <w:sz w:val="26"/>
          <w:szCs w:val="26"/>
        </w:rPr>
        <w:t xml:space="preserve"> Petition</w:t>
      </w:r>
    </w:p>
    <w:p w:rsidR="00B76080" w:rsidRPr="00062E21" w:rsidRDefault="00B76080" w:rsidP="00B76080">
      <w:pPr>
        <w:keepNext/>
        <w:widowControl/>
        <w:spacing w:line="360" w:lineRule="auto"/>
        <w:rPr>
          <w:sz w:val="26"/>
          <w:szCs w:val="26"/>
        </w:rPr>
      </w:pPr>
    </w:p>
    <w:p w:rsidR="00B76080" w:rsidRPr="00062E21" w:rsidRDefault="003A4992" w:rsidP="00D4407A">
      <w:pPr>
        <w:widowControl/>
        <w:spacing w:line="360" w:lineRule="auto"/>
        <w:ind w:firstLine="720"/>
        <w:rPr>
          <w:sz w:val="26"/>
          <w:szCs w:val="26"/>
        </w:rPr>
      </w:pPr>
      <w:r>
        <w:rPr>
          <w:sz w:val="26"/>
          <w:szCs w:val="26"/>
        </w:rPr>
        <w:t>Duquesne</w:t>
      </w:r>
      <w:r w:rsidR="00E73123">
        <w:rPr>
          <w:sz w:val="26"/>
          <w:szCs w:val="26"/>
        </w:rPr>
        <w:t>’s</w:t>
      </w:r>
      <w:r w:rsidR="008C6A91">
        <w:rPr>
          <w:sz w:val="26"/>
          <w:szCs w:val="26"/>
        </w:rPr>
        <w:t xml:space="preserve"> Proposed Tariff</w:t>
      </w:r>
      <w:r w:rsidR="00463767">
        <w:rPr>
          <w:sz w:val="26"/>
          <w:szCs w:val="26"/>
        </w:rPr>
        <w:t xml:space="preserve"> has an effective date of October</w:t>
      </w:r>
      <w:r w:rsidR="00B76080">
        <w:rPr>
          <w:sz w:val="26"/>
          <w:szCs w:val="26"/>
        </w:rPr>
        <w:t xml:space="preserve"> 1</w:t>
      </w:r>
      <w:r w:rsidR="00463767">
        <w:rPr>
          <w:sz w:val="26"/>
          <w:szCs w:val="26"/>
        </w:rPr>
        <w:t>, 2016</w:t>
      </w:r>
      <w:r w:rsidR="00B76080" w:rsidRPr="00062E21">
        <w:rPr>
          <w:sz w:val="26"/>
          <w:szCs w:val="26"/>
        </w:rPr>
        <w:t>.</w:t>
      </w:r>
      <w:r w:rsidR="00B76080">
        <w:rPr>
          <w:sz w:val="26"/>
          <w:szCs w:val="26"/>
        </w:rPr>
        <w:t xml:space="preserve"> </w:t>
      </w:r>
      <w:r w:rsidR="00A95727">
        <w:rPr>
          <w:sz w:val="26"/>
          <w:szCs w:val="26"/>
        </w:rPr>
        <w:t xml:space="preserve"> </w:t>
      </w:r>
      <w:r w:rsidR="00246B4B">
        <w:rPr>
          <w:sz w:val="26"/>
          <w:szCs w:val="26"/>
        </w:rPr>
        <w:t xml:space="preserve">As outlined by </w:t>
      </w:r>
      <w:r w:rsidR="00B76080">
        <w:rPr>
          <w:sz w:val="26"/>
          <w:szCs w:val="26"/>
        </w:rPr>
        <w:t xml:space="preserve">Company witness </w:t>
      </w:r>
      <w:r w:rsidR="00EC73A2">
        <w:rPr>
          <w:sz w:val="26"/>
          <w:szCs w:val="26"/>
        </w:rPr>
        <w:t>David Ogden</w:t>
      </w:r>
      <w:r w:rsidR="00246B4B">
        <w:rPr>
          <w:sz w:val="26"/>
          <w:szCs w:val="26"/>
        </w:rPr>
        <w:t xml:space="preserve">, </w:t>
      </w:r>
      <w:r w:rsidR="00EC73A2">
        <w:rPr>
          <w:sz w:val="26"/>
          <w:szCs w:val="26"/>
        </w:rPr>
        <w:t xml:space="preserve">Duquesne’s last base rate proceeding utilized a fully projected test year ending April 30, 2015, subsequent to which Duquesne has been making continued investments in DSIC eligible distribution plant that have not been reflected in rate base.  The October 1, 2016 effective date will allow the Company to begin recovering the costs associated with </w:t>
      </w:r>
      <w:r w:rsidR="003B0D03">
        <w:rPr>
          <w:sz w:val="26"/>
          <w:szCs w:val="26"/>
        </w:rPr>
        <w:t>eligible plant placed into service commencing June 1, 2016, thereby offsetting some of the costs of investments made following its last base rate case.</w:t>
      </w:r>
    </w:p>
    <w:p w:rsidR="00B76080" w:rsidRPr="00062E21" w:rsidRDefault="00B76080" w:rsidP="00B76080">
      <w:pPr>
        <w:widowControl/>
        <w:spacing w:line="360" w:lineRule="auto"/>
        <w:ind w:firstLine="1440"/>
        <w:rPr>
          <w:sz w:val="26"/>
          <w:szCs w:val="26"/>
        </w:rPr>
      </w:pPr>
    </w:p>
    <w:p w:rsidR="00B76080" w:rsidRPr="00062E21" w:rsidRDefault="00B76080" w:rsidP="00B76080">
      <w:pPr>
        <w:keepNext/>
        <w:widowControl/>
        <w:spacing w:line="360" w:lineRule="auto"/>
        <w:rPr>
          <w:b/>
          <w:sz w:val="26"/>
          <w:szCs w:val="26"/>
        </w:rPr>
      </w:pPr>
      <w:r w:rsidRPr="00062E21">
        <w:rPr>
          <w:b/>
          <w:sz w:val="26"/>
          <w:szCs w:val="26"/>
        </w:rPr>
        <w:t>Comments</w:t>
      </w:r>
    </w:p>
    <w:p w:rsidR="00B76080" w:rsidRPr="00062E21" w:rsidRDefault="00B76080" w:rsidP="00B76080">
      <w:pPr>
        <w:keepNext/>
        <w:widowControl/>
        <w:spacing w:line="360" w:lineRule="auto"/>
        <w:ind w:firstLine="1440"/>
        <w:rPr>
          <w:sz w:val="26"/>
          <w:szCs w:val="26"/>
        </w:rPr>
      </w:pPr>
    </w:p>
    <w:p w:rsidR="00B76080" w:rsidRPr="00062E21" w:rsidRDefault="003B0D03" w:rsidP="002A4C7A">
      <w:pPr>
        <w:widowControl/>
        <w:spacing w:line="360" w:lineRule="auto"/>
        <w:ind w:firstLine="720"/>
        <w:rPr>
          <w:sz w:val="26"/>
          <w:szCs w:val="26"/>
        </w:rPr>
      </w:pPr>
      <w:r>
        <w:rPr>
          <w:sz w:val="26"/>
          <w:szCs w:val="26"/>
        </w:rPr>
        <w:t xml:space="preserve">The </w:t>
      </w:r>
      <w:r w:rsidR="00B76080">
        <w:rPr>
          <w:sz w:val="26"/>
          <w:szCs w:val="26"/>
        </w:rPr>
        <w:t xml:space="preserve">OCA submits that </w:t>
      </w:r>
      <w:r w:rsidR="003A4992">
        <w:rPr>
          <w:sz w:val="26"/>
          <w:szCs w:val="26"/>
        </w:rPr>
        <w:t>Duquesne</w:t>
      </w:r>
      <w:r w:rsidR="00B76080">
        <w:rPr>
          <w:sz w:val="26"/>
          <w:szCs w:val="26"/>
        </w:rPr>
        <w:t xml:space="preserve"> should not be permitted to implement its DSIC rate until the issues raised about the recovery of certain costs through the DSIC have been resolved, and it has been determined that the DSIC rate has been calculated in accordance with Act 11 and the Commission’s Final Implementation Order.</w:t>
      </w:r>
      <w:r>
        <w:rPr>
          <w:sz w:val="26"/>
          <w:szCs w:val="26"/>
        </w:rPr>
        <w:t xml:space="preserve">  I&amp;E, along with the OCA, submit that the Commission should deny Duquesne’s petition for a DSIC and </w:t>
      </w:r>
      <w:r w:rsidR="00CB0083">
        <w:rPr>
          <w:sz w:val="26"/>
          <w:szCs w:val="26"/>
        </w:rPr>
        <w:t>refer the matter to the OALJ for hearing and disposition.</w:t>
      </w:r>
    </w:p>
    <w:p w:rsidR="00B76080" w:rsidRPr="00062E21" w:rsidRDefault="00B76080" w:rsidP="00B76080">
      <w:pPr>
        <w:widowControl/>
        <w:spacing w:line="360" w:lineRule="auto"/>
        <w:ind w:firstLine="1440"/>
        <w:rPr>
          <w:sz w:val="26"/>
          <w:szCs w:val="26"/>
        </w:rPr>
      </w:pPr>
    </w:p>
    <w:p w:rsidR="00D4407A" w:rsidRDefault="00D4407A" w:rsidP="00B76080">
      <w:pPr>
        <w:widowControl/>
        <w:spacing w:line="360" w:lineRule="auto"/>
        <w:rPr>
          <w:b/>
          <w:color w:val="0D0D0D" w:themeColor="text1" w:themeTint="F2"/>
          <w:sz w:val="26"/>
          <w:szCs w:val="26"/>
        </w:rPr>
      </w:pPr>
    </w:p>
    <w:p w:rsidR="00D4407A" w:rsidRDefault="00D4407A" w:rsidP="00B76080">
      <w:pPr>
        <w:widowControl/>
        <w:spacing w:line="360" w:lineRule="auto"/>
        <w:rPr>
          <w:b/>
          <w:color w:val="0D0D0D" w:themeColor="text1" w:themeTint="F2"/>
          <w:sz w:val="26"/>
          <w:szCs w:val="26"/>
        </w:rPr>
      </w:pPr>
    </w:p>
    <w:p w:rsidR="00B76080" w:rsidRDefault="00B76080" w:rsidP="00B76080">
      <w:pPr>
        <w:widowControl/>
        <w:spacing w:line="360" w:lineRule="auto"/>
        <w:rPr>
          <w:b/>
          <w:color w:val="0D0D0D" w:themeColor="text1" w:themeTint="F2"/>
          <w:sz w:val="26"/>
          <w:szCs w:val="26"/>
        </w:rPr>
      </w:pPr>
      <w:r w:rsidRPr="00013204">
        <w:rPr>
          <w:b/>
          <w:color w:val="0D0D0D" w:themeColor="text1" w:themeTint="F2"/>
          <w:sz w:val="26"/>
          <w:szCs w:val="26"/>
        </w:rPr>
        <w:lastRenderedPageBreak/>
        <w:t>Reso</w:t>
      </w:r>
      <w:r w:rsidR="00927355">
        <w:rPr>
          <w:b/>
          <w:color w:val="0D0D0D" w:themeColor="text1" w:themeTint="F2"/>
          <w:sz w:val="26"/>
          <w:szCs w:val="26"/>
        </w:rPr>
        <w:t>lution</w:t>
      </w:r>
    </w:p>
    <w:p w:rsidR="00927355" w:rsidRPr="00927355" w:rsidRDefault="00927355" w:rsidP="00B76080">
      <w:pPr>
        <w:widowControl/>
        <w:spacing w:line="360" w:lineRule="auto"/>
        <w:rPr>
          <w:b/>
          <w:color w:val="0D0D0D" w:themeColor="text1" w:themeTint="F2"/>
          <w:sz w:val="26"/>
          <w:szCs w:val="26"/>
        </w:rPr>
      </w:pPr>
    </w:p>
    <w:p w:rsidR="0036049B" w:rsidRDefault="00B76080" w:rsidP="002A4C7A">
      <w:pPr>
        <w:widowControl/>
        <w:spacing w:line="360" w:lineRule="auto"/>
        <w:ind w:firstLine="720"/>
        <w:rPr>
          <w:sz w:val="26"/>
          <w:szCs w:val="26"/>
        </w:rPr>
      </w:pPr>
      <w:r>
        <w:rPr>
          <w:color w:val="0D0D0D" w:themeColor="text1" w:themeTint="F2"/>
          <w:sz w:val="26"/>
          <w:szCs w:val="26"/>
        </w:rPr>
        <w:t xml:space="preserve">Given that </w:t>
      </w:r>
      <w:r w:rsidR="00CB0083">
        <w:rPr>
          <w:color w:val="0D0D0D" w:themeColor="text1" w:themeTint="F2"/>
          <w:sz w:val="26"/>
          <w:szCs w:val="26"/>
        </w:rPr>
        <w:t xml:space="preserve">the </w:t>
      </w:r>
      <w:r>
        <w:rPr>
          <w:color w:val="0D0D0D" w:themeColor="text1" w:themeTint="F2"/>
          <w:sz w:val="26"/>
          <w:szCs w:val="26"/>
        </w:rPr>
        <w:t xml:space="preserve">OCA </w:t>
      </w:r>
      <w:r w:rsidR="00CB0083">
        <w:rPr>
          <w:color w:val="0D0D0D" w:themeColor="text1" w:themeTint="F2"/>
          <w:sz w:val="26"/>
          <w:szCs w:val="26"/>
        </w:rPr>
        <w:t>and I&amp;E have</w:t>
      </w:r>
      <w:r w:rsidRPr="00013204">
        <w:rPr>
          <w:color w:val="0D0D0D" w:themeColor="text1" w:themeTint="F2"/>
          <w:sz w:val="26"/>
          <w:szCs w:val="26"/>
        </w:rPr>
        <w:t xml:space="preserve"> raised issues and requested hearing</w:t>
      </w:r>
      <w:r w:rsidR="008B526A">
        <w:rPr>
          <w:color w:val="0D0D0D" w:themeColor="text1" w:themeTint="F2"/>
          <w:sz w:val="26"/>
          <w:szCs w:val="26"/>
        </w:rPr>
        <w:t>s</w:t>
      </w:r>
      <w:r w:rsidRPr="00013204">
        <w:rPr>
          <w:color w:val="0D0D0D" w:themeColor="text1" w:themeTint="F2"/>
          <w:sz w:val="26"/>
          <w:szCs w:val="26"/>
        </w:rPr>
        <w:t xml:space="preserve"> regarding certain elements of </w:t>
      </w:r>
      <w:r w:rsidR="003A4992">
        <w:rPr>
          <w:color w:val="0D0D0D" w:themeColor="text1" w:themeTint="F2"/>
          <w:sz w:val="26"/>
          <w:szCs w:val="26"/>
        </w:rPr>
        <w:t>Duquesne</w:t>
      </w:r>
      <w:r w:rsidR="00927355">
        <w:rPr>
          <w:color w:val="0D0D0D" w:themeColor="text1" w:themeTint="F2"/>
          <w:sz w:val="26"/>
          <w:szCs w:val="26"/>
        </w:rPr>
        <w:t>’s</w:t>
      </w:r>
      <w:r w:rsidRPr="00013204">
        <w:rPr>
          <w:color w:val="0D0D0D" w:themeColor="text1" w:themeTint="F2"/>
          <w:sz w:val="26"/>
          <w:szCs w:val="26"/>
        </w:rPr>
        <w:t xml:space="preserve"> DSIC petition, we shall refer those issues to OALJ for hearing and recommended decision.  However, consideration of those issues need not delay implementation</w:t>
      </w:r>
      <w:r>
        <w:rPr>
          <w:color w:val="0D0D0D" w:themeColor="text1" w:themeTint="F2"/>
          <w:sz w:val="26"/>
          <w:szCs w:val="26"/>
        </w:rPr>
        <w:t xml:space="preserve"> of</w:t>
      </w:r>
      <w:r w:rsidRPr="00013204">
        <w:rPr>
          <w:color w:val="0D0D0D" w:themeColor="text1" w:themeTint="F2"/>
          <w:sz w:val="26"/>
          <w:szCs w:val="26"/>
        </w:rPr>
        <w:t xml:space="preserve"> the DSIC mechanism itself.  We shall permit </w:t>
      </w:r>
      <w:r w:rsidR="003A4992">
        <w:rPr>
          <w:color w:val="0D0D0D" w:themeColor="text1" w:themeTint="F2"/>
          <w:sz w:val="26"/>
          <w:szCs w:val="26"/>
        </w:rPr>
        <w:t>Duquesne</w:t>
      </w:r>
      <w:r w:rsidRPr="00013204">
        <w:rPr>
          <w:color w:val="0D0D0D" w:themeColor="text1" w:themeTint="F2"/>
          <w:sz w:val="26"/>
          <w:szCs w:val="26"/>
        </w:rPr>
        <w:t xml:space="preserve"> to implement a </w:t>
      </w:r>
      <w:r w:rsidRPr="00F40205">
        <w:rPr>
          <w:color w:val="0D0D0D" w:themeColor="text1" w:themeTint="F2"/>
          <w:sz w:val="26"/>
          <w:szCs w:val="26"/>
        </w:rPr>
        <w:t>DSIC mechanism</w:t>
      </w:r>
      <w:r w:rsidRPr="00013204">
        <w:rPr>
          <w:color w:val="0D0D0D" w:themeColor="text1" w:themeTint="F2"/>
          <w:sz w:val="26"/>
          <w:szCs w:val="26"/>
        </w:rPr>
        <w:t>, pursuant to</w:t>
      </w:r>
      <w:r>
        <w:rPr>
          <w:color w:val="0D0D0D" w:themeColor="text1" w:themeTint="F2"/>
          <w:sz w:val="26"/>
          <w:szCs w:val="26"/>
        </w:rPr>
        <w:t xml:space="preserve"> a</w:t>
      </w:r>
      <w:r w:rsidRPr="00013204">
        <w:rPr>
          <w:color w:val="0D0D0D" w:themeColor="text1" w:themeTint="F2"/>
          <w:sz w:val="26"/>
          <w:szCs w:val="26"/>
        </w:rPr>
        <w:t xml:space="preserve"> tariff </w:t>
      </w:r>
      <w:r>
        <w:rPr>
          <w:color w:val="0D0D0D" w:themeColor="text1" w:themeTint="F2"/>
          <w:sz w:val="26"/>
          <w:szCs w:val="26"/>
        </w:rPr>
        <w:t xml:space="preserve">filed </w:t>
      </w:r>
      <w:r w:rsidRPr="00013204">
        <w:rPr>
          <w:color w:val="0D0D0D" w:themeColor="text1" w:themeTint="F2"/>
          <w:sz w:val="26"/>
          <w:szCs w:val="26"/>
        </w:rPr>
        <w:t>on a 10-day notice and in complian</w:t>
      </w:r>
      <w:r w:rsidR="0036049B">
        <w:rPr>
          <w:color w:val="0D0D0D" w:themeColor="text1" w:themeTint="F2"/>
          <w:sz w:val="26"/>
          <w:szCs w:val="26"/>
        </w:rPr>
        <w:t>ce with the directives in this O</w:t>
      </w:r>
      <w:r w:rsidRPr="00013204">
        <w:rPr>
          <w:color w:val="0D0D0D" w:themeColor="text1" w:themeTint="F2"/>
          <w:sz w:val="26"/>
          <w:szCs w:val="26"/>
        </w:rPr>
        <w:t xml:space="preserve">rder, but note that the rates charged pursuant to the DSIC surcharge shall be subject to recoupment and refund after final resolution of the issues brought before the OALJ.  Therefore, based on requirements for DSIC quarterly updates, as more fully described below, the Commission directs </w:t>
      </w:r>
      <w:r w:rsidR="003A4992">
        <w:rPr>
          <w:color w:val="0D0D0D" w:themeColor="text1" w:themeTint="F2"/>
          <w:sz w:val="26"/>
          <w:szCs w:val="26"/>
        </w:rPr>
        <w:t>Duquesne</w:t>
      </w:r>
      <w:r w:rsidRPr="00013204">
        <w:rPr>
          <w:color w:val="0D0D0D" w:themeColor="text1" w:themeTint="F2"/>
          <w:sz w:val="26"/>
          <w:szCs w:val="26"/>
        </w:rPr>
        <w:t xml:space="preserve"> to file a tariff no later than </w:t>
      </w:r>
      <w:r w:rsidR="00CB0083">
        <w:rPr>
          <w:color w:val="0D0D0D" w:themeColor="text1" w:themeTint="F2"/>
          <w:sz w:val="26"/>
          <w:szCs w:val="26"/>
        </w:rPr>
        <w:t>September 20, 2016</w:t>
      </w:r>
      <w:r w:rsidRPr="00095BCB">
        <w:rPr>
          <w:color w:val="0D0D0D" w:themeColor="text1" w:themeTint="F2"/>
          <w:sz w:val="26"/>
          <w:szCs w:val="26"/>
        </w:rPr>
        <w:t xml:space="preserve">, if </w:t>
      </w:r>
      <w:r w:rsidR="003A4992">
        <w:rPr>
          <w:color w:val="0D0D0D" w:themeColor="text1" w:themeTint="F2"/>
          <w:sz w:val="26"/>
          <w:szCs w:val="26"/>
        </w:rPr>
        <w:t>Duquesne</w:t>
      </w:r>
      <w:r w:rsidRPr="00095BCB">
        <w:rPr>
          <w:color w:val="0D0D0D" w:themeColor="text1" w:themeTint="F2"/>
          <w:sz w:val="26"/>
          <w:szCs w:val="26"/>
        </w:rPr>
        <w:t xml:space="preserve"> wishes t</w:t>
      </w:r>
      <w:r w:rsidR="00170353">
        <w:rPr>
          <w:color w:val="0D0D0D" w:themeColor="text1" w:themeTint="F2"/>
          <w:sz w:val="26"/>
          <w:szCs w:val="26"/>
        </w:rPr>
        <w:t>o have an effective date of October 1, 201</w:t>
      </w:r>
      <w:r w:rsidR="00CB0083">
        <w:rPr>
          <w:color w:val="0D0D0D" w:themeColor="text1" w:themeTint="F2"/>
          <w:sz w:val="26"/>
          <w:szCs w:val="26"/>
        </w:rPr>
        <w:t>6</w:t>
      </w:r>
      <w:r w:rsidRPr="00095BCB">
        <w:rPr>
          <w:color w:val="0D0D0D" w:themeColor="text1" w:themeTint="F2"/>
          <w:sz w:val="26"/>
          <w:szCs w:val="26"/>
        </w:rPr>
        <w:t>.</w:t>
      </w:r>
      <w:r w:rsidRPr="00013204">
        <w:rPr>
          <w:rStyle w:val="FootnoteReference"/>
          <w:color w:val="0D0D0D" w:themeColor="text1" w:themeTint="F2"/>
          <w:sz w:val="26"/>
          <w:szCs w:val="26"/>
        </w:rPr>
        <w:footnoteReference w:id="6"/>
      </w:r>
      <w:r w:rsidRPr="00013204">
        <w:rPr>
          <w:color w:val="0D0D0D" w:themeColor="text1" w:themeTint="F2"/>
          <w:sz w:val="26"/>
          <w:szCs w:val="26"/>
        </w:rPr>
        <w:t xml:space="preserve">  </w:t>
      </w:r>
      <w:r w:rsidR="003A4992">
        <w:rPr>
          <w:color w:val="0D0D0D" w:themeColor="text1" w:themeTint="F2"/>
          <w:sz w:val="26"/>
          <w:szCs w:val="26"/>
        </w:rPr>
        <w:t>Duquesne</w:t>
      </w:r>
      <w:r w:rsidR="008C6A91">
        <w:rPr>
          <w:color w:val="0D0D0D" w:themeColor="text1" w:themeTint="F2"/>
          <w:sz w:val="26"/>
          <w:szCs w:val="26"/>
        </w:rPr>
        <w:t>’s</w:t>
      </w:r>
      <w:r w:rsidRPr="00013204">
        <w:rPr>
          <w:color w:val="0D0D0D" w:themeColor="text1" w:themeTint="F2"/>
          <w:sz w:val="26"/>
          <w:szCs w:val="26"/>
        </w:rPr>
        <w:t xml:space="preserve"> tariff </w:t>
      </w:r>
      <w:r>
        <w:rPr>
          <w:color w:val="0D0D0D" w:themeColor="text1" w:themeTint="F2"/>
          <w:sz w:val="26"/>
          <w:szCs w:val="26"/>
        </w:rPr>
        <w:t>must be modified in a tariff</w:t>
      </w:r>
      <w:r w:rsidRPr="00013204">
        <w:rPr>
          <w:color w:val="0D0D0D" w:themeColor="text1" w:themeTint="F2"/>
          <w:sz w:val="26"/>
          <w:szCs w:val="26"/>
        </w:rPr>
        <w:t xml:space="preserve"> filing as directed by the Commission </w:t>
      </w:r>
      <w:r w:rsidR="0036049B">
        <w:rPr>
          <w:sz w:val="26"/>
          <w:szCs w:val="26"/>
        </w:rPr>
        <w:t xml:space="preserve">in this Order.  </w:t>
      </w:r>
    </w:p>
    <w:p w:rsidR="0036049B" w:rsidRDefault="0036049B" w:rsidP="0036049B">
      <w:pPr>
        <w:widowControl/>
        <w:spacing w:line="360" w:lineRule="auto"/>
        <w:ind w:firstLine="1440"/>
        <w:rPr>
          <w:sz w:val="26"/>
          <w:szCs w:val="26"/>
        </w:rPr>
      </w:pPr>
    </w:p>
    <w:p w:rsidR="0036049B" w:rsidRDefault="00B76080" w:rsidP="0036049B">
      <w:pPr>
        <w:widowControl/>
        <w:spacing w:line="360" w:lineRule="auto"/>
        <w:ind w:firstLine="1440"/>
        <w:rPr>
          <w:sz w:val="26"/>
          <w:szCs w:val="26"/>
        </w:rPr>
      </w:pPr>
      <w:r>
        <w:rPr>
          <w:b/>
          <w:sz w:val="26"/>
          <w:szCs w:val="26"/>
        </w:rPr>
        <w:t xml:space="preserve">(c) </w:t>
      </w:r>
      <w:r w:rsidRPr="00062E21">
        <w:rPr>
          <w:b/>
          <w:sz w:val="26"/>
          <w:szCs w:val="26"/>
        </w:rPr>
        <w:t>Computation of the DSIC</w:t>
      </w:r>
    </w:p>
    <w:p w:rsidR="0036049B" w:rsidRDefault="0036049B" w:rsidP="0036049B">
      <w:pPr>
        <w:widowControl/>
        <w:spacing w:line="360" w:lineRule="auto"/>
        <w:ind w:firstLine="1440"/>
        <w:rPr>
          <w:sz w:val="26"/>
          <w:szCs w:val="26"/>
        </w:rPr>
      </w:pPr>
    </w:p>
    <w:p w:rsidR="0036049B" w:rsidRDefault="003A4992" w:rsidP="0036049B">
      <w:pPr>
        <w:widowControl/>
        <w:spacing w:line="360" w:lineRule="auto"/>
        <w:rPr>
          <w:sz w:val="26"/>
          <w:szCs w:val="26"/>
        </w:rPr>
      </w:pPr>
      <w:r>
        <w:rPr>
          <w:b/>
          <w:sz w:val="26"/>
          <w:szCs w:val="26"/>
        </w:rPr>
        <w:t>Duquesne</w:t>
      </w:r>
      <w:r w:rsidR="00170353">
        <w:rPr>
          <w:b/>
          <w:sz w:val="26"/>
          <w:szCs w:val="26"/>
        </w:rPr>
        <w:t>’s</w:t>
      </w:r>
      <w:r w:rsidR="00B76080">
        <w:rPr>
          <w:b/>
          <w:sz w:val="26"/>
          <w:szCs w:val="26"/>
        </w:rPr>
        <w:t xml:space="preserve"> Petition</w:t>
      </w:r>
    </w:p>
    <w:p w:rsidR="0036049B" w:rsidRDefault="0036049B" w:rsidP="0036049B">
      <w:pPr>
        <w:widowControl/>
        <w:spacing w:line="360" w:lineRule="auto"/>
        <w:rPr>
          <w:sz w:val="26"/>
          <w:szCs w:val="26"/>
        </w:rPr>
      </w:pPr>
    </w:p>
    <w:p w:rsidR="00B76080" w:rsidRDefault="00B76080" w:rsidP="002A4C7A">
      <w:pPr>
        <w:widowControl/>
        <w:spacing w:line="360" w:lineRule="auto"/>
        <w:ind w:firstLine="720"/>
        <w:rPr>
          <w:sz w:val="26"/>
          <w:szCs w:val="26"/>
        </w:rPr>
      </w:pPr>
      <w:r>
        <w:rPr>
          <w:sz w:val="26"/>
          <w:szCs w:val="26"/>
        </w:rPr>
        <w:t xml:space="preserve">With </w:t>
      </w:r>
      <w:r w:rsidR="008C6A91">
        <w:rPr>
          <w:sz w:val="26"/>
          <w:szCs w:val="26"/>
        </w:rPr>
        <w:t>the Proposed Tariff</w:t>
      </w:r>
      <w:r w:rsidRPr="00062E21">
        <w:rPr>
          <w:sz w:val="26"/>
          <w:szCs w:val="26"/>
        </w:rPr>
        <w:t xml:space="preserve">, </w:t>
      </w:r>
      <w:r w:rsidR="003A4992">
        <w:rPr>
          <w:sz w:val="26"/>
          <w:szCs w:val="26"/>
        </w:rPr>
        <w:t>Duquesne</w:t>
      </w:r>
      <w:r w:rsidRPr="00062E21">
        <w:rPr>
          <w:sz w:val="26"/>
          <w:szCs w:val="26"/>
        </w:rPr>
        <w:t xml:space="preserve"> propose</w:t>
      </w:r>
      <w:r>
        <w:rPr>
          <w:sz w:val="26"/>
          <w:szCs w:val="26"/>
        </w:rPr>
        <w:t>s</w:t>
      </w:r>
      <w:r w:rsidRPr="00062E21">
        <w:rPr>
          <w:sz w:val="26"/>
          <w:szCs w:val="26"/>
        </w:rPr>
        <w:t xml:space="preserve"> a </w:t>
      </w:r>
      <w:r w:rsidR="001D2D80">
        <w:rPr>
          <w:sz w:val="26"/>
          <w:szCs w:val="26"/>
        </w:rPr>
        <w:t xml:space="preserve">Pro-Forma </w:t>
      </w:r>
      <w:r w:rsidRPr="00062E21">
        <w:rPr>
          <w:sz w:val="26"/>
          <w:szCs w:val="26"/>
        </w:rPr>
        <w:t>DS</w:t>
      </w:r>
      <w:r w:rsidR="0036049B">
        <w:rPr>
          <w:sz w:val="26"/>
          <w:szCs w:val="26"/>
        </w:rPr>
        <w:t>IC</w:t>
      </w:r>
      <w:r w:rsidR="001D2D80">
        <w:rPr>
          <w:sz w:val="26"/>
          <w:szCs w:val="26"/>
        </w:rPr>
        <w:t xml:space="preserve"> rate</w:t>
      </w:r>
      <w:r w:rsidR="005E11CA">
        <w:rPr>
          <w:sz w:val="26"/>
          <w:szCs w:val="26"/>
        </w:rPr>
        <w:t xml:space="preserve"> of .55</w:t>
      </w:r>
      <w:r w:rsidRPr="00062E21">
        <w:rPr>
          <w:sz w:val="26"/>
          <w:szCs w:val="26"/>
        </w:rPr>
        <w:t>%, which the Company aver</w:t>
      </w:r>
      <w:r>
        <w:rPr>
          <w:sz w:val="26"/>
          <w:szCs w:val="26"/>
        </w:rPr>
        <w:t>s</w:t>
      </w:r>
      <w:r w:rsidRPr="00062E21">
        <w:rPr>
          <w:sz w:val="26"/>
          <w:szCs w:val="26"/>
        </w:rPr>
        <w:t xml:space="preserve"> was calculated consistent with the Model Tariff</w:t>
      </w:r>
      <w:r>
        <w:rPr>
          <w:sz w:val="26"/>
          <w:szCs w:val="26"/>
        </w:rPr>
        <w:t xml:space="preserve"> in the Final Implementation Order</w:t>
      </w:r>
      <w:r w:rsidR="0003624A">
        <w:rPr>
          <w:sz w:val="26"/>
          <w:szCs w:val="26"/>
        </w:rPr>
        <w:t>, with the exception of one modification</w:t>
      </w:r>
      <w:r w:rsidRPr="00062E21">
        <w:rPr>
          <w:sz w:val="26"/>
          <w:szCs w:val="26"/>
        </w:rPr>
        <w:t xml:space="preserve">.  </w:t>
      </w:r>
      <w:r w:rsidR="0003624A">
        <w:rPr>
          <w:sz w:val="26"/>
          <w:szCs w:val="26"/>
        </w:rPr>
        <w:t>That modification, as explained by Company witness Ogden, is due to the fact that the M</w:t>
      </w:r>
      <w:r w:rsidR="00F716B3">
        <w:rPr>
          <w:sz w:val="26"/>
          <w:szCs w:val="26"/>
        </w:rPr>
        <w:t>odel T</w:t>
      </w:r>
      <w:r w:rsidR="0003624A">
        <w:rPr>
          <w:sz w:val="26"/>
          <w:szCs w:val="26"/>
        </w:rPr>
        <w:t>ariff attached to the Final Implementation Order does not properly reflect a tax component related to the Pennsylvania Gross Receipts Tax in the DSIC formula.  Therefore, Duquesne has modified t</w:t>
      </w:r>
      <w:r w:rsidR="0003624A" w:rsidRPr="00062E21">
        <w:rPr>
          <w:sz w:val="26"/>
          <w:szCs w:val="26"/>
        </w:rPr>
        <w:t>he form</w:t>
      </w:r>
      <w:r w:rsidR="0003624A">
        <w:rPr>
          <w:sz w:val="26"/>
          <w:szCs w:val="26"/>
        </w:rPr>
        <w:t xml:space="preserve">ula for calculation of the DSIC </w:t>
      </w:r>
      <w:r w:rsidR="0003624A" w:rsidRPr="00062E21">
        <w:rPr>
          <w:sz w:val="26"/>
          <w:szCs w:val="26"/>
        </w:rPr>
        <w:t>as follows:</w:t>
      </w:r>
    </w:p>
    <w:p w:rsidR="00B76080" w:rsidRDefault="00B76080" w:rsidP="00B76080">
      <w:pPr>
        <w:widowControl/>
        <w:spacing w:line="360" w:lineRule="auto"/>
        <w:ind w:firstLine="1440"/>
        <w:rPr>
          <w:sz w:val="26"/>
          <w:szCs w:val="26"/>
        </w:rPr>
      </w:pPr>
    </w:p>
    <w:p w:rsidR="00D845A7" w:rsidRPr="00062E21" w:rsidRDefault="00D845A7" w:rsidP="00B76080">
      <w:pPr>
        <w:widowControl/>
        <w:spacing w:line="360" w:lineRule="auto"/>
        <w:ind w:firstLine="1440"/>
        <w:rPr>
          <w:sz w:val="26"/>
          <w:szCs w:val="26"/>
        </w:rPr>
      </w:pPr>
    </w:p>
    <w:p w:rsidR="00B76080" w:rsidRPr="00062E21" w:rsidRDefault="00B76080" w:rsidP="00B76080">
      <w:pPr>
        <w:widowControl/>
        <w:ind w:left="1440"/>
        <w:rPr>
          <w:sz w:val="26"/>
          <w:szCs w:val="26"/>
          <w:u w:val="single"/>
        </w:rPr>
      </w:pPr>
      <w:r w:rsidRPr="00062E21">
        <w:rPr>
          <w:sz w:val="26"/>
          <w:szCs w:val="26"/>
        </w:rPr>
        <w:t>DSIC</w:t>
      </w:r>
      <w:r w:rsidRPr="00062E21">
        <w:rPr>
          <w:sz w:val="26"/>
          <w:szCs w:val="26"/>
        </w:rPr>
        <w:tab/>
        <w:t xml:space="preserve">       =</w:t>
      </w:r>
      <w:r w:rsidRPr="00062E21">
        <w:rPr>
          <w:sz w:val="26"/>
          <w:szCs w:val="26"/>
        </w:rPr>
        <w:tab/>
      </w:r>
      <w:r w:rsidR="00F716B3" w:rsidRPr="00F716B3">
        <w:rPr>
          <w:sz w:val="26"/>
          <w:szCs w:val="26"/>
          <w:u w:val="single"/>
        </w:rPr>
        <w:t>(</w:t>
      </w:r>
      <w:r w:rsidRPr="00F716B3">
        <w:rPr>
          <w:sz w:val="26"/>
          <w:szCs w:val="26"/>
          <w:u w:val="single"/>
        </w:rPr>
        <w:t>(</w:t>
      </w:r>
      <w:r w:rsidRPr="00062E21">
        <w:rPr>
          <w:sz w:val="26"/>
          <w:szCs w:val="26"/>
          <w:u w:val="single"/>
        </w:rPr>
        <w:t>DSI * PTRR)</w:t>
      </w:r>
      <w:r w:rsidR="001D2D80">
        <w:rPr>
          <w:sz w:val="26"/>
          <w:szCs w:val="26"/>
          <w:u w:val="single"/>
        </w:rPr>
        <w:t xml:space="preserve"> </w:t>
      </w:r>
      <w:r w:rsidRPr="00062E21">
        <w:rPr>
          <w:sz w:val="26"/>
          <w:szCs w:val="26"/>
          <w:u w:val="single"/>
        </w:rPr>
        <w:t>+</w:t>
      </w:r>
      <w:r w:rsidR="001D2D80">
        <w:rPr>
          <w:sz w:val="26"/>
          <w:szCs w:val="26"/>
          <w:u w:val="single"/>
        </w:rPr>
        <w:t xml:space="preserve"> </w:t>
      </w:r>
      <w:r w:rsidRPr="00062E21">
        <w:rPr>
          <w:sz w:val="26"/>
          <w:szCs w:val="26"/>
          <w:u w:val="single"/>
        </w:rPr>
        <w:t>Dep</w:t>
      </w:r>
      <w:r w:rsidR="001D2D80">
        <w:rPr>
          <w:sz w:val="26"/>
          <w:szCs w:val="26"/>
          <w:u w:val="single"/>
        </w:rPr>
        <w:t xml:space="preserve"> </w:t>
      </w:r>
      <w:r w:rsidRPr="00062E21">
        <w:rPr>
          <w:sz w:val="26"/>
          <w:szCs w:val="26"/>
          <w:u w:val="single"/>
        </w:rPr>
        <w:t>+</w:t>
      </w:r>
      <w:r w:rsidR="001D2D80">
        <w:rPr>
          <w:sz w:val="26"/>
          <w:szCs w:val="26"/>
          <w:u w:val="single"/>
        </w:rPr>
        <w:t xml:space="preserve"> </w:t>
      </w:r>
      <w:r w:rsidRPr="00062E21">
        <w:rPr>
          <w:sz w:val="26"/>
          <w:szCs w:val="26"/>
          <w:u w:val="single"/>
        </w:rPr>
        <w:t>e</w:t>
      </w:r>
      <w:r w:rsidR="00F716B3">
        <w:rPr>
          <w:sz w:val="26"/>
          <w:szCs w:val="26"/>
          <w:u w:val="single"/>
        </w:rPr>
        <w:t>) * (1/(1-T))</w:t>
      </w:r>
    </w:p>
    <w:p w:rsidR="00B76080" w:rsidRPr="00062E21" w:rsidRDefault="00B76080" w:rsidP="00B76080">
      <w:pPr>
        <w:widowControl/>
        <w:ind w:left="2880" w:firstLine="720"/>
        <w:rPr>
          <w:sz w:val="26"/>
          <w:szCs w:val="26"/>
        </w:rPr>
      </w:pPr>
      <w:r w:rsidRPr="00062E21">
        <w:rPr>
          <w:sz w:val="26"/>
          <w:szCs w:val="26"/>
        </w:rPr>
        <w:t xml:space="preserve">    </w:t>
      </w:r>
      <w:r w:rsidR="00CB3B1D">
        <w:rPr>
          <w:sz w:val="26"/>
          <w:szCs w:val="26"/>
        </w:rPr>
        <w:t xml:space="preserve">       </w:t>
      </w:r>
      <w:r w:rsidRPr="00062E21">
        <w:rPr>
          <w:sz w:val="26"/>
          <w:szCs w:val="26"/>
        </w:rPr>
        <w:t>PQR</w:t>
      </w:r>
    </w:p>
    <w:p w:rsidR="00B76080" w:rsidRPr="00062E21" w:rsidRDefault="00B76080" w:rsidP="00B76080">
      <w:pPr>
        <w:widowControl/>
        <w:ind w:left="1440"/>
        <w:rPr>
          <w:sz w:val="26"/>
          <w:szCs w:val="26"/>
        </w:rPr>
      </w:pPr>
    </w:p>
    <w:p w:rsidR="00B76080" w:rsidRPr="00062E21" w:rsidRDefault="00B76080" w:rsidP="00B76080">
      <w:pPr>
        <w:widowControl/>
        <w:ind w:left="1440"/>
        <w:rPr>
          <w:sz w:val="26"/>
          <w:szCs w:val="26"/>
        </w:rPr>
      </w:pPr>
      <w:r w:rsidRPr="00062E21">
        <w:rPr>
          <w:sz w:val="26"/>
          <w:szCs w:val="26"/>
        </w:rPr>
        <w:t>Where:</w:t>
      </w:r>
    </w:p>
    <w:p w:rsidR="00B76080" w:rsidRPr="00062E21" w:rsidRDefault="00B76080" w:rsidP="00B76080">
      <w:pPr>
        <w:widowControl/>
        <w:tabs>
          <w:tab w:val="left" w:pos="-1440"/>
        </w:tabs>
        <w:ind w:left="2880" w:hanging="1440"/>
        <w:rPr>
          <w:sz w:val="26"/>
          <w:szCs w:val="26"/>
        </w:rPr>
      </w:pPr>
    </w:p>
    <w:p w:rsidR="00B76080" w:rsidRPr="00062E21" w:rsidRDefault="00B76080" w:rsidP="00B76080">
      <w:pPr>
        <w:widowControl/>
        <w:tabs>
          <w:tab w:val="left" w:pos="-1440"/>
        </w:tabs>
        <w:ind w:left="2880" w:hanging="1440"/>
        <w:rPr>
          <w:sz w:val="26"/>
          <w:szCs w:val="26"/>
        </w:rPr>
      </w:pPr>
      <w:r w:rsidRPr="00062E21">
        <w:rPr>
          <w:sz w:val="26"/>
          <w:szCs w:val="26"/>
        </w:rPr>
        <w:t>DSI            =</w:t>
      </w:r>
      <w:r w:rsidRPr="00062E21">
        <w:rPr>
          <w:sz w:val="26"/>
          <w:szCs w:val="26"/>
        </w:rPr>
        <w:tab/>
        <w:t>Original cost of eligible distribution system improvement projects net of accrued depreciation.</w:t>
      </w:r>
    </w:p>
    <w:p w:rsidR="00B76080" w:rsidRPr="00062E21" w:rsidRDefault="00B76080" w:rsidP="00B76080">
      <w:pPr>
        <w:widowControl/>
        <w:tabs>
          <w:tab w:val="left" w:pos="-1440"/>
        </w:tabs>
        <w:ind w:left="2880" w:hanging="1440"/>
        <w:rPr>
          <w:sz w:val="26"/>
          <w:szCs w:val="26"/>
        </w:rPr>
      </w:pPr>
      <w:r w:rsidRPr="00062E21">
        <w:rPr>
          <w:sz w:val="26"/>
          <w:szCs w:val="26"/>
        </w:rPr>
        <w:t>PTRR        =</w:t>
      </w:r>
      <w:r w:rsidRPr="00062E21">
        <w:rPr>
          <w:sz w:val="26"/>
          <w:szCs w:val="26"/>
        </w:rPr>
        <w:tab/>
        <w:t>Pre-tax return rate applicable to DSIC-eligible property.</w:t>
      </w:r>
    </w:p>
    <w:p w:rsidR="00B76080" w:rsidRPr="00062E21" w:rsidRDefault="00B76080" w:rsidP="00B76080">
      <w:pPr>
        <w:widowControl/>
        <w:tabs>
          <w:tab w:val="left" w:pos="-1440"/>
        </w:tabs>
        <w:ind w:left="2880" w:hanging="1440"/>
        <w:rPr>
          <w:sz w:val="26"/>
          <w:szCs w:val="26"/>
        </w:rPr>
      </w:pPr>
      <w:r w:rsidRPr="00062E21">
        <w:rPr>
          <w:sz w:val="26"/>
          <w:szCs w:val="26"/>
        </w:rPr>
        <w:t>Dep           =</w:t>
      </w:r>
      <w:r w:rsidRPr="00062E21">
        <w:rPr>
          <w:sz w:val="26"/>
          <w:szCs w:val="26"/>
        </w:rPr>
        <w:tab/>
        <w:t>Depreciation expense related to DSIC-eligible property.</w:t>
      </w:r>
    </w:p>
    <w:p w:rsidR="00B76080" w:rsidRPr="00062E21" w:rsidRDefault="00B76080" w:rsidP="00B76080">
      <w:pPr>
        <w:widowControl/>
        <w:tabs>
          <w:tab w:val="left" w:pos="-1440"/>
          <w:tab w:val="left" w:pos="2340"/>
        </w:tabs>
        <w:ind w:left="2880" w:hanging="1440"/>
        <w:rPr>
          <w:sz w:val="26"/>
          <w:szCs w:val="26"/>
        </w:rPr>
      </w:pPr>
      <w:r w:rsidRPr="00062E21">
        <w:rPr>
          <w:sz w:val="26"/>
          <w:szCs w:val="26"/>
        </w:rPr>
        <w:t>e                =</w:t>
      </w:r>
      <w:r w:rsidRPr="00062E21">
        <w:rPr>
          <w:sz w:val="26"/>
          <w:szCs w:val="26"/>
        </w:rPr>
        <w:tab/>
        <w:t>Amount calculated under the annual reconciliation feature or Commission audit.</w:t>
      </w:r>
    </w:p>
    <w:p w:rsidR="00B76080" w:rsidRDefault="00B76080" w:rsidP="00DE6310">
      <w:pPr>
        <w:widowControl/>
        <w:tabs>
          <w:tab w:val="left" w:pos="-1440"/>
          <w:tab w:val="left" w:pos="2700"/>
        </w:tabs>
        <w:ind w:left="2880" w:hanging="1440"/>
        <w:rPr>
          <w:sz w:val="26"/>
          <w:szCs w:val="26"/>
        </w:rPr>
      </w:pPr>
      <w:r w:rsidRPr="00062E21">
        <w:rPr>
          <w:sz w:val="26"/>
          <w:szCs w:val="26"/>
        </w:rPr>
        <w:t>PQR          =</w:t>
      </w:r>
      <w:r w:rsidRPr="00062E21">
        <w:rPr>
          <w:sz w:val="26"/>
          <w:szCs w:val="26"/>
        </w:rPr>
        <w:tab/>
        <w:t>Projected quarterly revenues for distribution service (including all applicable clauses and riders) from existing customers plus revenue from any customers which will be acquired by the beginning of t</w:t>
      </w:r>
      <w:r w:rsidR="00F716B3">
        <w:rPr>
          <w:sz w:val="26"/>
          <w:szCs w:val="26"/>
        </w:rPr>
        <w:t>he applicable service period.</w:t>
      </w:r>
    </w:p>
    <w:p w:rsidR="00F716B3" w:rsidRPr="00062E21" w:rsidRDefault="00F716B3" w:rsidP="00CB3B1D">
      <w:pPr>
        <w:widowControl/>
        <w:tabs>
          <w:tab w:val="left" w:pos="-1440"/>
          <w:tab w:val="left" w:pos="2790"/>
        </w:tabs>
        <w:ind w:left="2790" w:hanging="1350"/>
        <w:rPr>
          <w:sz w:val="26"/>
          <w:szCs w:val="26"/>
        </w:rPr>
      </w:pPr>
      <w:r>
        <w:rPr>
          <w:sz w:val="26"/>
          <w:szCs w:val="26"/>
        </w:rPr>
        <w:t>T               = Pennsylvania gross receipts tax rate in effect during the billing month, expressed in decimal form.</w:t>
      </w:r>
    </w:p>
    <w:p w:rsidR="00F716B3" w:rsidRPr="00062E21" w:rsidRDefault="00F716B3" w:rsidP="00DE6310">
      <w:pPr>
        <w:widowControl/>
        <w:tabs>
          <w:tab w:val="left" w:pos="-1440"/>
          <w:tab w:val="left" w:pos="2700"/>
        </w:tabs>
        <w:ind w:left="2880" w:hanging="1440"/>
        <w:rPr>
          <w:sz w:val="26"/>
          <w:szCs w:val="26"/>
        </w:rPr>
      </w:pPr>
    </w:p>
    <w:p w:rsidR="006935F3" w:rsidRDefault="006935F3" w:rsidP="00B76080">
      <w:pPr>
        <w:widowControl/>
        <w:tabs>
          <w:tab w:val="left" w:pos="-1440"/>
          <w:tab w:val="left" w:pos="2700"/>
        </w:tabs>
        <w:spacing w:line="360" w:lineRule="auto"/>
        <w:rPr>
          <w:sz w:val="26"/>
          <w:szCs w:val="26"/>
        </w:rPr>
      </w:pPr>
    </w:p>
    <w:p w:rsidR="00B76080" w:rsidRPr="00062E21" w:rsidRDefault="003A4992" w:rsidP="00B76080">
      <w:pPr>
        <w:widowControl/>
        <w:tabs>
          <w:tab w:val="left" w:pos="-1440"/>
          <w:tab w:val="left" w:pos="2700"/>
        </w:tabs>
        <w:spacing w:line="360" w:lineRule="auto"/>
        <w:rPr>
          <w:sz w:val="26"/>
          <w:szCs w:val="26"/>
        </w:rPr>
      </w:pPr>
      <w:r>
        <w:rPr>
          <w:sz w:val="26"/>
          <w:szCs w:val="26"/>
        </w:rPr>
        <w:t>Duquesne</w:t>
      </w:r>
      <w:r w:rsidR="00170353">
        <w:rPr>
          <w:sz w:val="26"/>
          <w:szCs w:val="26"/>
        </w:rPr>
        <w:t>’s</w:t>
      </w:r>
      <w:r w:rsidR="00B76080" w:rsidRPr="00062E21">
        <w:rPr>
          <w:sz w:val="26"/>
          <w:szCs w:val="26"/>
        </w:rPr>
        <w:t xml:space="preserve"> cal</w:t>
      </w:r>
      <w:r w:rsidR="00EB5690">
        <w:rPr>
          <w:sz w:val="26"/>
          <w:szCs w:val="26"/>
        </w:rPr>
        <w:t>culation</w:t>
      </w:r>
      <w:r w:rsidR="00B76080">
        <w:rPr>
          <w:sz w:val="26"/>
          <w:szCs w:val="26"/>
        </w:rPr>
        <w:t xml:space="preserve"> is</w:t>
      </w:r>
      <w:r w:rsidR="00B76080" w:rsidRPr="00062E21">
        <w:rPr>
          <w:sz w:val="26"/>
          <w:szCs w:val="26"/>
        </w:rPr>
        <w:t>:</w:t>
      </w:r>
    </w:p>
    <w:p w:rsidR="00B76080" w:rsidRPr="00062E21" w:rsidRDefault="00B76080" w:rsidP="00B76080">
      <w:pPr>
        <w:widowControl/>
        <w:tabs>
          <w:tab w:val="left" w:pos="-1440"/>
          <w:tab w:val="left" w:pos="2700"/>
        </w:tabs>
        <w:spacing w:line="360" w:lineRule="auto"/>
        <w:ind w:left="2880" w:hanging="1440"/>
        <w:rPr>
          <w:sz w:val="26"/>
          <w:szCs w:val="26"/>
        </w:rPr>
      </w:pPr>
    </w:p>
    <w:p w:rsidR="00B76080" w:rsidRPr="00062E21" w:rsidRDefault="00B76080" w:rsidP="00B76080">
      <w:pPr>
        <w:widowControl/>
        <w:ind w:left="1440"/>
        <w:rPr>
          <w:sz w:val="26"/>
          <w:szCs w:val="26"/>
          <w:u w:val="single"/>
        </w:rPr>
      </w:pPr>
      <w:r w:rsidRPr="00062E21">
        <w:rPr>
          <w:sz w:val="26"/>
          <w:szCs w:val="26"/>
        </w:rPr>
        <w:t>DSIC</w:t>
      </w:r>
      <w:r w:rsidRPr="00062E21">
        <w:rPr>
          <w:sz w:val="26"/>
          <w:szCs w:val="26"/>
        </w:rPr>
        <w:tab/>
        <w:t xml:space="preserve">       =</w:t>
      </w:r>
      <w:r w:rsidRPr="00062E21">
        <w:rPr>
          <w:sz w:val="26"/>
          <w:szCs w:val="26"/>
        </w:rPr>
        <w:tab/>
      </w:r>
      <w:r w:rsidRPr="0072322C">
        <w:rPr>
          <w:sz w:val="26"/>
          <w:szCs w:val="26"/>
          <w:u w:val="single"/>
        </w:rPr>
        <w:t>(</w:t>
      </w:r>
      <w:r w:rsidR="0072322C" w:rsidRPr="0072322C">
        <w:rPr>
          <w:sz w:val="26"/>
          <w:szCs w:val="26"/>
          <w:u w:val="single"/>
        </w:rPr>
        <w:t>(</w:t>
      </w:r>
      <w:r w:rsidR="0072322C">
        <w:rPr>
          <w:sz w:val="26"/>
          <w:szCs w:val="26"/>
          <w:u w:val="single"/>
        </w:rPr>
        <w:t>20,689,931 * 2.78</w:t>
      </w:r>
      <w:r>
        <w:rPr>
          <w:sz w:val="26"/>
          <w:szCs w:val="26"/>
          <w:u w:val="single"/>
        </w:rPr>
        <w:t>%)</w:t>
      </w:r>
      <w:r w:rsidR="00170353">
        <w:rPr>
          <w:sz w:val="26"/>
          <w:szCs w:val="26"/>
          <w:u w:val="single"/>
        </w:rPr>
        <w:t xml:space="preserve"> </w:t>
      </w:r>
      <w:r>
        <w:rPr>
          <w:sz w:val="26"/>
          <w:szCs w:val="26"/>
          <w:u w:val="single"/>
        </w:rPr>
        <w:t>+</w:t>
      </w:r>
      <w:r w:rsidR="00170353">
        <w:rPr>
          <w:sz w:val="26"/>
          <w:szCs w:val="26"/>
          <w:u w:val="single"/>
        </w:rPr>
        <w:t xml:space="preserve"> </w:t>
      </w:r>
      <w:r w:rsidR="0072322C">
        <w:rPr>
          <w:sz w:val="26"/>
          <w:szCs w:val="26"/>
          <w:u w:val="single"/>
        </w:rPr>
        <w:t>86</w:t>
      </w:r>
      <w:r w:rsidR="00EB5690">
        <w:rPr>
          <w:sz w:val="26"/>
          <w:szCs w:val="26"/>
          <w:u w:val="single"/>
        </w:rPr>
        <w:t>,</w:t>
      </w:r>
      <w:r w:rsidR="0072322C">
        <w:rPr>
          <w:sz w:val="26"/>
          <w:szCs w:val="26"/>
          <w:u w:val="single"/>
        </w:rPr>
        <w:t>569) * (1/(1-.059))</w:t>
      </w:r>
    </w:p>
    <w:p w:rsidR="00B76080" w:rsidRPr="00062E21" w:rsidRDefault="0072322C" w:rsidP="00B76080">
      <w:pPr>
        <w:widowControl/>
        <w:ind w:left="2880" w:firstLine="720"/>
        <w:rPr>
          <w:sz w:val="26"/>
          <w:szCs w:val="26"/>
        </w:rPr>
      </w:pPr>
      <w:r>
        <w:rPr>
          <w:sz w:val="26"/>
          <w:szCs w:val="26"/>
        </w:rPr>
        <w:t xml:space="preserve">             126,962,474</w:t>
      </w:r>
    </w:p>
    <w:p w:rsidR="00B76080" w:rsidRDefault="00B76080" w:rsidP="00B76080">
      <w:pPr>
        <w:widowControl/>
        <w:tabs>
          <w:tab w:val="left" w:pos="-1440"/>
          <w:tab w:val="left" w:pos="2700"/>
        </w:tabs>
        <w:spacing w:line="360" w:lineRule="auto"/>
        <w:ind w:left="2880" w:hanging="1440"/>
        <w:rPr>
          <w:sz w:val="26"/>
          <w:szCs w:val="26"/>
        </w:rPr>
      </w:pPr>
    </w:p>
    <w:p w:rsidR="00466858" w:rsidRPr="00062E21" w:rsidRDefault="00466858" w:rsidP="00B76080">
      <w:pPr>
        <w:widowControl/>
        <w:tabs>
          <w:tab w:val="left" w:pos="-1440"/>
          <w:tab w:val="left" w:pos="2700"/>
        </w:tabs>
        <w:spacing w:line="360" w:lineRule="auto"/>
        <w:ind w:left="2880" w:hanging="1440"/>
        <w:rPr>
          <w:sz w:val="26"/>
          <w:szCs w:val="26"/>
        </w:rPr>
      </w:pPr>
    </w:p>
    <w:p w:rsidR="00DE6310" w:rsidRDefault="003A4992" w:rsidP="002A4C7A">
      <w:pPr>
        <w:widowControl/>
        <w:spacing w:line="360" w:lineRule="auto"/>
        <w:ind w:firstLine="720"/>
        <w:rPr>
          <w:sz w:val="26"/>
          <w:szCs w:val="26"/>
        </w:rPr>
      </w:pPr>
      <w:r>
        <w:rPr>
          <w:sz w:val="26"/>
          <w:szCs w:val="26"/>
        </w:rPr>
        <w:t>Duquesne</w:t>
      </w:r>
      <w:r w:rsidR="00170353">
        <w:rPr>
          <w:sz w:val="26"/>
          <w:szCs w:val="26"/>
        </w:rPr>
        <w:t>’s</w:t>
      </w:r>
      <w:r w:rsidR="0072322C">
        <w:rPr>
          <w:sz w:val="26"/>
          <w:szCs w:val="26"/>
        </w:rPr>
        <w:t xml:space="preserve"> estimated DSIC rate of .55</w:t>
      </w:r>
      <w:r w:rsidR="00B76080">
        <w:rPr>
          <w:sz w:val="26"/>
          <w:szCs w:val="26"/>
        </w:rPr>
        <w:t xml:space="preserve">% was calculated using projected costs and capital structure that would </w:t>
      </w:r>
      <w:r w:rsidR="00EB5690">
        <w:rPr>
          <w:sz w:val="26"/>
          <w:szCs w:val="26"/>
        </w:rPr>
        <w:t>be suit</w:t>
      </w:r>
      <w:r w:rsidR="00DE6310">
        <w:rPr>
          <w:sz w:val="26"/>
          <w:szCs w:val="26"/>
        </w:rPr>
        <w:t>able for an October 1, 2016</w:t>
      </w:r>
      <w:r w:rsidR="00B76080">
        <w:rPr>
          <w:sz w:val="26"/>
          <w:szCs w:val="26"/>
        </w:rPr>
        <w:t xml:space="preserve"> effective date.  </w:t>
      </w:r>
      <w:r>
        <w:rPr>
          <w:sz w:val="26"/>
          <w:szCs w:val="26"/>
        </w:rPr>
        <w:t>Duquesne</w:t>
      </w:r>
      <w:r w:rsidR="00B76080">
        <w:rPr>
          <w:sz w:val="26"/>
          <w:szCs w:val="26"/>
        </w:rPr>
        <w:t xml:space="preserve"> will update this computation ten days before the actual approved effective date of the DSIC rate to reflect the following:  the costs of all DSIC-eligible projects that were placed into service during the three month period ending one month prior to the approved effective date; </w:t>
      </w:r>
      <w:r>
        <w:rPr>
          <w:sz w:val="26"/>
          <w:szCs w:val="26"/>
        </w:rPr>
        <w:t>Duquesne</w:t>
      </w:r>
      <w:r w:rsidR="00DE6310">
        <w:rPr>
          <w:sz w:val="26"/>
          <w:szCs w:val="26"/>
        </w:rPr>
        <w:t>’s</w:t>
      </w:r>
      <w:r w:rsidR="00B76080">
        <w:rPr>
          <w:sz w:val="26"/>
          <w:szCs w:val="26"/>
        </w:rPr>
        <w:t xml:space="preserve"> actual capital structure and cost of long term debt as of one month prior to the effective date; and the Commission-allowed rate of return on equity.  </w:t>
      </w:r>
      <w:r w:rsidR="00B76080" w:rsidRPr="00062E21">
        <w:rPr>
          <w:sz w:val="26"/>
          <w:szCs w:val="26"/>
        </w:rPr>
        <w:t>Therefo</w:t>
      </w:r>
      <w:r w:rsidR="00B76080">
        <w:rPr>
          <w:sz w:val="26"/>
          <w:szCs w:val="26"/>
        </w:rPr>
        <w:t xml:space="preserve">re, for a DSIC effective </w:t>
      </w:r>
      <w:r w:rsidR="00DE6310">
        <w:rPr>
          <w:sz w:val="26"/>
          <w:szCs w:val="26"/>
        </w:rPr>
        <w:t>October 1, 2016</w:t>
      </w:r>
      <w:r w:rsidR="00B76080" w:rsidRPr="00062E21">
        <w:rPr>
          <w:sz w:val="26"/>
          <w:szCs w:val="26"/>
        </w:rPr>
        <w:t xml:space="preserve">, </w:t>
      </w:r>
      <w:r w:rsidR="00EB5690">
        <w:rPr>
          <w:sz w:val="26"/>
          <w:szCs w:val="26"/>
        </w:rPr>
        <w:t>a three-month period of June through August</w:t>
      </w:r>
      <w:r w:rsidR="00B76080">
        <w:rPr>
          <w:sz w:val="26"/>
          <w:szCs w:val="26"/>
        </w:rPr>
        <w:t xml:space="preserve"> should be used when calculating the appropriate DSIC rate. </w:t>
      </w:r>
    </w:p>
    <w:p w:rsidR="00B76080" w:rsidRPr="00466858" w:rsidRDefault="003A4992" w:rsidP="002A4C7A">
      <w:pPr>
        <w:widowControl/>
        <w:spacing w:line="360" w:lineRule="auto"/>
        <w:ind w:firstLine="720"/>
        <w:rPr>
          <w:sz w:val="26"/>
          <w:szCs w:val="26"/>
        </w:rPr>
      </w:pPr>
      <w:r>
        <w:rPr>
          <w:sz w:val="26"/>
          <w:szCs w:val="26"/>
        </w:rPr>
        <w:lastRenderedPageBreak/>
        <w:t>Duquesne</w:t>
      </w:r>
      <w:r w:rsidR="00DE68D8">
        <w:rPr>
          <w:sz w:val="26"/>
          <w:szCs w:val="26"/>
        </w:rPr>
        <w:t xml:space="preserve"> used a rate o</w:t>
      </w:r>
      <w:r w:rsidR="00DE6310">
        <w:rPr>
          <w:sz w:val="26"/>
          <w:szCs w:val="26"/>
        </w:rPr>
        <w:t>f return on equity (ROE) of 9.90</w:t>
      </w:r>
      <w:r w:rsidR="00A377A5">
        <w:rPr>
          <w:sz w:val="26"/>
          <w:szCs w:val="26"/>
        </w:rPr>
        <w:t>% in calculating its DSIC</w:t>
      </w:r>
      <w:r w:rsidR="000C2614">
        <w:rPr>
          <w:sz w:val="26"/>
          <w:szCs w:val="26"/>
        </w:rPr>
        <w:t>, which was taken from the Commission’s Q3 2015 Quarterly Earnings Report at Docket No. M-2016-2522717</w:t>
      </w:r>
      <w:r w:rsidR="00A377A5">
        <w:rPr>
          <w:sz w:val="26"/>
          <w:szCs w:val="26"/>
        </w:rPr>
        <w:t>.</w:t>
      </w:r>
      <w:r w:rsidR="00DE68D8">
        <w:rPr>
          <w:sz w:val="26"/>
          <w:szCs w:val="26"/>
        </w:rPr>
        <w:t xml:space="preserve">  </w:t>
      </w:r>
      <w:r>
        <w:rPr>
          <w:sz w:val="26"/>
          <w:szCs w:val="26"/>
        </w:rPr>
        <w:t>Duquesne</w:t>
      </w:r>
      <w:r w:rsidR="00DE68D8">
        <w:rPr>
          <w:sz w:val="26"/>
          <w:szCs w:val="26"/>
        </w:rPr>
        <w:t xml:space="preserve"> states that </w:t>
      </w:r>
      <w:r w:rsidR="002841E3">
        <w:rPr>
          <w:sz w:val="26"/>
          <w:szCs w:val="26"/>
        </w:rPr>
        <w:t>when the Commission publishes a</w:t>
      </w:r>
      <w:r w:rsidR="00DE68D8">
        <w:rPr>
          <w:sz w:val="26"/>
          <w:szCs w:val="26"/>
        </w:rPr>
        <w:t xml:space="preserve"> ROE to be used for DSIC purposes</w:t>
      </w:r>
      <w:r w:rsidR="00DE68D8">
        <w:rPr>
          <w:rStyle w:val="FootnoteReference"/>
          <w:sz w:val="26"/>
          <w:szCs w:val="26"/>
        </w:rPr>
        <w:footnoteReference w:id="7"/>
      </w:r>
      <w:r w:rsidR="00DE68D8">
        <w:rPr>
          <w:sz w:val="26"/>
          <w:szCs w:val="26"/>
        </w:rPr>
        <w:t>, it will revise its tariff filing to reflect the allowed ROE.</w:t>
      </w:r>
      <w:r w:rsidR="00DE68D8">
        <w:rPr>
          <w:rFonts w:eastAsiaTheme="minorHAnsi"/>
        </w:rPr>
        <w:t xml:space="preserve"> </w:t>
      </w:r>
      <w:r w:rsidR="00B76080" w:rsidRPr="00062E21">
        <w:rPr>
          <w:sz w:val="26"/>
          <w:szCs w:val="26"/>
        </w:rPr>
        <w:t xml:space="preserve">  </w:t>
      </w:r>
    </w:p>
    <w:p w:rsidR="00B76080" w:rsidRPr="00062E21" w:rsidRDefault="00B76080" w:rsidP="00B76080">
      <w:pPr>
        <w:widowControl/>
        <w:spacing w:line="360" w:lineRule="auto"/>
        <w:ind w:firstLine="1440"/>
        <w:rPr>
          <w:sz w:val="26"/>
          <w:szCs w:val="26"/>
        </w:rPr>
      </w:pPr>
    </w:p>
    <w:p w:rsidR="00B76080" w:rsidRDefault="005E11CA" w:rsidP="002A4C7A">
      <w:pPr>
        <w:widowControl/>
        <w:spacing w:line="360" w:lineRule="auto"/>
        <w:ind w:firstLine="720"/>
        <w:rPr>
          <w:sz w:val="26"/>
          <w:szCs w:val="26"/>
        </w:rPr>
      </w:pPr>
      <w:r>
        <w:rPr>
          <w:sz w:val="26"/>
          <w:szCs w:val="26"/>
        </w:rPr>
        <w:t>Duquesne has elected to use</w:t>
      </w:r>
      <w:r w:rsidRPr="00062E21">
        <w:rPr>
          <w:sz w:val="26"/>
          <w:szCs w:val="26"/>
        </w:rPr>
        <w:t xml:space="preserve"> </w:t>
      </w:r>
      <w:r>
        <w:rPr>
          <w:sz w:val="26"/>
          <w:szCs w:val="26"/>
        </w:rPr>
        <w:t xml:space="preserve">projected quarterly revenues for the applicable three-month period rather than using one-fourth of </w:t>
      </w:r>
      <w:r w:rsidRPr="00062E21">
        <w:rPr>
          <w:sz w:val="26"/>
          <w:szCs w:val="26"/>
        </w:rPr>
        <w:t>its projected annual distribution revenues, which, according</w:t>
      </w:r>
      <w:r>
        <w:rPr>
          <w:sz w:val="26"/>
          <w:szCs w:val="26"/>
        </w:rPr>
        <w:t xml:space="preserve"> to</w:t>
      </w:r>
      <w:r w:rsidR="00B76080" w:rsidRPr="00062E21">
        <w:rPr>
          <w:sz w:val="26"/>
          <w:szCs w:val="26"/>
        </w:rPr>
        <w:t xml:space="preserve"> </w:t>
      </w:r>
      <w:r w:rsidR="003A4992">
        <w:rPr>
          <w:sz w:val="26"/>
          <w:szCs w:val="26"/>
        </w:rPr>
        <w:t>Duquesne</w:t>
      </w:r>
      <w:r w:rsidR="00A377A5">
        <w:rPr>
          <w:sz w:val="26"/>
          <w:szCs w:val="26"/>
        </w:rPr>
        <w:t xml:space="preserve"> witness </w:t>
      </w:r>
      <w:r>
        <w:rPr>
          <w:sz w:val="26"/>
          <w:szCs w:val="26"/>
        </w:rPr>
        <w:t>Ogden,</w:t>
      </w:r>
      <w:r w:rsidR="00B76080">
        <w:rPr>
          <w:sz w:val="26"/>
          <w:szCs w:val="26"/>
        </w:rPr>
        <w:t xml:space="preserve"> </w:t>
      </w:r>
      <w:r>
        <w:rPr>
          <w:sz w:val="26"/>
          <w:szCs w:val="26"/>
        </w:rPr>
        <w:t>w</w:t>
      </w:r>
      <w:r w:rsidR="00B76080">
        <w:rPr>
          <w:sz w:val="26"/>
          <w:szCs w:val="26"/>
        </w:rPr>
        <w:t xml:space="preserve">ill </w:t>
      </w:r>
      <w:r>
        <w:rPr>
          <w:sz w:val="26"/>
          <w:szCs w:val="26"/>
        </w:rPr>
        <w:t>more closely match the sales used to calculate the DSIC with the actual sales during the applicable period, thereby alleviating the amount of any over/under collections during the quarter.</w:t>
      </w:r>
    </w:p>
    <w:p w:rsidR="00D05F7D" w:rsidRDefault="00D05F7D" w:rsidP="00B76080">
      <w:pPr>
        <w:keepNext/>
        <w:widowControl/>
        <w:spacing w:line="360" w:lineRule="auto"/>
        <w:rPr>
          <w:b/>
          <w:sz w:val="26"/>
          <w:szCs w:val="26"/>
        </w:rPr>
      </w:pPr>
    </w:p>
    <w:p w:rsidR="00B76080" w:rsidRPr="00062E21" w:rsidRDefault="00B76080" w:rsidP="00B76080">
      <w:pPr>
        <w:keepNext/>
        <w:widowControl/>
        <w:spacing w:line="360" w:lineRule="auto"/>
        <w:rPr>
          <w:b/>
          <w:sz w:val="26"/>
          <w:szCs w:val="26"/>
        </w:rPr>
      </w:pPr>
      <w:r w:rsidRPr="00062E21">
        <w:rPr>
          <w:b/>
          <w:sz w:val="26"/>
          <w:szCs w:val="26"/>
        </w:rPr>
        <w:t>Comments</w:t>
      </w:r>
    </w:p>
    <w:p w:rsidR="00B76080" w:rsidRPr="00062E21" w:rsidRDefault="00B76080" w:rsidP="00B76080">
      <w:pPr>
        <w:keepNext/>
        <w:widowControl/>
        <w:spacing w:line="360" w:lineRule="auto"/>
        <w:ind w:firstLine="1440"/>
        <w:rPr>
          <w:sz w:val="26"/>
          <w:szCs w:val="26"/>
        </w:rPr>
      </w:pPr>
    </w:p>
    <w:p w:rsidR="00CB56FC" w:rsidRDefault="001F6B4B" w:rsidP="002A4C7A">
      <w:pPr>
        <w:widowControl/>
        <w:spacing w:line="360" w:lineRule="auto"/>
        <w:ind w:firstLine="720"/>
        <w:rPr>
          <w:sz w:val="26"/>
          <w:szCs w:val="26"/>
        </w:rPr>
      </w:pPr>
      <w:r>
        <w:rPr>
          <w:sz w:val="26"/>
          <w:szCs w:val="26"/>
        </w:rPr>
        <w:t>The OCA has identified a concern about the riders that Duquesne proposes to include in its distribution revenues for the purposes of calculating the DSIC rate, claiming that additional review and information is necessary to determine whether the inclusion of such riders is consistent with Act 11 and the Final Implementation Order.</w:t>
      </w:r>
    </w:p>
    <w:p w:rsidR="00B76080" w:rsidRDefault="00B76080" w:rsidP="00B76080">
      <w:pPr>
        <w:widowControl/>
        <w:spacing w:line="360" w:lineRule="auto"/>
        <w:ind w:firstLine="1440"/>
        <w:rPr>
          <w:sz w:val="26"/>
          <w:szCs w:val="26"/>
        </w:rPr>
      </w:pPr>
    </w:p>
    <w:p w:rsidR="00B76080" w:rsidRPr="00062E21" w:rsidRDefault="001F6B4B" w:rsidP="002A4C7A">
      <w:pPr>
        <w:widowControl/>
        <w:spacing w:line="360" w:lineRule="auto"/>
        <w:ind w:firstLine="720"/>
        <w:rPr>
          <w:sz w:val="26"/>
          <w:szCs w:val="26"/>
        </w:rPr>
      </w:pPr>
      <w:r>
        <w:rPr>
          <w:sz w:val="26"/>
          <w:szCs w:val="26"/>
        </w:rPr>
        <w:t xml:space="preserve">The </w:t>
      </w:r>
      <w:r w:rsidR="00B76080">
        <w:rPr>
          <w:sz w:val="26"/>
          <w:szCs w:val="26"/>
        </w:rPr>
        <w:t>OCA states that</w:t>
      </w:r>
      <w:r w:rsidR="009C1DFD">
        <w:rPr>
          <w:sz w:val="26"/>
          <w:szCs w:val="26"/>
        </w:rPr>
        <w:t xml:space="preserve"> the</w:t>
      </w:r>
      <w:r w:rsidR="00B76080">
        <w:rPr>
          <w:sz w:val="26"/>
          <w:szCs w:val="26"/>
        </w:rPr>
        <w:t xml:space="preserve"> DSIC surcharge proposed by </w:t>
      </w:r>
      <w:r w:rsidR="003A4992">
        <w:rPr>
          <w:sz w:val="26"/>
          <w:szCs w:val="26"/>
        </w:rPr>
        <w:t>Duquesne</w:t>
      </w:r>
      <w:r>
        <w:rPr>
          <w:sz w:val="26"/>
          <w:szCs w:val="26"/>
        </w:rPr>
        <w:t xml:space="preserve"> may be</w:t>
      </w:r>
      <w:r w:rsidR="00B76080">
        <w:rPr>
          <w:sz w:val="26"/>
          <w:szCs w:val="26"/>
        </w:rPr>
        <w:t xml:space="preserve"> contrary to </w:t>
      </w:r>
      <w:r>
        <w:rPr>
          <w:sz w:val="26"/>
          <w:szCs w:val="26"/>
        </w:rPr>
        <w:t xml:space="preserve">Pennsylvania case law and </w:t>
      </w:r>
      <w:r w:rsidR="00B76080">
        <w:rPr>
          <w:sz w:val="26"/>
          <w:szCs w:val="26"/>
        </w:rPr>
        <w:t xml:space="preserve">the </w:t>
      </w:r>
      <w:r>
        <w:rPr>
          <w:sz w:val="26"/>
          <w:szCs w:val="26"/>
        </w:rPr>
        <w:t>well-</w:t>
      </w:r>
      <w:r w:rsidR="00B76080">
        <w:rPr>
          <w:sz w:val="26"/>
          <w:szCs w:val="26"/>
        </w:rPr>
        <w:t>established principles of sound ratemaking and regulatory policy.  The OCA requests that the Commission reject the proposed surcharge, and that the matter be referred to the O</w:t>
      </w:r>
      <w:r w:rsidR="009C1DFD">
        <w:rPr>
          <w:sz w:val="26"/>
          <w:szCs w:val="26"/>
        </w:rPr>
        <w:t>ALJ</w:t>
      </w:r>
      <w:r w:rsidR="00B76080">
        <w:rPr>
          <w:sz w:val="26"/>
          <w:szCs w:val="26"/>
        </w:rPr>
        <w:t xml:space="preserve"> for the development of an evidentiary record.</w:t>
      </w:r>
    </w:p>
    <w:p w:rsidR="00B76080" w:rsidRPr="00062E21" w:rsidRDefault="00B76080" w:rsidP="00B76080">
      <w:pPr>
        <w:widowControl/>
        <w:spacing w:line="360" w:lineRule="auto"/>
        <w:ind w:firstLine="1440"/>
        <w:rPr>
          <w:sz w:val="26"/>
          <w:szCs w:val="26"/>
        </w:rPr>
      </w:pPr>
    </w:p>
    <w:p w:rsidR="00B76080" w:rsidRPr="00062E21" w:rsidRDefault="00B76080" w:rsidP="00B76080">
      <w:pPr>
        <w:widowControl/>
        <w:spacing w:line="360" w:lineRule="auto"/>
        <w:rPr>
          <w:b/>
          <w:sz w:val="26"/>
          <w:szCs w:val="26"/>
        </w:rPr>
      </w:pPr>
      <w:r w:rsidRPr="00062E21">
        <w:rPr>
          <w:b/>
          <w:sz w:val="26"/>
          <w:szCs w:val="26"/>
        </w:rPr>
        <w:t>Resolution</w:t>
      </w:r>
    </w:p>
    <w:p w:rsidR="00B76080" w:rsidRPr="00062E21" w:rsidRDefault="00B76080" w:rsidP="00B76080">
      <w:pPr>
        <w:widowControl/>
        <w:spacing w:line="360" w:lineRule="auto"/>
        <w:rPr>
          <w:sz w:val="26"/>
          <w:szCs w:val="26"/>
        </w:rPr>
      </w:pPr>
    </w:p>
    <w:p w:rsidR="00B76080" w:rsidRPr="00062E21" w:rsidRDefault="00B76080" w:rsidP="002A4C7A">
      <w:pPr>
        <w:widowControl/>
        <w:spacing w:line="360" w:lineRule="auto"/>
        <w:ind w:firstLine="720"/>
        <w:rPr>
          <w:sz w:val="26"/>
          <w:szCs w:val="26"/>
        </w:rPr>
      </w:pPr>
      <w:r>
        <w:rPr>
          <w:sz w:val="26"/>
          <w:szCs w:val="26"/>
        </w:rPr>
        <w:t xml:space="preserve">The Commission acknowledges </w:t>
      </w:r>
      <w:r w:rsidRPr="00062E21">
        <w:rPr>
          <w:sz w:val="26"/>
          <w:szCs w:val="26"/>
        </w:rPr>
        <w:t xml:space="preserve">that </w:t>
      </w:r>
      <w:r w:rsidR="003A4992">
        <w:rPr>
          <w:sz w:val="26"/>
          <w:szCs w:val="26"/>
        </w:rPr>
        <w:t>Duquesne</w:t>
      </w:r>
      <w:r w:rsidR="003A7A40">
        <w:rPr>
          <w:sz w:val="26"/>
          <w:szCs w:val="26"/>
        </w:rPr>
        <w:t>’s</w:t>
      </w:r>
      <w:r>
        <w:rPr>
          <w:sz w:val="26"/>
          <w:szCs w:val="26"/>
        </w:rPr>
        <w:t xml:space="preserve"> calculations are</w:t>
      </w:r>
      <w:r w:rsidRPr="00062E21">
        <w:rPr>
          <w:sz w:val="26"/>
          <w:szCs w:val="26"/>
        </w:rPr>
        <w:t xml:space="preserve"> </w:t>
      </w:r>
      <w:r>
        <w:rPr>
          <w:sz w:val="26"/>
          <w:szCs w:val="26"/>
        </w:rPr>
        <w:t>merely estimates and will not be the exact numbers used in the final DSIC calculation</w:t>
      </w:r>
      <w:r w:rsidR="00147E83">
        <w:rPr>
          <w:sz w:val="26"/>
          <w:szCs w:val="26"/>
        </w:rPr>
        <w:t xml:space="preserve">.  </w:t>
      </w:r>
      <w:r w:rsidRPr="00062E21">
        <w:rPr>
          <w:sz w:val="26"/>
          <w:szCs w:val="26"/>
        </w:rPr>
        <w:t xml:space="preserve">Based on </w:t>
      </w:r>
      <w:r w:rsidRPr="00062E21">
        <w:rPr>
          <w:sz w:val="26"/>
          <w:szCs w:val="26"/>
        </w:rPr>
        <w:lastRenderedPageBreak/>
        <w:t xml:space="preserve">requirements for DSIC quarterly updates, as more fully described below, the Commission directs </w:t>
      </w:r>
      <w:r w:rsidR="003A4992">
        <w:rPr>
          <w:sz w:val="26"/>
          <w:szCs w:val="26"/>
        </w:rPr>
        <w:t>Duquesne</w:t>
      </w:r>
      <w:r w:rsidRPr="00062E21">
        <w:rPr>
          <w:sz w:val="26"/>
          <w:szCs w:val="26"/>
        </w:rPr>
        <w:t xml:space="preserve"> to file a DSIC </w:t>
      </w:r>
      <w:r>
        <w:rPr>
          <w:sz w:val="26"/>
          <w:szCs w:val="26"/>
        </w:rPr>
        <w:t xml:space="preserve">tariff </w:t>
      </w:r>
      <w:r w:rsidRPr="00062E21">
        <w:rPr>
          <w:sz w:val="26"/>
          <w:szCs w:val="26"/>
        </w:rPr>
        <w:t xml:space="preserve">using actual data for </w:t>
      </w:r>
      <w:r w:rsidRPr="00062E21">
        <w:rPr>
          <w:rFonts w:eastAsia="Calibri"/>
          <w:sz w:val="26"/>
          <w:szCs w:val="26"/>
        </w:rPr>
        <w:t xml:space="preserve">eligible property placed into service during the </w:t>
      </w:r>
      <w:r>
        <w:rPr>
          <w:sz w:val="26"/>
          <w:szCs w:val="26"/>
        </w:rPr>
        <w:t>three-month period ending one month prior to the approved effective date of the DSIC</w:t>
      </w:r>
      <w:r w:rsidR="00F71ACF">
        <w:rPr>
          <w:sz w:val="26"/>
          <w:szCs w:val="26"/>
        </w:rPr>
        <w:t>.</w:t>
      </w:r>
    </w:p>
    <w:p w:rsidR="00B76080" w:rsidRPr="00062E21" w:rsidRDefault="00B76080" w:rsidP="00B76080">
      <w:pPr>
        <w:widowControl/>
        <w:spacing w:line="360" w:lineRule="auto"/>
        <w:ind w:firstLine="1440"/>
        <w:rPr>
          <w:sz w:val="26"/>
          <w:szCs w:val="26"/>
        </w:rPr>
      </w:pPr>
    </w:p>
    <w:p w:rsidR="00B76080" w:rsidRPr="00062E21" w:rsidRDefault="00B76080" w:rsidP="002A4C7A">
      <w:pPr>
        <w:spacing w:line="360" w:lineRule="auto"/>
        <w:ind w:firstLine="720"/>
        <w:rPr>
          <w:sz w:val="26"/>
          <w:szCs w:val="26"/>
        </w:rPr>
      </w:pPr>
      <w:r w:rsidRPr="00062E21">
        <w:rPr>
          <w:sz w:val="26"/>
          <w:szCs w:val="26"/>
        </w:rPr>
        <w:t xml:space="preserve">The cost of equity determinations in the </w:t>
      </w:r>
      <w:r>
        <w:rPr>
          <w:sz w:val="26"/>
          <w:szCs w:val="26"/>
        </w:rPr>
        <w:t xml:space="preserve">Commission’s Staff </w:t>
      </w:r>
      <w:r w:rsidRPr="00062E21">
        <w:rPr>
          <w:sz w:val="26"/>
          <w:szCs w:val="26"/>
        </w:rPr>
        <w:t xml:space="preserve">Report on Quarterly Earnings of Jurisdictional Utilities (Quarterly Report) are used for DSIC calculations if more than two years have elapsed since a utility’s last fully litigated base rate case.  66 Pa. C.S. § 1357(b)(3).  If, in any quarter, a utility will earn more than the ROE used for the DSIC calculations (which may be the ROE determined in </w:t>
      </w:r>
      <w:r>
        <w:rPr>
          <w:sz w:val="26"/>
          <w:szCs w:val="26"/>
        </w:rPr>
        <w:t xml:space="preserve">the Staff </w:t>
      </w:r>
      <w:r w:rsidRPr="00062E21">
        <w:rPr>
          <w:sz w:val="26"/>
          <w:szCs w:val="26"/>
        </w:rPr>
        <w:t>Quarterly Report), the DSIC will be reset to zero.  66 Pa. C.S. § 1358(b)(3).  Accordingly, the DSIC must remain at zero until such time that the utility, in a subsequent quarter, earns less than the ROE used for the purpose of DSIC calculation.</w:t>
      </w:r>
    </w:p>
    <w:p w:rsidR="000C7562" w:rsidRDefault="000C7562" w:rsidP="002A4C7A">
      <w:pPr>
        <w:widowControl/>
        <w:spacing w:line="360" w:lineRule="auto"/>
        <w:ind w:firstLine="720"/>
        <w:rPr>
          <w:sz w:val="26"/>
          <w:szCs w:val="26"/>
        </w:rPr>
      </w:pPr>
    </w:p>
    <w:p w:rsidR="000C7562" w:rsidRPr="00062E21" w:rsidRDefault="00302A96" w:rsidP="002A4C7A">
      <w:pPr>
        <w:widowControl/>
        <w:spacing w:line="360" w:lineRule="auto"/>
        <w:ind w:firstLine="720"/>
        <w:rPr>
          <w:sz w:val="26"/>
          <w:szCs w:val="26"/>
        </w:rPr>
      </w:pPr>
      <w:r>
        <w:rPr>
          <w:sz w:val="26"/>
          <w:szCs w:val="26"/>
        </w:rPr>
        <w:t>T</w:t>
      </w:r>
      <w:r w:rsidR="00D249ED">
        <w:rPr>
          <w:sz w:val="26"/>
          <w:szCs w:val="26"/>
        </w:rPr>
        <w:t xml:space="preserve">he Commission directs that, along with its updated capital structure and cost rates filed one month prior to the approved effective date of the tariff, </w:t>
      </w:r>
      <w:r w:rsidR="003A4992">
        <w:rPr>
          <w:sz w:val="26"/>
          <w:szCs w:val="26"/>
        </w:rPr>
        <w:t>Duquesne</w:t>
      </w:r>
      <w:r w:rsidR="00D249ED">
        <w:rPr>
          <w:sz w:val="26"/>
          <w:szCs w:val="26"/>
        </w:rPr>
        <w:t xml:space="preserve"> shall file a comprehensive debt schedule, outlining all outstanding debts and their associated interest rates that were used to calculate the long term debt cost rate figure.</w:t>
      </w:r>
    </w:p>
    <w:p w:rsidR="00B76080" w:rsidRPr="00062E21" w:rsidRDefault="00B76080" w:rsidP="002A4C7A">
      <w:pPr>
        <w:widowControl/>
        <w:spacing w:line="360" w:lineRule="auto"/>
        <w:ind w:firstLine="720"/>
        <w:rPr>
          <w:sz w:val="26"/>
          <w:szCs w:val="26"/>
        </w:rPr>
      </w:pPr>
    </w:p>
    <w:p w:rsidR="00B76080" w:rsidRDefault="00B76080" w:rsidP="002A4C7A">
      <w:pPr>
        <w:widowControl/>
        <w:spacing w:line="360" w:lineRule="auto"/>
        <w:ind w:firstLine="720"/>
        <w:rPr>
          <w:sz w:val="26"/>
          <w:szCs w:val="26"/>
        </w:rPr>
      </w:pPr>
      <w:r>
        <w:rPr>
          <w:sz w:val="26"/>
          <w:szCs w:val="26"/>
        </w:rPr>
        <w:t>T</w:t>
      </w:r>
      <w:r w:rsidRPr="00062E21">
        <w:rPr>
          <w:sz w:val="26"/>
          <w:szCs w:val="26"/>
        </w:rPr>
        <w:t>he Model Tariff makes available to utilities two options for calculating projected quarterly revenues</w:t>
      </w:r>
      <w:r>
        <w:rPr>
          <w:sz w:val="26"/>
          <w:szCs w:val="26"/>
        </w:rPr>
        <w:t xml:space="preserve">: </w:t>
      </w:r>
      <w:r w:rsidRPr="00062E21">
        <w:rPr>
          <w:sz w:val="26"/>
          <w:szCs w:val="26"/>
        </w:rPr>
        <w:t xml:space="preserve"> </w:t>
      </w:r>
      <w:r>
        <w:rPr>
          <w:sz w:val="26"/>
          <w:szCs w:val="26"/>
        </w:rPr>
        <w:t>1) T</w:t>
      </w:r>
      <w:r w:rsidRPr="00062E21">
        <w:rPr>
          <w:sz w:val="26"/>
          <w:szCs w:val="26"/>
        </w:rPr>
        <w:t>he summation of projected revenues for the applicable three-month period</w:t>
      </w:r>
      <w:r>
        <w:rPr>
          <w:sz w:val="26"/>
          <w:szCs w:val="26"/>
        </w:rPr>
        <w:t>;</w:t>
      </w:r>
      <w:r w:rsidRPr="00062E21">
        <w:rPr>
          <w:sz w:val="26"/>
          <w:szCs w:val="26"/>
        </w:rPr>
        <w:t xml:space="preserve"> or </w:t>
      </w:r>
      <w:r>
        <w:rPr>
          <w:sz w:val="26"/>
          <w:szCs w:val="26"/>
        </w:rPr>
        <w:t>2) O</w:t>
      </w:r>
      <w:r w:rsidRPr="00062E21">
        <w:rPr>
          <w:sz w:val="26"/>
          <w:szCs w:val="26"/>
        </w:rPr>
        <w:t xml:space="preserve">ne-fourth of projected annual revenues.  </w:t>
      </w:r>
      <w:r w:rsidR="002F5EE2">
        <w:rPr>
          <w:sz w:val="26"/>
          <w:szCs w:val="26"/>
        </w:rPr>
        <w:t xml:space="preserve">In order to </w:t>
      </w:r>
      <w:r>
        <w:rPr>
          <w:sz w:val="26"/>
          <w:szCs w:val="26"/>
        </w:rPr>
        <w:t xml:space="preserve">more </w:t>
      </w:r>
      <w:r w:rsidR="002F5EE2">
        <w:rPr>
          <w:sz w:val="26"/>
          <w:szCs w:val="26"/>
        </w:rPr>
        <w:t>closely match the sales used to calculate the DSIC with the actual sales during the valid period</w:t>
      </w:r>
      <w:r w:rsidRPr="00062E21">
        <w:rPr>
          <w:sz w:val="26"/>
          <w:szCs w:val="26"/>
        </w:rPr>
        <w:t xml:space="preserve">, </w:t>
      </w:r>
      <w:r w:rsidR="003A4992">
        <w:rPr>
          <w:sz w:val="26"/>
          <w:szCs w:val="26"/>
        </w:rPr>
        <w:t>Duquesne</w:t>
      </w:r>
      <w:r w:rsidRPr="00062E21">
        <w:rPr>
          <w:sz w:val="26"/>
          <w:szCs w:val="26"/>
        </w:rPr>
        <w:t xml:space="preserve"> chose to use </w:t>
      </w:r>
      <w:r w:rsidR="002F5EE2">
        <w:rPr>
          <w:sz w:val="26"/>
          <w:szCs w:val="26"/>
        </w:rPr>
        <w:t>the summation of projected revenues for the applicable three-month period</w:t>
      </w:r>
      <w:r w:rsidRPr="00062E21">
        <w:rPr>
          <w:sz w:val="26"/>
          <w:szCs w:val="26"/>
        </w:rPr>
        <w:t xml:space="preserve"> as its projected quarterly revenues.  The Model Tariff permits the use of </w:t>
      </w:r>
      <w:r w:rsidR="002F5EE2">
        <w:rPr>
          <w:sz w:val="26"/>
          <w:szCs w:val="26"/>
        </w:rPr>
        <w:t>the summation of projected</w:t>
      </w:r>
      <w:r w:rsidRPr="00062E21">
        <w:rPr>
          <w:sz w:val="26"/>
          <w:szCs w:val="26"/>
        </w:rPr>
        <w:t xml:space="preserve"> revenues</w:t>
      </w:r>
      <w:r w:rsidR="002F5EE2">
        <w:rPr>
          <w:sz w:val="26"/>
          <w:szCs w:val="26"/>
        </w:rPr>
        <w:t>; t</w:t>
      </w:r>
      <w:r w:rsidRPr="00062E21">
        <w:rPr>
          <w:sz w:val="26"/>
          <w:szCs w:val="26"/>
        </w:rPr>
        <w:t xml:space="preserve">herefore, </w:t>
      </w:r>
      <w:r w:rsidR="003A4992">
        <w:rPr>
          <w:sz w:val="26"/>
          <w:szCs w:val="26"/>
        </w:rPr>
        <w:t>Duquesne</w:t>
      </w:r>
      <w:r w:rsidR="00212D48">
        <w:rPr>
          <w:sz w:val="26"/>
          <w:szCs w:val="26"/>
        </w:rPr>
        <w:t>’s</w:t>
      </w:r>
      <w:r w:rsidRPr="00062E21">
        <w:rPr>
          <w:sz w:val="26"/>
          <w:szCs w:val="26"/>
        </w:rPr>
        <w:t xml:space="preserve"> use of </w:t>
      </w:r>
      <w:r w:rsidR="002F5EE2">
        <w:rPr>
          <w:sz w:val="26"/>
          <w:szCs w:val="26"/>
        </w:rPr>
        <w:t>the summation of projected</w:t>
      </w:r>
      <w:r w:rsidR="002F5EE2" w:rsidRPr="00062E21">
        <w:rPr>
          <w:sz w:val="26"/>
          <w:szCs w:val="26"/>
        </w:rPr>
        <w:t xml:space="preserve"> </w:t>
      </w:r>
      <w:r w:rsidRPr="00062E21">
        <w:rPr>
          <w:sz w:val="26"/>
          <w:szCs w:val="26"/>
        </w:rPr>
        <w:t xml:space="preserve">distribution revenues </w:t>
      </w:r>
      <w:r w:rsidR="002F5EE2">
        <w:rPr>
          <w:sz w:val="26"/>
          <w:szCs w:val="26"/>
        </w:rPr>
        <w:t xml:space="preserve">for the applicable three-month period </w:t>
      </w:r>
      <w:r w:rsidRPr="00062E21">
        <w:rPr>
          <w:sz w:val="26"/>
          <w:szCs w:val="26"/>
        </w:rPr>
        <w:t>as its projected quarterly revenues is appropriate.</w:t>
      </w:r>
    </w:p>
    <w:p w:rsidR="009115E2" w:rsidRDefault="009115E2" w:rsidP="002A4C7A">
      <w:pPr>
        <w:widowControl/>
        <w:spacing w:line="360" w:lineRule="auto"/>
        <w:ind w:firstLine="720"/>
        <w:rPr>
          <w:sz w:val="26"/>
          <w:szCs w:val="26"/>
        </w:rPr>
      </w:pPr>
    </w:p>
    <w:p w:rsidR="009115E2" w:rsidRDefault="000A59B6" w:rsidP="002A4C7A">
      <w:pPr>
        <w:widowControl/>
        <w:spacing w:line="360" w:lineRule="auto"/>
        <w:ind w:firstLine="720"/>
        <w:rPr>
          <w:sz w:val="26"/>
          <w:szCs w:val="26"/>
        </w:rPr>
      </w:pPr>
      <w:r>
        <w:rPr>
          <w:sz w:val="26"/>
          <w:szCs w:val="26"/>
        </w:rPr>
        <w:lastRenderedPageBreak/>
        <w:t xml:space="preserve">The </w:t>
      </w:r>
      <w:r w:rsidR="009115E2">
        <w:rPr>
          <w:sz w:val="26"/>
          <w:szCs w:val="26"/>
        </w:rPr>
        <w:t xml:space="preserve">OCA expressed concern </w:t>
      </w:r>
      <w:r>
        <w:rPr>
          <w:sz w:val="26"/>
          <w:szCs w:val="26"/>
        </w:rPr>
        <w:t>over the riders that Duquesne proposes to include in its distribution revenues for the purposes of calculating the DSIC rate.  Duquesne states that distribution revenue includes all amounts that are billed to customers for distribution service, including all applicable charges and riders, with the exception of the State Tax Adjustment Surcharge</w:t>
      </w:r>
      <w:r w:rsidR="006D2B26">
        <w:rPr>
          <w:sz w:val="26"/>
          <w:szCs w:val="26"/>
        </w:rPr>
        <w:t xml:space="preserve"> (STAS)</w:t>
      </w:r>
      <w:r>
        <w:rPr>
          <w:sz w:val="26"/>
          <w:szCs w:val="26"/>
        </w:rPr>
        <w:t xml:space="preserve">.  In addition to base distribution charges for the delivery of electricity, distribution revenues include the Retail Market Enhancement Surcharge, Universal Service Charge, Energy Efficiency and Conservation Surcharge, and Smart Meter Charge.  As a result, Duquesne claims that the DSIC rate will be applied to the total distribution charges of a customer’s bill after all charges and riders have been calculated and included, </w:t>
      </w:r>
      <w:r w:rsidR="006D2B26">
        <w:rPr>
          <w:sz w:val="26"/>
          <w:szCs w:val="26"/>
        </w:rPr>
        <w:t>excluding STAS.</w:t>
      </w:r>
    </w:p>
    <w:p w:rsidR="00913043" w:rsidRDefault="00B76080" w:rsidP="002A4C7A">
      <w:pPr>
        <w:widowControl/>
        <w:spacing w:line="360" w:lineRule="auto"/>
        <w:ind w:firstLine="720"/>
        <w:rPr>
          <w:color w:val="0D0D0D" w:themeColor="text1" w:themeTint="F2"/>
          <w:sz w:val="26"/>
          <w:szCs w:val="26"/>
          <w:highlight w:val="yellow"/>
        </w:rPr>
      </w:pPr>
      <w:r w:rsidRPr="00BD6CB9">
        <w:rPr>
          <w:color w:val="0D0D0D" w:themeColor="text1" w:themeTint="F2"/>
          <w:sz w:val="26"/>
          <w:szCs w:val="26"/>
          <w:highlight w:val="yellow"/>
        </w:rPr>
        <w:t xml:space="preserve">  </w:t>
      </w:r>
    </w:p>
    <w:p w:rsidR="006C5932" w:rsidRDefault="006D2B26" w:rsidP="002A4C7A">
      <w:pPr>
        <w:widowControl/>
        <w:spacing w:line="360" w:lineRule="auto"/>
        <w:ind w:firstLine="720"/>
        <w:rPr>
          <w:color w:val="0D0D0D" w:themeColor="text1" w:themeTint="F2"/>
          <w:sz w:val="26"/>
          <w:szCs w:val="26"/>
        </w:rPr>
      </w:pPr>
      <w:r>
        <w:rPr>
          <w:color w:val="0D0D0D" w:themeColor="text1" w:themeTint="F2"/>
          <w:sz w:val="26"/>
          <w:szCs w:val="26"/>
        </w:rPr>
        <w:t>W</w:t>
      </w:r>
      <w:r w:rsidR="00913043">
        <w:rPr>
          <w:color w:val="0D0D0D" w:themeColor="text1" w:themeTint="F2"/>
          <w:sz w:val="26"/>
          <w:szCs w:val="26"/>
        </w:rPr>
        <w:t xml:space="preserve">e will refer the OCA’s issue related to the inclusion of </w:t>
      </w:r>
      <w:r>
        <w:rPr>
          <w:color w:val="0D0D0D" w:themeColor="text1" w:themeTint="F2"/>
          <w:sz w:val="26"/>
          <w:szCs w:val="26"/>
        </w:rPr>
        <w:t>riders</w:t>
      </w:r>
      <w:r w:rsidR="00913043">
        <w:rPr>
          <w:color w:val="0D0D0D" w:themeColor="text1" w:themeTint="F2"/>
          <w:sz w:val="26"/>
          <w:szCs w:val="26"/>
        </w:rPr>
        <w:t xml:space="preserve"> </w:t>
      </w:r>
      <w:r>
        <w:rPr>
          <w:color w:val="0D0D0D" w:themeColor="text1" w:themeTint="F2"/>
          <w:sz w:val="26"/>
          <w:szCs w:val="26"/>
        </w:rPr>
        <w:t xml:space="preserve">in distribution revenues when calculating the DSIC </w:t>
      </w:r>
      <w:r w:rsidR="00913043">
        <w:rPr>
          <w:color w:val="0D0D0D" w:themeColor="text1" w:themeTint="F2"/>
          <w:sz w:val="26"/>
          <w:szCs w:val="26"/>
        </w:rPr>
        <w:t xml:space="preserve">to the OALJ for further disposition.  </w:t>
      </w:r>
      <w:r w:rsidR="00B76080" w:rsidRPr="00913043">
        <w:rPr>
          <w:color w:val="0D0D0D" w:themeColor="text1" w:themeTint="F2"/>
          <w:sz w:val="26"/>
          <w:szCs w:val="26"/>
        </w:rPr>
        <w:t xml:space="preserve">To the extent that </w:t>
      </w:r>
      <w:r w:rsidR="003A4992">
        <w:rPr>
          <w:color w:val="0D0D0D" w:themeColor="text1" w:themeTint="F2"/>
          <w:sz w:val="26"/>
          <w:szCs w:val="26"/>
        </w:rPr>
        <w:t>Duquesne</w:t>
      </w:r>
      <w:r w:rsidR="00B76080" w:rsidRPr="00913043">
        <w:rPr>
          <w:color w:val="0D0D0D" w:themeColor="text1" w:themeTint="F2"/>
          <w:sz w:val="26"/>
          <w:szCs w:val="26"/>
        </w:rPr>
        <w:t xml:space="preserve"> may be permitted to implement a DSIC pending the OALJ proceeding and chooses to do </w:t>
      </w:r>
      <w:r w:rsidR="00B55BD0" w:rsidRPr="00913043">
        <w:rPr>
          <w:color w:val="0D0D0D" w:themeColor="text1" w:themeTint="F2"/>
          <w:sz w:val="26"/>
          <w:szCs w:val="26"/>
        </w:rPr>
        <w:t xml:space="preserve">so </w:t>
      </w:r>
      <w:r w:rsidR="00913043">
        <w:rPr>
          <w:color w:val="0D0D0D" w:themeColor="text1" w:themeTint="F2"/>
          <w:sz w:val="26"/>
          <w:szCs w:val="26"/>
        </w:rPr>
        <w:t>while this matter is</w:t>
      </w:r>
      <w:r w:rsidR="00B76080" w:rsidRPr="00913043">
        <w:rPr>
          <w:color w:val="0D0D0D" w:themeColor="text1" w:themeTint="F2"/>
          <w:sz w:val="26"/>
          <w:szCs w:val="26"/>
        </w:rPr>
        <w:t xml:space="preserve"> pending in the OALJ, the DSIC recovery shall be subject to recoupment and </w:t>
      </w:r>
      <w:r w:rsidR="00B55BD0" w:rsidRPr="00913043">
        <w:rPr>
          <w:color w:val="0D0D0D" w:themeColor="text1" w:themeTint="F2"/>
          <w:sz w:val="26"/>
          <w:szCs w:val="26"/>
        </w:rPr>
        <w:t>refund after final resolution.</w:t>
      </w:r>
      <w:r w:rsidR="00B55BD0">
        <w:rPr>
          <w:color w:val="0D0D0D" w:themeColor="text1" w:themeTint="F2"/>
          <w:sz w:val="26"/>
          <w:szCs w:val="26"/>
        </w:rPr>
        <w:t xml:space="preserve"> </w:t>
      </w:r>
    </w:p>
    <w:p w:rsidR="006C5932" w:rsidRDefault="006C5932" w:rsidP="006C5932">
      <w:pPr>
        <w:widowControl/>
        <w:spacing w:line="360" w:lineRule="auto"/>
        <w:ind w:firstLine="1440"/>
        <w:rPr>
          <w:color w:val="0D0D0D" w:themeColor="text1" w:themeTint="F2"/>
          <w:sz w:val="26"/>
          <w:szCs w:val="26"/>
        </w:rPr>
      </w:pPr>
    </w:p>
    <w:p w:rsidR="006C5932" w:rsidRDefault="00B76080" w:rsidP="006C5932">
      <w:pPr>
        <w:widowControl/>
        <w:spacing w:line="360" w:lineRule="auto"/>
        <w:rPr>
          <w:color w:val="0D0D0D" w:themeColor="text1" w:themeTint="F2"/>
          <w:sz w:val="26"/>
          <w:szCs w:val="26"/>
        </w:rPr>
      </w:pPr>
      <w:r>
        <w:rPr>
          <w:b/>
          <w:sz w:val="26"/>
          <w:szCs w:val="26"/>
        </w:rPr>
        <w:tab/>
      </w:r>
      <w:r>
        <w:rPr>
          <w:b/>
          <w:sz w:val="26"/>
          <w:szCs w:val="26"/>
        </w:rPr>
        <w:tab/>
        <w:t xml:space="preserve">(d) </w:t>
      </w:r>
      <w:r w:rsidRPr="00062E21">
        <w:rPr>
          <w:b/>
          <w:sz w:val="26"/>
          <w:szCs w:val="26"/>
        </w:rPr>
        <w:t>Quarterly Updates</w:t>
      </w:r>
    </w:p>
    <w:p w:rsidR="006C5932" w:rsidRDefault="006C5932" w:rsidP="006C5932">
      <w:pPr>
        <w:widowControl/>
        <w:spacing w:line="360" w:lineRule="auto"/>
        <w:ind w:firstLine="1440"/>
        <w:rPr>
          <w:color w:val="0D0D0D" w:themeColor="text1" w:themeTint="F2"/>
          <w:sz w:val="26"/>
          <w:szCs w:val="26"/>
        </w:rPr>
      </w:pPr>
    </w:p>
    <w:p w:rsidR="003A5547" w:rsidRDefault="003A4992" w:rsidP="006C5932">
      <w:pPr>
        <w:widowControl/>
        <w:spacing w:line="360" w:lineRule="auto"/>
        <w:rPr>
          <w:b/>
          <w:sz w:val="26"/>
          <w:szCs w:val="26"/>
        </w:rPr>
      </w:pPr>
      <w:r>
        <w:rPr>
          <w:b/>
          <w:sz w:val="26"/>
          <w:szCs w:val="26"/>
        </w:rPr>
        <w:t>Duquesne</w:t>
      </w:r>
      <w:r w:rsidR="00433597">
        <w:rPr>
          <w:b/>
          <w:sz w:val="26"/>
          <w:szCs w:val="26"/>
        </w:rPr>
        <w:t>’s</w:t>
      </w:r>
      <w:r w:rsidR="00B76080">
        <w:rPr>
          <w:b/>
          <w:sz w:val="26"/>
          <w:szCs w:val="26"/>
        </w:rPr>
        <w:t xml:space="preserve"> Petition</w:t>
      </w:r>
    </w:p>
    <w:p w:rsidR="006C5932" w:rsidRPr="003A5547" w:rsidRDefault="00B76080" w:rsidP="006C5932">
      <w:pPr>
        <w:widowControl/>
        <w:spacing w:line="360" w:lineRule="auto"/>
        <w:rPr>
          <w:b/>
          <w:sz w:val="26"/>
          <w:szCs w:val="26"/>
        </w:rPr>
      </w:pPr>
      <w:r>
        <w:rPr>
          <w:b/>
          <w:sz w:val="26"/>
          <w:szCs w:val="26"/>
        </w:rPr>
        <w:tab/>
      </w:r>
    </w:p>
    <w:p w:rsidR="00B76080" w:rsidRPr="006C5932" w:rsidRDefault="00B76080" w:rsidP="002A4C7A">
      <w:pPr>
        <w:widowControl/>
        <w:spacing w:line="360" w:lineRule="auto"/>
        <w:ind w:firstLine="720"/>
        <w:rPr>
          <w:color w:val="0D0D0D" w:themeColor="text1" w:themeTint="F2"/>
          <w:sz w:val="26"/>
          <w:szCs w:val="26"/>
        </w:rPr>
      </w:pPr>
      <w:r w:rsidRPr="00062E21">
        <w:rPr>
          <w:sz w:val="26"/>
          <w:szCs w:val="26"/>
        </w:rPr>
        <w:t>A utility’s DSIC is subject to quarterly updates to reflect eligible plant additions placed in service during the three-month period ending one month prior to the effective date of any DSIC upda</w:t>
      </w:r>
      <w:r w:rsidR="00913043">
        <w:rPr>
          <w:sz w:val="26"/>
          <w:szCs w:val="26"/>
        </w:rPr>
        <w:t>te.  The</w:t>
      </w:r>
      <w:r w:rsidR="00A137F7">
        <w:rPr>
          <w:sz w:val="26"/>
          <w:szCs w:val="26"/>
        </w:rPr>
        <w:t xml:space="preserve"> </w:t>
      </w:r>
      <w:r w:rsidR="008C6A91">
        <w:rPr>
          <w:sz w:val="26"/>
          <w:szCs w:val="26"/>
        </w:rPr>
        <w:t>Proposed Tariff</w:t>
      </w:r>
      <w:r w:rsidRPr="00062E21">
        <w:rPr>
          <w:sz w:val="26"/>
          <w:szCs w:val="26"/>
        </w:rPr>
        <w:t xml:space="preserve"> includes a chart of the effective dates of </w:t>
      </w:r>
      <w:r w:rsidR="003A4992">
        <w:rPr>
          <w:sz w:val="26"/>
          <w:szCs w:val="26"/>
        </w:rPr>
        <w:t>Duquesne</w:t>
      </w:r>
      <w:r w:rsidR="00C418A2">
        <w:rPr>
          <w:sz w:val="26"/>
          <w:szCs w:val="26"/>
        </w:rPr>
        <w:t>’s</w:t>
      </w:r>
      <w:r w:rsidRPr="00062E21">
        <w:rPr>
          <w:sz w:val="26"/>
          <w:szCs w:val="26"/>
        </w:rPr>
        <w:t xml:space="preserve"> proposed DSIC updates, and the corresponding period for eligible plant additions that will be reflected in each update.  The Company states that once its DSIC is implemented, customers will receive notice of quarterly changes in the DSIC through bill messages, consistent with Act 11 and the Final Implementation Order.  </w:t>
      </w:r>
    </w:p>
    <w:p w:rsidR="00B76080" w:rsidRPr="00062E21" w:rsidRDefault="00B76080" w:rsidP="00B76080">
      <w:pPr>
        <w:widowControl/>
        <w:spacing w:line="360" w:lineRule="auto"/>
        <w:rPr>
          <w:sz w:val="26"/>
          <w:szCs w:val="26"/>
        </w:rPr>
      </w:pPr>
    </w:p>
    <w:p w:rsidR="00B76080" w:rsidRPr="00062E21" w:rsidRDefault="00B76080" w:rsidP="00B76080">
      <w:pPr>
        <w:widowControl/>
        <w:spacing w:line="360" w:lineRule="auto"/>
        <w:rPr>
          <w:b/>
          <w:sz w:val="26"/>
          <w:szCs w:val="26"/>
        </w:rPr>
      </w:pPr>
      <w:r w:rsidRPr="00062E21">
        <w:rPr>
          <w:b/>
          <w:sz w:val="26"/>
          <w:szCs w:val="26"/>
        </w:rPr>
        <w:lastRenderedPageBreak/>
        <w:t>Comments</w:t>
      </w:r>
    </w:p>
    <w:p w:rsidR="00B76080" w:rsidRDefault="00B76080" w:rsidP="00B76080">
      <w:pPr>
        <w:widowControl/>
        <w:spacing w:line="360" w:lineRule="auto"/>
        <w:rPr>
          <w:sz w:val="26"/>
          <w:szCs w:val="26"/>
        </w:rPr>
      </w:pPr>
      <w:r w:rsidRPr="00062E21">
        <w:rPr>
          <w:sz w:val="26"/>
          <w:szCs w:val="26"/>
        </w:rPr>
        <w:t xml:space="preserve"> </w:t>
      </w:r>
    </w:p>
    <w:p w:rsidR="00547AEF" w:rsidRDefault="00547AEF" w:rsidP="002A4C7A">
      <w:pPr>
        <w:widowControl/>
        <w:spacing w:line="360" w:lineRule="auto"/>
        <w:ind w:firstLine="720"/>
        <w:rPr>
          <w:sz w:val="26"/>
          <w:szCs w:val="26"/>
        </w:rPr>
      </w:pPr>
      <w:r>
        <w:rPr>
          <w:sz w:val="26"/>
          <w:szCs w:val="26"/>
        </w:rPr>
        <w:t>No comments were filed regarding quarterly updates.</w:t>
      </w:r>
    </w:p>
    <w:p w:rsidR="00547AEF" w:rsidRPr="00062E21" w:rsidRDefault="00547AEF" w:rsidP="00B76080">
      <w:pPr>
        <w:widowControl/>
        <w:spacing w:line="360" w:lineRule="auto"/>
        <w:rPr>
          <w:sz w:val="26"/>
          <w:szCs w:val="26"/>
        </w:rPr>
      </w:pPr>
    </w:p>
    <w:p w:rsidR="00900334" w:rsidRPr="00865760" w:rsidRDefault="00B76080" w:rsidP="00865760">
      <w:pPr>
        <w:keepNext/>
        <w:widowControl/>
        <w:spacing w:line="360" w:lineRule="auto"/>
        <w:rPr>
          <w:b/>
          <w:sz w:val="26"/>
          <w:szCs w:val="26"/>
        </w:rPr>
      </w:pPr>
      <w:r w:rsidRPr="00062E21">
        <w:rPr>
          <w:b/>
          <w:sz w:val="26"/>
          <w:szCs w:val="26"/>
        </w:rPr>
        <w:t>Resolution</w:t>
      </w:r>
    </w:p>
    <w:p w:rsidR="009A27C0" w:rsidRPr="00062E21" w:rsidRDefault="009A27C0" w:rsidP="00B76080">
      <w:pPr>
        <w:keepNext/>
        <w:widowControl/>
        <w:spacing w:line="360" w:lineRule="auto"/>
        <w:ind w:firstLine="1440"/>
        <w:rPr>
          <w:sz w:val="26"/>
          <w:szCs w:val="26"/>
        </w:rPr>
      </w:pPr>
    </w:p>
    <w:p w:rsidR="00B76080" w:rsidRPr="00062E21" w:rsidRDefault="00B76080" w:rsidP="002A4C7A">
      <w:pPr>
        <w:widowControl/>
        <w:spacing w:line="360" w:lineRule="auto"/>
        <w:ind w:firstLine="720"/>
        <w:rPr>
          <w:sz w:val="26"/>
          <w:szCs w:val="26"/>
        </w:rPr>
      </w:pPr>
      <w:r w:rsidRPr="00062E21">
        <w:rPr>
          <w:sz w:val="26"/>
          <w:szCs w:val="26"/>
        </w:rPr>
        <w:t>In accordance with 66 Pa. C.S. § 1358(e)(2), t</w:t>
      </w:r>
      <w:r w:rsidRPr="00062E21">
        <w:rPr>
          <w:bCs/>
          <w:sz w:val="26"/>
          <w:szCs w:val="26"/>
        </w:rPr>
        <w:t xml:space="preserve">he revenue received under the </w:t>
      </w:r>
      <w:r w:rsidR="009C1DFD">
        <w:rPr>
          <w:bCs/>
          <w:sz w:val="26"/>
          <w:szCs w:val="26"/>
        </w:rPr>
        <w:t>DSIC</w:t>
      </w:r>
      <w:r w:rsidRPr="00062E21">
        <w:rPr>
          <w:bCs/>
          <w:sz w:val="26"/>
          <w:szCs w:val="26"/>
        </w:rPr>
        <w:t xml:space="preserve"> for the reconciliation period shall be compared to the utility's eligible costs for that period. The difference between revenue and costs shall be recouped or refunded, as appropriate, in accordance with section 1307(e), over a one-year period or quarterly period commencing April 1 of each year.</w:t>
      </w:r>
      <w:r w:rsidRPr="00062E21">
        <w:rPr>
          <w:sz w:val="26"/>
          <w:szCs w:val="26"/>
        </w:rPr>
        <w:t xml:space="preserve">  Based on the statute mandating over/under collections be refunded commencing April 1 of each year, th</w:t>
      </w:r>
      <w:r>
        <w:rPr>
          <w:sz w:val="26"/>
          <w:szCs w:val="26"/>
        </w:rPr>
        <w:t>e Commission directs any utility filing for a DSIC</w:t>
      </w:r>
      <w:r w:rsidRPr="00062E21">
        <w:rPr>
          <w:sz w:val="26"/>
          <w:szCs w:val="26"/>
        </w:rPr>
        <w:t xml:space="preserve"> to </w:t>
      </w:r>
      <w:r>
        <w:rPr>
          <w:sz w:val="26"/>
          <w:szCs w:val="26"/>
        </w:rPr>
        <w:t xml:space="preserve">schedule </w:t>
      </w:r>
      <w:r w:rsidRPr="00062E21">
        <w:rPr>
          <w:sz w:val="26"/>
          <w:szCs w:val="26"/>
        </w:rPr>
        <w:t xml:space="preserve">the effective dates of </w:t>
      </w:r>
      <w:r>
        <w:rPr>
          <w:sz w:val="26"/>
          <w:szCs w:val="26"/>
        </w:rPr>
        <w:t xml:space="preserve">their </w:t>
      </w:r>
      <w:r w:rsidRPr="00062E21">
        <w:rPr>
          <w:sz w:val="26"/>
          <w:szCs w:val="26"/>
        </w:rPr>
        <w:t>proposed DSIC updates, and the corresponding period for eligible plant additions that wil</w:t>
      </w:r>
      <w:r>
        <w:rPr>
          <w:sz w:val="26"/>
          <w:szCs w:val="26"/>
        </w:rPr>
        <w:t>l be reflected in each update, to align quarterly with t</w:t>
      </w:r>
      <w:r w:rsidRPr="00062E21">
        <w:rPr>
          <w:sz w:val="26"/>
          <w:szCs w:val="26"/>
        </w:rPr>
        <w:t xml:space="preserve">he </w:t>
      </w:r>
      <w:r>
        <w:rPr>
          <w:sz w:val="26"/>
          <w:szCs w:val="26"/>
        </w:rPr>
        <w:t>months of</w:t>
      </w:r>
      <w:r w:rsidRPr="00062E21">
        <w:rPr>
          <w:sz w:val="26"/>
          <w:szCs w:val="26"/>
        </w:rPr>
        <w:t xml:space="preserve"> April, July, October, and January.</w:t>
      </w:r>
      <w:r>
        <w:rPr>
          <w:sz w:val="26"/>
          <w:szCs w:val="26"/>
        </w:rPr>
        <w:t xml:space="preserve">  </w:t>
      </w:r>
      <w:r w:rsidR="003A4992">
        <w:rPr>
          <w:sz w:val="26"/>
          <w:szCs w:val="26"/>
        </w:rPr>
        <w:t>Duquesne</w:t>
      </w:r>
      <w:r>
        <w:rPr>
          <w:sz w:val="26"/>
          <w:szCs w:val="26"/>
        </w:rPr>
        <w:t xml:space="preserve"> has suggested such a schedule in the filing of </w:t>
      </w:r>
      <w:r w:rsidR="00913043">
        <w:rPr>
          <w:sz w:val="26"/>
          <w:szCs w:val="26"/>
        </w:rPr>
        <w:t xml:space="preserve">their </w:t>
      </w:r>
      <w:r w:rsidR="008C6A91">
        <w:rPr>
          <w:sz w:val="26"/>
          <w:szCs w:val="26"/>
        </w:rPr>
        <w:t>Proposed Tariff</w:t>
      </w:r>
      <w:r>
        <w:rPr>
          <w:sz w:val="26"/>
          <w:szCs w:val="26"/>
        </w:rPr>
        <w:t xml:space="preserve">, and hence, the Commission deems </w:t>
      </w:r>
      <w:r w:rsidR="003A4992">
        <w:rPr>
          <w:sz w:val="26"/>
          <w:szCs w:val="26"/>
        </w:rPr>
        <w:t>Duquesne</w:t>
      </w:r>
      <w:r w:rsidR="00365664">
        <w:rPr>
          <w:sz w:val="26"/>
          <w:szCs w:val="26"/>
        </w:rPr>
        <w:t>’s</w:t>
      </w:r>
      <w:r>
        <w:rPr>
          <w:sz w:val="26"/>
          <w:szCs w:val="26"/>
        </w:rPr>
        <w:t xml:space="preserve"> tariff to be compliant with Section 1353 as it pertains to the issue of quarterly updates. </w:t>
      </w:r>
      <w:r w:rsidRPr="00062E21">
        <w:rPr>
          <w:sz w:val="26"/>
          <w:szCs w:val="26"/>
        </w:rPr>
        <w:t xml:space="preserve">    </w:t>
      </w:r>
    </w:p>
    <w:p w:rsidR="00B76080" w:rsidRPr="00062E21" w:rsidRDefault="00B76080" w:rsidP="00B76080">
      <w:pPr>
        <w:widowControl/>
        <w:spacing w:line="360" w:lineRule="auto"/>
        <w:jc w:val="center"/>
        <w:rPr>
          <w:b/>
          <w:sz w:val="26"/>
          <w:szCs w:val="26"/>
        </w:rPr>
      </w:pPr>
    </w:p>
    <w:p w:rsidR="00B76080" w:rsidRPr="00062E21" w:rsidRDefault="00B76080" w:rsidP="00B76080">
      <w:pPr>
        <w:widowControl/>
        <w:spacing w:line="360" w:lineRule="auto"/>
        <w:rPr>
          <w:b/>
          <w:sz w:val="26"/>
          <w:szCs w:val="26"/>
        </w:rPr>
      </w:pPr>
      <w:r>
        <w:rPr>
          <w:b/>
          <w:sz w:val="26"/>
          <w:szCs w:val="26"/>
        </w:rPr>
        <w:tab/>
      </w:r>
      <w:r>
        <w:rPr>
          <w:b/>
          <w:sz w:val="26"/>
          <w:szCs w:val="26"/>
        </w:rPr>
        <w:tab/>
        <w:t xml:space="preserve">(e) </w:t>
      </w:r>
      <w:r w:rsidRPr="00062E21">
        <w:rPr>
          <w:b/>
          <w:sz w:val="26"/>
          <w:szCs w:val="26"/>
        </w:rPr>
        <w:t>Consumer Protections</w:t>
      </w:r>
    </w:p>
    <w:p w:rsidR="00B76080" w:rsidRPr="00062E21" w:rsidRDefault="00B76080" w:rsidP="00B76080">
      <w:pPr>
        <w:widowControl/>
        <w:spacing w:line="360" w:lineRule="auto"/>
        <w:rPr>
          <w:sz w:val="26"/>
          <w:szCs w:val="26"/>
        </w:rPr>
      </w:pPr>
    </w:p>
    <w:p w:rsidR="00B76080" w:rsidRPr="00062E21" w:rsidRDefault="003A4992" w:rsidP="00B76080">
      <w:pPr>
        <w:widowControl/>
        <w:spacing w:line="360" w:lineRule="auto"/>
        <w:rPr>
          <w:b/>
          <w:sz w:val="26"/>
          <w:szCs w:val="26"/>
        </w:rPr>
      </w:pPr>
      <w:r>
        <w:rPr>
          <w:b/>
          <w:sz w:val="26"/>
          <w:szCs w:val="26"/>
        </w:rPr>
        <w:t>Duquesne</w:t>
      </w:r>
      <w:r w:rsidR="00433597">
        <w:rPr>
          <w:b/>
          <w:sz w:val="26"/>
          <w:szCs w:val="26"/>
        </w:rPr>
        <w:t>’s</w:t>
      </w:r>
      <w:r w:rsidR="00B76080">
        <w:rPr>
          <w:b/>
          <w:sz w:val="26"/>
          <w:szCs w:val="26"/>
        </w:rPr>
        <w:t xml:space="preserve"> Petition</w:t>
      </w:r>
    </w:p>
    <w:p w:rsidR="00B76080" w:rsidRPr="00062E21" w:rsidRDefault="00B76080" w:rsidP="00B76080">
      <w:pPr>
        <w:widowControl/>
        <w:spacing w:line="360" w:lineRule="auto"/>
        <w:rPr>
          <w:sz w:val="26"/>
          <w:szCs w:val="26"/>
        </w:rPr>
      </w:pPr>
    </w:p>
    <w:p w:rsidR="00B76080" w:rsidRDefault="00B76080" w:rsidP="002A4C7A">
      <w:pPr>
        <w:widowControl/>
        <w:spacing w:line="360" w:lineRule="auto"/>
        <w:ind w:firstLine="720"/>
        <w:rPr>
          <w:sz w:val="26"/>
          <w:szCs w:val="26"/>
        </w:rPr>
      </w:pPr>
      <w:r w:rsidRPr="00062E21">
        <w:rPr>
          <w:sz w:val="26"/>
          <w:szCs w:val="26"/>
        </w:rPr>
        <w:t xml:space="preserve">In accordance with the Model Tariff and consistent with </w:t>
      </w:r>
      <w:r>
        <w:rPr>
          <w:sz w:val="26"/>
          <w:szCs w:val="26"/>
        </w:rPr>
        <w:t xml:space="preserve">Section </w:t>
      </w:r>
      <w:r w:rsidRPr="00062E21">
        <w:rPr>
          <w:sz w:val="26"/>
          <w:szCs w:val="26"/>
        </w:rPr>
        <w:t xml:space="preserve">1358, </w:t>
      </w:r>
      <w:r w:rsidR="003A4992">
        <w:rPr>
          <w:sz w:val="26"/>
          <w:szCs w:val="26"/>
        </w:rPr>
        <w:t>Duquesne</w:t>
      </w:r>
      <w:r w:rsidR="00913043">
        <w:rPr>
          <w:sz w:val="26"/>
          <w:szCs w:val="26"/>
        </w:rPr>
        <w:t>’s</w:t>
      </w:r>
      <w:r>
        <w:rPr>
          <w:sz w:val="26"/>
          <w:szCs w:val="26"/>
        </w:rPr>
        <w:t xml:space="preserve"> </w:t>
      </w:r>
      <w:r w:rsidR="008C6A91">
        <w:rPr>
          <w:sz w:val="26"/>
          <w:szCs w:val="26"/>
        </w:rPr>
        <w:t>Proposed Tariff</w:t>
      </w:r>
      <w:r w:rsidRPr="00062E21">
        <w:rPr>
          <w:sz w:val="26"/>
          <w:szCs w:val="26"/>
        </w:rPr>
        <w:t xml:space="preserve"> also includes the following customer safeguards:</w:t>
      </w:r>
    </w:p>
    <w:p w:rsidR="006C5932" w:rsidRPr="00062E21" w:rsidRDefault="006C5932" w:rsidP="00B76080">
      <w:pPr>
        <w:widowControl/>
        <w:spacing w:line="360" w:lineRule="auto"/>
        <w:ind w:firstLine="1440"/>
        <w:rPr>
          <w:sz w:val="26"/>
          <w:szCs w:val="26"/>
        </w:rPr>
      </w:pPr>
    </w:p>
    <w:p w:rsidR="00B76080" w:rsidRPr="00062E21" w:rsidRDefault="00B76080" w:rsidP="00B76080">
      <w:pPr>
        <w:pStyle w:val="ListParagraph"/>
        <w:widowControl/>
        <w:numPr>
          <w:ilvl w:val="0"/>
          <w:numId w:val="27"/>
        </w:numPr>
        <w:autoSpaceDE/>
        <w:autoSpaceDN/>
        <w:adjustRightInd/>
        <w:spacing w:line="360" w:lineRule="auto"/>
        <w:contextualSpacing/>
        <w:rPr>
          <w:sz w:val="26"/>
          <w:szCs w:val="26"/>
        </w:rPr>
      </w:pPr>
      <w:r w:rsidRPr="00062E21">
        <w:rPr>
          <w:sz w:val="26"/>
          <w:szCs w:val="26"/>
        </w:rPr>
        <w:t xml:space="preserve">A 5.0% cap on the total amount of </w:t>
      </w:r>
      <w:r>
        <w:rPr>
          <w:sz w:val="26"/>
          <w:szCs w:val="26"/>
        </w:rPr>
        <w:t xml:space="preserve">distribution </w:t>
      </w:r>
      <w:r w:rsidRPr="00062E21">
        <w:rPr>
          <w:sz w:val="26"/>
          <w:szCs w:val="26"/>
        </w:rPr>
        <w:t xml:space="preserve">revenue that can be collected </w:t>
      </w:r>
      <w:r>
        <w:rPr>
          <w:sz w:val="26"/>
          <w:szCs w:val="26"/>
        </w:rPr>
        <w:t xml:space="preserve">through the DSIC </w:t>
      </w:r>
      <w:r w:rsidRPr="00062E21">
        <w:rPr>
          <w:sz w:val="26"/>
          <w:szCs w:val="26"/>
        </w:rPr>
        <w:t xml:space="preserve">by </w:t>
      </w:r>
      <w:r w:rsidR="003A4992">
        <w:rPr>
          <w:sz w:val="26"/>
          <w:szCs w:val="26"/>
        </w:rPr>
        <w:t>Duquesne</w:t>
      </w:r>
      <w:r>
        <w:rPr>
          <w:sz w:val="26"/>
          <w:szCs w:val="26"/>
        </w:rPr>
        <w:t xml:space="preserve"> </w:t>
      </w:r>
      <w:r w:rsidRPr="00062E21">
        <w:rPr>
          <w:sz w:val="26"/>
          <w:szCs w:val="26"/>
        </w:rPr>
        <w:t>as determined on an annualized basis;</w:t>
      </w:r>
    </w:p>
    <w:p w:rsidR="00B76080" w:rsidRPr="00062E21" w:rsidRDefault="00B76080" w:rsidP="00B76080">
      <w:pPr>
        <w:pStyle w:val="ListParagraph"/>
        <w:widowControl/>
        <w:numPr>
          <w:ilvl w:val="0"/>
          <w:numId w:val="27"/>
        </w:numPr>
        <w:autoSpaceDE/>
        <w:autoSpaceDN/>
        <w:adjustRightInd/>
        <w:spacing w:line="360" w:lineRule="auto"/>
        <w:contextualSpacing/>
        <w:rPr>
          <w:sz w:val="26"/>
          <w:szCs w:val="26"/>
        </w:rPr>
      </w:pPr>
      <w:r w:rsidRPr="00062E21">
        <w:rPr>
          <w:sz w:val="26"/>
          <w:szCs w:val="26"/>
        </w:rPr>
        <w:lastRenderedPageBreak/>
        <w:t xml:space="preserve">Annual reconciliations performed by </w:t>
      </w:r>
      <w:r w:rsidR="003A4992">
        <w:rPr>
          <w:sz w:val="26"/>
          <w:szCs w:val="26"/>
        </w:rPr>
        <w:t>Duquesne</w:t>
      </w:r>
      <w:r w:rsidRPr="00062E21">
        <w:rPr>
          <w:sz w:val="26"/>
          <w:szCs w:val="26"/>
        </w:rPr>
        <w:t>;</w:t>
      </w:r>
    </w:p>
    <w:p w:rsidR="00B76080" w:rsidRPr="00062E21" w:rsidRDefault="00B76080" w:rsidP="00B76080">
      <w:pPr>
        <w:pStyle w:val="ListParagraph"/>
        <w:widowControl/>
        <w:numPr>
          <w:ilvl w:val="0"/>
          <w:numId w:val="27"/>
        </w:numPr>
        <w:autoSpaceDE/>
        <w:autoSpaceDN/>
        <w:adjustRightInd/>
        <w:spacing w:line="360" w:lineRule="auto"/>
        <w:contextualSpacing/>
        <w:rPr>
          <w:sz w:val="26"/>
          <w:szCs w:val="26"/>
        </w:rPr>
      </w:pPr>
      <w:r w:rsidRPr="00062E21">
        <w:rPr>
          <w:sz w:val="26"/>
          <w:szCs w:val="26"/>
        </w:rPr>
        <w:t>Audits conducted by the Commission;</w:t>
      </w:r>
    </w:p>
    <w:p w:rsidR="00B76080" w:rsidRPr="00062E21" w:rsidRDefault="00B76080" w:rsidP="00B76080">
      <w:pPr>
        <w:pStyle w:val="ListParagraph"/>
        <w:widowControl/>
        <w:numPr>
          <w:ilvl w:val="0"/>
          <w:numId w:val="27"/>
        </w:numPr>
        <w:autoSpaceDE/>
        <w:autoSpaceDN/>
        <w:adjustRightInd/>
        <w:spacing w:line="360" w:lineRule="auto"/>
        <w:contextualSpacing/>
        <w:rPr>
          <w:sz w:val="26"/>
          <w:szCs w:val="26"/>
        </w:rPr>
      </w:pPr>
      <w:r w:rsidRPr="00062E21">
        <w:rPr>
          <w:sz w:val="26"/>
          <w:szCs w:val="26"/>
        </w:rPr>
        <w:t>Customer notice of any changes in the DSIC;</w:t>
      </w:r>
    </w:p>
    <w:p w:rsidR="00B76080" w:rsidRPr="00062E21" w:rsidRDefault="00B76080" w:rsidP="00B76080">
      <w:pPr>
        <w:pStyle w:val="ListParagraph"/>
        <w:widowControl/>
        <w:numPr>
          <w:ilvl w:val="0"/>
          <w:numId w:val="27"/>
        </w:numPr>
        <w:autoSpaceDE/>
        <w:autoSpaceDN/>
        <w:adjustRightInd/>
        <w:spacing w:line="360" w:lineRule="auto"/>
        <w:contextualSpacing/>
        <w:rPr>
          <w:sz w:val="26"/>
          <w:szCs w:val="26"/>
        </w:rPr>
      </w:pPr>
      <w:r w:rsidRPr="00062E21">
        <w:rPr>
          <w:sz w:val="26"/>
          <w:szCs w:val="26"/>
        </w:rPr>
        <w:t>A reset of the DSIC to zero as of the effective date of new base rates that include the DSIC-eligible plant; and</w:t>
      </w:r>
    </w:p>
    <w:p w:rsidR="00B76080" w:rsidRPr="00062E21" w:rsidRDefault="00B76080" w:rsidP="00B76080">
      <w:pPr>
        <w:pStyle w:val="ListParagraph"/>
        <w:widowControl/>
        <w:numPr>
          <w:ilvl w:val="0"/>
          <w:numId w:val="27"/>
        </w:numPr>
        <w:autoSpaceDE/>
        <w:autoSpaceDN/>
        <w:adjustRightInd/>
        <w:spacing w:line="360" w:lineRule="auto"/>
        <w:contextualSpacing/>
        <w:rPr>
          <w:sz w:val="26"/>
          <w:szCs w:val="26"/>
        </w:rPr>
      </w:pPr>
      <w:r w:rsidRPr="00062E21">
        <w:rPr>
          <w:sz w:val="26"/>
          <w:szCs w:val="26"/>
        </w:rPr>
        <w:t xml:space="preserve">Provisions for the charge to be set at zero if, in any quarter, </w:t>
      </w:r>
      <w:r w:rsidR="003A4992">
        <w:rPr>
          <w:sz w:val="26"/>
          <w:szCs w:val="26"/>
        </w:rPr>
        <w:t>Duquesne</w:t>
      </w:r>
      <w:r w:rsidR="003B638C">
        <w:rPr>
          <w:sz w:val="26"/>
          <w:szCs w:val="26"/>
        </w:rPr>
        <w:t>’s</w:t>
      </w:r>
      <w:r w:rsidRPr="00062E21">
        <w:rPr>
          <w:sz w:val="26"/>
          <w:szCs w:val="26"/>
        </w:rPr>
        <w:t xml:space="preserve"> most recent earnings report shows that </w:t>
      </w:r>
      <w:r w:rsidR="003A4992">
        <w:rPr>
          <w:sz w:val="26"/>
          <w:szCs w:val="26"/>
        </w:rPr>
        <w:t>Duquesne</w:t>
      </w:r>
      <w:r w:rsidRPr="00062E21">
        <w:rPr>
          <w:sz w:val="26"/>
          <w:szCs w:val="26"/>
        </w:rPr>
        <w:t xml:space="preserve"> is earning a rate of return that exceeds the allowable rate of return used to calculate its fixed costs under the DSIC. </w:t>
      </w:r>
    </w:p>
    <w:p w:rsidR="00B76080" w:rsidRPr="00062E21" w:rsidRDefault="00B76080" w:rsidP="00B76080">
      <w:pPr>
        <w:widowControl/>
        <w:spacing w:line="360" w:lineRule="auto"/>
        <w:rPr>
          <w:sz w:val="26"/>
          <w:szCs w:val="26"/>
        </w:rPr>
      </w:pPr>
    </w:p>
    <w:p w:rsidR="00B76080" w:rsidRDefault="00B76080" w:rsidP="002A4C7A">
      <w:pPr>
        <w:widowControl/>
        <w:spacing w:line="360" w:lineRule="auto"/>
        <w:ind w:firstLine="720"/>
        <w:rPr>
          <w:sz w:val="26"/>
          <w:szCs w:val="26"/>
        </w:rPr>
      </w:pPr>
      <w:r w:rsidRPr="00062E21">
        <w:rPr>
          <w:sz w:val="26"/>
          <w:szCs w:val="26"/>
        </w:rPr>
        <w:t>As a customer safeguard, the Model Tariff states that the DSIC shall be applied eq</w:t>
      </w:r>
      <w:r w:rsidR="003B638C">
        <w:rPr>
          <w:sz w:val="26"/>
          <w:szCs w:val="26"/>
        </w:rPr>
        <w:t>ually to all customer classes.</w:t>
      </w:r>
    </w:p>
    <w:p w:rsidR="003B638C" w:rsidRPr="00062E21" w:rsidRDefault="003B638C" w:rsidP="00B76080">
      <w:pPr>
        <w:widowControl/>
        <w:spacing w:line="360" w:lineRule="auto"/>
        <w:ind w:firstLine="1440"/>
        <w:rPr>
          <w:sz w:val="26"/>
          <w:szCs w:val="26"/>
        </w:rPr>
      </w:pPr>
    </w:p>
    <w:p w:rsidR="00B76080" w:rsidRDefault="00B76080" w:rsidP="00B76080">
      <w:pPr>
        <w:widowControl/>
        <w:spacing w:line="360" w:lineRule="auto"/>
        <w:rPr>
          <w:b/>
          <w:sz w:val="26"/>
          <w:szCs w:val="26"/>
        </w:rPr>
      </w:pPr>
      <w:r w:rsidRPr="00062E21">
        <w:rPr>
          <w:b/>
          <w:sz w:val="26"/>
          <w:szCs w:val="26"/>
        </w:rPr>
        <w:t>Comments</w:t>
      </w:r>
    </w:p>
    <w:p w:rsidR="00984B1B" w:rsidRDefault="00984B1B" w:rsidP="00B76080">
      <w:pPr>
        <w:widowControl/>
        <w:spacing w:line="360" w:lineRule="auto"/>
        <w:rPr>
          <w:b/>
          <w:sz w:val="26"/>
          <w:szCs w:val="26"/>
        </w:rPr>
      </w:pPr>
    </w:p>
    <w:p w:rsidR="00B76080" w:rsidRDefault="00522DA0" w:rsidP="002A4C7A">
      <w:pPr>
        <w:widowControl/>
        <w:spacing w:line="360" w:lineRule="auto"/>
        <w:ind w:firstLine="720"/>
        <w:rPr>
          <w:sz w:val="26"/>
          <w:szCs w:val="26"/>
        </w:rPr>
      </w:pPr>
      <w:r>
        <w:rPr>
          <w:sz w:val="26"/>
          <w:szCs w:val="26"/>
        </w:rPr>
        <w:t>No comments were filed regarding consumer protections.</w:t>
      </w:r>
    </w:p>
    <w:p w:rsidR="00466858" w:rsidRDefault="00466858" w:rsidP="00B76080">
      <w:pPr>
        <w:widowControl/>
        <w:spacing w:line="360" w:lineRule="auto"/>
        <w:rPr>
          <w:b/>
          <w:sz w:val="26"/>
          <w:szCs w:val="26"/>
        </w:rPr>
      </w:pPr>
    </w:p>
    <w:p w:rsidR="00B76080" w:rsidRDefault="00B76080" w:rsidP="00B76080">
      <w:pPr>
        <w:widowControl/>
        <w:spacing w:line="360" w:lineRule="auto"/>
        <w:rPr>
          <w:b/>
          <w:sz w:val="26"/>
          <w:szCs w:val="26"/>
        </w:rPr>
      </w:pPr>
      <w:r w:rsidRPr="00062E21">
        <w:rPr>
          <w:b/>
          <w:sz w:val="26"/>
          <w:szCs w:val="26"/>
        </w:rPr>
        <w:t>Resolution</w:t>
      </w:r>
    </w:p>
    <w:p w:rsidR="00090F75" w:rsidRDefault="00090F75" w:rsidP="00B76080">
      <w:pPr>
        <w:widowControl/>
        <w:spacing w:line="360" w:lineRule="auto"/>
        <w:rPr>
          <w:b/>
          <w:sz w:val="26"/>
          <w:szCs w:val="26"/>
        </w:rPr>
      </w:pPr>
    </w:p>
    <w:p w:rsidR="00485705" w:rsidRPr="00090F75" w:rsidRDefault="00522DA0" w:rsidP="002A4C7A">
      <w:pPr>
        <w:widowControl/>
        <w:spacing w:line="360" w:lineRule="auto"/>
        <w:ind w:firstLine="720"/>
        <w:rPr>
          <w:sz w:val="26"/>
          <w:szCs w:val="26"/>
        </w:rPr>
      </w:pPr>
      <w:r>
        <w:rPr>
          <w:sz w:val="26"/>
          <w:szCs w:val="26"/>
        </w:rPr>
        <w:t>Duquesne’s proposed DSIC tariff is consistent with the Model Tariff and complies with the customer safeguards required by 66 Pa. C.S. § 1358.</w:t>
      </w:r>
    </w:p>
    <w:p w:rsidR="00B76080" w:rsidRPr="00062E21" w:rsidRDefault="00B76080" w:rsidP="00B76080">
      <w:pPr>
        <w:widowControl/>
        <w:spacing w:line="360" w:lineRule="auto"/>
        <w:rPr>
          <w:sz w:val="26"/>
          <w:szCs w:val="26"/>
        </w:rPr>
      </w:pPr>
    </w:p>
    <w:p w:rsidR="00B76080" w:rsidRPr="00013204" w:rsidRDefault="00B76080" w:rsidP="00B76080">
      <w:pPr>
        <w:keepNext/>
        <w:widowControl/>
        <w:spacing w:line="360" w:lineRule="auto"/>
        <w:rPr>
          <w:b/>
          <w:sz w:val="26"/>
          <w:szCs w:val="26"/>
        </w:rPr>
      </w:pPr>
      <w:r>
        <w:rPr>
          <w:b/>
          <w:sz w:val="26"/>
          <w:szCs w:val="26"/>
        </w:rPr>
        <w:tab/>
      </w:r>
      <w:r w:rsidRPr="00013204">
        <w:rPr>
          <w:b/>
          <w:sz w:val="26"/>
          <w:szCs w:val="26"/>
        </w:rPr>
        <w:t>(2) Public Interest Considerations</w:t>
      </w:r>
    </w:p>
    <w:p w:rsidR="00B76080" w:rsidRDefault="00B76080" w:rsidP="00B76080">
      <w:pPr>
        <w:keepNext/>
        <w:widowControl/>
        <w:spacing w:line="360" w:lineRule="auto"/>
        <w:rPr>
          <w:sz w:val="26"/>
          <w:szCs w:val="26"/>
        </w:rPr>
      </w:pPr>
    </w:p>
    <w:p w:rsidR="00B76080" w:rsidRDefault="003A4992" w:rsidP="00B76080">
      <w:pPr>
        <w:keepNext/>
        <w:widowControl/>
        <w:spacing w:line="360" w:lineRule="auto"/>
        <w:rPr>
          <w:b/>
          <w:sz w:val="26"/>
          <w:szCs w:val="26"/>
        </w:rPr>
      </w:pPr>
      <w:r>
        <w:rPr>
          <w:b/>
          <w:sz w:val="26"/>
          <w:szCs w:val="26"/>
        </w:rPr>
        <w:t>Duquesne</w:t>
      </w:r>
      <w:r w:rsidR="00433597">
        <w:rPr>
          <w:b/>
          <w:sz w:val="26"/>
          <w:szCs w:val="26"/>
        </w:rPr>
        <w:t>’s</w:t>
      </w:r>
      <w:r w:rsidR="00B76080">
        <w:rPr>
          <w:b/>
          <w:sz w:val="26"/>
          <w:szCs w:val="26"/>
        </w:rPr>
        <w:t xml:space="preserve"> Petition</w:t>
      </w:r>
    </w:p>
    <w:p w:rsidR="00B76080" w:rsidRPr="00062E21" w:rsidRDefault="00B76080" w:rsidP="00B76080">
      <w:pPr>
        <w:keepNext/>
        <w:widowControl/>
        <w:spacing w:line="360" w:lineRule="auto"/>
        <w:rPr>
          <w:sz w:val="26"/>
          <w:szCs w:val="26"/>
        </w:rPr>
      </w:pPr>
    </w:p>
    <w:p w:rsidR="00D322E1" w:rsidRPr="00062E21" w:rsidRDefault="00B76080" w:rsidP="002A4C7A">
      <w:pPr>
        <w:widowControl/>
        <w:spacing w:line="360" w:lineRule="auto"/>
        <w:ind w:firstLine="720"/>
        <w:rPr>
          <w:bCs/>
          <w:sz w:val="26"/>
          <w:szCs w:val="26"/>
        </w:rPr>
      </w:pPr>
      <w:r w:rsidRPr="00062E21">
        <w:rPr>
          <w:sz w:val="26"/>
          <w:szCs w:val="26"/>
        </w:rPr>
        <w:t>According to the Company, implementing t</w:t>
      </w:r>
      <w:r w:rsidR="00AE1913">
        <w:rPr>
          <w:sz w:val="26"/>
          <w:szCs w:val="26"/>
        </w:rPr>
        <w:t xml:space="preserve">he proposed DSIC and allowing the </w:t>
      </w:r>
      <w:r w:rsidR="008C6A91">
        <w:rPr>
          <w:sz w:val="26"/>
          <w:szCs w:val="26"/>
        </w:rPr>
        <w:t>Proposed Tariff</w:t>
      </w:r>
      <w:r w:rsidRPr="00062E21">
        <w:rPr>
          <w:sz w:val="26"/>
          <w:szCs w:val="26"/>
        </w:rPr>
        <w:t xml:space="preserve"> to go into effect is in the public interest because the DSIC will ensure </w:t>
      </w:r>
      <w:r w:rsidRPr="00062E21">
        <w:rPr>
          <w:sz w:val="26"/>
          <w:szCs w:val="26"/>
        </w:rPr>
        <w:lastRenderedPageBreak/>
        <w:t xml:space="preserve">that customers continue to receive safe and reliable service in the future as required by Section 1501, 66 Pa. C.S. </w:t>
      </w:r>
      <w:r w:rsidR="00D322E1">
        <w:rPr>
          <w:bCs/>
          <w:sz w:val="26"/>
          <w:szCs w:val="26"/>
        </w:rPr>
        <w:t>§ 1501.</w:t>
      </w:r>
    </w:p>
    <w:p w:rsidR="00B76080" w:rsidRDefault="00B76080" w:rsidP="002A4C7A">
      <w:pPr>
        <w:widowControl/>
        <w:spacing w:line="360" w:lineRule="auto"/>
        <w:ind w:firstLine="720"/>
        <w:rPr>
          <w:bCs/>
          <w:sz w:val="26"/>
          <w:szCs w:val="26"/>
        </w:rPr>
      </w:pPr>
    </w:p>
    <w:p w:rsidR="00005A1F" w:rsidRDefault="00005A1F" w:rsidP="002A4C7A">
      <w:pPr>
        <w:widowControl/>
        <w:spacing w:line="360" w:lineRule="auto"/>
        <w:ind w:firstLine="720"/>
        <w:rPr>
          <w:bCs/>
          <w:sz w:val="26"/>
          <w:szCs w:val="26"/>
        </w:rPr>
      </w:pPr>
      <w:r>
        <w:rPr>
          <w:bCs/>
          <w:sz w:val="26"/>
          <w:szCs w:val="26"/>
        </w:rPr>
        <w:t>Duquesne states that much of its distribution system was constructed more than 40 years ago, and as a result, is approaching the end of its useful life.  As this equipment deteriorates due to age, environmental exposure, and added load, it has become increasingly critical for the Company to plan for the repair, upgrade, and replacement of these assets.  In light of this, Duquesne is undertaking an accelerated infrastructure repair and replacement plan in the form of its LTIIP, under which it requires a secure revenue stream in order to maintain the planned level of accelerated investment.  This is why the</w:t>
      </w:r>
      <w:r w:rsidR="000813F0">
        <w:rPr>
          <w:bCs/>
          <w:sz w:val="26"/>
          <w:szCs w:val="26"/>
        </w:rPr>
        <w:t xml:space="preserve"> DSIC, the Company argues, is such a </w:t>
      </w:r>
      <w:r>
        <w:rPr>
          <w:bCs/>
          <w:sz w:val="26"/>
          <w:szCs w:val="26"/>
        </w:rPr>
        <w:t xml:space="preserve">necessary </w:t>
      </w:r>
      <w:r w:rsidR="000813F0">
        <w:rPr>
          <w:bCs/>
          <w:sz w:val="26"/>
          <w:szCs w:val="26"/>
        </w:rPr>
        <w:t>component</w:t>
      </w:r>
      <w:r>
        <w:rPr>
          <w:bCs/>
          <w:sz w:val="26"/>
          <w:szCs w:val="26"/>
        </w:rPr>
        <w:t xml:space="preserve">, because without its implementation the Company would need to either slow its level of investment or file more frequent base rate cases </w:t>
      </w:r>
      <w:r w:rsidR="000813F0">
        <w:rPr>
          <w:bCs/>
          <w:sz w:val="26"/>
          <w:szCs w:val="26"/>
        </w:rPr>
        <w:t xml:space="preserve">in order to cover the significant costs associated with its LTIIP.  Duquesne contends that base rate filings are unpredictable and would add risk and uncertainty to its planning process, whereas the DSIC will result in gradual quarterly rate changes that should be more acceptable to customers over time.  Thus, the DSIC is a critical component in Duquesne’s efforts to improve its distribution system by ensuring the resources needed to maintain accelerated investment, </w:t>
      </w:r>
      <w:r w:rsidR="00A6202E">
        <w:rPr>
          <w:bCs/>
          <w:sz w:val="26"/>
          <w:szCs w:val="26"/>
        </w:rPr>
        <w:t>thereby</w:t>
      </w:r>
      <w:r w:rsidR="000813F0">
        <w:rPr>
          <w:bCs/>
          <w:sz w:val="26"/>
          <w:szCs w:val="26"/>
        </w:rPr>
        <w:t xml:space="preserve"> serving the public interest.</w:t>
      </w:r>
    </w:p>
    <w:p w:rsidR="00B76080" w:rsidRPr="00B62CE8" w:rsidRDefault="00B76080" w:rsidP="000813F0">
      <w:pPr>
        <w:widowControl/>
        <w:spacing w:line="360" w:lineRule="auto"/>
        <w:rPr>
          <w:sz w:val="26"/>
          <w:szCs w:val="26"/>
          <w:highlight w:val="yellow"/>
        </w:rPr>
      </w:pPr>
    </w:p>
    <w:p w:rsidR="00B76080" w:rsidRPr="00BF6E9B" w:rsidRDefault="00B76080" w:rsidP="001F0E61">
      <w:pPr>
        <w:widowControl/>
        <w:spacing w:line="360" w:lineRule="auto"/>
        <w:rPr>
          <w:bCs/>
          <w:sz w:val="26"/>
          <w:szCs w:val="26"/>
        </w:rPr>
      </w:pPr>
      <w:r w:rsidRPr="00062E21">
        <w:rPr>
          <w:b/>
          <w:sz w:val="26"/>
          <w:szCs w:val="26"/>
        </w:rPr>
        <w:t>Comments</w:t>
      </w:r>
    </w:p>
    <w:p w:rsidR="00B76080" w:rsidRPr="00062E21" w:rsidRDefault="00B76080" w:rsidP="00B76080">
      <w:pPr>
        <w:keepNext/>
        <w:widowControl/>
        <w:spacing w:line="360" w:lineRule="auto"/>
        <w:rPr>
          <w:bCs/>
          <w:sz w:val="26"/>
          <w:szCs w:val="26"/>
        </w:rPr>
      </w:pPr>
    </w:p>
    <w:p w:rsidR="00B76080" w:rsidRPr="00062E21" w:rsidRDefault="00B76080" w:rsidP="002A4C7A">
      <w:pPr>
        <w:widowControl/>
        <w:spacing w:line="360" w:lineRule="auto"/>
        <w:ind w:firstLine="720"/>
        <w:rPr>
          <w:bCs/>
          <w:sz w:val="26"/>
          <w:szCs w:val="26"/>
        </w:rPr>
      </w:pPr>
      <w:r w:rsidRPr="00062E21">
        <w:rPr>
          <w:bCs/>
          <w:sz w:val="26"/>
          <w:szCs w:val="26"/>
        </w:rPr>
        <w:t xml:space="preserve">No comments were received regarding the supporting evidence that </w:t>
      </w:r>
      <w:r w:rsidR="003A4992">
        <w:rPr>
          <w:bCs/>
          <w:sz w:val="26"/>
          <w:szCs w:val="26"/>
        </w:rPr>
        <w:t>Duquesne</w:t>
      </w:r>
      <w:r w:rsidR="00DE19F4">
        <w:rPr>
          <w:bCs/>
          <w:sz w:val="26"/>
          <w:szCs w:val="26"/>
        </w:rPr>
        <w:t>’s</w:t>
      </w:r>
      <w:r w:rsidRPr="00062E21">
        <w:rPr>
          <w:bCs/>
          <w:sz w:val="26"/>
          <w:szCs w:val="26"/>
        </w:rPr>
        <w:t xml:space="preserve"> DSIC is in the public interest.  </w:t>
      </w:r>
    </w:p>
    <w:p w:rsidR="00B76080" w:rsidRDefault="00B76080" w:rsidP="00B76080">
      <w:pPr>
        <w:widowControl/>
        <w:spacing w:line="360" w:lineRule="auto"/>
        <w:ind w:firstLine="1440"/>
        <w:rPr>
          <w:bCs/>
          <w:sz w:val="26"/>
          <w:szCs w:val="26"/>
        </w:rPr>
      </w:pPr>
    </w:p>
    <w:p w:rsidR="00B76080" w:rsidRPr="00062E21" w:rsidRDefault="00B76080" w:rsidP="00B76080">
      <w:pPr>
        <w:keepNext/>
        <w:widowControl/>
        <w:spacing w:line="360" w:lineRule="auto"/>
        <w:rPr>
          <w:b/>
          <w:sz w:val="26"/>
          <w:szCs w:val="26"/>
        </w:rPr>
      </w:pPr>
      <w:r w:rsidRPr="00062E21">
        <w:rPr>
          <w:b/>
          <w:sz w:val="26"/>
          <w:szCs w:val="26"/>
        </w:rPr>
        <w:t>Resolution</w:t>
      </w:r>
    </w:p>
    <w:p w:rsidR="00B76080" w:rsidRPr="00062E21" w:rsidRDefault="00B76080" w:rsidP="00B76080">
      <w:pPr>
        <w:keepNext/>
        <w:widowControl/>
        <w:spacing w:line="360" w:lineRule="auto"/>
        <w:ind w:firstLine="1440"/>
        <w:rPr>
          <w:bCs/>
          <w:sz w:val="26"/>
          <w:szCs w:val="26"/>
        </w:rPr>
      </w:pPr>
    </w:p>
    <w:p w:rsidR="00B76080" w:rsidRPr="00062E21" w:rsidRDefault="00B76080" w:rsidP="002A4C7A">
      <w:pPr>
        <w:widowControl/>
        <w:spacing w:line="360" w:lineRule="auto"/>
        <w:ind w:firstLine="720"/>
        <w:rPr>
          <w:bCs/>
          <w:sz w:val="26"/>
          <w:szCs w:val="26"/>
        </w:rPr>
      </w:pPr>
      <w:r w:rsidRPr="00062E21">
        <w:rPr>
          <w:sz w:val="26"/>
          <w:szCs w:val="26"/>
        </w:rPr>
        <w:t>Section 1353 requires t</w:t>
      </w:r>
      <w:r w:rsidRPr="00062E21">
        <w:rPr>
          <w:bCs/>
          <w:sz w:val="26"/>
          <w:szCs w:val="26"/>
        </w:rPr>
        <w:t xml:space="preserve">estimony, affidavits, exhibits, and other supporting evidence to be submitted demonstrating that the DSIC is in the public interest.  </w:t>
      </w:r>
      <w:r>
        <w:rPr>
          <w:bCs/>
          <w:sz w:val="26"/>
          <w:szCs w:val="26"/>
        </w:rPr>
        <w:t xml:space="preserve">Based on </w:t>
      </w:r>
      <w:r w:rsidR="003A4992">
        <w:rPr>
          <w:sz w:val="26"/>
          <w:szCs w:val="26"/>
        </w:rPr>
        <w:lastRenderedPageBreak/>
        <w:t>Duquesne</w:t>
      </w:r>
      <w:r w:rsidR="00B62CE8">
        <w:rPr>
          <w:sz w:val="26"/>
          <w:szCs w:val="26"/>
        </w:rPr>
        <w:t>’s</w:t>
      </w:r>
      <w:r>
        <w:rPr>
          <w:sz w:val="26"/>
          <w:szCs w:val="26"/>
        </w:rPr>
        <w:t xml:space="preserve"> submitted direct testimonies</w:t>
      </w:r>
      <w:r w:rsidRPr="00062E21">
        <w:rPr>
          <w:sz w:val="26"/>
          <w:szCs w:val="26"/>
        </w:rPr>
        <w:t xml:space="preserve"> </w:t>
      </w:r>
      <w:r w:rsidR="00B62CE8">
        <w:rPr>
          <w:sz w:val="26"/>
          <w:szCs w:val="26"/>
        </w:rPr>
        <w:t xml:space="preserve">by the Company’s </w:t>
      </w:r>
      <w:r w:rsidR="00FC7815">
        <w:rPr>
          <w:sz w:val="26"/>
          <w:szCs w:val="26"/>
        </w:rPr>
        <w:t>Manager of Rates and Tariff Services and the Director of Rates, Energy Procurement, and Federal/RTO Affairs</w:t>
      </w:r>
      <w:r>
        <w:rPr>
          <w:sz w:val="26"/>
          <w:szCs w:val="26"/>
        </w:rPr>
        <w:t xml:space="preserve">, as well as </w:t>
      </w:r>
      <w:r w:rsidRPr="00062E21">
        <w:rPr>
          <w:sz w:val="26"/>
          <w:szCs w:val="26"/>
        </w:rPr>
        <w:t>exhibits demonstrating how the proposed DSIC supports accelerated infrastructure improvement</w:t>
      </w:r>
      <w:r>
        <w:rPr>
          <w:sz w:val="26"/>
          <w:szCs w:val="26"/>
        </w:rPr>
        <w:t xml:space="preserve">, </w:t>
      </w:r>
      <w:r w:rsidRPr="00062E21">
        <w:rPr>
          <w:bCs/>
          <w:sz w:val="26"/>
          <w:szCs w:val="26"/>
        </w:rPr>
        <w:t>the Commission</w:t>
      </w:r>
      <w:r>
        <w:rPr>
          <w:bCs/>
          <w:sz w:val="26"/>
          <w:szCs w:val="26"/>
        </w:rPr>
        <w:t xml:space="preserve"> </w:t>
      </w:r>
      <w:r w:rsidRPr="00062E21">
        <w:rPr>
          <w:bCs/>
          <w:sz w:val="26"/>
          <w:szCs w:val="26"/>
        </w:rPr>
        <w:t xml:space="preserve">concludes that </w:t>
      </w:r>
      <w:r>
        <w:rPr>
          <w:bCs/>
          <w:sz w:val="26"/>
          <w:szCs w:val="26"/>
        </w:rPr>
        <w:t>the</w:t>
      </w:r>
      <w:r w:rsidRPr="00062E21">
        <w:rPr>
          <w:bCs/>
          <w:sz w:val="26"/>
          <w:szCs w:val="26"/>
        </w:rPr>
        <w:t xml:space="preserve"> DSIC filing is in the public interest </w:t>
      </w:r>
      <w:r>
        <w:rPr>
          <w:bCs/>
          <w:sz w:val="26"/>
          <w:szCs w:val="26"/>
        </w:rPr>
        <w:t xml:space="preserve">and </w:t>
      </w:r>
      <w:r w:rsidRPr="00062E21">
        <w:rPr>
          <w:bCs/>
          <w:sz w:val="26"/>
          <w:szCs w:val="26"/>
        </w:rPr>
        <w:t>that the Company has met its obligation under Section 1353.</w:t>
      </w:r>
    </w:p>
    <w:p w:rsidR="00AE1913" w:rsidRPr="00062E21" w:rsidRDefault="00AE1913" w:rsidP="00B76080">
      <w:pPr>
        <w:widowControl/>
        <w:spacing w:line="360" w:lineRule="auto"/>
        <w:rPr>
          <w:bCs/>
          <w:sz w:val="26"/>
          <w:szCs w:val="26"/>
        </w:rPr>
      </w:pPr>
    </w:p>
    <w:p w:rsidR="00B76080" w:rsidRPr="00013204" w:rsidRDefault="00B76080" w:rsidP="00B76080">
      <w:pPr>
        <w:widowControl/>
        <w:spacing w:line="360" w:lineRule="auto"/>
        <w:rPr>
          <w:b/>
          <w:bCs/>
          <w:sz w:val="26"/>
          <w:szCs w:val="26"/>
        </w:rPr>
      </w:pPr>
      <w:r>
        <w:rPr>
          <w:b/>
          <w:bCs/>
          <w:sz w:val="26"/>
          <w:szCs w:val="26"/>
        </w:rPr>
        <w:tab/>
      </w:r>
      <w:r w:rsidRPr="00013204">
        <w:rPr>
          <w:b/>
          <w:bCs/>
          <w:sz w:val="26"/>
          <w:szCs w:val="26"/>
        </w:rPr>
        <w:t>(3) Long Term Infrastructure Improvement Plan</w:t>
      </w:r>
    </w:p>
    <w:p w:rsidR="00B76080" w:rsidRPr="00062E21" w:rsidRDefault="00B76080" w:rsidP="00B76080">
      <w:pPr>
        <w:widowControl/>
        <w:spacing w:line="360" w:lineRule="auto"/>
        <w:rPr>
          <w:bCs/>
          <w:sz w:val="26"/>
          <w:szCs w:val="26"/>
        </w:rPr>
      </w:pPr>
    </w:p>
    <w:p w:rsidR="00B76080" w:rsidRPr="00062E21" w:rsidRDefault="00B76080" w:rsidP="002A4C7A">
      <w:pPr>
        <w:widowControl/>
        <w:spacing w:line="360" w:lineRule="auto"/>
        <w:ind w:firstLine="720"/>
        <w:rPr>
          <w:bCs/>
          <w:sz w:val="26"/>
          <w:szCs w:val="26"/>
        </w:rPr>
      </w:pPr>
      <w:r w:rsidRPr="00062E21">
        <w:rPr>
          <w:sz w:val="26"/>
          <w:szCs w:val="26"/>
        </w:rPr>
        <w:t>Section 1353 requires that the utility have an approved</w:t>
      </w:r>
      <w:r w:rsidRPr="00062E21">
        <w:rPr>
          <w:bCs/>
          <w:sz w:val="26"/>
          <w:szCs w:val="26"/>
        </w:rPr>
        <w:t xml:space="preserve"> Long Term Infrastructure Improvement Plan (LTIIP).  </w:t>
      </w:r>
      <w:r w:rsidR="003A4992">
        <w:rPr>
          <w:bCs/>
          <w:sz w:val="26"/>
          <w:szCs w:val="26"/>
        </w:rPr>
        <w:t>Duquesne</w:t>
      </w:r>
      <w:r w:rsidRPr="00062E21">
        <w:rPr>
          <w:bCs/>
          <w:sz w:val="26"/>
          <w:szCs w:val="26"/>
        </w:rPr>
        <w:t xml:space="preserve"> filed a LTIIP</w:t>
      </w:r>
      <w:r w:rsidR="00F25984">
        <w:rPr>
          <w:bCs/>
          <w:sz w:val="26"/>
          <w:szCs w:val="26"/>
        </w:rPr>
        <w:t xml:space="preserve"> wi</w:t>
      </w:r>
      <w:r w:rsidR="006267F7">
        <w:rPr>
          <w:bCs/>
          <w:sz w:val="26"/>
          <w:szCs w:val="26"/>
        </w:rPr>
        <w:t>th the Commission on April 15, 2016</w:t>
      </w:r>
      <w:r w:rsidRPr="00062E21">
        <w:rPr>
          <w:bCs/>
          <w:sz w:val="26"/>
          <w:szCs w:val="26"/>
        </w:rPr>
        <w:t xml:space="preserve">, which is recommended for approval concurrently with the DSIC. </w:t>
      </w:r>
    </w:p>
    <w:p w:rsidR="00B76080" w:rsidRPr="00062E21" w:rsidRDefault="00B76080" w:rsidP="00B76080">
      <w:pPr>
        <w:widowControl/>
        <w:spacing w:line="360" w:lineRule="auto"/>
        <w:rPr>
          <w:bCs/>
          <w:sz w:val="26"/>
          <w:szCs w:val="26"/>
        </w:rPr>
      </w:pPr>
    </w:p>
    <w:p w:rsidR="00B76080" w:rsidRPr="00013204" w:rsidRDefault="00B76080" w:rsidP="00B76080">
      <w:pPr>
        <w:keepNext/>
        <w:widowControl/>
        <w:spacing w:line="360" w:lineRule="auto"/>
        <w:rPr>
          <w:b/>
          <w:bCs/>
          <w:sz w:val="26"/>
          <w:szCs w:val="26"/>
        </w:rPr>
      </w:pPr>
      <w:r>
        <w:rPr>
          <w:b/>
          <w:bCs/>
          <w:sz w:val="26"/>
          <w:szCs w:val="26"/>
        </w:rPr>
        <w:tab/>
      </w:r>
      <w:r w:rsidRPr="00013204">
        <w:rPr>
          <w:b/>
          <w:bCs/>
          <w:sz w:val="26"/>
          <w:szCs w:val="26"/>
        </w:rPr>
        <w:t>(4) Base Rate Case</w:t>
      </w:r>
    </w:p>
    <w:p w:rsidR="00B76080" w:rsidRPr="00062E21" w:rsidRDefault="00B76080" w:rsidP="00B76080">
      <w:pPr>
        <w:keepNext/>
        <w:widowControl/>
        <w:spacing w:line="360" w:lineRule="auto"/>
        <w:rPr>
          <w:bCs/>
          <w:sz w:val="26"/>
          <w:szCs w:val="26"/>
        </w:rPr>
      </w:pPr>
    </w:p>
    <w:p w:rsidR="00B76080" w:rsidRPr="00062E21" w:rsidRDefault="00B76080" w:rsidP="002A4C7A">
      <w:pPr>
        <w:widowControl/>
        <w:spacing w:line="360" w:lineRule="auto"/>
        <w:ind w:firstLine="720"/>
        <w:rPr>
          <w:sz w:val="26"/>
          <w:szCs w:val="26"/>
        </w:rPr>
      </w:pPr>
      <w:r w:rsidRPr="00062E21">
        <w:rPr>
          <w:sz w:val="26"/>
          <w:szCs w:val="26"/>
        </w:rPr>
        <w:t xml:space="preserve">Section 1353(b)(4) requires a utility to certify that it has filed a base rate case within the five years prior to the date of its DSIC petition.  </w:t>
      </w:r>
      <w:r w:rsidR="003A4992">
        <w:rPr>
          <w:sz w:val="26"/>
          <w:szCs w:val="26"/>
        </w:rPr>
        <w:t>Duquesne</w:t>
      </w:r>
      <w:r w:rsidRPr="00062E21">
        <w:rPr>
          <w:sz w:val="26"/>
          <w:szCs w:val="26"/>
        </w:rPr>
        <w:t xml:space="preserve"> has provided the required certification that its last base rate case, under which </w:t>
      </w:r>
      <w:r w:rsidR="003A4992">
        <w:rPr>
          <w:sz w:val="26"/>
          <w:szCs w:val="26"/>
        </w:rPr>
        <w:t>Duquesne</w:t>
      </w:r>
      <w:r w:rsidR="00F25984">
        <w:rPr>
          <w:sz w:val="26"/>
          <w:szCs w:val="26"/>
        </w:rPr>
        <w:t>’s</w:t>
      </w:r>
      <w:r w:rsidRPr="00062E21">
        <w:rPr>
          <w:sz w:val="26"/>
          <w:szCs w:val="26"/>
        </w:rPr>
        <w:t xml:space="preserve"> current base rates were established, was filed on </w:t>
      </w:r>
      <w:r w:rsidR="006267F7">
        <w:rPr>
          <w:sz w:val="26"/>
          <w:szCs w:val="26"/>
        </w:rPr>
        <w:t>August</w:t>
      </w:r>
      <w:r>
        <w:rPr>
          <w:sz w:val="26"/>
          <w:szCs w:val="26"/>
        </w:rPr>
        <w:t xml:space="preserve"> </w:t>
      </w:r>
      <w:r w:rsidR="006267F7">
        <w:rPr>
          <w:sz w:val="26"/>
          <w:szCs w:val="26"/>
        </w:rPr>
        <w:t>2</w:t>
      </w:r>
      <w:r>
        <w:rPr>
          <w:sz w:val="26"/>
          <w:szCs w:val="26"/>
        </w:rPr>
        <w:t>, 20</w:t>
      </w:r>
      <w:r w:rsidR="006267F7">
        <w:rPr>
          <w:sz w:val="26"/>
          <w:szCs w:val="26"/>
        </w:rPr>
        <w:t>13</w:t>
      </w:r>
      <w:r w:rsidRPr="00062E21">
        <w:rPr>
          <w:sz w:val="26"/>
          <w:szCs w:val="26"/>
        </w:rPr>
        <w:t>.</w:t>
      </w:r>
      <w:r w:rsidRPr="00062E21">
        <w:rPr>
          <w:rStyle w:val="FootnoteReference"/>
          <w:sz w:val="26"/>
          <w:szCs w:val="26"/>
        </w:rPr>
        <w:footnoteReference w:id="8"/>
      </w:r>
      <w:r w:rsidRPr="00062E21">
        <w:rPr>
          <w:sz w:val="26"/>
          <w:szCs w:val="26"/>
        </w:rPr>
        <w:t xml:space="preserve">  </w:t>
      </w:r>
    </w:p>
    <w:p w:rsidR="00B76080" w:rsidRPr="00062E21" w:rsidRDefault="00B76080" w:rsidP="00B76080">
      <w:pPr>
        <w:widowControl/>
        <w:spacing w:line="360" w:lineRule="auto"/>
        <w:rPr>
          <w:bCs/>
          <w:sz w:val="26"/>
          <w:szCs w:val="26"/>
        </w:rPr>
      </w:pPr>
    </w:p>
    <w:p w:rsidR="00B76080" w:rsidRPr="00C908B6" w:rsidRDefault="00B76080" w:rsidP="00B76080">
      <w:pPr>
        <w:keepNext/>
        <w:widowControl/>
        <w:tabs>
          <w:tab w:val="left" w:pos="720"/>
        </w:tabs>
        <w:autoSpaceDE/>
        <w:autoSpaceDN/>
        <w:adjustRightInd/>
        <w:spacing w:line="360" w:lineRule="auto"/>
        <w:contextualSpacing/>
        <w:rPr>
          <w:b/>
          <w:bCs/>
          <w:sz w:val="26"/>
          <w:szCs w:val="26"/>
        </w:rPr>
      </w:pPr>
      <w:r>
        <w:rPr>
          <w:b/>
          <w:bCs/>
          <w:sz w:val="26"/>
          <w:szCs w:val="26"/>
        </w:rPr>
        <w:tab/>
      </w:r>
      <w:r w:rsidRPr="00C908B6">
        <w:rPr>
          <w:b/>
          <w:bCs/>
          <w:sz w:val="26"/>
          <w:szCs w:val="26"/>
        </w:rPr>
        <w:t xml:space="preserve">(5) </w:t>
      </w:r>
      <w:r>
        <w:rPr>
          <w:b/>
          <w:bCs/>
          <w:sz w:val="26"/>
          <w:szCs w:val="26"/>
        </w:rPr>
        <w:t>O</w:t>
      </w:r>
      <w:r w:rsidRPr="00C908B6">
        <w:rPr>
          <w:b/>
          <w:bCs/>
          <w:sz w:val="26"/>
          <w:szCs w:val="26"/>
        </w:rPr>
        <w:t xml:space="preserve">ther </w:t>
      </w:r>
      <w:r>
        <w:rPr>
          <w:b/>
          <w:bCs/>
          <w:sz w:val="26"/>
          <w:szCs w:val="26"/>
        </w:rPr>
        <w:t>I</w:t>
      </w:r>
      <w:r w:rsidRPr="00C908B6">
        <w:rPr>
          <w:b/>
          <w:bCs/>
          <w:sz w:val="26"/>
          <w:szCs w:val="26"/>
        </w:rPr>
        <w:t xml:space="preserve">nformation </w:t>
      </w:r>
      <w:r>
        <w:rPr>
          <w:b/>
          <w:bCs/>
          <w:sz w:val="26"/>
          <w:szCs w:val="26"/>
        </w:rPr>
        <w:t>R</w:t>
      </w:r>
      <w:r w:rsidRPr="00C908B6">
        <w:rPr>
          <w:b/>
          <w:bCs/>
          <w:sz w:val="26"/>
          <w:szCs w:val="26"/>
        </w:rPr>
        <w:t>equired by the Commission</w:t>
      </w:r>
    </w:p>
    <w:p w:rsidR="00B76080" w:rsidRDefault="00B76080" w:rsidP="00B76080">
      <w:pPr>
        <w:keepNext/>
        <w:widowControl/>
        <w:spacing w:line="360" w:lineRule="auto"/>
        <w:rPr>
          <w:b/>
          <w:sz w:val="26"/>
          <w:szCs w:val="26"/>
          <w:u w:val="single"/>
        </w:rPr>
      </w:pPr>
    </w:p>
    <w:p w:rsidR="00B76080" w:rsidRPr="00013204" w:rsidRDefault="00B76080" w:rsidP="00B76080">
      <w:pPr>
        <w:keepNext/>
        <w:widowControl/>
        <w:spacing w:line="360" w:lineRule="auto"/>
        <w:rPr>
          <w:b/>
          <w:sz w:val="26"/>
          <w:szCs w:val="26"/>
        </w:rPr>
      </w:pPr>
      <w:r w:rsidRPr="00013204">
        <w:rPr>
          <w:b/>
          <w:sz w:val="26"/>
          <w:szCs w:val="26"/>
        </w:rPr>
        <w:t>Section 1354 - Customer Notice</w:t>
      </w:r>
    </w:p>
    <w:p w:rsidR="00B76080" w:rsidRPr="00062E21" w:rsidRDefault="00B76080" w:rsidP="00B76080">
      <w:pPr>
        <w:widowControl/>
        <w:spacing w:line="360" w:lineRule="auto"/>
        <w:rPr>
          <w:sz w:val="26"/>
          <w:szCs w:val="26"/>
        </w:rPr>
      </w:pPr>
    </w:p>
    <w:p w:rsidR="00B76080" w:rsidRPr="00062E21" w:rsidRDefault="00B76080" w:rsidP="002A4C7A">
      <w:pPr>
        <w:widowControl/>
        <w:spacing w:line="360" w:lineRule="auto"/>
        <w:ind w:firstLine="720"/>
        <w:rPr>
          <w:sz w:val="26"/>
          <w:szCs w:val="26"/>
        </w:rPr>
      </w:pPr>
      <w:r w:rsidRPr="00062E21">
        <w:rPr>
          <w:sz w:val="26"/>
          <w:szCs w:val="26"/>
        </w:rPr>
        <w:t xml:space="preserve">Pursuant to </w:t>
      </w:r>
      <w:r>
        <w:rPr>
          <w:sz w:val="26"/>
          <w:szCs w:val="26"/>
        </w:rPr>
        <w:t>Section 1354,</w:t>
      </w:r>
      <w:r w:rsidRPr="00062E21">
        <w:rPr>
          <w:sz w:val="26"/>
          <w:szCs w:val="26"/>
        </w:rPr>
        <w:t xml:space="preserve"> a utility is required to provide customer notice of</w:t>
      </w:r>
      <w:r>
        <w:rPr>
          <w:sz w:val="26"/>
          <w:szCs w:val="26"/>
        </w:rPr>
        <w:t>:</w:t>
      </w:r>
      <w:r w:rsidRPr="00062E21">
        <w:rPr>
          <w:sz w:val="26"/>
          <w:szCs w:val="26"/>
        </w:rPr>
        <w:t xml:space="preserve">  1) </w:t>
      </w:r>
      <w:r>
        <w:rPr>
          <w:sz w:val="26"/>
          <w:szCs w:val="26"/>
        </w:rPr>
        <w:t>S</w:t>
      </w:r>
      <w:r w:rsidRPr="00062E21">
        <w:rPr>
          <w:sz w:val="26"/>
          <w:szCs w:val="26"/>
        </w:rPr>
        <w:t>ubmission of the DSIC petition</w:t>
      </w:r>
      <w:r>
        <w:rPr>
          <w:sz w:val="26"/>
          <w:szCs w:val="26"/>
        </w:rPr>
        <w:t>;</w:t>
      </w:r>
      <w:r w:rsidRPr="00062E21">
        <w:rPr>
          <w:sz w:val="26"/>
          <w:szCs w:val="26"/>
        </w:rPr>
        <w:t xml:space="preserve"> 2) Commission’s disposition of the DSIC petition</w:t>
      </w:r>
      <w:r>
        <w:rPr>
          <w:sz w:val="26"/>
          <w:szCs w:val="26"/>
        </w:rPr>
        <w:t>;</w:t>
      </w:r>
      <w:r w:rsidRPr="00062E21">
        <w:rPr>
          <w:sz w:val="26"/>
          <w:szCs w:val="26"/>
        </w:rPr>
        <w:t xml:space="preserve"> 3) </w:t>
      </w:r>
      <w:r>
        <w:rPr>
          <w:sz w:val="26"/>
          <w:szCs w:val="26"/>
        </w:rPr>
        <w:t>A</w:t>
      </w:r>
      <w:r w:rsidRPr="00062E21">
        <w:rPr>
          <w:sz w:val="26"/>
          <w:szCs w:val="26"/>
        </w:rPr>
        <w:t>ny quarterly changes to the DSIC rate</w:t>
      </w:r>
      <w:r>
        <w:rPr>
          <w:sz w:val="26"/>
          <w:szCs w:val="26"/>
        </w:rPr>
        <w:t>;</w:t>
      </w:r>
      <w:r w:rsidRPr="00062E21">
        <w:rPr>
          <w:sz w:val="26"/>
          <w:szCs w:val="26"/>
        </w:rPr>
        <w:t xml:space="preserve"> and 4) </w:t>
      </w:r>
      <w:r>
        <w:rPr>
          <w:sz w:val="26"/>
          <w:szCs w:val="26"/>
        </w:rPr>
        <w:t>A</w:t>
      </w:r>
      <w:r w:rsidRPr="00062E21">
        <w:rPr>
          <w:sz w:val="26"/>
          <w:szCs w:val="26"/>
        </w:rPr>
        <w:t xml:space="preserve">ny other information required by the Commission.  </w:t>
      </w:r>
      <w:r w:rsidR="003A4992">
        <w:rPr>
          <w:sz w:val="26"/>
          <w:szCs w:val="26"/>
        </w:rPr>
        <w:t>Duquesne</w:t>
      </w:r>
      <w:r w:rsidRPr="00062E21">
        <w:rPr>
          <w:sz w:val="26"/>
          <w:szCs w:val="26"/>
        </w:rPr>
        <w:t xml:space="preserve"> has verified that it will provide customer notice of the proposed </w:t>
      </w:r>
      <w:r w:rsidRPr="00062E21">
        <w:rPr>
          <w:sz w:val="26"/>
          <w:szCs w:val="26"/>
        </w:rPr>
        <w:lastRenderedPageBreak/>
        <w:t>DSIC</w:t>
      </w:r>
      <w:r>
        <w:rPr>
          <w:sz w:val="26"/>
          <w:szCs w:val="26"/>
        </w:rPr>
        <w:t xml:space="preserve">, Commission action thereon, </w:t>
      </w:r>
      <w:r w:rsidRPr="00062E21">
        <w:rPr>
          <w:sz w:val="26"/>
          <w:szCs w:val="26"/>
        </w:rPr>
        <w:t xml:space="preserve">and quarterly updates through bill inserts, consistent with Act 11 and the Final Implementation Order.   </w:t>
      </w:r>
    </w:p>
    <w:p w:rsidR="00B76080" w:rsidRPr="00062E21" w:rsidRDefault="00B76080" w:rsidP="00B76080">
      <w:pPr>
        <w:widowControl/>
        <w:spacing w:line="360" w:lineRule="auto"/>
        <w:ind w:firstLine="1440"/>
        <w:rPr>
          <w:sz w:val="26"/>
          <w:szCs w:val="26"/>
        </w:rPr>
      </w:pPr>
    </w:p>
    <w:p w:rsidR="00B76080" w:rsidRDefault="003A4992" w:rsidP="002A4C7A">
      <w:pPr>
        <w:widowControl/>
        <w:spacing w:line="360" w:lineRule="auto"/>
        <w:ind w:firstLine="720"/>
        <w:rPr>
          <w:sz w:val="26"/>
          <w:szCs w:val="26"/>
        </w:rPr>
      </w:pPr>
      <w:r>
        <w:rPr>
          <w:sz w:val="26"/>
          <w:szCs w:val="26"/>
        </w:rPr>
        <w:t>Duquesne</w:t>
      </w:r>
      <w:r w:rsidR="00B76080" w:rsidRPr="00062E21">
        <w:rPr>
          <w:sz w:val="26"/>
          <w:szCs w:val="26"/>
        </w:rPr>
        <w:t xml:space="preserve"> </w:t>
      </w:r>
      <w:r w:rsidR="00B76080">
        <w:rPr>
          <w:sz w:val="26"/>
          <w:szCs w:val="26"/>
        </w:rPr>
        <w:t xml:space="preserve">will provide </w:t>
      </w:r>
      <w:r w:rsidR="00B76080" w:rsidRPr="00062E21">
        <w:rPr>
          <w:sz w:val="26"/>
          <w:szCs w:val="26"/>
        </w:rPr>
        <w:t>a bill insert to all customers informing them of the filing, the estimated impact of a DSIC on their bills</w:t>
      </w:r>
      <w:r w:rsidR="00B76080">
        <w:rPr>
          <w:sz w:val="26"/>
          <w:szCs w:val="26"/>
        </w:rPr>
        <w:t>,</w:t>
      </w:r>
      <w:r w:rsidR="00B76080" w:rsidRPr="00062E21">
        <w:rPr>
          <w:sz w:val="26"/>
          <w:szCs w:val="26"/>
        </w:rPr>
        <w:t xml:space="preserve"> and their rights to intervene in the proceeding.  The language on the </w:t>
      </w:r>
      <w:r w:rsidR="00B76080">
        <w:rPr>
          <w:sz w:val="26"/>
          <w:szCs w:val="26"/>
        </w:rPr>
        <w:t xml:space="preserve">bill </w:t>
      </w:r>
      <w:r w:rsidR="00B76080" w:rsidRPr="00062E21">
        <w:rPr>
          <w:sz w:val="26"/>
          <w:szCs w:val="26"/>
        </w:rPr>
        <w:t xml:space="preserve">insert was </w:t>
      </w:r>
      <w:r w:rsidR="00B76080">
        <w:rPr>
          <w:sz w:val="26"/>
          <w:szCs w:val="26"/>
        </w:rPr>
        <w:t xml:space="preserve">developed through feedback from the Commission and other interested parties.  </w:t>
      </w:r>
      <w:r w:rsidR="00B76080" w:rsidRPr="00062E21">
        <w:rPr>
          <w:sz w:val="26"/>
          <w:szCs w:val="26"/>
        </w:rPr>
        <w:t xml:space="preserve">  </w:t>
      </w:r>
    </w:p>
    <w:p w:rsidR="00466858" w:rsidRPr="00062E21" w:rsidRDefault="00466858" w:rsidP="00B76080">
      <w:pPr>
        <w:widowControl/>
        <w:spacing w:line="360" w:lineRule="auto"/>
        <w:ind w:firstLine="1440"/>
        <w:rPr>
          <w:sz w:val="26"/>
          <w:szCs w:val="26"/>
        </w:rPr>
      </w:pPr>
    </w:p>
    <w:p w:rsidR="00B76080" w:rsidRPr="00062E21" w:rsidRDefault="00B76080" w:rsidP="002A4C7A">
      <w:pPr>
        <w:widowControl/>
        <w:spacing w:line="360" w:lineRule="auto"/>
        <w:ind w:firstLine="720"/>
        <w:rPr>
          <w:sz w:val="26"/>
          <w:szCs w:val="26"/>
        </w:rPr>
      </w:pPr>
      <w:r w:rsidRPr="00062E21">
        <w:rPr>
          <w:sz w:val="26"/>
          <w:szCs w:val="26"/>
        </w:rPr>
        <w:t>The Commission agrees that this is consistent with the notice requirements set forth in the Model Tariff, Act 11</w:t>
      </w:r>
      <w:r>
        <w:rPr>
          <w:sz w:val="26"/>
          <w:szCs w:val="26"/>
        </w:rPr>
        <w:t>,</w:t>
      </w:r>
      <w:r w:rsidRPr="00062E21">
        <w:rPr>
          <w:sz w:val="26"/>
          <w:szCs w:val="26"/>
        </w:rPr>
        <w:t xml:space="preserve"> and the Final Implementation Order.</w:t>
      </w:r>
    </w:p>
    <w:p w:rsidR="002C21BB" w:rsidRDefault="002C21BB" w:rsidP="00B76080">
      <w:pPr>
        <w:widowControl/>
        <w:spacing w:line="360" w:lineRule="auto"/>
        <w:rPr>
          <w:b/>
          <w:sz w:val="26"/>
          <w:szCs w:val="26"/>
        </w:rPr>
      </w:pPr>
    </w:p>
    <w:p w:rsidR="00B76080" w:rsidRPr="00013204" w:rsidRDefault="00B76080" w:rsidP="00B76080">
      <w:pPr>
        <w:widowControl/>
        <w:spacing w:line="360" w:lineRule="auto"/>
        <w:rPr>
          <w:b/>
          <w:sz w:val="26"/>
          <w:szCs w:val="26"/>
        </w:rPr>
      </w:pPr>
      <w:r w:rsidRPr="00013204">
        <w:rPr>
          <w:b/>
          <w:sz w:val="26"/>
          <w:szCs w:val="26"/>
        </w:rPr>
        <w:t>Bills Rendered or Service Rendered</w:t>
      </w:r>
    </w:p>
    <w:p w:rsidR="00B76080" w:rsidRPr="00062E21" w:rsidRDefault="00B76080" w:rsidP="00B76080">
      <w:pPr>
        <w:widowControl/>
        <w:spacing w:line="360" w:lineRule="auto"/>
        <w:rPr>
          <w:sz w:val="26"/>
          <w:szCs w:val="26"/>
        </w:rPr>
      </w:pPr>
    </w:p>
    <w:p w:rsidR="00B76080" w:rsidRPr="00062E21" w:rsidRDefault="00B76080" w:rsidP="002A4C7A">
      <w:pPr>
        <w:widowControl/>
        <w:spacing w:line="360" w:lineRule="auto"/>
        <w:ind w:firstLine="720"/>
        <w:rPr>
          <w:sz w:val="26"/>
          <w:szCs w:val="26"/>
        </w:rPr>
      </w:pPr>
      <w:r w:rsidRPr="00062E21">
        <w:rPr>
          <w:sz w:val="26"/>
          <w:szCs w:val="26"/>
        </w:rPr>
        <w:t>The Final Implementation Order directed utilities to bill customers for the DSIC on a bills rendered basis versus a service rendered basis</w:t>
      </w:r>
      <w:r w:rsidRPr="00062E21">
        <w:rPr>
          <w:rStyle w:val="FootnoteReference"/>
          <w:sz w:val="26"/>
          <w:szCs w:val="26"/>
        </w:rPr>
        <w:footnoteReference w:id="9"/>
      </w:r>
      <w:r w:rsidRPr="00062E21">
        <w:rPr>
          <w:sz w:val="26"/>
          <w:szCs w:val="26"/>
        </w:rPr>
        <w:t>, based on current practice and procedure for water companies</w:t>
      </w:r>
      <w:r>
        <w:rPr>
          <w:sz w:val="26"/>
          <w:szCs w:val="26"/>
        </w:rPr>
        <w:t xml:space="preserve">. </w:t>
      </w:r>
      <w:r w:rsidRPr="00062E21">
        <w:rPr>
          <w:sz w:val="26"/>
          <w:szCs w:val="26"/>
        </w:rPr>
        <w:t xml:space="preserve"> (</w:t>
      </w:r>
      <w:r w:rsidRPr="00062E21">
        <w:rPr>
          <w:i/>
          <w:sz w:val="26"/>
          <w:szCs w:val="26"/>
        </w:rPr>
        <w:t>See</w:t>
      </w:r>
      <w:r w:rsidRPr="00062E21">
        <w:rPr>
          <w:sz w:val="26"/>
          <w:szCs w:val="26"/>
        </w:rPr>
        <w:t xml:space="preserve"> 66 Pa. C. S. § 1358).  </w:t>
      </w:r>
      <w:r w:rsidR="003A4992">
        <w:rPr>
          <w:sz w:val="26"/>
          <w:szCs w:val="26"/>
        </w:rPr>
        <w:t>Duquesne</w:t>
      </w:r>
      <w:r w:rsidR="003535E5">
        <w:rPr>
          <w:sz w:val="26"/>
          <w:szCs w:val="26"/>
        </w:rPr>
        <w:t>’s</w:t>
      </w:r>
      <w:r w:rsidR="002E2E89">
        <w:rPr>
          <w:sz w:val="26"/>
          <w:szCs w:val="26"/>
        </w:rPr>
        <w:t xml:space="preserve"> Proposed T</w:t>
      </w:r>
      <w:r w:rsidRPr="00062E21">
        <w:rPr>
          <w:sz w:val="26"/>
          <w:szCs w:val="26"/>
        </w:rPr>
        <w:t xml:space="preserve">ariff </w:t>
      </w:r>
      <w:r w:rsidR="002E2E89">
        <w:rPr>
          <w:sz w:val="26"/>
          <w:szCs w:val="26"/>
        </w:rPr>
        <w:t>confirms that the</w:t>
      </w:r>
      <w:r w:rsidRPr="00062E21">
        <w:rPr>
          <w:sz w:val="26"/>
          <w:szCs w:val="26"/>
        </w:rPr>
        <w:t xml:space="preserve"> DSIC</w:t>
      </w:r>
      <w:r w:rsidR="002E2E89">
        <w:rPr>
          <w:sz w:val="26"/>
          <w:szCs w:val="26"/>
        </w:rPr>
        <w:t xml:space="preserve"> will be applied</w:t>
      </w:r>
      <w:r w:rsidRPr="00062E21">
        <w:rPr>
          <w:sz w:val="26"/>
          <w:szCs w:val="26"/>
        </w:rPr>
        <w:t xml:space="preserve"> on a bills rendered</w:t>
      </w:r>
      <w:r w:rsidR="002E2E89">
        <w:rPr>
          <w:sz w:val="26"/>
          <w:szCs w:val="26"/>
        </w:rPr>
        <w:t xml:space="preserve"> basis.</w:t>
      </w:r>
      <w:r w:rsidRPr="00062E21">
        <w:rPr>
          <w:sz w:val="26"/>
          <w:szCs w:val="26"/>
        </w:rPr>
        <w:t xml:space="preserve">  Therefore, </w:t>
      </w:r>
      <w:r w:rsidR="002E2E89">
        <w:rPr>
          <w:sz w:val="26"/>
          <w:szCs w:val="26"/>
        </w:rPr>
        <w:t>Duquesne is in compliance with the billing standards outlined in the</w:t>
      </w:r>
      <w:r w:rsidRPr="00062E21">
        <w:rPr>
          <w:sz w:val="26"/>
          <w:szCs w:val="26"/>
        </w:rPr>
        <w:t xml:space="preserve"> Final Implementation Order</w:t>
      </w:r>
      <w:r w:rsidR="002E2E89">
        <w:rPr>
          <w:sz w:val="26"/>
          <w:szCs w:val="26"/>
        </w:rPr>
        <w:t>.</w:t>
      </w:r>
    </w:p>
    <w:p w:rsidR="00B76080" w:rsidRPr="00062E21" w:rsidRDefault="00B76080" w:rsidP="00B76080">
      <w:pPr>
        <w:widowControl/>
        <w:spacing w:line="360" w:lineRule="auto"/>
        <w:rPr>
          <w:bCs/>
          <w:sz w:val="26"/>
          <w:szCs w:val="26"/>
        </w:rPr>
      </w:pPr>
    </w:p>
    <w:p w:rsidR="00B76080" w:rsidRPr="00013204" w:rsidRDefault="00B76080" w:rsidP="00B76080">
      <w:pPr>
        <w:widowControl/>
        <w:spacing w:line="360" w:lineRule="auto"/>
        <w:rPr>
          <w:b/>
          <w:bCs/>
          <w:sz w:val="26"/>
          <w:szCs w:val="26"/>
        </w:rPr>
      </w:pPr>
      <w:r w:rsidRPr="00013204">
        <w:rPr>
          <w:b/>
          <w:bCs/>
          <w:sz w:val="26"/>
          <w:szCs w:val="26"/>
        </w:rPr>
        <w:t>Section 1355 – Commission Review</w:t>
      </w:r>
    </w:p>
    <w:p w:rsidR="00B76080" w:rsidRPr="00062E21" w:rsidRDefault="00B76080" w:rsidP="00B76080">
      <w:pPr>
        <w:widowControl/>
        <w:spacing w:line="360" w:lineRule="auto"/>
        <w:rPr>
          <w:b/>
          <w:bCs/>
          <w:sz w:val="26"/>
          <w:szCs w:val="26"/>
          <w:u w:val="single"/>
        </w:rPr>
      </w:pPr>
    </w:p>
    <w:p w:rsidR="00B76080" w:rsidRPr="00062E21" w:rsidRDefault="00B76080" w:rsidP="002A4C7A">
      <w:pPr>
        <w:widowControl/>
        <w:spacing w:line="360" w:lineRule="auto"/>
        <w:ind w:firstLine="720"/>
        <w:rPr>
          <w:sz w:val="26"/>
          <w:szCs w:val="26"/>
        </w:rPr>
      </w:pPr>
      <w:r w:rsidRPr="00062E21">
        <w:rPr>
          <w:sz w:val="26"/>
          <w:szCs w:val="26"/>
        </w:rPr>
        <w:t>Section 1355</w:t>
      </w:r>
      <w:r>
        <w:rPr>
          <w:sz w:val="26"/>
          <w:szCs w:val="26"/>
        </w:rPr>
        <w:t xml:space="preserve"> provides that </w:t>
      </w:r>
      <w:r w:rsidRPr="00062E21">
        <w:rPr>
          <w:sz w:val="26"/>
          <w:szCs w:val="26"/>
        </w:rPr>
        <w:t xml:space="preserve">the Commission shall, after notice and opportunity to be heard, approve, modify or reject a utility’s proposed DSIC and initial tariff.  The Bureau of Technical Utility Services has reviewed </w:t>
      </w:r>
      <w:r w:rsidR="003A4992">
        <w:rPr>
          <w:sz w:val="26"/>
          <w:szCs w:val="26"/>
        </w:rPr>
        <w:t>Duquesne</w:t>
      </w:r>
      <w:r w:rsidR="003535E5">
        <w:rPr>
          <w:sz w:val="26"/>
          <w:szCs w:val="26"/>
        </w:rPr>
        <w:t>’s</w:t>
      </w:r>
      <w:r w:rsidR="00AE1913">
        <w:rPr>
          <w:sz w:val="26"/>
          <w:szCs w:val="26"/>
        </w:rPr>
        <w:t xml:space="preserve"> proposed DSIC and </w:t>
      </w:r>
      <w:r w:rsidR="008C6A91">
        <w:rPr>
          <w:sz w:val="26"/>
          <w:szCs w:val="26"/>
        </w:rPr>
        <w:t>Proposed Tariff</w:t>
      </w:r>
      <w:r w:rsidRPr="00062E21">
        <w:rPr>
          <w:sz w:val="26"/>
          <w:szCs w:val="26"/>
        </w:rPr>
        <w:t xml:space="preserve"> and has determined that the filing contains all necessary items identified in Section 1353. </w:t>
      </w:r>
    </w:p>
    <w:p w:rsidR="00B76080" w:rsidRDefault="00B76080" w:rsidP="00B76080">
      <w:pPr>
        <w:widowControl/>
        <w:spacing w:line="360" w:lineRule="auto"/>
        <w:ind w:firstLine="1440"/>
        <w:rPr>
          <w:sz w:val="26"/>
          <w:szCs w:val="26"/>
        </w:rPr>
      </w:pPr>
    </w:p>
    <w:p w:rsidR="00B76080" w:rsidRPr="00062E21" w:rsidRDefault="00B76080" w:rsidP="00B76080">
      <w:pPr>
        <w:pStyle w:val="p2"/>
        <w:keepNext/>
        <w:widowControl/>
        <w:tabs>
          <w:tab w:val="left" w:pos="720"/>
        </w:tabs>
        <w:spacing w:line="360" w:lineRule="auto"/>
        <w:ind w:firstLine="0"/>
        <w:jc w:val="center"/>
        <w:rPr>
          <w:b/>
          <w:sz w:val="26"/>
          <w:szCs w:val="26"/>
        </w:rPr>
      </w:pPr>
      <w:r>
        <w:rPr>
          <w:b/>
          <w:sz w:val="26"/>
          <w:szCs w:val="26"/>
        </w:rPr>
        <w:lastRenderedPageBreak/>
        <w:t>DSIC SUMMARY</w:t>
      </w:r>
    </w:p>
    <w:p w:rsidR="00B76080" w:rsidRPr="00062E21" w:rsidRDefault="00B76080" w:rsidP="00B76080">
      <w:pPr>
        <w:keepNext/>
        <w:widowControl/>
        <w:spacing w:line="360" w:lineRule="auto"/>
        <w:ind w:firstLine="1440"/>
        <w:rPr>
          <w:sz w:val="26"/>
          <w:szCs w:val="26"/>
        </w:rPr>
      </w:pPr>
    </w:p>
    <w:p w:rsidR="00B76080" w:rsidRDefault="00B76080" w:rsidP="002A4C7A">
      <w:pPr>
        <w:widowControl/>
        <w:spacing w:line="360" w:lineRule="auto"/>
        <w:ind w:firstLine="720"/>
        <w:rPr>
          <w:sz w:val="26"/>
          <w:szCs w:val="26"/>
        </w:rPr>
      </w:pPr>
      <w:r w:rsidRPr="004C2F54">
        <w:rPr>
          <w:color w:val="0D0D0D" w:themeColor="text1" w:themeTint="F2"/>
          <w:sz w:val="26"/>
          <w:szCs w:val="26"/>
        </w:rPr>
        <w:t xml:space="preserve">We will approve the proposed DSIC calculation and </w:t>
      </w:r>
      <w:r w:rsidR="00AE1913">
        <w:rPr>
          <w:color w:val="0D0D0D" w:themeColor="text1" w:themeTint="F2"/>
          <w:sz w:val="26"/>
          <w:szCs w:val="26"/>
        </w:rPr>
        <w:t>Proposed T</w:t>
      </w:r>
      <w:r w:rsidRPr="004C2F54">
        <w:rPr>
          <w:color w:val="0D0D0D" w:themeColor="text1" w:themeTint="F2"/>
          <w:sz w:val="26"/>
          <w:szCs w:val="26"/>
        </w:rPr>
        <w:t xml:space="preserve">ariff subject </w:t>
      </w:r>
      <w:r w:rsidRPr="00062E21">
        <w:rPr>
          <w:sz w:val="26"/>
          <w:szCs w:val="26"/>
        </w:rPr>
        <w:t>to the modifications consistent with this Order, including the following:</w:t>
      </w:r>
      <w:r>
        <w:rPr>
          <w:sz w:val="26"/>
          <w:szCs w:val="26"/>
        </w:rPr>
        <w:t xml:space="preserve">  </w:t>
      </w:r>
    </w:p>
    <w:p w:rsidR="00B76080" w:rsidRPr="00062E21" w:rsidRDefault="00B76080" w:rsidP="00B76080">
      <w:pPr>
        <w:widowControl/>
        <w:spacing w:line="360" w:lineRule="auto"/>
        <w:ind w:firstLine="1440"/>
        <w:rPr>
          <w:sz w:val="26"/>
          <w:szCs w:val="26"/>
        </w:rPr>
      </w:pPr>
    </w:p>
    <w:p w:rsidR="00B76080" w:rsidRPr="00380A79" w:rsidRDefault="00B76080" w:rsidP="00B76080">
      <w:pPr>
        <w:pStyle w:val="ListParagraph"/>
        <w:widowControl/>
        <w:numPr>
          <w:ilvl w:val="0"/>
          <w:numId w:val="28"/>
        </w:numPr>
        <w:spacing w:line="360" w:lineRule="auto"/>
        <w:rPr>
          <w:sz w:val="26"/>
          <w:szCs w:val="26"/>
        </w:rPr>
      </w:pPr>
      <w:r w:rsidRPr="00380A79">
        <w:rPr>
          <w:sz w:val="26"/>
          <w:szCs w:val="26"/>
        </w:rPr>
        <w:t>A tariff filed on ten days’ notice with an eff</w:t>
      </w:r>
      <w:r w:rsidR="00380A79" w:rsidRPr="00380A79">
        <w:rPr>
          <w:sz w:val="26"/>
          <w:szCs w:val="26"/>
        </w:rPr>
        <w:t>ective date</w:t>
      </w:r>
      <w:r w:rsidR="00E57A5C">
        <w:rPr>
          <w:sz w:val="26"/>
          <w:szCs w:val="26"/>
        </w:rPr>
        <w:t xml:space="preserve"> no earlier than October 1, 2016</w:t>
      </w:r>
      <w:r w:rsidRPr="00380A79">
        <w:rPr>
          <w:sz w:val="26"/>
          <w:szCs w:val="26"/>
        </w:rPr>
        <w:t>;</w:t>
      </w:r>
    </w:p>
    <w:p w:rsidR="00B76080" w:rsidRPr="00380A79" w:rsidRDefault="00380A79" w:rsidP="00B76080">
      <w:pPr>
        <w:pStyle w:val="ListParagraph"/>
        <w:widowControl/>
        <w:numPr>
          <w:ilvl w:val="0"/>
          <w:numId w:val="28"/>
        </w:numPr>
        <w:spacing w:line="360" w:lineRule="auto"/>
        <w:rPr>
          <w:sz w:val="26"/>
          <w:szCs w:val="26"/>
        </w:rPr>
      </w:pPr>
      <w:r w:rsidRPr="00380A79">
        <w:rPr>
          <w:sz w:val="26"/>
          <w:szCs w:val="26"/>
        </w:rPr>
        <w:t>A three-month period of June</w:t>
      </w:r>
      <w:r w:rsidR="00B76080" w:rsidRPr="00380A79">
        <w:rPr>
          <w:sz w:val="26"/>
          <w:szCs w:val="26"/>
        </w:rPr>
        <w:t xml:space="preserve"> through </w:t>
      </w:r>
      <w:r w:rsidRPr="00380A79">
        <w:rPr>
          <w:sz w:val="26"/>
          <w:szCs w:val="26"/>
        </w:rPr>
        <w:t>August</w:t>
      </w:r>
      <w:r w:rsidR="00B76080" w:rsidRPr="00380A79">
        <w:rPr>
          <w:sz w:val="26"/>
          <w:szCs w:val="26"/>
        </w:rPr>
        <w:t xml:space="preserve"> for eligible plant additions; </w:t>
      </w:r>
    </w:p>
    <w:p w:rsidR="00B76080" w:rsidRPr="00380A79" w:rsidRDefault="00930D7C" w:rsidP="00B76080">
      <w:pPr>
        <w:pStyle w:val="ListParagraph"/>
        <w:widowControl/>
        <w:numPr>
          <w:ilvl w:val="0"/>
          <w:numId w:val="28"/>
        </w:numPr>
        <w:spacing w:line="360" w:lineRule="auto"/>
        <w:rPr>
          <w:sz w:val="26"/>
          <w:szCs w:val="26"/>
        </w:rPr>
      </w:pPr>
      <w:r w:rsidRPr="00380A79">
        <w:rPr>
          <w:sz w:val="26"/>
          <w:szCs w:val="26"/>
        </w:rPr>
        <w:t>An initial quarterly depreciation expense being equal to the initial accumulated depreciation</w:t>
      </w:r>
      <w:r w:rsidR="00B76080" w:rsidRPr="00380A79">
        <w:rPr>
          <w:sz w:val="26"/>
          <w:szCs w:val="26"/>
        </w:rPr>
        <w:t>;</w:t>
      </w:r>
      <w:r w:rsidR="009163AC" w:rsidRPr="00380A79">
        <w:rPr>
          <w:sz w:val="26"/>
          <w:szCs w:val="26"/>
        </w:rPr>
        <w:t xml:space="preserve"> and,</w:t>
      </w:r>
    </w:p>
    <w:p w:rsidR="00B76080" w:rsidRPr="00062E21" w:rsidRDefault="009163AC" w:rsidP="00B76080">
      <w:pPr>
        <w:pStyle w:val="ListParagraph"/>
        <w:widowControl/>
        <w:numPr>
          <w:ilvl w:val="0"/>
          <w:numId w:val="28"/>
        </w:numPr>
        <w:spacing w:line="360" w:lineRule="auto"/>
        <w:rPr>
          <w:sz w:val="26"/>
          <w:szCs w:val="26"/>
        </w:rPr>
      </w:pPr>
      <w:r w:rsidRPr="00571077">
        <w:rPr>
          <w:sz w:val="26"/>
          <w:szCs w:val="26"/>
        </w:rPr>
        <w:t>An appropriate return on equity as displayed in the Commission’s Quarterly Report for the perio</w:t>
      </w:r>
      <w:r w:rsidR="00E57A5C">
        <w:rPr>
          <w:sz w:val="26"/>
          <w:szCs w:val="26"/>
        </w:rPr>
        <w:t>d ending March 31, 2016</w:t>
      </w:r>
      <w:r w:rsidRPr="00571077">
        <w:rPr>
          <w:sz w:val="26"/>
          <w:szCs w:val="26"/>
        </w:rPr>
        <w:t>.</w:t>
      </w:r>
      <w:r w:rsidR="00B76080" w:rsidRPr="00062E21">
        <w:rPr>
          <w:sz w:val="26"/>
          <w:szCs w:val="26"/>
        </w:rPr>
        <w:t xml:space="preserve">   </w:t>
      </w:r>
    </w:p>
    <w:p w:rsidR="00B76080" w:rsidRPr="00062E21" w:rsidRDefault="00B76080" w:rsidP="00B76080">
      <w:pPr>
        <w:widowControl/>
        <w:spacing w:line="360" w:lineRule="auto"/>
        <w:ind w:firstLine="1440"/>
        <w:rPr>
          <w:sz w:val="26"/>
          <w:szCs w:val="26"/>
        </w:rPr>
      </w:pPr>
    </w:p>
    <w:p w:rsidR="00B76080" w:rsidRDefault="00B76080" w:rsidP="002A4C7A">
      <w:pPr>
        <w:widowControl/>
        <w:spacing w:line="360" w:lineRule="auto"/>
        <w:ind w:firstLine="720"/>
        <w:rPr>
          <w:sz w:val="26"/>
          <w:szCs w:val="26"/>
        </w:rPr>
      </w:pPr>
      <w:r w:rsidRPr="00062E21">
        <w:rPr>
          <w:sz w:val="26"/>
          <w:szCs w:val="26"/>
        </w:rPr>
        <w:t xml:space="preserve">Section 1355 also states that the Commission shall hold evidentiary and public input hearings as necessary to review the </w:t>
      </w:r>
      <w:r>
        <w:rPr>
          <w:sz w:val="26"/>
          <w:szCs w:val="26"/>
        </w:rPr>
        <w:t xml:space="preserve">petition.  As noted above, </w:t>
      </w:r>
      <w:r w:rsidR="00E57A5C">
        <w:rPr>
          <w:sz w:val="26"/>
          <w:szCs w:val="26"/>
        </w:rPr>
        <w:t xml:space="preserve">the </w:t>
      </w:r>
      <w:r w:rsidR="003535E5">
        <w:rPr>
          <w:sz w:val="26"/>
          <w:szCs w:val="26"/>
        </w:rPr>
        <w:t xml:space="preserve">OCA and </w:t>
      </w:r>
      <w:r w:rsidR="00E57A5C">
        <w:rPr>
          <w:sz w:val="26"/>
          <w:szCs w:val="26"/>
        </w:rPr>
        <w:t>I&amp;E</w:t>
      </w:r>
      <w:r w:rsidRPr="00062E21">
        <w:rPr>
          <w:sz w:val="26"/>
          <w:szCs w:val="26"/>
        </w:rPr>
        <w:t xml:space="preserve"> have petitioned to intervene in </w:t>
      </w:r>
      <w:r w:rsidR="003A4992">
        <w:rPr>
          <w:sz w:val="26"/>
          <w:szCs w:val="26"/>
        </w:rPr>
        <w:t>Duquesne</w:t>
      </w:r>
      <w:r w:rsidR="003535E5">
        <w:rPr>
          <w:sz w:val="26"/>
          <w:szCs w:val="26"/>
        </w:rPr>
        <w:t>’s</w:t>
      </w:r>
      <w:r w:rsidRPr="00062E21">
        <w:rPr>
          <w:sz w:val="26"/>
          <w:szCs w:val="26"/>
        </w:rPr>
        <w:t xml:space="preserve"> DSIC proceeding</w:t>
      </w:r>
      <w:r>
        <w:rPr>
          <w:sz w:val="26"/>
          <w:szCs w:val="26"/>
        </w:rPr>
        <w:t>, and there were requests to hold evidentiary hearing</w:t>
      </w:r>
      <w:r w:rsidR="003535E5">
        <w:rPr>
          <w:sz w:val="26"/>
          <w:szCs w:val="26"/>
        </w:rPr>
        <w:t>s</w:t>
      </w:r>
      <w:r>
        <w:rPr>
          <w:sz w:val="26"/>
          <w:szCs w:val="26"/>
        </w:rPr>
        <w:t xml:space="preserve"> on several aspects of the DSIC.  </w:t>
      </w:r>
    </w:p>
    <w:p w:rsidR="00B76080" w:rsidRDefault="00B76080" w:rsidP="00B76080">
      <w:pPr>
        <w:widowControl/>
        <w:spacing w:line="360" w:lineRule="auto"/>
        <w:ind w:firstLine="1440"/>
        <w:rPr>
          <w:sz w:val="26"/>
          <w:szCs w:val="26"/>
        </w:rPr>
      </w:pPr>
    </w:p>
    <w:p w:rsidR="00B76080" w:rsidRPr="00013204" w:rsidRDefault="009163AC" w:rsidP="002A4C7A">
      <w:pPr>
        <w:widowControl/>
        <w:spacing w:line="360" w:lineRule="auto"/>
        <w:ind w:firstLine="720"/>
        <w:rPr>
          <w:sz w:val="26"/>
          <w:szCs w:val="26"/>
        </w:rPr>
      </w:pPr>
      <w:r w:rsidRPr="002807C0">
        <w:rPr>
          <w:sz w:val="26"/>
          <w:szCs w:val="26"/>
        </w:rPr>
        <w:t>Accordingly, we will refer</w:t>
      </w:r>
      <w:r w:rsidR="00B76080" w:rsidRPr="002807C0">
        <w:rPr>
          <w:sz w:val="26"/>
          <w:szCs w:val="26"/>
        </w:rPr>
        <w:t xml:space="preserve"> the matter</w:t>
      </w:r>
      <w:r w:rsidR="00C60A78">
        <w:rPr>
          <w:sz w:val="26"/>
          <w:szCs w:val="26"/>
        </w:rPr>
        <w:t xml:space="preserve">s </w:t>
      </w:r>
      <w:r w:rsidR="00E57A5C" w:rsidRPr="00ED718D">
        <w:rPr>
          <w:color w:val="0D0D0D" w:themeColor="text1" w:themeTint="F2"/>
          <w:sz w:val="26"/>
          <w:szCs w:val="26"/>
        </w:rPr>
        <w:t xml:space="preserve">of whether the costs associated with </w:t>
      </w:r>
      <w:r w:rsidR="00E57A5C">
        <w:rPr>
          <w:sz w:val="26"/>
          <w:szCs w:val="26"/>
        </w:rPr>
        <w:t>Duquesne’s Microgrid Program</w:t>
      </w:r>
      <w:r w:rsidR="00E57A5C" w:rsidRPr="00ED718D">
        <w:rPr>
          <w:sz w:val="26"/>
          <w:szCs w:val="26"/>
        </w:rPr>
        <w:t xml:space="preserve"> </w:t>
      </w:r>
      <w:r w:rsidR="00E57A5C" w:rsidRPr="00ED718D">
        <w:rPr>
          <w:color w:val="0D0D0D" w:themeColor="text1" w:themeTint="F2"/>
          <w:sz w:val="26"/>
          <w:szCs w:val="26"/>
        </w:rPr>
        <w:t>are recoverable through the DSIC mechanism</w:t>
      </w:r>
      <w:r w:rsidR="00C60A78">
        <w:rPr>
          <w:color w:val="0D0D0D" w:themeColor="text1" w:themeTint="F2"/>
          <w:sz w:val="26"/>
          <w:szCs w:val="26"/>
        </w:rPr>
        <w:t>, as well as</w:t>
      </w:r>
      <w:r w:rsidR="00C60A78" w:rsidRPr="002807C0">
        <w:rPr>
          <w:sz w:val="26"/>
          <w:szCs w:val="26"/>
        </w:rPr>
        <w:t xml:space="preserve"> </w:t>
      </w:r>
      <w:r w:rsidR="00E57A5C">
        <w:rPr>
          <w:color w:val="0D0D0D" w:themeColor="text1" w:themeTint="F2"/>
          <w:sz w:val="26"/>
          <w:szCs w:val="26"/>
        </w:rPr>
        <w:t>the inclusion of riders in distribution revenues when calculating the DSIC</w:t>
      </w:r>
      <w:r w:rsidR="00577E23">
        <w:rPr>
          <w:color w:val="0D0D0D" w:themeColor="text1" w:themeTint="F2"/>
          <w:sz w:val="26"/>
          <w:szCs w:val="26"/>
        </w:rPr>
        <w:t>,</w:t>
      </w:r>
      <w:r w:rsidR="00E57A5C" w:rsidRPr="002807C0">
        <w:rPr>
          <w:color w:val="0D0D0D" w:themeColor="text1" w:themeTint="F2"/>
          <w:sz w:val="26"/>
          <w:szCs w:val="26"/>
        </w:rPr>
        <w:t xml:space="preserve"> </w:t>
      </w:r>
      <w:r w:rsidRPr="002807C0">
        <w:rPr>
          <w:color w:val="0D0D0D" w:themeColor="text1" w:themeTint="F2"/>
          <w:sz w:val="26"/>
          <w:szCs w:val="26"/>
        </w:rPr>
        <w:t xml:space="preserve">to the OALJ for hearing and recommended decision. </w:t>
      </w:r>
      <w:r w:rsidR="00B76080" w:rsidRPr="002807C0">
        <w:rPr>
          <w:sz w:val="26"/>
          <w:szCs w:val="26"/>
        </w:rPr>
        <w:t xml:space="preserve"> To the extent that </w:t>
      </w:r>
      <w:r w:rsidR="003A4992">
        <w:rPr>
          <w:sz w:val="26"/>
          <w:szCs w:val="26"/>
        </w:rPr>
        <w:t>Duquesne</w:t>
      </w:r>
      <w:r w:rsidR="00B76080" w:rsidRPr="002807C0">
        <w:rPr>
          <w:sz w:val="26"/>
          <w:szCs w:val="26"/>
        </w:rPr>
        <w:t xml:space="preserve"> elects to implement a DSIC mechanism prior to resolution of these matters, any recovery will be subject to refund or recoupment consistent with final determinations on these matters referred to OALJ.</w:t>
      </w:r>
    </w:p>
    <w:p w:rsidR="00466858" w:rsidRPr="00C82201" w:rsidRDefault="00466858" w:rsidP="00B76080">
      <w:pPr>
        <w:widowControl/>
        <w:spacing w:line="360" w:lineRule="auto"/>
        <w:ind w:firstLine="1440"/>
        <w:rPr>
          <w:color w:val="0D0D0D" w:themeColor="text1" w:themeTint="F2"/>
          <w:sz w:val="26"/>
          <w:szCs w:val="26"/>
        </w:rPr>
      </w:pPr>
    </w:p>
    <w:p w:rsidR="00B76080" w:rsidRPr="00752F18" w:rsidRDefault="00B76080" w:rsidP="00B76080">
      <w:pPr>
        <w:keepNext/>
        <w:widowControl/>
        <w:spacing w:line="360" w:lineRule="auto"/>
        <w:jc w:val="center"/>
        <w:rPr>
          <w:b/>
          <w:sz w:val="26"/>
          <w:szCs w:val="26"/>
        </w:rPr>
      </w:pPr>
      <w:r w:rsidRPr="00752F18">
        <w:rPr>
          <w:b/>
          <w:sz w:val="26"/>
          <w:szCs w:val="26"/>
        </w:rPr>
        <w:lastRenderedPageBreak/>
        <w:t>CONCLUSION</w:t>
      </w:r>
    </w:p>
    <w:p w:rsidR="00B76080" w:rsidRDefault="00B76080" w:rsidP="00B76080">
      <w:pPr>
        <w:keepNext/>
        <w:widowControl/>
        <w:spacing w:line="360" w:lineRule="auto"/>
        <w:ind w:firstLine="1440"/>
        <w:rPr>
          <w:sz w:val="26"/>
          <w:szCs w:val="26"/>
        </w:rPr>
      </w:pPr>
    </w:p>
    <w:p w:rsidR="00B76080" w:rsidRDefault="00B76080" w:rsidP="002A4C7A">
      <w:pPr>
        <w:pStyle w:val="p4"/>
        <w:widowControl/>
        <w:tabs>
          <w:tab w:val="clear" w:pos="204"/>
          <w:tab w:val="left" w:pos="0"/>
        </w:tabs>
        <w:spacing w:line="360" w:lineRule="auto"/>
        <w:ind w:firstLine="720"/>
        <w:outlineLvl w:val="0"/>
        <w:rPr>
          <w:sz w:val="26"/>
          <w:szCs w:val="26"/>
        </w:rPr>
      </w:pPr>
      <w:r>
        <w:rPr>
          <w:sz w:val="26"/>
          <w:szCs w:val="26"/>
        </w:rPr>
        <w:t xml:space="preserve">Upon review, </w:t>
      </w:r>
      <w:r w:rsidR="003535E5" w:rsidRPr="00062E21">
        <w:rPr>
          <w:sz w:val="26"/>
          <w:szCs w:val="26"/>
        </w:rPr>
        <w:t xml:space="preserve">the Commission finds that the </w:t>
      </w:r>
      <w:r w:rsidR="003A4992">
        <w:rPr>
          <w:sz w:val="26"/>
          <w:szCs w:val="26"/>
        </w:rPr>
        <w:t>Duquesne</w:t>
      </w:r>
      <w:r w:rsidR="003535E5" w:rsidRPr="00062E21">
        <w:rPr>
          <w:sz w:val="26"/>
          <w:szCs w:val="26"/>
        </w:rPr>
        <w:t xml:space="preserve"> Long-Term Infrastructure Improvement Plan and manner in which it was filed conforms to the requirements of Act 11</w:t>
      </w:r>
      <w:r w:rsidR="003535E5">
        <w:rPr>
          <w:sz w:val="26"/>
          <w:szCs w:val="26"/>
        </w:rPr>
        <w:t xml:space="preserve"> and our </w:t>
      </w:r>
      <w:r w:rsidR="003535E5" w:rsidRPr="00062E21">
        <w:rPr>
          <w:sz w:val="26"/>
          <w:szCs w:val="26"/>
        </w:rPr>
        <w:t>Final Implementation Order</w:t>
      </w:r>
      <w:r w:rsidR="003535E5">
        <w:rPr>
          <w:sz w:val="26"/>
          <w:szCs w:val="26"/>
        </w:rPr>
        <w:t>.</w:t>
      </w:r>
    </w:p>
    <w:p w:rsidR="00B76080" w:rsidRDefault="00B76080" w:rsidP="00B76080">
      <w:pPr>
        <w:pStyle w:val="p4"/>
        <w:widowControl/>
        <w:tabs>
          <w:tab w:val="clear" w:pos="204"/>
          <w:tab w:val="left" w:pos="0"/>
        </w:tabs>
        <w:spacing w:line="360" w:lineRule="auto"/>
        <w:ind w:firstLine="1440"/>
        <w:outlineLvl w:val="0"/>
        <w:rPr>
          <w:sz w:val="26"/>
          <w:szCs w:val="26"/>
        </w:rPr>
      </w:pPr>
    </w:p>
    <w:p w:rsidR="00B76080" w:rsidRDefault="003535E5" w:rsidP="002A4C7A">
      <w:pPr>
        <w:pStyle w:val="p4"/>
        <w:widowControl/>
        <w:tabs>
          <w:tab w:val="clear" w:pos="204"/>
          <w:tab w:val="left" w:pos="0"/>
        </w:tabs>
        <w:spacing w:line="360" w:lineRule="auto"/>
        <w:ind w:firstLine="720"/>
        <w:outlineLvl w:val="0"/>
        <w:rPr>
          <w:b/>
          <w:sz w:val="26"/>
          <w:szCs w:val="26"/>
        </w:rPr>
      </w:pPr>
      <w:r>
        <w:rPr>
          <w:sz w:val="26"/>
          <w:szCs w:val="26"/>
        </w:rPr>
        <w:t>Additionally</w:t>
      </w:r>
      <w:r w:rsidR="00B76080" w:rsidRPr="00062E21">
        <w:rPr>
          <w:sz w:val="26"/>
          <w:szCs w:val="26"/>
        </w:rPr>
        <w:t xml:space="preserve">, the Commission finds that the Petition of </w:t>
      </w:r>
      <w:r w:rsidR="003A4992">
        <w:rPr>
          <w:sz w:val="26"/>
          <w:szCs w:val="26"/>
        </w:rPr>
        <w:t>Duquesne</w:t>
      </w:r>
      <w:r w:rsidR="00B76080" w:rsidRPr="00062E21">
        <w:rPr>
          <w:sz w:val="26"/>
          <w:szCs w:val="26"/>
        </w:rPr>
        <w:t xml:space="preserve"> for a Distribution System Improvement Charge complies with the requirements of Act 11</w:t>
      </w:r>
      <w:r w:rsidR="00B76080">
        <w:rPr>
          <w:sz w:val="26"/>
          <w:szCs w:val="26"/>
        </w:rPr>
        <w:t xml:space="preserve"> and our </w:t>
      </w:r>
      <w:r w:rsidR="00B76080" w:rsidRPr="00062E21">
        <w:rPr>
          <w:sz w:val="26"/>
          <w:szCs w:val="26"/>
        </w:rPr>
        <w:t>Final Implementation Order</w:t>
      </w:r>
      <w:r w:rsidR="00B76080">
        <w:rPr>
          <w:sz w:val="26"/>
          <w:szCs w:val="26"/>
        </w:rPr>
        <w:t xml:space="preserve">. </w:t>
      </w:r>
      <w:r w:rsidR="00B76080" w:rsidRPr="00062E21">
        <w:rPr>
          <w:sz w:val="26"/>
          <w:szCs w:val="26"/>
        </w:rPr>
        <w:t xml:space="preserve"> Moreover, the Commission has reviewed the filing and does not find it to be inconsistent with the applicable law or Commission policy</w:t>
      </w:r>
      <w:r w:rsidR="00B76080">
        <w:rPr>
          <w:sz w:val="26"/>
          <w:szCs w:val="26"/>
        </w:rPr>
        <w:t xml:space="preserve">.  Subject to recoupment and/or refund pending final resolution of the matters referred herein to the OALJ, </w:t>
      </w:r>
      <w:r w:rsidR="003A4992">
        <w:rPr>
          <w:sz w:val="26"/>
          <w:szCs w:val="26"/>
        </w:rPr>
        <w:t>Duquesne</w:t>
      </w:r>
      <w:r w:rsidR="00B76080">
        <w:rPr>
          <w:sz w:val="26"/>
          <w:szCs w:val="26"/>
        </w:rPr>
        <w:t xml:space="preserve"> may elect to implement a DSIC mechanism consistent with this order on ten days’ notice</w:t>
      </w:r>
      <w:r w:rsidR="00B76080" w:rsidRPr="00062E21">
        <w:rPr>
          <w:sz w:val="26"/>
          <w:szCs w:val="26"/>
        </w:rPr>
        <w:t xml:space="preserve">; </w:t>
      </w:r>
      <w:r w:rsidR="00B76080" w:rsidRPr="00062E21">
        <w:rPr>
          <w:b/>
          <w:sz w:val="26"/>
          <w:szCs w:val="26"/>
        </w:rPr>
        <w:t>THEREFORE,</w:t>
      </w:r>
    </w:p>
    <w:p w:rsidR="00B76080" w:rsidRDefault="00B76080" w:rsidP="00B76080">
      <w:pPr>
        <w:pStyle w:val="p2"/>
        <w:widowControl/>
        <w:spacing w:line="360" w:lineRule="auto"/>
        <w:ind w:firstLine="720"/>
        <w:rPr>
          <w:b/>
          <w:sz w:val="26"/>
          <w:szCs w:val="26"/>
        </w:rPr>
      </w:pPr>
    </w:p>
    <w:p w:rsidR="00B76080" w:rsidRPr="00062E21" w:rsidRDefault="00B76080" w:rsidP="00B76080">
      <w:pPr>
        <w:pStyle w:val="p2"/>
        <w:widowControl/>
        <w:spacing w:line="360" w:lineRule="auto"/>
        <w:ind w:firstLine="720"/>
        <w:rPr>
          <w:b/>
          <w:sz w:val="26"/>
          <w:szCs w:val="26"/>
        </w:rPr>
      </w:pPr>
      <w:r w:rsidRPr="00062E21">
        <w:rPr>
          <w:b/>
          <w:sz w:val="26"/>
          <w:szCs w:val="26"/>
        </w:rPr>
        <w:t>IT IS ORDERED:</w:t>
      </w:r>
    </w:p>
    <w:p w:rsidR="00170FDC" w:rsidRDefault="00170FDC" w:rsidP="00170FDC">
      <w:pPr>
        <w:pStyle w:val="p4"/>
        <w:widowControl/>
        <w:tabs>
          <w:tab w:val="clear" w:pos="204"/>
          <w:tab w:val="left" w:pos="0"/>
        </w:tabs>
        <w:spacing w:line="360" w:lineRule="auto"/>
        <w:ind w:left="720"/>
        <w:outlineLvl w:val="0"/>
        <w:rPr>
          <w:sz w:val="26"/>
          <w:szCs w:val="26"/>
        </w:rPr>
      </w:pPr>
    </w:p>
    <w:p w:rsidR="00B76080" w:rsidRPr="00062E21" w:rsidRDefault="00B76080" w:rsidP="00B76080">
      <w:pPr>
        <w:pStyle w:val="p4"/>
        <w:widowControl/>
        <w:numPr>
          <w:ilvl w:val="0"/>
          <w:numId w:val="18"/>
        </w:numPr>
        <w:tabs>
          <w:tab w:val="clear" w:pos="204"/>
          <w:tab w:val="left" w:pos="0"/>
        </w:tabs>
        <w:spacing w:line="360" w:lineRule="auto"/>
        <w:ind w:left="90" w:firstLine="630"/>
        <w:outlineLvl w:val="0"/>
        <w:rPr>
          <w:sz w:val="26"/>
          <w:szCs w:val="26"/>
        </w:rPr>
      </w:pPr>
      <w:r w:rsidRPr="00062E21">
        <w:rPr>
          <w:sz w:val="26"/>
          <w:szCs w:val="26"/>
        </w:rPr>
        <w:t xml:space="preserve">That the Petition for approval of a Long-Term Infrastructure Improvement Plan </w:t>
      </w:r>
      <w:r>
        <w:rPr>
          <w:sz w:val="26"/>
          <w:szCs w:val="26"/>
        </w:rPr>
        <w:t xml:space="preserve">(LTIIP) </w:t>
      </w:r>
      <w:r w:rsidRPr="00062E21">
        <w:rPr>
          <w:sz w:val="26"/>
          <w:szCs w:val="26"/>
        </w:rPr>
        <w:t xml:space="preserve">filed by </w:t>
      </w:r>
      <w:r w:rsidR="00577E23">
        <w:rPr>
          <w:color w:val="0D0D0D" w:themeColor="text1" w:themeTint="F2"/>
          <w:sz w:val="26"/>
          <w:szCs w:val="26"/>
        </w:rPr>
        <w:t>Duquesne Light Company</w:t>
      </w:r>
      <w:r w:rsidRPr="00062E21">
        <w:rPr>
          <w:sz w:val="26"/>
          <w:szCs w:val="26"/>
        </w:rPr>
        <w:t xml:space="preserve"> is </w:t>
      </w:r>
      <w:r>
        <w:rPr>
          <w:sz w:val="26"/>
          <w:szCs w:val="26"/>
        </w:rPr>
        <w:t>approved, consistent with this Order</w:t>
      </w:r>
      <w:r w:rsidRPr="00062E21">
        <w:rPr>
          <w:sz w:val="26"/>
          <w:szCs w:val="26"/>
        </w:rPr>
        <w:t>.</w:t>
      </w:r>
    </w:p>
    <w:p w:rsidR="00B76080" w:rsidRPr="00062E21" w:rsidRDefault="00B76080" w:rsidP="00B76080">
      <w:pPr>
        <w:pStyle w:val="p4"/>
        <w:widowControl/>
        <w:tabs>
          <w:tab w:val="clear" w:pos="204"/>
          <w:tab w:val="left" w:pos="0"/>
        </w:tabs>
        <w:spacing w:line="360" w:lineRule="auto"/>
        <w:ind w:left="90"/>
        <w:outlineLvl w:val="0"/>
        <w:rPr>
          <w:sz w:val="26"/>
          <w:szCs w:val="26"/>
        </w:rPr>
      </w:pPr>
    </w:p>
    <w:p w:rsidR="00B76080" w:rsidRPr="00062E21" w:rsidRDefault="00F65C4F" w:rsidP="00B76080">
      <w:pPr>
        <w:pStyle w:val="p4"/>
        <w:widowControl/>
        <w:tabs>
          <w:tab w:val="clear" w:pos="204"/>
          <w:tab w:val="left" w:pos="0"/>
        </w:tabs>
        <w:spacing w:line="360" w:lineRule="auto"/>
        <w:ind w:firstLine="720"/>
        <w:outlineLvl w:val="0"/>
        <w:rPr>
          <w:sz w:val="26"/>
          <w:szCs w:val="26"/>
        </w:rPr>
      </w:pPr>
      <w:r>
        <w:rPr>
          <w:sz w:val="26"/>
          <w:szCs w:val="26"/>
        </w:rPr>
        <w:t>2</w:t>
      </w:r>
      <w:r w:rsidR="00B76080" w:rsidRPr="00062E21">
        <w:rPr>
          <w:sz w:val="26"/>
          <w:szCs w:val="26"/>
        </w:rPr>
        <w:t>.</w:t>
      </w:r>
      <w:r w:rsidR="00B76080" w:rsidRPr="00062E21">
        <w:rPr>
          <w:sz w:val="26"/>
          <w:szCs w:val="26"/>
        </w:rPr>
        <w:tab/>
        <w:t xml:space="preserve">That the Petition for approval of a Distribution System Improvement Charge </w:t>
      </w:r>
      <w:r w:rsidR="00B76080">
        <w:rPr>
          <w:sz w:val="26"/>
          <w:szCs w:val="26"/>
        </w:rPr>
        <w:t xml:space="preserve">(DSIC) </w:t>
      </w:r>
      <w:r w:rsidR="00B76080" w:rsidRPr="00062E21">
        <w:rPr>
          <w:sz w:val="26"/>
          <w:szCs w:val="26"/>
        </w:rPr>
        <w:t xml:space="preserve">filed by </w:t>
      </w:r>
      <w:r w:rsidR="00577E23">
        <w:rPr>
          <w:color w:val="0D0D0D" w:themeColor="text1" w:themeTint="F2"/>
          <w:sz w:val="26"/>
          <w:szCs w:val="26"/>
        </w:rPr>
        <w:t>Duquesne Light Company</w:t>
      </w:r>
      <w:r w:rsidR="00B76080" w:rsidRPr="00062E21">
        <w:rPr>
          <w:sz w:val="26"/>
          <w:szCs w:val="26"/>
        </w:rPr>
        <w:t xml:space="preserve"> is </w:t>
      </w:r>
      <w:r w:rsidR="00B76080">
        <w:rPr>
          <w:sz w:val="26"/>
          <w:szCs w:val="26"/>
        </w:rPr>
        <w:t xml:space="preserve">approved, consistent with this Order. </w:t>
      </w:r>
    </w:p>
    <w:p w:rsidR="00B76080" w:rsidRPr="00062E21" w:rsidRDefault="00B76080" w:rsidP="00B76080">
      <w:pPr>
        <w:pStyle w:val="p4"/>
        <w:widowControl/>
        <w:tabs>
          <w:tab w:val="clear" w:pos="204"/>
          <w:tab w:val="left" w:pos="0"/>
        </w:tabs>
        <w:spacing w:line="360" w:lineRule="auto"/>
        <w:outlineLvl w:val="0"/>
        <w:rPr>
          <w:sz w:val="26"/>
          <w:szCs w:val="26"/>
        </w:rPr>
      </w:pPr>
    </w:p>
    <w:p w:rsidR="00B76080" w:rsidRPr="00062E21" w:rsidRDefault="00F65C4F" w:rsidP="00B76080">
      <w:pPr>
        <w:widowControl/>
        <w:spacing w:line="360" w:lineRule="auto"/>
        <w:ind w:firstLine="720"/>
        <w:rPr>
          <w:sz w:val="26"/>
          <w:szCs w:val="26"/>
        </w:rPr>
      </w:pPr>
      <w:r>
        <w:rPr>
          <w:sz w:val="26"/>
          <w:szCs w:val="26"/>
        </w:rPr>
        <w:t>3</w:t>
      </w:r>
      <w:r w:rsidR="00B76080" w:rsidRPr="00062E21">
        <w:rPr>
          <w:sz w:val="26"/>
          <w:szCs w:val="26"/>
        </w:rPr>
        <w:t xml:space="preserve">. </w:t>
      </w:r>
      <w:r w:rsidR="00B76080" w:rsidRPr="00062E21">
        <w:rPr>
          <w:sz w:val="26"/>
          <w:szCs w:val="26"/>
        </w:rPr>
        <w:tab/>
        <w:t xml:space="preserve">That </w:t>
      </w:r>
      <w:r w:rsidR="00577E23">
        <w:rPr>
          <w:color w:val="0D0D0D" w:themeColor="text1" w:themeTint="F2"/>
          <w:sz w:val="26"/>
          <w:szCs w:val="26"/>
        </w:rPr>
        <w:t>Duquesne Light Company</w:t>
      </w:r>
      <w:r w:rsidR="00B76080" w:rsidRPr="00062E21">
        <w:rPr>
          <w:sz w:val="26"/>
          <w:szCs w:val="26"/>
        </w:rPr>
        <w:t xml:space="preserve"> shall file a tariff, consistent with this Order, on ten da</w:t>
      </w:r>
      <w:r w:rsidR="00B76080">
        <w:rPr>
          <w:sz w:val="26"/>
          <w:szCs w:val="26"/>
        </w:rPr>
        <w:t>ys’ notice</w:t>
      </w:r>
      <w:r w:rsidR="00577E23">
        <w:rPr>
          <w:sz w:val="26"/>
          <w:szCs w:val="26"/>
        </w:rPr>
        <w:t xml:space="preserve"> to be effective October 1, 2016</w:t>
      </w:r>
      <w:r w:rsidR="00B76080" w:rsidRPr="00062E21">
        <w:rPr>
          <w:sz w:val="26"/>
          <w:szCs w:val="26"/>
        </w:rPr>
        <w:t>.</w:t>
      </w:r>
      <w:r w:rsidR="00B76080" w:rsidRPr="00C16538">
        <w:rPr>
          <w:sz w:val="26"/>
          <w:szCs w:val="26"/>
        </w:rPr>
        <w:t xml:space="preserve"> </w:t>
      </w:r>
      <w:r w:rsidR="00B76080">
        <w:rPr>
          <w:sz w:val="26"/>
          <w:szCs w:val="26"/>
        </w:rPr>
        <w:t xml:space="preserve"> Revenues collected pursuant to said tariff will be subject to refund and recoupment based on the Commission’s final resolution of the matters referred herein to the Office of Administrative Law Judge for hearing and recommended decision.</w:t>
      </w:r>
    </w:p>
    <w:p w:rsidR="00B76080" w:rsidRPr="00062E21" w:rsidRDefault="00B76080" w:rsidP="00B76080">
      <w:pPr>
        <w:pStyle w:val="p4"/>
        <w:widowControl/>
        <w:tabs>
          <w:tab w:val="clear" w:pos="204"/>
          <w:tab w:val="left" w:pos="0"/>
        </w:tabs>
        <w:spacing w:line="360" w:lineRule="auto"/>
        <w:ind w:firstLine="720"/>
        <w:outlineLvl w:val="0"/>
        <w:rPr>
          <w:sz w:val="26"/>
          <w:szCs w:val="26"/>
        </w:rPr>
      </w:pPr>
    </w:p>
    <w:p w:rsidR="00B76080" w:rsidRDefault="00F65C4F" w:rsidP="00B76080">
      <w:pPr>
        <w:pStyle w:val="p4"/>
        <w:widowControl/>
        <w:tabs>
          <w:tab w:val="clear" w:pos="204"/>
          <w:tab w:val="left" w:pos="0"/>
        </w:tabs>
        <w:spacing w:line="360" w:lineRule="auto"/>
        <w:ind w:firstLine="720"/>
        <w:outlineLvl w:val="0"/>
        <w:rPr>
          <w:sz w:val="26"/>
          <w:szCs w:val="26"/>
        </w:rPr>
      </w:pPr>
      <w:r>
        <w:rPr>
          <w:sz w:val="26"/>
          <w:szCs w:val="26"/>
        </w:rPr>
        <w:lastRenderedPageBreak/>
        <w:t>4</w:t>
      </w:r>
      <w:r w:rsidR="00B76080" w:rsidRPr="00062E21">
        <w:rPr>
          <w:sz w:val="26"/>
          <w:szCs w:val="26"/>
        </w:rPr>
        <w:t xml:space="preserve">. </w:t>
      </w:r>
      <w:r w:rsidR="00B76080" w:rsidRPr="00062E21">
        <w:rPr>
          <w:sz w:val="26"/>
          <w:szCs w:val="26"/>
        </w:rPr>
        <w:tab/>
        <w:t xml:space="preserve">That </w:t>
      </w:r>
      <w:r w:rsidR="00B76080">
        <w:rPr>
          <w:sz w:val="26"/>
          <w:szCs w:val="26"/>
        </w:rPr>
        <w:t xml:space="preserve">the following issues be assigned to the Office of Administrative Law Judge for hearing and preparation of a recommended decision:  </w:t>
      </w:r>
    </w:p>
    <w:p w:rsidR="00B76080" w:rsidRDefault="00B76080" w:rsidP="00B76080">
      <w:pPr>
        <w:pStyle w:val="p4"/>
        <w:widowControl/>
        <w:tabs>
          <w:tab w:val="clear" w:pos="204"/>
          <w:tab w:val="left" w:pos="0"/>
        </w:tabs>
        <w:spacing w:line="360" w:lineRule="auto"/>
        <w:ind w:firstLine="720"/>
        <w:outlineLvl w:val="0"/>
        <w:rPr>
          <w:sz w:val="26"/>
          <w:szCs w:val="26"/>
        </w:rPr>
      </w:pPr>
    </w:p>
    <w:p w:rsidR="00B76080" w:rsidRDefault="00B76080" w:rsidP="00B76080">
      <w:pPr>
        <w:pStyle w:val="p4"/>
        <w:widowControl/>
        <w:numPr>
          <w:ilvl w:val="1"/>
          <w:numId w:val="29"/>
        </w:numPr>
        <w:tabs>
          <w:tab w:val="clear" w:pos="204"/>
          <w:tab w:val="left" w:pos="0"/>
        </w:tabs>
        <w:spacing w:line="360" w:lineRule="auto"/>
        <w:outlineLvl w:val="0"/>
        <w:rPr>
          <w:sz w:val="26"/>
          <w:szCs w:val="26"/>
        </w:rPr>
      </w:pPr>
      <w:r>
        <w:rPr>
          <w:sz w:val="26"/>
          <w:szCs w:val="26"/>
        </w:rPr>
        <w:t xml:space="preserve">DSIC-recovery of </w:t>
      </w:r>
      <w:r w:rsidR="002776A4" w:rsidRPr="00ED718D">
        <w:rPr>
          <w:color w:val="0D0D0D" w:themeColor="text1" w:themeTint="F2"/>
          <w:sz w:val="26"/>
          <w:szCs w:val="26"/>
        </w:rPr>
        <w:t xml:space="preserve">costs associated with </w:t>
      </w:r>
      <w:r w:rsidR="002776A4">
        <w:rPr>
          <w:sz w:val="26"/>
          <w:szCs w:val="26"/>
        </w:rPr>
        <w:t>Duquesne’s Microgrid Program</w:t>
      </w:r>
      <w:r>
        <w:rPr>
          <w:sz w:val="26"/>
          <w:szCs w:val="26"/>
        </w:rPr>
        <w:t>;</w:t>
      </w:r>
      <w:r w:rsidR="002776A4">
        <w:rPr>
          <w:sz w:val="26"/>
          <w:szCs w:val="26"/>
        </w:rPr>
        <w:t xml:space="preserve"> and</w:t>
      </w:r>
    </w:p>
    <w:p w:rsidR="00B76080" w:rsidRDefault="002776A4" w:rsidP="00B76080">
      <w:pPr>
        <w:pStyle w:val="p4"/>
        <w:widowControl/>
        <w:numPr>
          <w:ilvl w:val="1"/>
          <w:numId w:val="29"/>
        </w:numPr>
        <w:tabs>
          <w:tab w:val="clear" w:pos="204"/>
          <w:tab w:val="left" w:pos="0"/>
        </w:tabs>
        <w:spacing w:line="360" w:lineRule="auto"/>
        <w:outlineLvl w:val="0"/>
        <w:rPr>
          <w:sz w:val="26"/>
          <w:szCs w:val="26"/>
        </w:rPr>
      </w:pPr>
      <w:r>
        <w:rPr>
          <w:color w:val="0D0D0D" w:themeColor="text1" w:themeTint="F2"/>
          <w:sz w:val="26"/>
          <w:szCs w:val="26"/>
        </w:rPr>
        <w:t>The inclusion of riders in distribution revenues when calculating the DSIC mechanism</w:t>
      </w:r>
      <w:r>
        <w:rPr>
          <w:sz w:val="26"/>
          <w:szCs w:val="26"/>
        </w:rPr>
        <w:t>.</w:t>
      </w:r>
    </w:p>
    <w:p w:rsidR="00493DCE" w:rsidRDefault="00493DCE" w:rsidP="009E6B2C">
      <w:pPr>
        <w:pStyle w:val="p4"/>
        <w:keepNext/>
        <w:widowControl/>
        <w:tabs>
          <w:tab w:val="clear" w:pos="204"/>
          <w:tab w:val="left" w:pos="0"/>
        </w:tabs>
        <w:spacing w:line="360" w:lineRule="auto"/>
        <w:ind w:left="1800"/>
        <w:outlineLvl w:val="0"/>
        <w:rPr>
          <w:sz w:val="26"/>
          <w:szCs w:val="26"/>
        </w:rPr>
      </w:pPr>
    </w:p>
    <w:p w:rsidR="009E6B2C" w:rsidRDefault="00F65C4F" w:rsidP="002807C0">
      <w:pPr>
        <w:pStyle w:val="p4"/>
        <w:keepNext/>
        <w:widowControl/>
        <w:tabs>
          <w:tab w:val="clear" w:pos="204"/>
          <w:tab w:val="left" w:pos="0"/>
        </w:tabs>
        <w:spacing w:line="360" w:lineRule="auto"/>
        <w:ind w:firstLine="720"/>
        <w:outlineLvl w:val="0"/>
        <w:rPr>
          <w:sz w:val="26"/>
          <w:szCs w:val="26"/>
        </w:rPr>
      </w:pPr>
      <w:r>
        <w:rPr>
          <w:sz w:val="26"/>
          <w:szCs w:val="26"/>
        </w:rPr>
        <w:t>5.</w:t>
      </w:r>
      <w:r>
        <w:rPr>
          <w:sz w:val="26"/>
          <w:szCs w:val="26"/>
        </w:rPr>
        <w:tab/>
      </w:r>
      <w:r w:rsidR="009E6B2C">
        <w:rPr>
          <w:sz w:val="26"/>
          <w:szCs w:val="26"/>
        </w:rPr>
        <w:t xml:space="preserve">That </w:t>
      </w:r>
      <w:r w:rsidR="00577E23">
        <w:rPr>
          <w:color w:val="0D0D0D" w:themeColor="text1" w:themeTint="F2"/>
          <w:sz w:val="26"/>
          <w:szCs w:val="26"/>
        </w:rPr>
        <w:t>Duquesne Light Company</w:t>
      </w:r>
      <w:r w:rsidR="009E6B2C">
        <w:rPr>
          <w:sz w:val="26"/>
          <w:szCs w:val="26"/>
        </w:rPr>
        <w:t xml:space="preserve"> </w:t>
      </w:r>
      <w:r w:rsidR="00930D7C">
        <w:rPr>
          <w:sz w:val="26"/>
          <w:szCs w:val="26"/>
        </w:rPr>
        <w:t>provides</w:t>
      </w:r>
      <w:r w:rsidR="009E6B2C">
        <w:rPr>
          <w:sz w:val="26"/>
          <w:szCs w:val="26"/>
        </w:rPr>
        <w:t xml:space="preserve"> the estimated number of anticipated new jobs to be created for specific replacement projects with its revised DSIC tariff and to track such employment in order to have actual numbers of jobs created when the DSIC fund information is submitted for annual audit and reconciliation.</w:t>
      </w:r>
    </w:p>
    <w:p w:rsidR="00B76080" w:rsidRPr="00062E21" w:rsidRDefault="00FE6296" w:rsidP="00B76080">
      <w:pPr>
        <w:keepNext/>
        <w:widowControl/>
        <w:tabs>
          <w:tab w:val="left" w:pos="1491"/>
        </w:tabs>
        <w:spacing w:line="360" w:lineRule="auto"/>
        <w:rPr>
          <w:b/>
          <w:sz w:val="26"/>
          <w:szCs w:val="26"/>
          <w:highlight w:val="yellow"/>
        </w:rPr>
      </w:pPr>
      <w:r w:rsidRPr="00F45E06">
        <w:rPr>
          <w:b/>
          <w:noProof/>
        </w:rPr>
        <w:drawing>
          <wp:anchor distT="0" distB="0" distL="114300" distR="114300" simplePos="0" relativeHeight="251659264" behindDoc="1" locked="0" layoutInCell="1" allowOverlap="1" wp14:anchorId="01176A22" wp14:editId="7A4F5458">
            <wp:simplePos x="0" y="0"/>
            <wp:positionH relativeFrom="column">
              <wp:posOffset>3159760</wp:posOffset>
            </wp:positionH>
            <wp:positionV relativeFrom="paragraph">
              <wp:posOffset>271780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rsidR="00B76080" w:rsidRPr="00062E21" w:rsidRDefault="00B76080" w:rsidP="00B76080">
      <w:pPr>
        <w:pStyle w:val="p3"/>
        <w:keepNext/>
        <w:widowControl/>
        <w:spacing w:line="360" w:lineRule="auto"/>
        <w:ind w:left="5119"/>
        <w:rPr>
          <w:b/>
          <w:bCs/>
          <w:sz w:val="26"/>
          <w:szCs w:val="26"/>
        </w:rPr>
      </w:pPr>
      <w:r w:rsidRPr="00062E21">
        <w:rPr>
          <w:b/>
          <w:bCs/>
          <w:sz w:val="26"/>
          <w:szCs w:val="26"/>
        </w:rPr>
        <w:t>BY THE COMMISSION,</w:t>
      </w:r>
    </w:p>
    <w:p w:rsidR="00B76080" w:rsidRPr="00062E21" w:rsidRDefault="00B76080" w:rsidP="00B76080">
      <w:pPr>
        <w:widowControl/>
        <w:tabs>
          <w:tab w:val="left" w:pos="5119"/>
        </w:tabs>
        <w:spacing w:line="360" w:lineRule="auto"/>
        <w:rPr>
          <w:bCs/>
          <w:sz w:val="26"/>
          <w:szCs w:val="26"/>
        </w:rPr>
      </w:pPr>
    </w:p>
    <w:p w:rsidR="00B76080" w:rsidRPr="00062E21" w:rsidRDefault="00B76080" w:rsidP="00B76080">
      <w:pPr>
        <w:widowControl/>
        <w:tabs>
          <w:tab w:val="left" w:pos="5119"/>
        </w:tabs>
        <w:spacing w:line="360" w:lineRule="auto"/>
        <w:rPr>
          <w:bCs/>
          <w:sz w:val="26"/>
          <w:szCs w:val="26"/>
        </w:rPr>
      </w:pPr>
    </w:p>
    <w:p w:rsidR="00B76080" w:rsidRPr="00062E21" w:rsidRDefault="00B76080" w:rsidP="00B76080">
      <w:pPr>
        <w:pStyle w:val="p4"/>
        <w:widowControl/>
        <w:ind w:left="5130"/>
        <w:rPr>
          <w:sz w:val="26"/>
          <w:szCs w:val="26"/>
        </w:rPr>
      </w:pPr>
      <w:r w:rsidRPr="00062E21">
        <w:rPr>
          <w:sz w:val="26"/>
          <w:szCs w:val="26"/>
        </w:rPr>
        <w:tab/>
        <w:t>Rosemary Chiavetta</w:t>
      </w:r>
    </w:p>
    <w:p w:rsidR="00B76080" w:rsidRPr="00062E21" w:rsidRDefault="00B76080" w:rsidP="00B76080">
      <w:pPr>
        <w:pStyle w:val="p4"/>
        <w:widowControl/>
        <w:ind w:left="5130"/>
        <w:rPr>
          <w:sz w:val="26"/>
          <w:szCs w:val="26"/>
        </w:rPr>
      </w:pPr>
      <w:r w:rsidRPr="00062E21">
        <w:rPr>
          <w:sz w:val="26"/>
          <w:szCs w:val="26"/>
        </w:rPr>
        <w:tab/>
        <w:t>Secretary</w:t>
      </w:r>
    </w:p>
    <w:p w:rsidR="00B76080" w:rsidRDefault="00B76080" w:rsidP="00B76080">
      <w:pPr>
        <w:pStyle w:val="p1"/>
        <w:widowControl/>
        <w:spacing w:line="360" w:lineRule="auto"/>
        <w:ind w:hanging="1054"/>
        <w:rPr>
          <w:sz w:val="26"/>
          <w:szCs w:val="26"/>
        </w:rPr>
      </w:pPr>
      <w:r w:rsidRPr="00062E21">
        <w:rPr>
          <w:sz w:val="26"/>
          <w:szCs w:val="26"/>
        </w:rPr>
        <w:t>(SEAL)</w:t>
      </w:r>
    </w:p>
    <w:p w:rsidR="002C21BB" w:rsidRPr="00062E21" w:rsidRDefault="002C21BB" w:rsidP="00B76080">
      <w:pPr>
        <w:pStyle w:val="p1"/>
        <w:widowControl/>
        <w:spacing w:line="360" w:lineRule="auto"/>
        <w:ind w:hanging="1054"/>
        <w:rPr>
          <w:sz w:val="26"/>
          <w:szCs w:val="26"/>
        </w:rPr>
      </w:pPr>
    </w:p>
    <w:p w:rsidR="00B76080" w:rsidRPr="00062E21" w:rsidRDefault="002807C0" w:rsidP="00B76080">
      <w:pPr>
        <w:pStyle w:val="p1"/>
        <w:widowControl/>
        <w:spacing w:line="360" w:lineRule="auto"/>
        <w:ind w:hanging="1054"/>
        <w:outlineLvl w:val="0"/>
        <w:rPr>
          <w:sz w:val="26"/>
          <w:szCs w:val="26"/>
        </w:rPr>
      </w:pPr>
      <w:r>
        <w:rPr>
          <w:sz w:val="26"/>
          <w:szCs w:val="26"/>
        </w:rPr>
        <w:t>ORDER ADOPTED: September</w:t>
      </w:r>
      <w:r w:rsidR="00D67E38">
        <w:rPr>
          <w:sz w:val="26"/>
          <w:szCs w:val="26"/>
        </w:rPr>
        <w:t xml:space="preserve"> </w:t>
      </w:r>
      <w:r w:rsidR="002776A4">
        <w:rPr>
          <w:sz w:val="26"/>
          <w:szCs w:val="26"/>
        </w:rPr>
        <w:t>15, 2016</w:t>
      </w:r>
    </w:p>
    <w:p w:rsidR="002C21BB" w:rsidRDefault="002C21BB" w:rsidP="00C400AA">
      <w:pPr>
        <w:pStyle w:val="p1"/>
        <w:widowControl/>
        <w:tabs>
          <w:tab w:val="clear" w:pos="691"/>
          <w:tab w:val="clear" w:pos="1054"/>
          <w:tab w:val="left" w:pos="1440"/>
        </w:tabs>
        <w:spacing w:line="360" w:lineRule="auto"/>
        <w:ind w:hanging="1054"/>
        <w:outlineLvl w:val="0"/>
        <w:rPr>
          <w:sz w:val="26"/>
          <w:szCs w:val="26"/>
        </w:rPr>
      </w:pPr>
    </w:p>
    <w:p w:rsidR="0093638B" w:rsidRPr="00C400AA" w:rsidRDefault="00B76080" w:rsidP="00C400AA">
      <w:pPr>
        <w:pStyle w:val="p1"/>
        <w:widowControl/>
        <w:tabs>
          <w:tab w:val="clear" w:pos="691"/>
          <w:tab w:val="clear" w:pos="1054"/>
          <w:tab w:val="left" w:pos="1440"/>
        </w:tabs>
        <w:spacing w:line="360" w:lineRule="auto"/>
        <w:ind w:hanging="1054"/>
        <w:outlineLvl w:val="0"/>
        <w:rPr>
          <w:sz w:val="26"/>
          <w:szCs w:val="26"/>
        </w:rPr>
      </w:pPr>
      <w:r w:rsidRPr="0090017F">
        <w:rPr>
          <w:sz w:val="26"/>
          <w:szCs w:val="26"/>
        </w:rPr>
        <w:t>ORDER ENTERED:</w:t>
      </w:r>
      <w:r>
        <w:rPr>
          <w:sz w:val="26"/>
          <w:szCs w:val="26"/>
        </w:rPr>
        <w:t xml:space="preserve"> </w:t>
      </w:r>
      <w:r w:rsidR="00FE6296">
        <w:rPr>
          <w:sz w:val="26"/>
          <w:szCs w:val="26"/>
        </w:rPr>
        <w:t>September 15, 2016</w:t>
      </w:r>
      <w:r>
        <w:rPr>
          <w:sz w:val="26"/>
          <w:szCs w:val="26"/>
        </w:rPr>
        <w:t xml:space="preserve"> </w:t>
      </w:r>
    </w:p>
    <w:p w:rsidR="0093638B" w:rsidRDefault="0093638B" w:rsidP="0093638B">
      <w:pPr>
        <w:spacing w:line="360" w:lineRule="auto"/>
        <w:jc w:val="center"/>
        <w:rPr>
          <w:b/>
          <w:sz w:val="72"/>
          <w:szCs w:val="72"/>
        </w:rPr>
      </w:pPr>
    </w:p>
    <w:p w:rsidR="0093638B" w:rsidRDefault="0093638B" w:rsidP="0093638B">
      <w:pPr>
        <w:spacing w:line="360" w:lineRule="auto"/>
        <w:jc w:val="center"/>
        <w:rPr>
          <w:b/>
          <w:sz w:val="72"/>
          <w:szCs w:val="72"/>
        </w:rPr>
      </w:pPr>
    </w:p>
    <w:p w:rsidR="0093638B" w:rsidRDefault="0093638B" w:rsidP="0093638B">
      <w:pPr>
        <w:spacing w:line="360" w:lineRule="auto"/>
        <w:jc w:val="center"/>
        <w:rPr>
          <w:b/>
          <w:sz w:val="72"/>
          <w:szCs w:val="72"/>
        </w:rPr>
      </w:pPr>
    </w:p>
    <w:p w:rsidR="0093638B" w:rsidRDefault="0093638B" w:rsidP="0093638B">
      <w:pPr>
        <w:spacing w:line="360" w:lineRule="auto"/>
        <w:jc w:val="center"/>
        <w:rPr>
          <w:b/>
          <w:sz w:val="72"/>
          <w:szCs w:val="72"/>
        </w:rPr>
      </w:pPr>
    </w:p>
    <w:p w:rsidR="007860D2" w:rsidRDefault="007860D2" w:rsidP="004B1FFA">
      <w:pPr>
        <w:spacing w:line="360" w:lineRule="auto"/>
        <w:rPr>
          <w:b/>
          <w:sz w:val="72"/>
          <w:szCs w:val="72"/>
        </w:rPr>
      </w:pPr>
    </w:p>
    <w:p w:rsidR="004B1FFA" w:rsidRDefault="004B1FFA" w:rsidP="004B1FFA">
      <w:pPr>
        <w:spacing w:line="360" w:lineRule="auto"/>
        <w:rPr>
          <w:b/>
          <w:sz w:val="72"/>
          <w:szCs w:val="72"/>
        </w:rPr>
      </w:pPr>
    </w:p>
    <w:p w:rsidR="007860D2" w:rsidRDefault="007860D2" w:rsidP="0093638B">
      <w:pPr>
        <w:spacing w:line="360" w:lineRule="auto"/>
        <w:jc w:val="center"/>
        <w:rPr>
          <w:b/>
          <w:sz w:val="72"/>
          <w:szCs w:val="72"/>
        </w:rPr>
      </w:pPr>
    </w:p>
    <w:p w:rsidR="0093638B" w:rsidRPr="0093638B" w:rsidRDefault="0093638B" w:rsidP="0093638B">
      <w:pPr>
        <w:spacing w:line="360" w:lineRule="auto"/>
        <w:jc w:val="center"/>
        <w:rPr>
          <w:b/>
          <w:sz w:val="72"/>
          <w:szCs w:val="72"/>
        </w:rPr>
      </w:pPr>
      <w:r w:rsidRPr="0093638B">
        <w:rPr>
          <w:b/>
          <w:sz w:val="72"/>
          <w:szCs w:val="72"/>
        </w:rPr>
        <w:t>Appendix A</w:t>
      </w:r>
    </w:p>
    <w:p w:rsidR="0093638B" w:rsidRDefault="0093638B" w:rsidP="0093638B">
      <w:pPr>
        <w:spacing w:line="360" w:lineRule="auto"/>
        <w:jc w:val="center"/>
      </w:pPr>
    </w:p>
    <w:p w:rsidR="0093638B" w:rsidRDefault="0093638B" w:rsidP="0093638B">
      <w:pPr>
        <w:spacing w:line="360" w:lineRule="auto"/>
        <w:jc w:val="center"/>
      </w:pPr>
    </w:p>
    <w:p w:rsidR="0093638B" w:rsidRDefault="0093638B" w:rsidP="0093638B">
      <w:pPr>
        <w:spacing w:line="360" w:lineRule="auto"/>
        <w:jc w:val="center"/>
      </w:pPr>
    </w:p>
    <w:p w:rsidR="00C400AA" w:rsidRDefault="00C400AA" w:rsidP="0093638B">
      <w:pPr>
        <w:spacing w:line="360" w:lineRule="auto"/>
        <w:jc w:val="center"/>
      </w:pPr>
    </w:p>
    <w:p w:rsidR="004B1FFA" w:rsidRDefault="004B1FFA" w:rsidP="00C400AA">
      <w:pPr>
        <w:spacing w:line="360" w:lineRule="auto"/>
        <w:rPr>
          <w:b/>
        </w:rPr>
      </w:pPr>
    </w:p>
    <w:p w:rsidR="004B1FFA" w:rsidRDefault="004B1FFA" w:rsidP="00C400AA">
      <w:pPr>
        <w:spacing w:line="360" w:lineRule="auto"/>
        <w:rPr>
          <w:b/>
        </w:rPr>
      </w:pPr>
    </w:p>
    <w:p w:rsidR="004B1FFA" w:rsidRDefault="004B1FFA" w:rsidP="00C400AA">
      <w:pPr>
        <w:spacing w:line="360" w:lineRule="auto"/>
        <w:rPr>
          <w:b/>
        </w:rPr>
      </w:pPr>
    </w:p>
    <w:p w:rsidR="004B1FFA" w:rsidRDefault="004B1FFA" w:rsidP="00C400AA">
      <w:pPr>
        <w:spacing w:line="360" w:lineRule="auto"/>
        <w:rPr>
          <w:b/>
        </w:rPr>
      </w:pPr>
    </w:p>
    <w:p w:rsidR="004B1FFA" w:rsidRDefault="004B1FFA" w:rsidP="00C400AA">
      <w:pPr>
        <w:spacing w:line="360" w:lineRule="auto"/>
        <w:rPr>
          <w:b/>
        </w:rPr>
      </w:pPr>
    </w:p>
    <w:p w:rsidR="004B1FFA" w:rsidRDefault="004B1FFA" w:rsidP="00C400AA">
      <w:pPr>
        <w:spacing w:line="360" w:lineRule="auto"/>
        <w:rPr>
          <w:b/>
        </w:rPr>
      </w:pPr>
    </w:p>
    <w:p w:rsidR="004B1FFA" w:rsidRDefault="004B1FFA" w:rsidP="00C400AA">
      <w:pPr>
        <w:spacing w:line="360" w:lineRule="auto"/>
        <w:rPr>
          <w:b/>
        </w:rPr>
      </w:pPr>
    </w:p>
    <w:p w:rsidR="004B1FFA" w:rsidRDefault="004B1FFA" w:rsidP="00C400AA">
      <w:pPr>
        <w:spacing w:line="360" w:lineRule="auto"/>
        <w:rPr>
          <w:b/>
        </w:rPr>
      </w:pPr>
    </w:p>
    <w:p w:rsidR="004B1FFA" w:rsidRDefault="004B1FFA" w:rsidP="00C400AA">
      <w:pPr>
        <w:spacing w:line="360" w:lineRule="auto"/>
        <w:rPr>
          <w:b/>
        </w:rPr>
      </w:pPr>
    </w:p>
    <w:p w:rsidR="00C400AA" w:rsidRDefault="00C400AA" w:rsidP="00C400AA">
      <w:pPr>
        <w:spacing w:line="360" w:lineRule="auto"/>
        <w:rPr>
          <w:b/>
        </w:rPr>
      </w:pPr>
      <w:r w:rsidRPr="00C400AA">
        <w:rPr>
          <w:b/>
        </w:rPr>
        <w:lastRenderedPageBreak/>
        <w:t>Tariff Sufficiency Modifications</w:t>
      </w:r>
    </w:p>
    <w:p w:rsidR="009134F1" w:rsidRDefault="009134F1" w:rsidP="00E33400"/>
    <w:p w:rsidR="009134F1" w:rsidRDefault="007860D2" w:rsidP="006E640B">
      <w:pPr>
        <w:pStyle w:val="ListParagraph"/>
        <w:numPr>
          <w:ilvl w:val="0"/>
          <w:numId w:val="35"/>
        </w:numPr>
      </w:pPr>
      <w:r>
        <w:t>On page 112C, under the “Calculation</w:t>
      </w:r>
      <w:r w:rsidR="0079648D">
        <w:t xml:space="preserve">” </w:t>
      </w:r>
      <w:r>
        <w:t>section,</w:t>
      </w:r>
      <w:r w:rsidR="0079648D">
        <w:t xml:space="preserve"> </w:t>
      </w:r>
      <w:r w:rsidR="005C7623">
        <w:t xml:space="preserve">on </w:t>
      </w:r>
      <w:r w:rsidR="0079648D">
        <w:t xml:space="preserve">the </w:t>
      </w:r>
      <w:r>
        <w:t>third</w:t>
      </w:r>
      <w:r w:rsidR="0079648D">
        <w:t xml:space="preserve"> line</w:t>
      </w:r>
      <w:r w:rsidR="005C7623">
        <w:t>,</w:t>
      </w:r>
      <w:r w:rsidR="0079648D">
        <w:t xml:space="preserve"> “</w:t>
      </w:r>
      <w:r>
        <w:t>Jul</w:t>
      </w:r>
      <w:r w:rsidR="00E33400">
        <w:t>y</w:t>
      </w:r>
      <w:r w:rsidR="005C7623">
        <w:t xml:space="preserve"> 1</w:t>
      </w:r>
      <w:r w:rsidR="00E33400">
        <w:t>, 2016</w:t>
      </w:r>
      <w:r w:rsidR="0079648D">
        <w:t>” should be changed to “</w:t>
      </w:r>
      <w:r w:rsidR="00E33400">
        <w:t>June</w:t>
      </w:r>
      <w:r w:rsidR="005C7623">
        <w:t xml:space="preserve"> 1</w:t>
      </w:r>
      <w:r w:rsidR="00E33400">
        <w:t>, 2016</w:t>
      </w:r>
      <w:r w:rsidR="0079648D">
        <w:t>”</w:t>
      </w:r>
      <w:r w:rsidR="005C7623">
        <w:t>.</w:t>
      </w:r>
    </w:p>
    <w:p w:rsidR="0079648D" w:rsidRDefault="0079648D" w:rsidP="0079648D">
      <w:pPr>
        <w:pStyle w:val="ListParagraph"/>
      </w:pPr>
    </w:p>
    <w:p w:rsidR="0079648D" w:rsidRDefault="00E33400" w:rsidP="006E640B">
      <w:pPr>
        <w:pStyle w:val="ListParagraph"/>
        <w:numPr>
          <w:ilvl w:val="0"/>
          <w:numId w:val="35"/>
        </w:numPr>
      </w:pPr>
      <w:r>
        <w:t xml:space="preserve">On page 112C, under the “Calculation” section, the cell in R3 C2 of the table should be changed to read “December 1 through February 28 </w:t>
      </w:r>
      <w:r w:rsidRPr="00E33400">
        <w:rPr>
          <w:i/>
        </w:rPr>
        <w:t>or 29</w:t>
      </w:r>
      <w:r>
        <w:t>”.</w:t>
      </w:r>
    </w:p>
    <w:p w:rsidR="0079648D" w:rsidRDefault="0079648D" w:rsidP="0079648D">
      <w:pPr>
        <w:pStyle w:val="ListParagraph"/>
      </w:pPr>
    </w:p>
    <w:p w:rsidR="0079648D" w:rsidRDefault="00E33400" w:rsidP="006E640B">
      <w:pPr>
        <w:pStyle w:val="ListParagraph"/>
        <w:numPr>
          <w:ilvl w:val="0"/>
          <w:numId w:val="35"/>
        </w:numPr>
      </w:pPr>
      <w:r>
        <w:t>On page 112D, under the “PQR” portion of the “Formula</w:t>
      </w:r>
      <w:r w:rsidR="0078485A">
        <w:t>” section</w:t>
      </w:r>
      <w:r>
        <w:t xml:space="preserve">, starting on the second line, the phrase “…..from existing customers plus </w:t>
      </w:r>
      <w:r w:rsidR="0078485A">
        <w:t>revenue</w:t>
      </w:r>
      <w:r>
        <w:t xml:space="preserve"> from any customers which will be acquired</w:t>
      </w:r>
      <w:r w:rsidR="0078485A">
        <w:t xml:space="preserve"> by…..</w:t>
      </w:r>
      <w:r>
        <w:t>” should be changed to “</w:t>
      </w:r>
      <w:r w:rsidR="009F0BA2">
        <w:t>.</w:t>
      </w:r>
      <w:r>
        <w:t>...</w:t>
      </w:r>
      <w:r w:rsidR="0078485A">
        <w:t xml:space="preserve">from existing customers plus </w:t>
      </w:r>
      <w:r w:rsidR="0078485A" w:rsidRPr="0078485A">
        <w:rPr>
          <w:i/>
        </w:rPr>
        <w:t>netted</w:t>
      </w:r>
      <w:r w:rsidR="0078485A">
        <w:t xml:space="preserve"> revenue from any customers which will be acquired </w:t>
      </w:r>
      <w:r w:rsidR="0078485A" w:rsidRPr="0078485A">
        <w:rPr>
          <w:i/>
        </w:rPr>
        <w:t>or lost</w:t>
      </w:r>
      <w:r w:rsidR="0078485A">
        <w:t xml:space="preserve"> by…..</w:t>
      </w:r>
      <w:r>
        <w:t>”</w:t>
      </w:r>
      <w:r w:rsidR="0078485A">
        <w:t>.</w:t>
      </w:r>
    </w:p>
    <w:p w:rsidR="00FE0DF9" w:rsidRDefault="00FE0DF9" w:rsidP="00FE0DF9">
      <w:pPr>
        <w:pStyle w:val="ListParagraph"/>
      </w:pPr>
    </w:p>
    <w:p w:rsidR="00FE0DF9" w:rsidRPr="00C400AA" w:rsidRDefault="009F0BA2" w:rsidP="006E640B">
      <w:pPr>
        <w:pStyle w:val="ListParagraph"/>
        <w:numPr>
          <w:ilvl w:val="0"/>
          <w:numId w:val="35"/>
        </w:numPr>
      </w:pPr>
      <w:r>
        <w:t>On page 112E, under the “Quarterly Updates” section, the Commission’s Bureau of Audits should be added as a party to be served.</w:t>
      </w:r>
    </w:p>
    <w:sectPr w:rsidR="00FE0DF9" w:rsidRPr="00C400AA" w:rsidSect="003A62ED">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6D0" w:rsidRDefault="000E76D0" w:rsidP="00994C51">
      <w:r>
        <w:separator/>
      </w:r>
    </w:p>
  </w:endnote>
  <w:endnote w:type="continuationSeparator" w:id="0">
    <w:p w:rsidR="000E76D0" w:rsidRDefault="000E76D0" w:rsidP="00994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3798560"/>
      <w:docPartObj>
        <w:docPartGallery w:val="Page Numbers (Bottom of Page)"/>
        <w:docPartUnique/>
      </w:docPartObj>
    </w:sdtPr>
    <w:sdtEndPr>
      <w:rPr>
        <w:noProof/>
      </w:rPr>
    </w:sdtEndPr>
    <w:sdtContent>
      <w:p w:rsidR="0031069A" w:rsidRDefault="0031069A">
        <w:pPr>
          <w:pStyle w:val="Footer"/>
          <w:jc w:val="center"/>
        </w:pPr>
        <w:r>
          <w:fldChar w:fldCharType="begin"/>
        </w:r>
        <w:r>
          <w:instrText xml:space="preserve"> PAGE   \* MERGEFORMAT </w:instrText>
        </w:r>
        <w:r>
          <w:fldChar w:fldCharType="separate"/>
        </w:r>
        <w:r w:rsidR="00226E83">
          <w:rPr>
            <w:noProof/>
          </w:rPr>
          <w:t>42</w:t>
        </w:r>
        <w:r>
          <w:rPr>
            <w:noProof/>
          </w:rPr>
          <w:fldChar w:fldCharType="end"/>
        </w:r>
      </w:p>
    </w:sdtContent>
  </w:sdt>
  <w:p w:rsidR="0031069A" w:rsidRDefault="003106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6D0" w:rsidRDefault="000E76D0" w:rsidP="00994C51">
      <w:r>
        <w:separator/>
      </w:r>
    </w:p>
  </w:footnote>
  <w:footnote w:type="continuationSeparator" w:id="0">
    <w:p w:rsidR="000E76D0" w:rsidRDefault="000E76D0" w:rsidP="00994C51">
      <w:r>
        <w:continuationSeparator/>
      </w:r>
    </w:p>
  </w:footnote>
  <w:footnote w:id="1">
    <w:p w:rsidR="0031069A" w:rsidRDefault="0031069A">
      <w:pPr>
        <w:pStyle w:val="FootnoteText"/>
      </w:pPr>
      <w:r>
        <w:rPr>
          <w:rStyle w:val="FootnoteReference"/>
        </w:rPr>
        <w:footnoteRef/>
      </w:r>
      <w:r>
        <w:t xml:space="preserve"> </w:t>
      </w:r>
      <w:r w:rsidRPr="0070253B">
        <w:rPr>
          <w:i/>
        </w:rPr>
        <w:t>See</w:t>
      </w:r>
      <w:r>
        <w:t xml:space="preserve"> Docket No. R-2013-2372129</w:t>
      </w:r>
    </w:p>
  </w:footnote>
  <w:footnote w:id="2">
    <w:p w:rsidR="0031069A" w:rsidRDefault="0031069A">
      <w:pPr>
        <w:pStyle w:val="FootnoteText"/>
      </w:pPr>
      <w:r>
        <w:rPr>
          <w:rStyle w:val="FootnoteReference"/>
        </w:rPr>
        <w:footnoteRef/>
      </w:r>
      <w:r>
        <w:t xml:space="preserve"> Relating to information on the eight required elements of a LTIIP</w:t>
      </w:r>
    </w:p>
  </w:footnote>
  <w:footnote w:id="3">
    <w:p w:rsidR="0031069A" w:rsidRPr="00FF188F" w:rsidRDefault="0031069A" w:rsidP="00994C51">
      <w:pPr>
        <w:pStyle w:val="FootnoteText"/>
        <w:spacing w:after="120"/>
        <w:rPr>
          <w:sz w:val="22"/>
          <w:szCs w:val="22"/>
        </w:rPr>
      </w:pPr>
      <w:r w:rsidRPr="00FF188F">
        <w:rPr>
          <w:rStyle w:val="FootnoteReference"/>
          <w:sz w:val="22"/>
          <w:szCs w:val="22"/>
        </w:rPr>
        <w:footnoteRef/>
      </w:r>
      <w:r w:rsidRPr="00FF188F">
        <w:rPr>
          <w:sz w:val="22"/>
          <w:szCs w:val="22"/>
        </w:rPr>
        <w:t xml:space="preserve">  </w:t>
      </w:r>
      <w:hyperlink r:id="rId1" w:history="1">
        <w:r w:rsidRPr="00FF188F">
          <w:rPr>
            <w:rStyle w:val="Hyperlink"/>
            <w:sz w:val="22"/>
            <w:szCs w:val="22"/>
          </w:rPr>
          <w:t>http://www.legis.state.pa.us/WU01/LI/LI/US/HTM/2012/0/0011..HTM</w:t>
        </w:r>
      </w:hyperlink>
      <w:r w:rsidRPr="00FF188F">
        <w:rPr>
          <w:sz w:val="22"/>
          <w:szCs w:val="22"/>
        </w:rPr>
        <w:t>.</w:t>
      </w:r>
    </w:p>
  </w:footnote>
  <w:footnote w:id="4">
    <w:p w:rsidR="0031069A" w:rsidRDefault="0031069A" w:rsidP="0031069A">
      <w:pPr>
        <w:pStyle w:val="FootnoteText"/>
      </w:pPr>
      <w:r>
        <w:rPr>
          <w:rStyle w:val="FootnoteReference"/>
        </w:rPr>
        <w:footnoteRef/>
      </w:r>
      <w:r>
        <w:t xml:space="preserve"> The historical baseline expenditures (including unreimbursed highway relocations) for 2011 through 2016 were approximately $508 million as compared to the projected baseline expenditures for 2017 through 2022 (total spend less the proposed $212 million LTIIP expenditures that did not include unreimbursed highway expenditures) of approximately $439 million. </w:t>
      </w:r>
    </w:p>
  </w:footnote>
  <w:footnote w:id="5">
    <w:p w:rsidR="0031069A" w:rsidRDefault="0031069A" w:rsidP="0031069A">
      <w:pPr>
        <w:pStyle w:val="FootnoteText"/>
      </w:pPr>
      <w:r>
        <w:rPr>
          <w:rStyle w:val="FootnoteReference"/>
        </w:rPr>
        <w:footnoteRef/>
      </w:r>
      <w:r>
        <w:t xml:space="preserve"> </w:t>
      </w:r>
      <w:r w:rsidRPr="00E227D2">
        <w:rPr>
          <w:i/>
        </w:rPr>
        <w:t xml:space="preserve">See </w:t>
      </w:r>
      <w:r>
        <w:t>the Commission’s Final Implementation Order on Act 11, entered on August 2, 2012 at Docket No. M</w:t>
      </w:r>
      <w:r>
        <w:noBreakHyphen/>
        <w:t>2012</w:t>
      </w:r>
      <w:r>
        <w:noBreakHyphen/>
        <w:t xml:space="preserve">2293611.  </w:t>
      </w:r>
    </w:p>
  </w:footnote>
  <w:footnote w:id="6">
    <w:p w:rsidR="0031069A" w:rsidRPr="00F31A46" w:rsidRDefault="0031069A" w:rsidP="00B76080">
      <w:pPr>
        <w:pStyle w:val="FootnoteText"/>
        <w:rPr>
          <w:sz w:val="22"/>
          <w:szCs w:val="22"/>
        </w:rPr>
      </w:pPr>
      <w:r w:rsidRPr="00F31A46">
        <w:rPr>
          <w:rStyle w:val="FootnoteReference"/>
          <w:sz w:val="22"/>
          <w:szCs w:val="22"/>
        </w:rPr>
        <w:footnoteRef/>
      </w:r>
      <w:r w:rsidRPr="00F31A46">
        <w:rPr>
          <w:sz w:val="22"/>
          <w:szCs w:val="22"/>
        </w:rPr>
        <w:t xml:space="preserve">  The quarters are fixed by statute.  If </w:t>
      </w:r>
      <w:r>
        <w:rPr>
          <w:sz w:val="22"/>
          <w:szCs w:val="22"/>
        </w:rPr>
        <w:t>Duquesne</w:t>
      </w:r>
      <w:r w:rsidRPr="00F31A46">
        <w:rPr>
          <w:sz w:val="22"/>
          <w:szCs w:val="22"/>
        </w:rPr>
        <w:t xml:space="preserve"> does not</w:t>
      </w:r>
      <w:r>
        <w:rPr>
          <w:sz w:val="22"/>
          <w:szCs w:val="22"/>
        </w:rPr>
        <w:t xml:space="preserve"> have an effective date of October 1, 2016</w:t>
      </w:r>
      <w:r w:rsidRPr="00F31A46">
        <w:rPr>
          <w:sz w:val="22"/>
          <w:szCs w:val="22"/>
        </w:rPr>
        <w:t>, the next earli</w:t>
      </w:r>
      <w:r>
        <w:rPr>
          <w:sz w:val="22"/>
          <w:szCs w:val="22"/>
        </w:rPr>
        <w:t>est effective date would be January 1, 2017</w:t>
      </w:r>
      <w:r w:rsidRPr="00F31A46">
        <w:rPr>
          <w:sz w:val="22"/>
          <w:szCs w:val="22"/>
        </w:rPr>
        <w:t>.</w:t>
      </w:r>
    </w:p>
  </w:footnote>
  <w:footnote w:id="7">
    <w:p w:rsidR="0031069A" w:rsidRDefault="0031069A" w:rsidP="00DE68D8">
      <w:pPr>
        <w:pStyle w:val="FootnoteText"/>
      </w:pPr>
      <w:r>
        <w:rPr>
          <w:rStyle w:val="FootnoteReference"/>
        </w:rPr>
        <w:footnoteRef/>
      </w:r>
      <w:r>
        <w:t xml:space="preserve"> The ROE to be used in the DSIC calculation will be that which is calculated by the Commission in its most recent Quarterly Report on the Earnings of Jurisdictional Utilities. </w:t>
      </w:r>
    </w:p>
  </w:footnote>
  <w:footnote w:id="8">
    <w:p w:rsidR="0031069A" w:rsidRPr="00FF188F" w:rsidRDefault="0031069A" w:rsidP="00B76080">
      <w:pPr>
        <w:pStyle w:val="FootnoteText"/>
        <w:rPr>
          <w:sz w:val="22"/>
          <w:szCs w:val="22"/>
        </w:rPr>
      </w:pPr>
      <w:r w:rsidRPr="00FF188F">
        <w:rPr>
          <w:rStyle w:val="FootnoteReference"/>
          <w:sz w:val="22"/>
          <w:szCs w:val="22"/>
        </w:rPr>
        <w:footnoteRef/>
      </w:r>
      <w:r>
        <w:rPr>
          <w:sz w:val="22"/>
          <w:szCs w:val="22"/>
        </w:rPr>
        <w:t>Docket No. R-2013-2372129, Final Order entered on April 23, 2014</w:t>
      </w:r>
      <w:r w:rsidRPr="00FF188F">
        <w:rPr>
          <w:sz w:val="22"/>
          <w:szCs w:val="22"/>
        </w:rPr>
        <w:t xml:space="preserve">.  </w:t>
      </w:r>
    </w:p>
  </w:footnote>
  <w:footnote w:id="9">
    <w:p w:rsidR="0031069A" w:rsidRPr="00FF188F" w:rsidRDefault="0031069A" w:rsidP="00B76080">
      <w:pPr>
        <w:pStyle w:val="FootnoteText"/>
        <w:rPr>
          <w:sz w:val="22"/>
          <w:szCs w:val="22"/>
        </w:rPr>
      </w:pPr>
      <w:r w:rsidRPr="00FF188F">
        <w:rPr>
          <w:rStyle w:val="FootnoteReference"/>
          <w:sz w:val="22"/>
          <w:szCs w:val="22"/>
        </w:rPr>
        <w:footnoteRef/>
      </w:r>
      <w:r w:rsidRPr="00FF188F">
        <w:rPr>
          <w:sz w:val="22"/>
          <w:szCs w:val="22"/>
        </w:rPr>
        <w:t xml:space="preserve"> </w:t>
      </w:r>
      <w:r>
        <w:rPr>
          <w:sz w:val="22"/>
          <w:szCs w:val="22"/>
        </w:rPr>
        <w:t xml:space="preserve"> </w:t>
      </w:r>
      <w:r w:rsidRPr="00FF188F">
        <w:rPr>
          <w:sz w:val="22"/>
          <w:szCs w:val="22"/>
        </w:rPr>
        <w:t>“</w:t>
      </w:r>
      <w:r>
        <w:rPr>
          <w:sz w:val="22"/>
          <w:szCs w:val="22"/>
        </w:rPr>
        <w:t>B</w:t>
      </w:r>
      <w:r w:rsidRPr="00FF188F">
        <w:rPr>
          <w:sz w:val="22"/>
          <w:szCs w:val="22"/>
        </w:rPr>
        <w:t xml:space="preserve">ills rendered” </w:t>
      </w:r>
      <w:r>
        <w:rPr>
          <w:sz w:val="22"/>
          <w:szCs w:val="22"/>
        </w:rPr>
        <w:t xml:space="preserve">bills </w:t>
      </w:r>
      <w:r w:rsidRPr="00FF188F">
        <w:rPr>
          <w:sz w:val="22"/>
          <w:szCs w:val="22"/>
        </w:rPr>
        <w:t xml:space="preserve">are computed based on the effective </w:t>
      </w:r>
      <w:r>
        <w:rPr>
          <w:sz w:val="22"/>
          <w:szCs w:val="22"/>
        </w:rPr>
        <w:t xml:space="preserve">tariff </w:t>
      </w:r>
      <w:r w:rsidRPr="00FF188F">
        <w:rPr>
          <w:sz w:val="22"/>
          <w:szCs w:val="22"/>
        </w:rPr>
        <w:t>rate at the time of the bill.  “</w:t>
      </w:r>
      <w:r>
        <w:rPr>
          <w:sz w:val="22"/>
          <w:szCs w:val="22"/>
        </w:rPr>
        <w:t>S</w:t>
      </w:r>
      <w:r w:rsidRPr="00FF188F">
        <w:rPr>
          <w:sz w:val="22"/>
          <w:szCs w:val="22"/>
        </w:rPr>
        <w:t>ervice-rendered” b</w:t>
      </w:r>
      <w:r>
        <w:rPr>
          <w:sz w:val="22"/>
          <w:szCs w:val="22"/>
        </w:rPr>
        <w:t xml:space="preserve">ills </w:t>
      </w:r>
      <w:r w:rsidRPr="00FF188F">
        <w:rPr>
          <w:sz w:val="22"/>
          <w:szCs w:val="22"/>
        </w:rPr>
        <w:t>are prorated based on service rendered before and after a tariff rate change.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7683F"/>
    <w:multiLevelType w:val="hybridMultilevel"/>
    <w:tmpl w:val="E4B0B878"/>
    <w:lvl w:ilvl="0" w:tplc="72848D80">
      <w:start w:val="1"/>
      <w:numFmt w:val="decimal"/>
      <w:lvlText w:val="%1."/>
      <w:lvlJc w:val="left"/>
      <w:pPr>
        <w:ind w:left="81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266528"/>
    <w:multiLevelType w:val="hybridMultilevel"/>
    <w:tmpl w:val="8BC68E30"/>
    <w:lvl w:ilvl="0" w:tplc="210E5F46">
      <w:start w:val="1"/>
      <w:numFmt w:val="lowerLetter"/>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2">
    <w:nsid w:val="0A023171"/>
    <w:multiLevelType w:val="hybridMultilevel"/>
    <w:tmpl w:val="CEE0E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E039ED"/>
    <w:multiLevelType w:val="hybridMultilevel"/>
    <w:tmpl w:val="96E4468A"/>
    <w:lvl w:ilvl="0" w:tplc="6E1ED414">
      <w:start w:val="17"/>
      <w:numFmt w:val="decimal"/>
      <w:lvlText w:val="%1."/>
      <w:lvlJc w:val="left"/>
      <w:pPr>
        <w:tabs>
          <w:tab w:val="num" w:pos="3605"/>
        </w:tabs>
        <w:ind w:left="3605" w:hanging="2160"/>
      </w:pPr>
      <w:rPr>
        <w:rFonts w:hint="default"/>
      </w:rPr>
    </w:lvl>
    <w:lvl w:ilvl="1" w:tplc="04090019" w:tentative="1">
      <w:start w:val="1"/>
      <w:numFmt w:val="lowerLetter"/>
      <w:lvlText w:val="%2."/>
      <w:lvlJc w:val="left"/>
      <w:pPr>
        <w:tabs>
          <w:tab w:val="num" w:pos="2525"/>
        </w:tabs>
        <w:ind w:left="2525" w:hanging="360"/>
      </w:pPr>
    </w:lvl>
    <w:lvl w:ilvl="2" w:tplc="0409001B" w:tentative="1">
      <w:start w:val="1"/>
      <w:numFmt w:val="lowerRoman"/>
      <w:lvlText w:val="%3."/>
      <w:lvlJc w:val="right"/>
      <w:pPr>
        <w:tabs>
          <w:tab w:val="num" w:pos="3245"/>
        </w:tabs>
        <w:ind w:left="3245" w:hanging="180"/>
      </w:pPr>
    </w:lvl>
    <w:lvl w:ilvl="3" w:tplc="0409000F" w:tentative="1">
      <w:start w:val="1"/>
      <w:numFmt w:val="decimal"/>
      <w:lvlText w:val="%4."/>
      <w:lvlJc w:val="left"/>
      <w:pPr>
        <w:tabs>
          <w:tab w:val="num" w:pos="3965"/>
        </w:tabs>
        <w:ind w:left="3965" w:hanging="360"/>
      </w:pPr>
    </w:lvl>
    <w:lvl w:ilvl="4" w:tplc="04090019" w:tentative="1">
      <w:start w:val="1"/>
      <w:numFmt w:val="lowerLetter"/>
      <w:lvlText w:val="%5."/>
      <w:lvlJc w:val="left"/>
      <w:pPr>
        <w:tabs>
          <w:tab w:val="num" w:pos="4685"/>
        </w:tabs>
        <w:ind w:left="4685" w:hanging="360"/>
      </w:pPr>
    </w:lvl>
    <w:lvl w:ilvl="5" w:tplc="0409001B" w:tentative="1">
      <w:start w:val="1"/>
      <w:numFmt w:val="lowerRoman"/>
      <w:lvlText w:val="%6."/>
      <w:lvlJc w:val="right"/>
      <w:pPr>
        <w:tabs>
          <w:tab w:val="num" w:pos="5405"/>
        </w:tabs>
        <w:ind w:left="5405" w:hanging="180"/>
      </w:pPr>
    </w:lvl>
    <w:lvl w:ilvl="6" w:tplc="0409000F" w:tentative="1">
      <w:start w:val="1"/>
      <w:numFmt w:val="decimal"/>
      <w:lvlText w:val="%7."/>
      <w:lvlJc w:val="left"/>
      <w:pPr>
        <w:tabs>
          <w:tab w:val="num" w:pos="6125"/>
        </w:tabs>
        <w:ind w:left="6125" w:hanging="360"/>
      </w:pPr>
    </w:lvl>
    <w:lvl w:ilvl="7" w:tplc="04090019" w:tentative="1">
      <w:start w:val="1"/>
      <w:numFmt w:val="lowerLetter"/>
      <w:lvlText w:val="%8."/>
      <w:lvlJc w:val="left"/>
      <w:pPr>
        <w:tabs>
          <w:tab w:val="num" w:pos="6845"/>
        </w:tabs>
        <w:ind w:left="6845" w:hanging="360"/>
      </w:pPr>
    </w:lvl>
    <w:lvl w:ilvl="8" w:tplc="0409001B" w:tentative="1">
      <w:start w:val="1"/>
      <w:numFmt w:val="lowerRoman"/>
      <w:lvlText w:val="%9."/>
      <w:lvlJc w:val="right"/>
      <w:pPr>
        <w:tabs>
          <w:tab w:val="num" w:pos="7565"/>
        </w:tabs>
        <w:ind w:left="7565" w:hanging="180"/>
      </w:pPr>
    </w:lvl>
  </w:abstractNum>
  <w:abstractNum w:abstractNumId="4">
    <w:nsid w:val="0C2230CD"/>
    <w:multiLevelType w:val="hybridMultilevel"/>
    <w:tmpl w:val="E7D8E52A"/>
    <w:lvl w:ilvl="0" w:tplc="1C28A2D8">
      <w:start w:val="3"/>
      <w:numFmt w:val="lowerRoman"/>
      <w:lvlText w:val="(%1)"/>
      <w:lvlJc w:val="left"/>
      <w:pPr>
        <w:tabs>
          <w:tab w:val="num" w:pos="1257"/>
        </w:tabs>
        <w:ind w:left="1257" w:hanging="720"/>
      </w:pPr>
      <w:rPr>
        <w:rFonts w:cs="Times New Roman" w:hint="default"/>
      </w:rPr>
    </w:lvl>
    <w:lvl w:ilvl="1" w:tplc="04090019" w:tentative="1">
      <w:start w:val="1"/>
      <w:numFmt w:val="lowerLetter"/>
      <w:lvlText w:val="%2."/>
      <w:lvlJc w:val="left"/>
      <w:pPr>
        <w:tabs>
          <w:tab w:val="num" w:pos="1617"/>
        </w:tabs>
        <w:ind w:left="1617" w:hanging="360"/>
      </w:pPr>
      <w:rPr>
        <w:rFonts w:cs="Times New Roman"/>
      </w:rPr>
    </w:lvl>
    <w:lvl w:ilvl="2" w:tplc="0409001B" w:tentative="1">
      <w:start w:val="1"/>
      <w:numFmt w:val="lowerRoman"/>
      <w:lvlText w:val="%3."/>
      <w:lvlJc w:val="right"/>
      <w:pPr>
        <w:tabs>
          <w:tab w:val="num" w:pos="2337"/>
        </w:tabs>
        <w:ind w:left="2337" w:hanging="180"/>
      </w:pPr>
      <w:rPr>
        <w:rFonts w:cs="Times New Roman"/>
      </w:rPr>
    </w:lvl>
    <w:lvl w:ilvl="3" w:tplc="0409000F" w:tentative="1">
      <w:start w:val="1"/>
      <w:numFmt w:val="decimal"/>
      <w:lvlText w:val="%4."/>
      <w:lvlJc w:val="left"/>
      <w:pPr>
        <w:tabs>
          <w:tab w:val="num" w:pos="3057"/>
        </w:tabs>
        <w:ind w:left="3057" w:hanging="360"/>
      </w:pPr>
      <w:rPr>
        <w:rFonts w:cs="Times New Roman"/>
      </w:rPr>
    </w:lvl>
    <w:lvl w:ilvl="4" w:tplc="04090019" w:tentative="1">
      <w:start w:val="1"/>
      <w:numFmt w:val="lowerLetter"/>
      <w:lvlText w:val="%5."/>
      <w:lvlJc w:val="left"/>
      <w:pPr>
        <w:tabs>
          <w:tab w:val="num" w:pos="3777"/>
        </w:tabs>
        <w:ind w:left="3777" w:hanging="360"/>
      </w:pPr>
      <w:rPr>
        <w:rFonts w:cs="Times New Roman"/>
      </w:rPr>
    </w:lvl>
    <w:lvl w:ilvl="5" w:tplc="0409001B" w:tentative="1">
      <w:start w:val="1"/>
      <w:numFmt w:val="lowerRoman"/>
      <w:lvlText w:val="%6."/>
      <w:lvlJc w:val="right"/>
      <w:pPr>
        <w:tabs>
          <w:tab w:val="num" w:pos="4497"/>
        </w:tabs>
        <w:ind w:left="4497" w:hanging="180"/>
      </w:pPr>
      <w:rPr>
        <w:rFonts w:cs="Times New Roman"/>
      </w:rPr>
    </w:lvl>
    <w:lvl w:ilvl="6" w:tplc="0409000F" w:tentative="1">
      <w:start w:val="1"/>
      <w:numFmt w:val="decimal"/>
      <w:lvlText w:val="%7."/>
      <w:lvlJc w:val="left"/>
      <w:pPr>
        <w:tabs>
          <w:tab w:val="num" w:pos="5217"/>
        </w:tabs>
        <w:ind w:left="5217" w:hanging="360"/>
      </w:pPr>
      <w:rPr>
        <w:rFonts w:cs="Times New Roman"/>
      </w:rPr>
    </w:lvl>
    <w:lvl w:ilvl="7" w:tplc="04090019" w:tentative="1">
      <w:start w:val="1"/>
      <w:numFmt w:val="lowerLetter"/>
      <w:lvlText w:val="%8."/>
      <w:lvlJc w:val="left"/>
      <w:pPr>
        <w:tabs>
          <w:tab w:val="num" w:pos="5937"/>
        </w:tabs>
        <w:ind w:left="5937" w:hanging="360"/>
      </w:pPr>
      <w:rPr>
        <w:rFonts w:cs="Times New Roman"/>
      </w:rPr>
    </w:lvl>
    <w:lvl w:ilvl="8" w:tplc="0409001B" w:tentative="1">
      <w:start w:val="1"/>
      <w:numFmt w:val="lowerRoman"/>
      <w:lvlText w:val="%9."/>
      <w:lvlJc w:val="right"/>
      <w:pPr>
        <w:tabs>
          <w:tab w:val="num" w:pos="6657"/>
        </w:tabs>
        <w:ind w:left="6657" w:hanging="180"/>
      </w:pPr>
      <w:rPr>
        <w:rFonts w:cs="Times New Roman"/>
      </w:rPr>
    </w:lvl>
  </w:abstractNum>
  <w:abstractNum w:abstractNumId="5">
    <w:nsid w:val="0F847CBC"/>
    <w:multiLevelType w:val="hybridMultilevel"/>
    <w:tmpl w:val="CEE0E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634575"/>
    <w:multiLevelType w:val="hybridMultilevel"/>
    <w:tmpl w:val="B03ED70A"/>
    <w:lvl w:ilvl="0" w:tplc="E1CE5D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A3B7AE5"/>
    <w:multiLevelType w:val="hybridMultilevel"/>
    <w:tmpl w:val="CEE0E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6248A4"/>
    <w:multiLevelType w:val="hybridMultilevel"/>
    <w:tmpl w:val="9366585E"/>
    <w:lvl w:ilvl="0" w:tplc="11A8CF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1515318"/>
    <w:multiLevelType w:val="hybridMultilevel"/>
    <w:tmpl w:val="63F4FD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1F744BB"/>
    <w:multiLevelType w:val="hybridMultilevel"/>
    <w:tmpl w:val="7F26407C"/>
    <w:lvl w:ilvl="0" w:tplc="B88A1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2085087"/>
    <w:multiLevelType w:val="hybridMultilevel"/>
    <w:tmpl w:val="5D04F61C"/>
    <w:lvl w:ilvl="0" w:tplc="7E9216F2">
      <w:start w:val="1"/>
      <w:numFmt w:val="lowerRoman"/>
      <w:lvlText w:val="(%1)"/>
      <w:lvlJc w:val="left"/>
      <w:pPr>
        <w:tabs>
          <w:tab w:val="num" w:pos="1410"/>
        </w:tabs>
        <w:ind w:left="1410" w:hanging="720"/>
      </w:pPr>
      <w:rPr>
        <w:rFonts w:cs="Times New Roman" w:hint="default"/>
      </w:rPr>
    </w:lvl>
    <w:lvl w:ilvl="1" w:tplc="42263AB0">
      <w:start w:val="13"/>
      <w:numFmt w:val="decimal"/>
      <w:lvlText w:val="%2."/>
      <w:lvlJc w:val="left"/>
      <w:pPr>
        <w:tabs>
          <w:tab w:val="num" w:pos="2850"/>
        </w:tabs>
        <w:ind w:left="2850" w:hanging="1440"/>
      </w:pPr>
      <w:rPr>
        <w:rFonts w:hint="default"/>
      </w:rPr>
    </w:lvl>
    <w:lvl w:ilvl="2" w:tplc="0409001B" w:tentative="1">
      <w:start w:val="1"/>
      <w:numFmt w:val="lowerRoman"/>
      <w:lvlText w:val="%3."/>
      <w:lvlJc w:val="right"/>
      <w:pPr>
        <w:tabs>
          <w:tab w:val="num" w:pos="2490"/>
        </w:tabs>
        <w:ind w:left="2490" w:hanging="180"/>
      </w:pPr>
      <w:rPr>
        <w:rFonts w:cs="Times New Roman"/>
      </w:rPr>
    </w:lvl>
    <w:lvl w:ilvl="3" w:tplc="0409000F" w:tentative="1">
      <w:start w:val="1"/>
      <w:numFmt w:val="decimal"/>
      <w:lvlText w:val="%4."/>
      <w:lvlJc w:val="left"/>
      <w:pPr>
        <w:tabs>
          <w:tab w:val="num" w:pos="3210"/>
        </w:tabs>
        <w:ind w:left="3210" w:hanging="360"/>
      </w:pPr>
      <w:rPr>
        <w:rFonts w:cs="Times New Roman"/>
      </w:rPr>
    </w:lvl>
    <w:lvl w:ilvl="4" w:tplc="04090019" w:tentative="1">
      <w:start w:val="1"/>
      <w:numFmt w:val="lowerLetter"/>
      <w:lvlText w:val="%5."/>
      <w:lvlJc w:val="left"/>
      <w:pPr>
        <w:tabs>
          <w:tab w:val="num" w:pos="3930"/>
        </w:tabs>
        <w:ind w:left="3930" w:hanging="360"/>
      </w:pPr>
      <w:rPr>
        <w:rFonts w:cs="Times New Roman"/>
      </w:rPr>
    </w:lvl>
    <w:lvl w:ilvl="5" w:tplc="0409001B" w:tentative="1">
      <w:start w:val="1"/>
      <w:numFmt w:val="lowerRoman"/>
      <w:lvlText w:val="%6."/>
      <w:lvlJc w:val="right"/>
      <w:pPr>
        <w:tabs>
          <w:tab w:val="num" w:pos="4650"/>
        </w:tabs>
        <w:ind w:left="4650" w:hanging="180"/>
      </w:pPr>
      <w:rPr>
        <w:rFonts w:cs="Times New Roman"/>
      </w:rPr>
    </w:lvl>
    <w:lvl w:ilvl="6" w:tplc="0409000F" w:tentative="1">
      <w:start w:val="1"/>
      <w:numFmt w:val="decimal"/>
      <w:lvlText w:val="%7."/>
      <w:lvlJc w:val="left"/>
      <w:pPr>
        <w:tabs>
          <w:tab w:val="num" w:pos="5370"/>
        </w:tabs>
        <w:ind w:left="5370" w:hanging="360"/>
      </w:pPr>
      <w:rPr>
        <w:rFonts w:cs="Times New Roman"/>
      </w:rPr>
    </w:lvl>
    <w:lvl w:ilvl="7" w:tplc="04090019" w:tentative="1">
      <w:start w:val="1"/>
      <w:numFmt w:val="lowerLetter"/>
      <w:lvlText w:val="%8."/>
      <w:lvlJc w:val="left"/>
      <w:pPr>
        <w:tabs>
          <w:tab w:val="num" w:pos="6090"/>
        </w:tabs>
        <w:ind w:left="6090" w:hanging="360"/>
      </w:pPr>
      <w:rPr>
        <w:rFonts w:cs="Times New Roman"/>
      </w:rPr>
    </w:lvl>
    <w:lvl w:ilvl="8" w:tplc="0409001B" w:tentative="1">
      <w:start w:val="1"/>
      <w:numFmt w:val="lowerRoman"/>
      <w:lvlText w:val="%9."/>
      <w:lvlJc w:val="right"/>
      <w:pPr>
        <w:tabs>
          <w:tab w:val="num" w:pos="6810"/>
        </w:tabs>
        <w:ind w:left="6810" w:hanging="180"/>
      </w:pPr>
      <w:rPr>
        <w:rFonts w:cs="Times New Roman"/>
      </w:rPr>
    </w:lvl>
  </w:abstractNum>
  <w:abstractNum w:abstractNumId="12">
    <w:nsid w:val="294F7943"/>
    <w:multiLevelType w:val="hybridMultilevel"/>
    <w:tmpl w:val="FFB2E530"/>
    <w:lvl w:ilvl="0" w:tplc="F836ED30">
      <w:start w:val="14"/>
      <w:numFmt w:val="decimal"/>
      <w:lvlText w:val="%1."/>
      <w:lvlJc w:val="left"/>
      <w:pPr>
        <w:tabs>
          <w:tab w:val="num" w:pos="-1051"/>
        </w:tabs>
        <w:ind w:left="-1051" w:hanging="360"/>
      </w:pPr>
      <w:rPr>
        <w:rFonts w:ascii="Times New Roman" w:hAnsi="Times New Roman" w:cs="Times New Roman" w:hint="default"/>
      </w:rPr>
    </w:lvl>
    <w:lvl w:ilvl="1" w:tplc="04090019" w:tentative="1">
      <w:start w:val="1"/>
      <w:numFmt w:val="lowerLetter"/>
      <w:lvlText w:val="%2."/>
      <w:lvlJc w:val="left"/>
      <w:pPr>
        <w:tabs>
          <w:tab w:val="num" w:pos="-331"/>
        </w:tabs>
        <w:ind w:left="-331" w:hanging="360"/>
      </w:pPr>
    </w:lvl>
    <w:lvl w:ilvl="2" w:tplc="0409001B" w:tentative="1">
      <w:start w:val="1"/>
      <w:numFmt w:val="lowerRoman"/>
      <w:lvlText w:val="%3."/>
      <w:lvlJc w:val="right"/>
      <w:pPr>
        <w:tabs>
          <w:tab w:val="num" w:pos="389"/>
        </w:tabs>
        <w:ind w:left="389" w:hanging="180"/>
      </w:pPr>
    </w:lvl>
    <w:lvl w:ilvl="3" w:tplc="0409000F" w:tentative="1">
      <w:start w:val="1"/>
      <w:numFmt w:val="decimal"/>
      <w:lvlText w:val="%4."/>
      <w:lvlJc w:val="left"/>
      <w:pPr>
        <w:tabs>
          <w:tab w:val="num" w:pos="1109"/>
        </w:tabs>
        <w:ind w:left="1109" w:hanging="360"/>
      </w:pPr>
    </w:lvl>
    <w:lvl w:ilvl="4" w:tplc="04090019" w:tentative="1">
      <w:start w:val="1"/>
      <w:numFmt w:val="lowerLetter"/>
      <w:lvlText w:val="%5."/>
      <w:lvlJc w:val="left"/>
      <w:pPr>
        <w:tabs>
          <w:tab w:val="num" w:pos="1829"/>
        </w:tabs>
        <w:ind w:left="1829" w:hanging="360"/>
      </w:pPr>
    </w:lvl>
    <w:lvl w:ilvl="5" w:tplc="0409001B" w:tentative="1">
      <w:start w:val="1"/>
      <w:numFmt w:val="lowerRoman"/>
      <w:lvlText w:val="%6."/>
      <w:lvlJc w:val="right"/>
      <w:pPr>
        <w:tabs>
          <w:tab w:val="num" w:pos="2549"/>
        </w:tabs>
        <w:ind w:left="2549" w:hanging="180"/>
      </w:pPr>
    </w:lvl>
    <w:lvl w:ilvl="6" w:tplc="0409000F" w:tentative="1">
      <w:start w:val="1"/>
      <w:numFmt w:val="decimal"/>
      <w:lvlText w:val="%7."/>
      <w:lvlJc w:val="left"/>
      <w:pPr>
        <w:tabs>
          <w:tab w:val="num" w:pos="3269"/>
        </w:tabs>
        <w:ind w:left="3269" w:hanging="360"/>
      </w:pPr>
    </w:lvl>
    <w:lvl w:ilvl="7" w:tplc="04090019" w:tentative="1">
      <w:start w:val="1"/>
      <w:numFmt w:val="lowerLetter"/>
      <w:lvlText w:val="%8."/>
      <w:lvlJc w:val="left"/>
      <w:pPr>
        <w:tabs>
          <w:tab w:val="num" w:pos="3989"/>
        </w:tabs>
        <w:ind w:left="3989" w:hanging="360"/>
      </w:pPr>
    </w:lvl>
    <w:lvl w:ilvl="8" w:tplc="0409001B" w:tentative="1">
      <w:start w:val="1"/>
      <w:numFmt w:val="lowerRoman"/>
      <w:lvlText w:val="%9."/>
      <w:lvlJc w:val="right"/>
      <w:pPr>
        <w:tabs>
          <w:tab w:val="num" w:pos="4709"/>
        </w:tabs>
        <w:ind w:left="4709" w:hanging="180"/>
      </w:pPr>
    </w:lvl>
  </w:abstractNum>
  <w:abstractNum w:abstractNumId="13">
    <w:nsid w:val="2EAD5255"/>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14">
    <w:nsid w:val="33A50FA8"/>
    <w:multiLevelType w:val="hybridMultilevel"/>
    <w:tmpl w:val="EFBED422"/>
    <w:lvl w:ilvl="0" w:tplc="9C748404">
      <w:start w:val="18"/>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6DF456A"/>
    <w:multiLevelType w:val="hybridMultilevel"/>
    <w:tmpl w:val="9E4C40A8"/>
    <w:lvl w:ilvl="0" w:tplc="0409000F">
      <w:start w:val="1"/>
      <w:numFmt w:val="decimal"/>
      <w:lvlText w:val="%1."/>
      <w:lvlJc w:val="left"/>
      <w:pPr>
        <w:ind w:left="1935" w:hanging="360"/>
      </w:pPr>
      <w:rPr>
        <w:rFonts w:hint="default"/>
      </w:rPr>
    </w:lvl>
    <w:lvl w:ilvl="1" w:tplc="04090019">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6">
    <w:nsid w:val="3755054D"/>
    <w:multiLevelType w:val="hybridMultilevel"/>
    <w:tmpl w:val="FFF4BDF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A783FED"/>
    <w:multiLevelType w:val="hybridMultilevel"/>
    <w:tmpl w:val="791A4FE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41064C78"/>
    <w:multiLevelType w:val="hybridMultilevel"/>
    <w:tmpl w:val="BBEE0D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1BE59F5"/>
    <w:multiLevelType w:val="hybridMultilevel"/>
    <w:tmpl w:val="97E4A674"/>
    <w:lvl w:ilvl="0" w:tplc="2AB84DF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1E07E62"/>
    <w:multiLevelType w:val="hybridMultilevel"/>
    <w:tmpl w:val="633686AA"/>
    <w:lvl w:ilvl="0" w:tplc="A4F4B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6B84092"/>
    <w:multiLevelType w:val="hybridMultilevel"/>
    <w:tmpl w:val="D0689F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A376C6C"/>
    <w:multiLevelType w:val="hybridMultilevel"/>
    <w:tmpl w:val="01EAB4D2"/>
    <w:lvl w:ilvl="0" w:tplc="D416DD80">
      <w:start w:val="1"/>
      <w:numFmt w:val="lowerLetter"/>
      <w:lvlText w:val="(%1)"/>
      <w:lvlJc w:val="left"/>
      <w:pPr>
        <w:ind w:left="1350" w:hanging="360"/>
      </w:pPr>
      <w:rPr>
        <w:rFonts w:hint="default"/>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23">
    <w:nsid w:val="4A38137D"/>
    <w:multiLevelType w:val="hybridMultilevel"/>
    <w:tmpl w:val="48346438"/>
    <w:lvl w:ilvl="0" w:tplc="093A43D2">
      <w:start w:val="1"/>
      <w:numFmt w:val="lowerRoman"/>
      <w:lvlText w:val="%1)"/>
      <w:lvlJc w:val="left"/>
      <w:pPr>
        <w:tabs>
          <w:tab w:val="num" w:pos="1502"/>
        </w:tabs>
        <w:ind w:left="1502" w:hanging="720"/>
      </w:pPr>
      <w:rPr>
        <w:rFonts w:cs="Times New Roman" w:hint="default"/>
      </w:rPr>
    </w:lvl>
    <w:lvl w:ilvl="1" w:tplc="04090019" w:tentative="1">
      <w:start w:val="1"/>
      <w:numFmt w:val="lowerLetter"/>
      <w:lvlText w:val="%2."/>
      <w:lvlJc w:val="left"/>
      <w:pPr>
        <w:tabs>
          <w:tab w:val="num" w:pos="1862"/>
        </w:tabs>
        <w:ind w:left="1862" w:hanging="360"/>
      </w:pPr>
      <w:rPr>
        <w:rFonts w:cs="Times New Roman"/>
      </w:rPr>
    </w:lvl>
    <w:lvl w:ilvl="2" w:tplc="0409001B" w:tentative="1">
      <w:start w:val="1"/>
      <w:numFmt w:val="lowerRoman"/>
      <w:lvlText w:val="%3."/>
      <w:lvlJc w:val="right"/>
      <w:pPr>
        <w:tabs>
          <w:tab w:val="num" w:pos="2582"/>
        </w:tabs>
        <w:ind w:left="2582" w:hanging="180"/>
      </w:pPr>
      <w:rPr>
        <w:rFonts w:cs="Times New Roman"/>
      </w:rPr>
    </w:lvl>
    <w:lvl w:ilvl="3" w:tplc="0409000F" w:tentative="1">
      <w:start w:val="1"/>
      <w:numFmt w:val="decimal"/>
      <w:lvlText w:val="%4."/>
      <w:lvlJc w:val="left"/>
      <w:pPr>
        <w:tabs>
          <w:tab w:val="num" w:pos="3302"/>
        </w:tabs>
        <w:ind w:left="3302" w:hanging="360"/>
      </w:pPr>
      <w:rPr>
        <w:rFonts w:cs="Times New Roman"/>
      </w:rPr>
    </w:lvl>
    <w:lvl w:ilvl="4" w:tplc="04090019" w:tentative="1">
      <w:start w:val="1"/>
      <w:numFmt w:val="lowerLetter"/>
      <w:lvlText w:val="%5."/>
      <w:lvlJc w:val="left"/>
      <w:pPr>
        <w:tabs>
          <w:tab w:val="num" w:pos="4022"/>
        </w:tabs>
        <w:ind w:left="4022" w:hanging="360"/>
      </w:pPr>
      <w:rPr>
        <w:rFonts w:cs="Times New Roman"/>
      </w:rPr>
    </w:lvl>
    <w:lvl w:ilvl="5" w:tplc="0409001B" w:tentative="1">
      <w:start w:val="1"/>
      <w:numFmt w:val="lowerRoman"/>
      <w:lvlText w:val="%6."/>
      <w:lvlJc w:val="right"/>
      <w:pPr>
        <w:tabs>
          <w:tab w:val="num" w:pos="4742"/>
        </w:tabs>
        <w:ind w:left="4742" w:hanging="180"/>
      </w:pPr>
      <w:rPr>
        <w:rFonts w:cs="Times New Roman"/>
      </w:rPr>
    </w:lvl>
    <w:lvl w:ilvl="6" w:tplc="0409000F" w:tentative="1">
      <w:start w:val="1"/>
      <w:numFmt w:val="decimal"/>
      <w:lvlText w:val="%7."/>
      <w:lvlJc w:val="left"/>
      <w:pPr>
        <w:tabs>
          <w:tab w:val="num" w:pos="5462"/>
        </w:tabs>
        <w:ind w:left="5462" w:hanging="360"/>
      </w:pPr>
      <w:rPr>
        <w:rFonts w:cs="Times New Roman"/>
      </w:rPr>
    </w:lvl>
    <w:lvl w:ilvl="7" w:tplc="04090019" w:tentative="1">
      <w:start w:val="1"/>
      <w:numFmt w:val="lowerLetter"/>
      <w:lvlText w:val="%8."/>
      <w:lvlJc w:val="left"/>
      <w:pPr>
        <w:tabs>
          <w:tab w:val="num" w:pos="6182"/>
        </w:tabs>
        <w:ind w:left="6182" w:hanging="360"/>
      </w:pPr>
      <w:rPr>
        <w:rFonts w:cs="Times New Roman"/>
      </w:rPr>
    </w:lvl>
    <w:lvl w:ilvl="8" w:tplc="0409001B" w:tentative="1">
      <w:start w:val="1"/>
      <w:numFmt w:val="lowerRoman"/>
      <w:lvlText w:val="%9."/>
      <w:lvlJc w:val="right"/>
      <w:pPr>
        <w:tabs>
          <w:tab w:val="num" w:pos="6902"/>
        </w:tabs>
        <w:ind w:left="6902" w:hanging="180"/>
      </w:pPr>
      <w:rPr>
        <w:rFonts w:cs="Times New Roman"/>
      </w:rPr>
    </w:lvl>
  </w:abstractNum>
  <w:abstractNum w:abstractNumId="24">
    <w:nsid w:val="50A45AF1"/>
    <w:multiLevelType w:val="hybridMultilevel"/>
    <w:tmpl w:val="D324A876"/>
    <w:lvl w:ilvl="0" w:tplc="3974633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2748FC"/>
    <w:multiLevelType w:val="hybridMultilevel"/>
    <w:tmpl w:val="37F88C34"/>
    <w:lvl w:ilvl="0" w:tplc="00145938">
      <w:start w:val="1"/>
      <w:numFmt w:val="decimal"/>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26">
    <w:nsid w:val="573B4B8C"/>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27">
    <w:nsid w:val="5EE9611A"/>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28">
    <w:nsid w:val="60D6395C"/>
    <w:multiLevelType w:val="hybridMultilevel"/>
    <w:tmpl w:val="B6E88B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1A95257"/>
    <w:multiLevelType w:val="hybridMultilevel"/>
    <w:tmpl w:val="CEE0E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6F6B73"/>
    <w:multiLevelType w:val="hybridMultilevel"/>
    <w:tmpl w:val="E8D857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6FF84E42"/>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32">
    <w:nsid w:val="73B94155"/>
    <w:multiLevelType w:val="hybridMultilevel"/>
    <w:tmpl w:val="1DFA7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5C73095"/>
    <w:multiLevelType w:val="hybridMultilevel"/>
    <w:tmpl w:val="0D98FE4A"/>
    <w:lvl w:ilvl="0" w:tplc="F86CD4FA">
      <w:start w:val="3"/>
      <w:numFmt w:val="lowerRoman"/>
      <w:lvlText w:val="(%1)"/>
      <w:lvlJc w:val="left"/>
      <w:pPr>
        <w:tabs>
          <w:tab w:val="num" w:pos="1257"/>
        </w:tabs>
        <w:ind w:left="1257" w:hanging="720"/>
      </w:pPr>
      <w:rPr>
        <w:rFonts w:cs="Times New Roman" w:hint="default"/>
      </w:rPr>
    </w:lvl>
    <w:lvl w:ilvl="1" w:tplc="04090019" w:tentative="1">
      <w:start w:val="1"/>
      <w:numFmt w:val="lowerLetter"/>
      <w:lvlText w:val="%2."/>
      <w:lvlJc w:val="left"/>
      <w:pPr>
        <w:tabs>
          <w:tab w:val="num" w:pos="1617"/>
        </w:tabs>
        <w:ind w:left="1617" w:hanging="360"/>
      </w:pPr>
      <w:rPr>
        <w:rFonts w:cs="Times New Roman"/>
      </w:rPr>
    </w:lvl>
    <w:lvl w:ilvl="2" w:tplc="0409001B" w:tentative="1">
      <w:start w:val="1"/>
      <w:numFmt w:val="lowerRoman"/>
      <w:lvlText w:val="%3."/>
      <w:lvlJc w:val="right"/>
      <w:pPr>
        <w:tabs>
          <w:tab w:val="num" w:pos="2337"/>
        </w:tabs>
        <w:ind w:left="2337" w:hanging="180"/>
      </w:pPr>
      <w:rPr>
        <w:rFonts w:cs="Times New Roman"/>
      </w:rPr>
    </w:lvl>
    <w:lvl w:ilvl="3" w:tplc="0409000F" w:tentative="1">
      <w:start w:val="1"/>
      <w:numFmt w:val="decimal"/>
      <w:lvlText w:val="%4."/>
      <w:lvlJc w:val="left"/>
      <w:pPr>
        <w:tabs>
          <w:tab w:val="num" w:pos="3057"/>
        </w:tabs>
        <w:ind w:left="3057" w:hanging="360"/>
      </w:pPr>
      <w:rPr>
        <w:rFonts w:cs="Times New Roman"/>
      </w:rPr>
    </w:lvl>
    <w:lvl w:ilvl="4" w:tplc="04090019" w:tentative="1">
      <w:start w:val="1"/>
      <w:numFmt w:val="lowerLetter"/>
      <w:lvlText w:val="%5."/>
      <w:lvlJc w:val="left"/>
      <w:pPr>
        <w:tabs>
          <w:tab w:val="num" w:pos="3777"/>
        </w:tabs>
        <w:ind w:left="3777" w:hanging="360"/>
      </w:pPr>
      <w:rPr>
        <w:rFonts w:cs="Times New Roman"/>
      </w:rPr>
    </w:lvl>
    <w:lvl w:ilvl="5" w:tplc="0409001B" w:tentative="1">
      <w:start w:val="1"/>
      <w:numFmt w:val="lowerRoman"/>
      <w:lvlText w:val="%6."/>
      <w:lvlJc w:val="right"/>
      <w:pPr>
        <w:tabs>
          <w:tab w:val="num" w:pos="4497"/>
        </w:tabs>
        <w:ind w:left="4497" w:hanging="180"/>
      </w:pPr>
      <w:rPr>
        <w:rFonts w:cs="Times New Roman"/>
      </w:rPr>
    </w:lvl>
    <w:lvl w:ilvl="6" w:tplc="0409000F" w:tentative="1">
      <w:start w:val="1"/>
      <w:numFmt w:val="decimal"/>
      <w:lvlText w:val="%7."/>
      <w:lvlJc w:val="left"/>
      <w:pPr>
        <w:tabs>
          <w:tab w:val="num" w:pos="5217"/>
        </w:tabs>
        <w:ind w:left="5217" w:hanging="360"/>
      </w:pPr>
      <w:rPr>
        <w:rFonts w:cs="Times New Roman"/>
      </w:rPr>
    </w:lvl>
    <w:lvl w:ilvl="7" w:tplc="04090019" w:tentative="1">
      <w:start w:val="1"/>
      <w:numFmt w:val="lowerLetter"/>
      <w:lvlText w:val="%8."/>
      <w:lvlJc w:val="left"/>
      <w:pPr>
        <w:tabs>
          <w:tab w:val="num" w:pos="5937"/>
        </w:tabs>
        <w:ind w:left="5937" w:hanging="360"/>
      </w:pPr>
      <w:rPr>
        <w:rFonts w:cs="Times New Roman"/>
      </w:rPr>
    </w:lvl>
    <w:lvl w:ilvl="8" w:tplc="0409001B" w:tentative="1">
      <w:start w:val="1"/>
      <w:numFmt w:val="lowerRoman"/>
      <w:lvlText w:val="%9."/>
      <w:lvlJc w:val="right"/>
      <w:pPr>
        <w:tabs>
          <w:tab w:val="num" w:pos="6657"/>
        </w:tabs>
        <w:ind w:left="6657" w:hanging="180"/>
      </w:pPr>
      <w:rPr>
        <w:rFonts w:cs="Times New Roman"/>
      </w:rPr>
    </w:lvl>
  </w:abstractNum>
  <w:num w:numId="1">
    <w:abstractNumId w:val="23"/>
  </w:num>
  <w:num w:numId="2">
    <w:abstractNumId w:val="33"/>
  </w:num>
  <w:num w:numId="3">
    <w:abstractNumId w:val="4"/>
  </w:num>
  <w:num w:numId="4">
    <w:abstractNumId w:val="14"/>
  </w:num>
  <w:num w:numId="5">
    <w:abstractNumId w:val="11"/>
  </w:num>
  <w:num w:numId="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3"/>
  </w:num>
  <w:num w:numId="9">
    <w:abstractNumId w:val="1"/>
  </w:num>
  <w:num w:numId="10">
    <w:abstractNumId w:val="8"/>
  </w:num>
  <w:num w:numId="11">
    <w:abstractNumId w:val="27"/>
  </w:num>
  <w:num w:numId="12">
    <w:abstractNumId w:val="22"/>
  </w:num>
  <w:num w:numId="13">
    <w:abstractNumId w:val="13"/>
  </w:num>
  <w:num w:numId="14">
    <w:abstractNumId w:val="26"/>
  </w:num>
  <w:num w:numId="15">
    <w:abstractNumId w:val="25"/>
  </w:num>
  <w:num w:numId="16">
    <w:abstractNumId w:val="10"/>
  </w:num>
  <w:num w:numId="17">
    <w:abstractNumId w:val="16"/>
  </w:num>
  <w:num w:numId="18">
    <w:abstractNumId w:val="20"/>
  </w:num>
  <w:num w:numId="19">
    <w:abstractNumId w:val="31"/>
  </w:num>
  <w:num w:numId="20">
    <w:abstractNumId w:val="24"/>
  </w:num>
  <w:num w:numId="21">
    <w:abstractNumId w:val="7"/>
  </w:num>
  <w:num w:numId="22">
    <w:abstractNumId w:val="2"/>
  </w:num>
  <w:num w:numId="23">
    <w:abstractNumId w:val="5"/>
  </w:num>
  <w:num w:numId="24">
    <w:abstractNumId w:val="29"/>
  </w:num>
  <w:num w:numId="25">
    <w:abstractNumId w:val="19"/>
  </w:num>
  <w:num w:numId="26">
    <w:abstractNumId w:val="15"/>
  </w:num>
  <w:num w:numId="27">
    <w:abstractNumId w:val="17"/>
  </w:num>
  <w:num w:numId="28">
    <w:abstractNumId w:val="6"/>
  </w:num>
  <w:num w:numId="29">
    <w:abstractNumId w:val="18"/>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28"/>
  </w:num>
  <w:num w:numId="34">
    <w:abstractNumId w:val="0"/>
  </w:num>
  <w:num w:numId="35">
    <w:abstractNumId w:val="32"/>
  </w:num>
  <w:num w:numId="36">
    <w:abstractNumId w:val="30"/>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C51"/>
    <w:rsid w:val="0000068E"/>
    <w:rsid w:val="00002B2C"/>
    <w:rsid w:val="00003EE7"/>
    <w:rsid w:val="00004EC7"/>
    <w:rsid w:val="00005A1F"/>
    <w:rsid w:val="00015091"/>
    <w:rsid w:val="00022F7C"/>
    <w:rsid w:val="00026DAA"/>
    <w:rsid w:val="00033FA7"/>
    <w:rsid w:val="0003624A"/>
    <w:rsid w:val="00036D7A"/>
    <w:rsid w:val="000377A6"/>
    <w:rsid w:val="0004217D"/>
    <w:rsid w:val="00044E74"/>
    <w:rsid w:val="00045B53"/>
    <w:rsid w:val="00046AD0"/>
    <w:rsid w:val="00047873"/>
    <w:rsid w:val="00063417"/>
    <w:rsid w:val="00064F4B"/>
    <w:rsid w:val="000660C5"/>
    <w:rsid w:val="000721E9"/>
    <w:rsid w:val="00075831"/>
    <w:rsid w:val="000813F0"/>
    <w:rsid w:val="000830E8"/>
    <w:rsid w:val="00090F75"/>
    <w:rsid w:val="00095BCB"/>
    <w:rsid w:val="000A4361"/>
    <w:rsid w:val="000A59B6"/>
    <w:rsid w:val="000B3D05"/>
    <w:rsid w:val="000B5497"/>
    <w:rsid w:val="000C2614"/>
    <w:rsid w:val="000C4288"/>
    <w:rsid w:val="000C7562"/>
    <w:rsid w:val="000D2127"/>
    <w:rsid w:val="000D321B"/>
    <w:rsid w:val="000D6911"/>
    <w:rsid w:val="000E169A"/>
    <w:rsid w:val="000E76D0"/>
    <w:rsid w:val="00100456"/>
    <w:rsid w:val="00104E39"/>
    <w:rsid w:val="001059B4"/>
    <w:rsid w:val="001069CB"/>
    <w:rsid w:val="00122D1B"/>
    <w:rsid w:val="001309D8"/>
    <w:rsid w:val="00147E83"/>
    <w:rsid w:val="001613EF"/>
    <w:rsid w:val="001639C9"/>
    <w:rsid w:val="00170353"/>
    <w:rsid w:val="00170FDC"/>
    <w:rsid w:val="001A2C67"/>
    <w:rsid w:val="001A7CCB"/>
    <w:rsid w:val="001B477D"/>
    <w:rsid w:val="001B4F93"/>
    <w:rsid w:val="001D25CD"/>
    <w:rsid w:val="001D2D80"/>
    <w:rsid w:val="001D3745"/>
    <w:rsid w:val="001D470A"/>
    <w:rsid w:val="001D72C2"/>
    <w:rsid w:val="001E01FF"/>
    <w:rsid w:val="001E1A9A"/>
    <w:rsid w:val="001E5FF3"/>
    <w:rsid w:val="001E6D13"/>
    <w:rsid w:val="001F05E8"/>
    <w:rsid w:val="001F0E61"/>
    <w:rsid w:val="001F1888"/>
    <w:rsid w:val="001F3BA1"/>
    <w:rsid w:val="001F6B4B"/>
    <w:rsid w:val="0021216C"/>
    <w:rsid w:val="00212D48"/>
    <w:rsid w:val="00213DBE"/>
    <w:rsid w:val="002260D6"/>
    <w:rsid w:val="00226E83"/>
    <w:rsid w:val="00237CEE"/>
    <w:rsid w:val="00237E14"/>
    <w:rsid w:val="00246B4B"/>
    <w:rsid w:val="002515D6"/>
    <w:rsid w:val="0025309C"/>
    <w:rsid w:val="002576BB"/>
    <w:rsid w:val="00274747"/>
    <w:rsid w:val="00277380"/>
    <w:rsid w:val="002776A4"/>
    <w:rsid w:val="002807C0"/>
    <w:rsid w:val="002841E3"/>
    <w:rsid w:val="00284D6B"/>
    <w:rsid w:val="002A4C7A"/>
    <w:rsid w:val="002A5816"/>
    <w:rsid w:val="002B4BB6"/>
    <w:rsid w:val="002B6977"/>
    <w:rsid w:val="002B7474"/>
    <w:rsid w:val="002C05AE"/>
    <w:rsid w:val="002C13AD"/>
    <w:rsid w:val="002C21BB"/>
    <w:rsid w:val="002C7E11"/>
    <w:rsid w:val="002D6C53"/>
    <w:rsid w:val="002E1175"/>
    <w:rsid w:val="002E2E89"/>
    <w:rsid w:val="002F08E1"/>
    <w:rsid w:val="002F5EE2"/>
    <w:rsid w:val="002F6153"/>
    <w:rsid w:val="00302A96"/>
    <w:rsid w:val="00306F0A"/>
    <w:rsid w:val="0031069A"/>
    <w:rsid w:val="003109CA"/>
    <w:rsid w:val="003131A6"/>
    <w:rsid w:val="00315C5B"/>
    <w:rsid w:val="00325D62"/>
    <w:rsid w:val="0033243F"/>
    <w:rsid w:val="00333D29"/>
    <w:rsid w:val="003361FF"/>
    <w:rsid w:val="00337C35"/>
    <w:rsid w:val="00343E93"/>
    <w:rsid w:val="00344FF7"/>
    <w:rsid w:val="00345B51"/>
    <w:rsid w:val="00346FEF"/>
    <w:rsid w:val="00352D08"/>
    <w:rsid w:val="00352E9C"/>
    <w:rsid w:val="003535E5"/>
    <w:rsid w:val="00355230"/>
    <w:rsid w:val="003566CE"/>
    <w:rsid w:val="0036049B"/>
    <w:rsid w:val="00363527"/>
    <w:rsid w:val="003648C6"/>
    <w:rsid w:val="00365664"/>
    <w:rsid w:val="00367E96"/>
    <w:rsid w:val="00380A79"/>
    <w:rsid w:val="00381DCF"/>
    <w:rsid w:val="00391336"/>
    <w:rsid w:val="003A4992"/>
    <w:rsid w:val="003A5547"/>
    <w:rsid w:val="003A62ED"/>
    <w:rsid w:val="003A7A40"/>
    <w:rsid w:val="003B0D03"/>
    <w:rsid w:val="003B35C7"/>
    <w:rsid w:val="003B638C"/>
    <w:rsid w:val="003D1DC0"/>
    <w:rsid w:val="003D70A1"/>
    <w:rsid w:val="003D79DA"/>
    <w:rsid w:val="003F1DCC"/>
    <w:rsid w:val="003F6360"/>
    <w:rsid w:val="0040158E"/>
    <w:rsid w:val="004075B4"/>
    <w:rsid w:val="004202C0"/>
    <w:rsid w:val="0043122B"/>
    <w:rsid w:val="00433597"/>
    <w:rsid w:val="00434508"/>
    <w:rsid w:val="0044330A"/>
    <w:rsid w:val="00450C59"/>
    <w:rsid w:val="00450C90"/>
    <w:rsid w:val="00463767"/>
    <w:rsid w:val="00466858"/>
    <w:rsid w:val="0047427E"/>
    <w:rsid w:val="00474B49"/>
    <w:rsid w:val="00474D77"/>
    <w:rsid w:val="004805F1"/>
    <w:rsid w:val="00481D25"/>
    <w:rsid w:val="00484C7D"/>
    <w:rsid w:val="00485705"/>
    <w:rsid w:val="004914E9"/>
    <w:rsid w:val="00491AA5"/>
    <w:rsid w:val="00493DCE"/>
    <w:rsid w:val="004A38F7"/>
    <w:rsid w:val="004B10A0"/>
    <w:rsid w:val="004B1FFA"/>
    <w:rsid w:val="004B655C"/>
    <w:rsid w:val="004C166D"/>
    <w:rsid w:val="004C5531"/>
    <w:rsid w:val="004E1232"/>
    <w:rsid w:val="005055CA"/>
    <w:rsid w:val="005063C2"/>
    <w:rsid w:val="00506D92"/>
    <w:rsid w:val="00510C4F"/>
    <w:rsid w:val="00515A16"/>
    <w:rsid w:val="00515B35"/>
    <w:rsid w:val="00522979"/>
    <w:rsid w:val="00522DA0"/>
    <w:rsid w:val="00531869"/>
    <w:rsid w:val="00534500"/>
    <w:rsid w:val="00540AA5"/>
    <w:rsid w:val="005436DC"/>
    <w:rsid w:val="00547AEF"/>
    <w:rsid w:val="005555E3"/>
    <w:rsid w:val="00570C0F"/>
    <w:rsid w:val="00571077"/>
    <w:rsid w:val="00575CCC"/>
    <w:rsid w:val="005777CE"/>
    <w:rsid w:val="00577E23"/>
    <w:rsid w:val="00582E22"/>
    <w:rsid w:val="00593CD7"/>
    <w:rsid w:val="00595DD6"/>
    <w:rsid w:val="005A1B7F"/>
    <w:rsid w:val="005B7CFB"/>
    <w:rsid w:val="005C7623"/>
    <w:rsid w:val="005D7AA0"/>
    <w:rsid w:val="005E0FC0"/>
    <w:rsid w:val="005E11CA"/>
    <w:rsid w:val="005E33A1"/>
    <w:rsid w:val="005F0257"/>
    <w:rsid w:val="005F3565"/>
    <w:rsid w:val="00612CAD"/>
    <w:rsid w:val="0062280B"/>
    <w:rsid w:val="006267F7"/>
    <w:rsid w:val="00634624"/>
    <w:rsid w:val="006457BA"/>
    <w:rsid w:val="006472F5"/>
    <w:rsid w:val="00651DA2"/>
    <w:rsid w:val="00652094"/>
    <w:rsid w:val="00654CA2"/>
    <w:rsid w:val="00661413"/>
    <w:rsid w:val="00663210"/>
    <w:rsid w:val="00663D19"/>
    <w:rsid w:val="00664255"/>
    <w:rsid w:val="00671F2B"/>
    <w:rsid w:val="00674ED4"/>
    <w:rsid w:val="0067588B"/>
    <w:rsid w:val="00686858"/>
    <w:rsid w:val="0069214E"/>
    <w:rsid w:val="006935F3"/>
    <w:rsid w:val="00697C5B"/>
    <w:rsid w:val="006A5A60"/>
    <w:rsid w:val="006B3337"/>
    <w:rsid w:val="006B7E12"/>
    <w:rsid w:val="006C0882"/>
    <w:rsid w:val="006C3C01"/>
    <w:rsid w:val="006C43A0"/>
    <w:rsid w:val="006C5932"/>
    <w:rsid w:val="006C5AFD"/>
    <w:rsid w:val="006C7221"/>
    <w:rsid w:val="006C78C2"/>
    <w:rsid w:val="006D2B26"/>
    <w:rsid w:val="006E640B"/>
    <w:rsid w:val="006F1A41"/>
    <w:rsid w:val="0070253B"/>
    <w:rsid w:val="00703581"/>
    <w:rsid w:val="0072322C"/>
    <w:rsid w:val="00736A2D"/>
    <w:rsid w:val="0073737A"/>
    <w:rsid w:val="007412C2"/>
    <w:rsid w:val="007416C7"/>
    <w:rsid w:val="00767576"/>
    <w:rsid w:val="00767EF5"/>
    <w:rsid w:val="00775674"/>
    <w:rsid w:val="0077648F"/>
    <w:rsid w:val="0078485A"/>
    <w:rsid w:val="007860D2"/>
    <w:rsid w:val="00786837"/>
    <w:rsid w:val="007911E0"/>
    <w:rsid w:val="00793B08"/>
    <w:rsid w:val="0079498B"/>
    <w:rsid w:val="00794C5C"/>
    <w:rsid w:val="0079648D"/>
    <w:rsid w:val="00797C91"/>
    <w:rsid w:val="007A21D6"/>
    <w:rsid w:val="007A3CFA"/>
    <w:rsid w:val="007A4967"/>
    <w:rsid w:val="007A4FEF"/>
    <w:rsid w:val="007C5D6D"/>
    <w:rsid w:val="007D0C2E"/>
    <w:rsid w:val="007D0C88"/>
    <w:rsid w:val="007E141A"/>
    <w:rsid w:val="00801CB1"/>
    <w:rsid w:val="00806A17"/>
    <w:rsid w:val="0082239F"/>
    <w:rsid w:val="00830C07"/>
    <w:rsid w:val="008331A7"/>
    <w:rsid w:val="008505B2"/>
    <w:rsid w:val="00865760"/>
    <w:rsid w:val="008702DA"/>
    <w:rsid w:val="008704E8"/>
    <w:rsid w:val="00871E56"/>
    <w:rsid w:val="00882412"/>
    <w:rsid w:val="008835C3"/>
    <w:rsid w:val="00897D8E"/>
    <w:rsid w:val="008A16EE"/>
    <w:rsid w:val="008A3602"/>
    <w:rsid w:val="008A6B03"/>
    <w:rsid w:val="008B526A"/>
    <w:rsid w:val="008C0535"/>
    <w:rsid w:val="008C6A91"/>
    <w:rsid w:val="008E28B6"/>
    <w:rsid w:val="008E3B4C"/>
    <w:rsid w:val="00900334"/>
    <w:rsid w:val="009006F5"/>
    <w:rsid w:val="0090731F"/>
    <w:rsid w:val="009115E2"/>
    <w:rsid w:val="00913043"/>
    <w:rsid w:val="009134F1"/>
    <w:rsid w:val="009163AC"/>
    <w:rsid w:val="009263CD"/>
    <w:rsid w:val="00927355"/>
    <w:rsid w:val="00930D7C"/>
    <w:rsid w:val="0093638B"/>
    <w:rsid w:val="00937A34"/>
    <w:rsid w:val="00954B93"/>
    <w:rsid w:val="009660F6"/>
    <w:rsid w:val="0096771A"/>
    <w:rsid w:val="0097341E"/>
    <w:rsid w:val="009737CB"/>
    <w:rsid w:val="00973837"/>
    <w:rsid w:val="009822C1"/>
    <w:rsid w:val="0098381A"/>
    <w:rsid w:val="00984B1B"/>
    <w:rsid w:val="0099269A"/>
    <w:rsid w:val="009946D2"/>
    <w:rsid w:val="00994C51"/>
    <w:rsid w:val="009952C4"/>
    <w:rsid w:val="00995848"/>
    <w:rsid w:val="00995CC1"/>
    <w:rsid w:val="009A03AC"/>
    <w:rsid w:val="009A27C0"/>
    <w:rsid w:val="009A6F0F"/>
    <w:rsid w:val="009B250F"/>
    <w:rsid w:val="009B4176"/>
    <w:rsid w:val="009B64CA"/>
    <w:rsid w:val="009C1DFD"/>
    <w:rsid w:val="009C4487"/>
    <w:rsid w:val="009D1CFC"/>
    <w:rsid w:val="009D3161"/>
    <w:rsid w:val="009E2005"/>
    <w:rsid w:val="009E4B1B"/>
    <w:rsid w:val="009E4E83"/>
    <w:rsid w:val="009E6B2C"/>
    <w:rsid w:val="009F0BA2"/>
    <w:rsid w:val="009F0BC1"/>
    <w:rsid w:val="00A118DF"/>
    <w:rsid w:val="00A137F7"/>
    <w:rsid w:val="00A270FC"/>
    <w:rsid w:val="00A33272"/>
    <w:rsid w:val="00A33A0B"/>
    <w:rsid w:val="00A3440D"/>
    <w:rsid w:val="00A377A5"/>
    <w:rsid w:val="00A42799"/>
    <w:rsid w:val="00A479E4"/>
    <w:rsid w:val="00A6202E"/>
    <w:rsid w:val="00A6515B"/>
    <w:rsid w:val="00A73345"/>
    <w:rsid w:val="00A828A2"/>
    <w:rsid w:val="00A92977"/>
    <w:rsid w:val="00A95727"/>
    <w:rsid w:val="00A97773"/>
    <w:rsid w:val="00AA4FED"/>
    <w:rsid w:val="00AB06F1"/>
    <w:rsid w:val="00AC06CE"/>
    <w:rsid w:val="00AC3D3C"/>
    <w:rsid w:val="00AC53FA"/>
    <w:rsid w:val="00AD6448"/>
    <w:rsid w:val="00AE1913"/>
    <w:rsid w:val="00AE30FA"/>
    <w:rsid w:val="00AF14F1"/>
    <w:rsid w:val="00AF7419"/>
    <w:rsid w:val="00B0549E"/>
    <w:rsid w:val="00B07053"/>
    <w:rsid w:val="00B16C90"/>
    <w:rsid w:val="00B22702"/>
    <w:rsid w:val="00B25AB1"/>
    <w:rsid w:val="00B32FD3"/>
    <w:rsid w:val="00B33909"/>
    <w:rsid w:val="00B3760B"/>
    <w:rsid w:val="00B422AC"/>
    <w:rsid w:val="00B50EE4"/>
    <w:rsid w:val="00B521CD"/>
    <w:rsid w:val="00B55BD0"/>
    <w:rsid w:val="00B6201F"/>
    <w:rsid w:val="00B62CE8"/>
    <w:rsid w:val="00B65944"/>
    <w:rsid w:val="00B71E4C"/>
    <w:rsid w:val="00B75316"/>
    <w:rsid w:val="00B76080"/>
    <w:rsid w:val="00B76202"/>
    <w:rsid w:val="00B77AAC"/>
    <w:rsid w:val="00B82678"/>
    <w:rsid w:val="00B84878"/>
    <w:rsid w:val="00B92916"/>
    <w:rsid w:val="00BA5313"/>
    <w:rsid w:val="00BA6E37"/>
    <w:rsid w:val="00BB2D17"/>
    <w:rsid w:val="00BB3FDC"/>
    <w:rsid w:val="00BC06D5"/>
    <w:rsid w:val="00BD06E4"/>
    <w:rsid w:val="00BD4216"/>
    <w:rsid w:val="00BD4558"/>
    <w:rsid w:val="00BD6CB9"/>
    <w:rsid w:val="00BD797F"/>
    <w:rsid w:val="00BE1A75"/>
    <w:rsid w:val="00BE7B3A"/>
    <w:rsid w:val="00BF34C4"/>
    <w:rsid w:val="00BF6E9B"/>
    <w:rsid w:val="00C03E93"/>
    <w:rsid w:val="00C07ECB"/>
    <w:rsid w:val="00C2154F"/>
    <w:rsid w:val="00C21DDE"/>
    <w:rsid w:val="00C21E29"/>
    <w:rsid w:val="00C237AA"/>
    <w:rsid w:val="00C36F6D"/>
    <w:rsid w:val="00C400AA"/>
    <w:rsid w:val="00C40318"/>
    <w:rsid w:val="00C418A2"/>
    <w:rsid w:val="00C41BC7"/>
    <w:rsid w:val="00C446CB"/>
    <w:rsid w:val="00C5077F"/>
    <w:rsid w:val="00C57FE5"/>
    <w:rsid w:val="00C60A78"/>
    <w:rsid w:val="00C6475D"/>
    <w:rsid w:val="00C70068"/>
    <w:rsid w:val="00C706EF"/>
    <w:rsid w:val="00C718CA"/>
    <w:rsid w:val="00C720FC"/>
    <w:rsid w:val="00C812E1"/>
    <w:rsid w:val="00C8132C"/>
    <w:rsid w:val="00C82201"/>
    <w:rsid w:val="00C82B0F"/>
    <w:rsid w:val="00C86A1F"/>
    <w:rsid w:val="00CA275A"/>
    <w:rsid w:val="00CA3250"/>
    <w:rsid w:val="00CB0083"/>
    <w:rsid w:val="00CB108A"/>
    <w:rsid w:val="00CB3B1D"/>
    <w:rsid w:val="00CB3D9E"/>
    <w:rsid w:val="00CB3FA0"/>
    <w:rsid w:val="00CB56FC"/>
    <w:rsid w:val="00CC6830"/>
    <w:rsid w:val="00CD089B"/>
    <w:rsid w:val="00CF23F4"/>
    <w:rsid w:val="00CF5A3A"/>
    <w:rsid w:val="00D04548"/>
    <w:rsid w:val="00D05B70"/>
    <w:rsid w:val="00D05F7D"/>
    <w:rsid w:val="00D1301F"/>
    <w:rsid w:val="00D24228"/>
    <w:rsid w:val="00D249ED"/>
    <w:rsid w:val="00D322E1"/>
    <w:rsid w:val="00D43F82"/>
    <w:rsid w:val="00D4407A"/>
    <w:rsid w:val="00D4423E"/>
    <w:rsid w:val="00D472B9"/>
    <w:rsid w:val="00D535C8"/>
    <w:rsid w:val="00D562FA"/>
    <w:rsid w:val="00D67E38"/>
    <w:rsid w:val="00D7181F"/>
    <w:rsid w:val="00D72CFB"/>
    <w:rsid w:val="00D75BE8"/>
    <w:rsid w:val="00D845A7"/>
    <w:rsid w:val="00D8504C"/>
    <w:rsid w:val="00D91D13"/>
    <w:rsid w:val="00D9297C"/>
    <w:rsid w:val="00DA5C60"/>
    <w:rsid w:val="00DB26D5"/>
    <w:rsid w:val="00DB492D"/>
    <w:rsid w:val="00DD7E1F"/>
    <w:rsid w:val="00DE19F4"/>
    <w:rsid w:val="00DE5C95"/>
    <w:rsid w:val="00DE6310"/>
    <w:rsid w:val="00DE68D8"/>
    <w:rsid w:val="00DF5BBA"/>
    <w:rsid w:val="00E121CA"/>
    <w:rsid w:val="00E14C96"/>
    <w:rsid w:val="00E152F2"/>
    <w:rsid w:val="00E23F21"/>
    <w:rsid w:val="00E3055A"/>
    <w:rsid w:val="00E308A0"/>
    <w:rsid w:val="00E32B1D"/>
    <w:rsid w:val="00E33400"/>
    <w:rsid w:val="00E37D64"/>
    <w:rsid w:val="00E43419"/>
    <w:rsid w:val="00E53C40"/>
    <w:rsid w:val="00E54752"/>
    <w:rsid w:val="00E54AEF"/>
    <w:rsid w:val="00E56271"/>
    <w:rsid w:val="00E56D3B"/>
    <w:rsid w:val="00E57A5C"/>
    <w:rsid w:val="00E67999"/>
    <w:rsid w:val="00E73123"/>
    <w:rsid w:val="00E76440"/>
    <w:rsid w:val="00E81C75"/>
    <w:rsid w:val="00E973C7"/>
    <w:rsid w:val="00EA336A"/>
    <w:rsid w:val="00EA396C"/>
    <w:rsid w:val="00EA6D98"/>
    <w:rsid w:val="00EB0845"/>
    <w:rsid w:val="00EB3AE7"/>
    <w:rsid w:val="00EB5690"/>
    <w:rsid w:val="00EB6889"/>
    <w:rsid w:val="00EC4D12"/>
    <w:rsid w:val="00EC73A2"/>
    <w:rsid w:val="00ED1A85"/>
    <w:rsid w:val="00ED718D"/>
    <w:rsid w:val="00EE01BB"/>
    <w:rsid w:val="00EE1E3C"/>
    <w:rsid w:val="00EE6947"/>
    <w:rsid w:val="00EF11F2"/>
    <w:rsid w:val="00EF43C1"/>
    <w:rsid w:val="00F05C36"/>
    <w:rsid w:val="00F064FB"/>
    <w:rsid w:val="00F11E2D"/>
    <w:rsid w:val="00F12225"/>
    <w:rsid w:val="00F124FA"/>
    <w:rsid w:val="00F14287"/>
    <w:rsid w:val="00F1655D"/>
    <w:rsid w:val="00F20ECC"/>
    <w:rsid w:val="00F238D4"/>
    <w:rsid w:val="00F25984"/>
    <w:rsid w:val="00F455A4"/>
    <w:rsid w:val="00F60DBC"/>
    <w:rsid w:val="00F65C4F"/>
    <w:rsid w:val="00F67B30"/>
    <w:rsid w:val="00F716B3"/>
    <w:rsid w:val="00F71ACF"/>
    <w:rsid w:val="00F726CE"/>
    <w:rsid w:val="00FB4087"/>
    <w:rsid w:val="00FB6D4A"/>
    <w:rsid w:val="00FC21E6"/>
    <w:rsid w:val="00FC5706"/>
    <w:rsid w:val="00FC7815"/>
    <w:rsid w:val="00FD10B4"/>
    <w:rsid w:val="00FD1562"/>
    <w:rsid w:val="00FD4110"/>
    <w:rsid w:val="00FE0D3B"/>
    <w:rsid w:val="00FE0DF9"/>
    <w:rsid w:val="00FE6296"/>
    <w:rsid w:val="00FE7087"/>
    <w:rsid w:val="00FF2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3D effects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C5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
    <w:name w:val="c2"/>
    <w:basedOn w:val="Normal"/>
    <w:rsid w:val="00994C51"/>
    <w:pPr>
      <w:jc w:val="center"/>
    </w:pPr>
  </w:style>
  <w:style w:type="paragraph" w:customStyle="1" w:styleId="p3">
    <w:name w:val="p3"/>
    <w:basedOn w:val="Normal"/>
    <w:rsid w:val="00994C51"/>
    <w:pPr>
      <w:tabs>
        <w:tab w:val="left" w:pos="4960"/>
      </w:tabs>
      <w:ind w:left="3520"/>
    </w:pPr>
  </w:style>
  <w:style w:type="paragraph" w:customStyle="1" w:styleId="p4">
    <w:name w:val="p4"/>
    <w:basedOn w:val="Normal"/>
    <w:rsid w:val="00994C51"/>
    <w:pPr>
      <w:tabs>
        <w:tab w:val="left" w:pos="204"/>
      </w:tabs>
    </w:pPr>
  </w:style>
  <w:style w:type="paragraph" w:customStyle="1" w:styleId="p5">
    <w:name w:val="p5"/>
    <w:basedOn w:val="Normal"/>
    <w:rsid w:val="00994C51"/>
    <w:pPr>
      <w:tabs>
        <w:tab w:val="left" w:pos="391"/>
      </w:tabs>
      <w:ind w:left="1049"/>
    </w:pPr>
  </w:style>
  <w:style w:type="paragraph" w:customStyle="1" w:styleId="p7">
    <w:name w:val="p7"/>
    <w:basedOn w:val="Normal"/>
    <w:rsid w:val="00994C51"/>
    <w:pPr>
      <w:tabs>
        <w:tab w:val="left" w:pos="782"/>
        <w:tab w:val="left" w:pos="1133"/>
      </w:tabs>
      <w:ind w:left="1133" w:hanging="351"/>
    </w:pPr>
  </w:style>
  <w:style w:type="paragraph" w:customStyle="1" w:styleId="p2">
    <w:name w:val="p2"/>
    <w:basedOn w:val="Normal"/>
    <w:rsid w:val="00994C51"/>
    <w:pPr>
      <w:tabs>
        <w:tab w:val="left" w:pos="1445"/>
      </w:tabs>
      <w:ind w:firstLine="1445"/>
    </w:pPr>
  </w:style>
  <w:style w:type="paragraph" w:styleId="FootnoteText">
    <w:name w:val="footnote text"/>
    <w:basedOn w:val="Normal"/>
    <w:link w:val="FootnoteTextChar"/>
    <w:rsid w:val="00994C51"/>
    <w:rPr>
      <w:sz w:val="20"/>
      <w:szCs w:val="20"/>
    </w:rPr>
  </w:style>
  <w:style w:type="character" w:customStyle="1" w:styleId="FootnoteTextChar">
    <w:name w:val="Footnote Text Char"/>
    <w:basedOn w:val="DefaultParagraphFont"/>
    <w:link w:val="FootnoteText"/>
    <w:rsid w:val="00994C51"/>
    <w:rPr>
      <w:rFonts w:ascii="Times New Roman" w:eastAsia="Times New Roman" w:hAnsi="Times New Roman" w:cs="Times New Roman"/>
      <w:sz w:val="20"/>
      <w:szCs w:val="20"/>
    </w:rPr>
  </w:style>
  <w:style w:type="character" w:styleId="FootnoteReference">
    <w:name w:val="footnote reference"/>
    <w:uiPriority w:val="99"/>
    <w:rsid w:val="00994C51"/>
    <w:rPr>
      <w:vertAlign w:val="superscript"/>
    </w:rPr>
  </w:style>
  <w:style w:type="paragraph" w:styleId="ListParagraph">
    <w:name w:val="List Paragraph"/>
    <w:basedOn w:val="Normal"/>
    <w:uiPriority w:val="99"/>
    <w:qFormat/>
    <w:rsid w:val="00994C51"/>
    <w:pPr>
      <w:ind w:left="720"/>
    </w:pPr>
  </w:style>
  <w:style w:type="character" w:styleId="Hyperlink">
    <w:name w:val="Hyperlink"/>
    <w:uiPriority w:val="99"/>
    <w:unhideWhenUsed/>
    <w:rsid w:val="00994C51"/>
    <w:rPr>
      <w:rFonts w:ascii="Times New Roman" w:hAnsi="Times New Roman" w:cs="Times New Roman" w:hint="default"/>
      <w:color w:val="000000"/>
      <w:u w:val="single"/>
    </w:rPr>
  </w:style>
  <w:style w:type="paragraph" w:customStyle="1" w:styleId="t1">
    <w:name w:val="t1"/>
    <w:basedOn w:val="Normal"/>
    <w:rsid w:val="00CF23F4"/>
  </w:style>
  <w:style w:type="paragraph" w:customStyle="1" w:styleId="p6">
    <w:name w:val="p6"/>
    <w:basedOn w:val="Normal"/>
    <w:rsid w:val="00CF23F4"/>
    <w:pPr>
      <w:tabs>
        <w:tab w:val="left" w:pos="1479"/>
      </w:tabs>
      <w:ind w:firstLine="1479"/>
    </w:pPr>
  </w:style>
  <w:style w:type="paragraph" w:customStyle="1" w:styleId="p1">
    <w:name w:val="p1"/>
    <w:basedOn w:val="Normal"/>
    <w:rsid w:val="00CF23F4"/>
    <w:pPr>
      <w:tabs>
        <w:tab w:val="left" w:pos="691"/>
        <w:tab w:val="left" w:pos="1054"/>
      </w:tabs>
      <w:ind w:left="1054" w:hanging="363"/>
    </w:pPr>
  </w:style>
  <w:style w:type="paragraph" w:customStyle="1" w:styleId="c3">
    <w:name w:val="c3"/>
    <w:basedOn w:val="Normal"/>
    <w:rsid w:val="00CF23F4"/>
    <w:pPr>
      <w:jc w:val="center"/>
    </w:pPr>
  </w:style>
  <w:style w:type="paragraph" w:customStyle="1" w:styleId="p9">
    <w:name w:val="p9"/>
    <w:basedOn w:val="Normal"/>
    <w:rsid w:val="00CF23F4"/>
    <w:pPr>
      <w:tabs>
        <w:tab w:val="left" w:pos="2449"/>
        <w:tab w:val="left" w:pos="3276"/>
        <w:tab w:val="left" w:pos="3968"/>
      </w:tabs>
      <w:ind w:left="2449" w:firstLine="827"/>
    </w:pPr>
  </w:style>
  <w:style w:type="paragraph" w:customStyle="1" w:styleId="c1">
    <w:name w:val="c1"/>
    <w:basedOn w:val="Normal"/>
    <w:rsid w:val="00CF23F4"/>
    <w:pPr>
      <w:jc w:val="center"/>
    </w:pPr>
  </w:style>
  <w:style w:type="paragraph" w:styleId="Footer">
    <w:name w:val="footer"/>
    <w:basedOn w:val="Normal"/>
    <w:link w:val="FooterChar"/>
    <w:uiPriority w:val="99"/>
    <w:rsid w:val="00CF23F4"/>
    <w:pPr>
      <w:tabs>
        <w:tab w:val="center" w:pos="4320"/>
        <w:tab w:val="right" w:pos="8640"/>
      </w:tabs>
    </w:pPr>
  </w:style>
  <w:style w:type="character" w:customStyle="1" w:styleId="FooterChar">
    <w:name w:val="Footer Char"/>
    <w:basedOn w:val="DefaultParagraphFont"/>
    <w:link w:val="Footer"/>
    <w:uiPriority w:val="99"/>
    <w:rsid w:val="00CF23F4"/>
    <w:rPr>
      <w:rFonts w:ascii="Times New Roman" w:eastAsia="Times New Roman" w:hAnsi="Times New Roman" w:cs="Times New Roman"/>
      <w:sz w:val="24"/>
      <w:szCs w:val="24"/>
    </w:rPr>
  </w:style>
  <w:style w:type="character" w:styleId="PageNumber">
    <w:name w:val="page number"/>
    <w:rsid w:val="00CF23F4"/>
    <w:rPr>
      <w:rFonts w:cs="Times New Roman"/>
    </w:rPr>
  </w:style>
  <w:style w:type="paragraph" w:customStyle="1" w:styleId="p8">
    <w:name w:val="p8"/>
    <w:basedOn w:val="Normal"/>
    <w:rsid w:val="00CF23F4"/>
    <w:pPr>
      <w:tabs>
        <w:tab w:val="left" w:pos="1434"/>
        <w:tab w:val="left" w:pos="2125"/>
      </w:tabs>
      <w:ind w:left="2125" w:hanging="691"/>
      <w:jc w:val="both"/>
    </w:pPr>
  </w:style>
  <w:style w:type="paragraph" w:customStyle="1" w:styleId="t9">
    <w:name w:val="t9"/>
    <w:basedOn w:val="Normal"/>
    <w:rsid w:val="00CF23F4"/>
  </w:style>
  <w:style w:type="paragraph" w:customStyle="1" w:styleId="t10">
    <w:name w:val="t10"/>
    <w:basedOn w:val="Normal"/>
    <w:rsid w:val="00CF23F4"/>
  </w:style>
  <w:style w:type="paragraph" w:customStyle="1" w:styleId="p11">
    <w:name w:val="p11"/>
    <w:basedOn w:val="Normal"/>
    <w:rsid w:val="00CF23F4"/>
    <w:pPr>
      <w:tabs>
        <w:tab w:val="left" w:pos="805"/>
        <w:tab w:val="left" w:pos="1564"/>
      </w:tabs>
      <w:ind w:firstLine="805"/>
    </w:pPr>
  </w:style>
  <w:style w:type="paragraph" w:customStyle="1" w:styleId="p12">
    <w:name w:val="p12"/>
    <w:basedOn w:val="Normal"/>
    <w:rsid w:val="00CF23F4"/>
    <w:pPr>
      <w:tabs>
        <w:tab w:val="left" w:pos="805"/>
        <w:tab w:val="left" w:pos="1508"/>
      </w:tabs>
      <w:ind w:firstLine="805"/>
    </w:pPr>
  </w:style>
  <w:style w:type="paragraph" w:customStyle="1" w:styleId="p13">
    <w:name w:val="p13"/>
    <w:basedOn w:val="Normal"/>
    <w:rsid w:val="00CF23F4"/>
    <w:pPr>
      <w:tabs>
        <w:tab w:val="left" w:pos="204"/>
      </w:tabs>
    </w:pPr>
  </w:style>
  <w:style w:type="paragraph" w:customStyle="1" w:styleId="c14">
    <w:name w:val="c14"/>
    <w:basedOn w:val="Normal"/>
    <w:rsid w:val="00CF23F4"/>
    <w:pPr>
      <w:jc w:val="center"/>
    </w:pPr>
  </w:style>
  <w:style w:type="paragraph" w:customStyle="1" w:styleId="p15">
    <w:name w:val="p15"/>
    <w:basedOn w:val="Normal"/>
    <w:rsid w:val="00CF23F4"/>
    <w:pPr>
      <w:tabs>
        <w:tab w:val="left" w:pos="204"/>
      </w:tabs>
    </w:pPr>
  </w:style>
  <w:style w:type="paragraph" w:customStyle="1" w:styleId="p16">
    <w:name w:val="p16"/>
    <w:basedOn w:val="Normal"/>
    <w:rsid w:val="00CF23F4"/>
    <w:pPr>
      <w:tabs>
        <w:tab w:val="left" w:pos="873"/>
        <w:tab w:val="left" w:pos="1564"/>
      </w:tabs>
      <w:ind w:firstLine="873"/>
    </w:pPr>
  </w:style>
  <w:style w:type="paragraph" w:customStyle="1" w:styleId="p17">
    <w:name w:val="p17"/>
    <w:basedOn w:val="Normal"/>
    <w:rsid w:val="00CF23F4"/>
    <w:pPr>
      <w:tabs>
        <w:tab w:val="left" w:pos="805"/>
      </w:tabs>
      <w:ind w:left="635"/>
    </w:pPr>
  </w:style>
  <w:style w:type="paragraph" w:customStyle="1" w:styleId="p18">
    <w:name w:val="p18"/>
    <w:basedOn w:val="Normal"/>
    <w:rsid w:val="00CF23F4"/>
    <w:pPr>
      <w:tabs>
        <w:tab w:val="left" w:pos="1111"/>
      </w:tabs>
      <w:ind w:left="329"/>
    </w:pPr>
  </w:style>
  <w:style w:type="paragraph" w:customStyle="1" w:styleId="p19">
    <w:name w:val="p19"/>
    <w:basedOn w:val="Normal"/>
    <w:rsid w:val="00CF23F4"/>
    <w:pPr>
      <w:tabs>
        <w:tab w:val="left" w:pos="805"/>
      </w:tabs>
      <w:ind w:firstLine="805"/>
    </w:pPr>
  </w:style>
  <w:style w:type="paragraph" w:customStyle="1" w:styleId="p20">
    <w:name w:val="p20"/>
    <w:basedOn w:val="Normal"/>
    <w:rsid w:val="00CF23F4"/>
    <w:pPr>
      <w:tabs>
        <w:tab w:val="left" w:pos="204"/>
      </w:tabs>
    </w:pPr>
  </w:style>
  <w:style w:type="paragraph" w:customStyle="1" w:styleId="p23">
    <w:name w:val="p23"/>
    <w:basedOn w:val="Normal"/>
    <w:rsid w:val="00CF23F4"/>
    <w:pPr>
      <w:tabs>
        <w:tab w:val="left" w:pos="793"/>
        <w:tab w:val="left" w:pos="1513"/>
      </w:tabs>
      <w:ind w:firstLine="793"/>
    </w:pPr>
  </w:style>
  <w:style w:type="paragraph" w:customStyle="1" w:styleId="p32">
    <w:name w:val="p32"/>
    <w:basedOn w:val="Normal"/>
    <w:rsid w:val="00CF23F4"/>
    <w:pPr>
      <w:tabs>
        <w:tab w:val="left" w:pos="861"/>
      </w:tabs>
      <w:ind w:firstLine="861"/>
    </w:pPr>
  </w:style>
  <w:style w:type="paragraph" w:customStyle="1" w:styleId="p33">
    <w:name w:val="p33"/>
    <w:basedOn w:val="Normal"/>
    <w:rsid w:val="00CF23F4"/>
    <w:pPr>
      <w:tabs>
        <w:tab w:val="left" w:pos="861"/>
        <w:tab w:val="left" w:pos="1513"/>
      </w:tabs>
      <w:ind w:firstLine="861"/>
    </w:pPr>
  </w:style>
  <w:style w:type="paragraph" w:customStyle="1" w:styleId="c34">
    <w:name w:val="c34"/>
    <w:basedOn w:val="Normal"/>
    <w:rsid w:val="00CF23F4"/>
    <w:pPr>
      <w:jc w:val="center"/>
    </w:pPr>
  </w:style>
  <w:style w:type="paragraph" w:customStyle="1" w:styleId="p37">
    <w:name w:val="p37"/>
    <w:basedOn w:val="Normal"/>
    <w:rsid w:val="00CF23F4"/>
    <w:pPr>
      <w:tabs>
        <w:tab w:val="left" w:pos="833"/>
        <w:tab w:val="left" w:pos="1542"/>
      </w:tabs>
      <w:ind w:firstLine="833"/>
    </w:pPr>
  </w:style>
  <w:style w:type="paragraph" w:customStyle="1" w:styleId="p38">
    <w:name w:val="p38"/>
    <w:basedOn w:val="Normal"/>
    <w:rsid w:val="00CF23F4"/>
    <w:pPr>
      <w:tabs>
        <w:tab w:val="left" w:pos="1542"/>
      </w:tabs>
      <w:ind w:left="102"/>
    </w:pPr>
  </w:style>
  <w:style w:type="paragraph" w:customStyle="1" w:styleId="p39">
    <w:name w:val="p39"/>
    <w:basedOn w:val="Normal"/>
    <w:rsid w:val="00CF23F4"/>
    <w:pPr>
      <w:tabs>
        <w:tab w:val="left" w:pos="204"/>
      </w:tabs>
    </w:pPr>
  </w:style>
  <w:style w:type="paragraph" w:customStyle="1" w:styleId="p41">
    <w:name w:val="p41"/>
    <w:basedOn w:val="Normal"/>
    <w:rsid w:val="00CF23F4"/>
    <w:pPr>
      <w:tabs>
        <w:tab w:val="left" w:pos="1485"/>
      </w:tabs>
      <w:ind w:firstLine="1485"/>
    </w:pPr>
  </w:style>
  <w:style w:type="paragraph" w:customStyle="1" w:styleId="t44">
    <w:name w:val="t44"/>
    <w:basedOn w:val="Normal"/>
    <w:rsid w:val="00CF23F4"/>
  </w:style>
  <w:style w:type="paragraph" w:customStyle="1" w:styleId="p45">
    <w:name w:val="p45"/>
    <w:basedOn w:val="Normal"/>
    <w:rsid w:val="00CF23F4"/>
    <w:pPr>
      <w:tabs>
        <w:tab w:val="left" w:pos="1542"/>
      </w:tabs>
      <w:ind w:firstLine="1542"/>
    </w:pPr>
  </w:style>
  <w:style w:type="paragraph" w:customStyle="1" w:styleId="p46">
    <w:name w:val="p46"/>
    <w:basedOn w:val="Normal"/>
    <w:rsid w:val="00CF23F4"/>
    <w:pPr>
      <w:tabs>
        <w:tab w:val="left" w:pos="1048"/>
        <w:tab w:val="left" w:pos="1542"/>
      </w:tabs>
      <w:ind w:left="1542" w:hanging="494"/>
    </w:pPr>
  </w:style>
  <w:style w:type="paragraph" w:customStyle="1" w:styleId="c47">
    <w:name w:val="c47"/>
    <w:basedOn w:val="Normal"/>
    <w:rsid w:val="00CF23F4"/>
    <w:pPr>
      <w:jc w:val="center"/>
    </w:pPr>
  </w:style>
  <w:style w:type="paragraph" w:customStyle="1" w:styleId="p48">
    <w:name w:val="p48"/>
    <w:basedOn w:val="Normal"/>
    <w:rsid w:val="00CF23F4"/>
    <w:pPr>
      <w:tabs>
        <w:tab w:val="left" w:pos="1485"/>
      </w:tabs>
      <w:ind w:left="45"/>
    </w:pPr>
  </w:style>
  <w:style w:type="paragraph" w:customStyle="1" w:styleId="p43">
    <w:name w:val="p43"/>
    <w:basedOn w:val="Normal"/>
    <w:rsid w:val="00CF23F4"/>
    <w:pPr>
      <w:tabs>
        <w:tab w:val="left" w:pos="816"/>
        <w:tab w:val="left" w:pos="1519"/>
      </w:tabs>
      <w:ind w:firstLine="816"/>
    </w:pPr>
  </w:style>
  <w:style w:type="paragraph" w:customStyle="1" w:styleId="p52">
    <w:name w:val="p52"/>
    <w:basedOn w:val="Normal"/>
    <w:rsid w:val="00CF23F4"/>
    <w:pPr>
      <w:tabs>
        <w:tab w:val="left" w:pos="776"/>
        <w:tab w:val="left" w:pos="1508"/>
      </w:tabs>
      <w:ind w:firstLine="776"/>
    </w:pPr>
  </w:style>
  <w:style w:type="paragraph" w:customStyle="1" w:styleId="p54">
    <w:name w:val="p54"/>
    <w:basedOn w:val="Normal"/>
    <w:rsid w:val="00CF23F4"/>
    <w:pPr>
      <w:tabs>
        <w:tab w:val="left" w:pos="204"/>
      </w:tabs>
    </w:pPr>
  </w:style>
  <w:style w:type="paragraph" w:styleId="DocumentMap">
    <w:name w:val="Document Map"/>
    <w:basedOn w:val="Normal"/>
    <w:link w:val="DocumentMapChar"/>
    <w:rsid w:val="00CF23F4"/>
    <w:rPr>
      <w:rFonts w:ascii="Tahoma" w:hAnsi="Tahoma" w:cs="Tahoma"/>
      <w:sz w:val="16"/>
      <w:szCs w:val="16"/>
    </w:rPr>
  </w:style>
  <w:style w:type="character" w:customStyle="1" w:styleId="DocumentMapChar">
    <w:name w:val="Document Map Char"/>
    <w:basedOn w:val="DefaultParagraphFont"/>
    <w:link w:val="DocumentMap"/>
    <w:rsid w:val="00CF23F4"/>
    <w:rPr>
      <w:rFonts w:ascii="Tahoma" w:eastAsia="Times New Roman" w:hAnsi="Tahoma" w:cs="Tahoma"/>
      <w:sz w:val="16"/>
      <w:szCs w:val="16"/>
    </w:rPr>
  </w:style>
  <w:style w:type="paragraph" w:customStyle="1" w:styleId="Style">
    <w:name w:val="Style"/>
    <w:rsid w:val="00CF23F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F23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F23F4"/>
    <w:rPr>
      <w:rFonts w:ascii="Tahoma" w:hAnsi="Tahoma" w:cs="Tahoma"/>
      <w:sz w:val="16"/>
      <w:szCs w:val="16"/>
    </w:rPr>
  </w:style>
  <w:style w:type="character" w:customStyle="1" w:styleId="BalloonTextChar">
    <w:name w:val="Balloon Text Char"/>
    <w:basedOn w:val="DefaultParagraphFont"/>
    <w:link w:val="BalloonText"/>
    <w:rsid w:val="00CF23F4"/>
    <w:rPr>
      <w:rFonts w:ascii="Tahoma" w:eastAsia="Times New Roman" w:hAnsi="Tahoma" w:cs="Tahoma"/>
      <w:sz w:val="16"/>
      <w:szCs w:val="16"/>
    </w:rPr>
  </w:style>
  <w:style w:type="paragraph" w:styleId="PlainText">
    <w:name w:val="Plain Text"/>
    <w:basedOn w:val="Normal"/>
    <w:link w:val="PlainTextChar"/>
    <w:uiPriority w:val="99"/>
    <w:unhideWhenUsed/>
    <w:rsid w:val="00D75BE8"/>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75BE8"/>
    <w:rPr>
      <w:rFonts w:ascii="Calibri" w:hAnsi="Calibri"/>
      <w:szCs w:val="21"/>
    </w:rPr>
  </w:style>
  <w:style w:type="paragraph" w:styleId="Header">
    <w:name w:val="header"/>
    <w:basedOn w:val="Normal"/>
    <w:link w:val="HeaderChar"/>
    <w:uiPriority w:val="99"/>
    <w:unhideWhenUsed/>
    <w:rsid w:val="00FC21E6"/>
    <w:pPr>
      <w:tabs>
        <w:tab w:val="center" w:pos="4680"/>
        <w:tab w:val="right" w:pos="9360"/>
      </w:tabs>
    </w:pPr>
  </w:style>
  <w:style w:type="character" w:customStyle="1" w:styleId="HeaderChar">
    <w:name w:val="Header Char"/>
    <w:basedOn w:val="DefaultParagraphFont"/>
    <w:link w:val="Header"/>
    <w:uiPriority w:val="99"/>
    <w:rsid w:val="00FC21E6"/>
    <w:rPr>
      <w:rFonts w:ascii="Times New Roman" w:eastAsia="Times New Roman" w:hAnsi="Times New Roman" w:cs="Times New Roman"/>
      <w:sz w:val="24"/>
      <w:szCs w:val="24"/>
    </w:rPr>
  </w:style>
  <w:style w:type="table" w:styleId="Table3Deffects3">
    <w:name w:val="Table 3D effects 3"/>
    <w:basedOn w:val="TableNormal"/>
    <w:rsid w:val="001309D8"/>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3D effects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C5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
    <w:name w:val="c2"/>
    <w:basedOn w:val="Normal"/>
    <w:rsid w:val="00994C51"/>
    <w:pPr>
      <w:jc w:val="center"/>
    </w:pPr>
  </w:style>
  <w:style w:type="paragraph" w:customStyle="1" w:styleId="p3">
    <w:name w:val="p3"/>
    <w:basedOn w:val="Normal"/>
    <w:rsid w:val="00994C51"/>
    <w:pPr>
      <w:tabs>
        <w:tab w:val="left" w:pos="4960"/>
      </w:tabs>
      <w:ind w:left="3520"/>
    </w:pPr>
  </w:style>
  <w:style w:type="paragraph" w:customStyle="1" w:styleId="p4">
    <w:name w:val="p4"/>
    <w:basedOn w:val="Normal"/>
    <w:rsid w:val="00994C51"/>
    <w:pPr>
      <w:tabs>
        <w:tab w:val="left" w:pos="204"/>
      </w:tabs>
    </w:pPr>
  </w:style>
  <w:style w:type="paragraph" w:customStyle="1" w:styleId="p5">
    <w:name w:val="p5"/>
    <w:basedOn w:val="Normal"/>
    <w:rsid w:val="00994C51"/>
    <w:pPr>
      <w:tabs>
        <w:tab w:val="left" w:pos="391"/>
      </w:tabs>
      <w:ind w:left="1049"/>
    </w:pPr>
  </w:style>
  <w:style w:type="paragraph" w:customStyle="1" w:styleId="p7">
    <w:name w:val="p7"/>
    <w:basedOn w:val="Normal"/>
    <w:rsid w:val="00994C51"/>
    <w:pPr>
      <w:tabs>
        <w:tab w:val="left" w:pos="782"/>
        <w:tab w:val="left" w:pos="1133"/>
      </w:tabs>
      <w:ind w:left="1133" w:hanging="351"/>
    </w:pPr>
  </w:style>
  <w:style w:type="paragraph" w:customStyle="1" w:styleId="p2">
    <w:name w:val="p2"/>
    <w:basedOn w:val="Normal"/>
    <w:rsid w:val="00994C51"/>
    <w:pPr>
      <w:tabs>
        <w:tab w:val="left" w:pos="1445"/>
      </w:tabs>
      <w:ind w:firstLine="1445"/>
    </w:pPr>
  </w:style>
  <w:style w:type="paragraph" w:styleId="FootnoteText">
    <w:name w:val="footnote text"/>
    <w:basedOn w:val="Normal"/>
    <w:link w:val="FootnoteTextChar"/>
    <w:rsid w:val="00994C51"/>
    <w:rPr>
      <w:sz w:val="20"/>
      <w:szCs w:val="20"/>
    </w:rPr>
  </w:style>
  <w:style w:type="character" w:customStyle="1" w:styleId="FootnoteTextChar">
    <w:name w:val="Footnote Text Char"/>
    <w:basedOn w:val="DefaultParagraphFont"/>
    <w:link w:val="FootnoteText"/>
    <w:rsid w:val="00994C51"/>
    <w:rPr>
      <w:rFonts w:ascii="Times New Roman" w:eastAsia="Times New Roman" w:hAnsi="Times New Roman" w:cs="Times New Roman"/>
      <w:sz w:val="20"/>
      <w:szCs w:val="20"/>
    </w:rPr>
  </w:style>
  <w:style w:type="character" w:styleId="FootnoteReference">
    <w:name w:val="footnote reference"/>
    <w:uiPriority w:val="99"/>
    <w:rsid w:val="00994C51"/>
    <w:rPr>
      <w:vertAlign w:val="superscript"/>
    </w:rPr>
  </w:style>
  <w:style w:type="paragraph" w:styleId="ListParagraph">
    <w:name w:val="List Paragraph"/>
    <w:basedOn w:val="Normal"/>
    <w:uiPriority w:val="99"/>
    <w:qFormat/>
    <w:rsid w:val="00994C51"/>
    <w:pPr>
      <w:ind w:left="720"/>
    </w:pPr>
  </w:style>
  <w:style w:type="character" w:styleId="Hyperlink">
    <w:name w:val="Hyperlink"/>
    <w:uiPriority w:val="99"/>
    <w:unhideWhenUsed/>
    <w:rsid w:val="00994C51"/>
    <w:rPr>
      <w:rFonts w:ascii="Times New Roman" w:hAnsi="Times New Roman" w:cs="Times New Roman" w:hint="default"/>
      <w:color w:val="000000"/>
      <w:u w:val="single"/>
    </w:rPr>
  </w:style>
  <w:style w:type="paragraph" w:customStyle="1" w:styleId="t1">
    <w:name w:val="t1"/>
    <w:basedOn w:val="Normal"/>
    <w:rsid w:val="00CF23F4"/>
  </w:style>
  <w:style w:type="paragraph" w:customStyle="1" w:styleId="p6">
    <w:name w:val="p6"/>
    <w:basedOn w:val="Normal"/>
    <w:rsid w:val="00CF23F4"/>
    <w:pPr>
      <w:tabs>
        <w:tab w:val="left" w:pos="1479"/>
      </w:tabs>
      <w:ind w:firstLine="1479"/>
    </w:pPr>
  </w:style>
  <w:style w:type="paragraph" w:customStyle="1" w:styleId="p1">
    <w:name w:val="p1"/>
    <w:basedOn w:val="Normal"/>
    <w:rsid w:val="00CF23F4"/>
    <w:pPr>
      <w:tabs>
        <w:tab w:val="left" w:pos="691"/>
        <w:tab w:val="left" w:pos="1054"/>
      </w:tabs>
      <w:ind w:left="1054" w:hanging="363"/>
    </w:pPr>
  </w:style>
  <w:style w:type="paragraph" w:customStyle="1" w:styleId="c3">
    <w:name w:val="c3"/>
    <w:basedOn w:val="Normal"/>
    <w:rsid w:val="00CF23F4"/>
    <w:pPr>
      <w:jc w:val="center"/>
    </w:pPr>
  </w:style>
  <w:style w:type="paragraph" w:customStyle="1" w:styleId="p9">
    <w:name w:val="p9"/>
    <w:basedOn w:val="Normal"/>
    <w:rsid w:val="00CF23F4"/>
    <w:pPr>
      <w:tabs>
        <w:tab w:val="left" w:pos="2449"/>
        <w:tab w:val="left" w:pos="3276"/>
        <w:tab w:val="left" w:pos="3968"/>
      </w:tabs>
      <w:ind w:left="2449" w:firstLine="827"/>
    </w:pPr>
  </w:style>
  <w:style w:type="paragraph" w:customStyle="1" w:styleId="c1">
    <w:name w:val="c1"/>
    <w:basedOn w:val="Normal"/>
    <w:rsid w:val="00CF23F4"/>
    <w:pPr>
      <w:jc w:val="center"/>
    </w:pPr>
  </w:style>
  <w:style w:type="paragraph" w:styleId="Footer">
    <w:name w:val="footer"/>
    <w:basedOn w:val="Normal"/>
    <w:link w:val="FooterChar"/>
    <w:uiPriority w:val="99"/>
    <w:rsid w:val="00CF23F4"/>
    <w:pPr>
      <w:tabs>
        <w:tab w:val="center" w:pos="4320"/>
        <w:tab w:val="right" w:pos="8640"/>
      </w:tabs>
    </w:pPr>
  </w:style>
  <w:style w:type="character" w:customStyle="1" w:styleId="FooterChar">
    <w:name w:val="Footer Char"/>
    <w:basedOn w:val="DefaultParagraphFont"/>
    <w:link w:val="Footer"/>
    <w:uiPriority w:val="99"/>
    <w:rsid w:val="00CF23F4"/>
    <w:rPr>
      <w:rFonts w:ascii="Times New Roman" w:eastAsia="Times New Roman" w:hAnsi="Times New Roman" w:cs="Times New Roman"/>
      <w:sz w:val="24"/>
      <w:szCs w:val="24"/>
    </w:rPr>
  </w:style>
  <w:style w:type="character" w:styleId="PageNumber">
    <w:name w:val="page number"/>
    <w:rsid w:val="00CF23F4"/>
    <w:rPr>
      <w:rFonts w:cs="Times New Roman"/>
    </w:rPr>
  </w:style>
  <w:style w:type="paragraph" w:customStyle="1" w:styleId="p8">
    <w:name w:val="p8"/>
    <w:basedOn w:val="Normal"/>
    <w:rsid w:val="00CF23F4"/>
    <w:pPr>
      <w:tabs>
        <w:tab w:val="left" w:pos="1434"/>
        <w:tab w:val="left" w:pos="2125"/>
      </w:tabs>
      <w:ind w:left="2125" w:hanging="691"/>
      <w:jc w:val="both"/>
    </w:pPr>
  </w:style>
  <w:style w:type="paragraph" w:customStyle="1" w:styleId="t9">
    <w:name w:val="t9"/>
    <w:basedOn w:val="Normal"/>
    <w:rsid w:val="00CF23F4"/>
  </w:style>
  <w:style w:type="paragraph" w:customStyle="1" w:styleId="t10">
    <w:name w:val="t10"/>
    <w:basedOn w:val="Normal"/>
    <w:rsid w:val="00CF23F4"/>
  </w:style>
  <w:style w:type="paragraph" w:customStyle="1" w:styleId="p11">
    <w:name w:val="p11"/>
    <w:basedOn w:val="Normal"/>
    <w:rsid w:val="00CF23F4"/>
    <w:pPr>
      <w:tabs>
        <w:tab w:val="left" w:pos="805"/>
        <w:tab w:val="left" w:pos="1564"/>
      </w:tabs>
      <w:ind w:firstLine="805"/>
    </w:pPr>
  </w:style>
  <w:style w:type="paragraph" w:customStyle="1" w:styleId="p12">
    <w:name w:val="p12"/>
    <w:basedOn w:val="Normal"/>
    <w:rsid w:val="00CF23F4"/>
    <w:pPr>
      <w:tabs>
        <w:tab w:val="left" w:pos="805"/>
        <w:tab w:val="left" w:pos="1508"/>
      </w:tabs>
      <w:ind w:firstLine="805"/>
    </w:pPr>
  </w:style>
  <w:style w:type="paragraph" w:customStyle="1" w:styleId="p13">
    <w:name w:val="p13"/>
    <w:basedOn w:val="Normal"/>
    <w:rsid w:val="00CF23F4"/>
    <w:pPr>
      <w:tabs>
        <w:tab w:val="left" w:pos="204"/>
      </w:tabs>
    </w:pPr>
  </w:style>
  <w:style w:type="paragraph" w:customStyle="1" w:styleId="c14">
    <w:name w:val="c14"/>
    <w:basedOn w:val="Normal"/>
    <w:rsid w:val="00CF23F4"/>
    <w:pPr>
      <w:jc w:val="center"/>
    </w:pPr>
  </w:style>
  <w:style w:type="paragraph" w:customStyle="1" w:styleId="p15">
    <w:name w:val="p15"/>
    <w:basedOn w:val="Normal"/>
    <w:rsid w:val="00CF23F4"/>
    <w:pPr>
      <w:tabs>
        <w:tab w:val="left" w:pos="204"/>
      </w:tabs>
    </w:pPr>
  </w:style>
  <w:style w:type="paragraph" w:customStyle="1" w:styleId="p16">
    <w:name w:val="p16"/>
    <w:basedOn w:val="Normal"/>
    <w:rsid w:val="00CF23F4"/>
    <w:pPr>
      <w:tabs>
        <w:tab w:val="left" w:pos="873"/>
        <w:tab w:val="left" w:pos="1564"/>
      </w:tabs>
      <w:ind w:firstLine="873"/>
    </w:pPr>
  </w:style>
  <w:style w:type="paragraph" w:customStyle="1" w:styleId="p17">
    <w:name w:val="p17"/>
    <w:basedOn w:val="Normal"/>
    <w:rsid w:val="00CF23F4"/>
    <w:pPr>
      <w:tabs>
        <w:tab w:val="left" w:pos="805"/>
      </w:tabs>
      <w:ind w:left="635"/>
    </w:pPr>
  </w:style>
  <w:style w:type="paragraph" w:customStyle="1" w:styleId="p18">
    <w:name w:val="p18"/>
    <w:basedOn w:val="Normal"/>
    <w:rsid w:val="00CF23F4"/>
    <w:pPr>
      <w:tabs>
        <w:tab w:val="left" w:pos="1111"/>
      </w:tabs>
      <w:ind w:left="329"/>
    </w:pPr>
  </w:style>
  <w:style w:type="paragraph" w:customStyle="1" w:styleId="p19">
    <w:name w:val="p19"/>
    <w:basedOn w:val="Normal"/>
    <w:rsid w:val="00CF23F4"/>
    <w:pPr>
      <w:tabs>
        <w:tab w:val="left" w:pos="805"/>
      </w:tabs>
      <w:ind w:firstLine="805"/>
    </w:pPr>
  </w:style>
  <w:style w:type="paragraph" w:customStyle="1" w:styleId="p20">
    <w:name w:val="p20"/>
    <w:basedOn w:val="Normal"/>
    <w:rsid w:val="00CF23F4"/>
    <w:pPr>
      <w:tabs>
        <w:tab w:val="left" w:pos="204"/>
      </w:tabs>
    </w:pPr>
  </w:style>
  <w:style w:type="paragraph" w:customStyle="1" w:styleId="p23">
    <w:name w:val="p23"/>
    <w:basedOn w:val="Normal"/>
    <w:rsid w:val="00CF23F4"/>
    <w:pPr>
      <w:tabs>
        <w:tab w:val="left" w:pos="793"/>
        <w:tab w:val="left" w:pos="1513"/>
      </w:tabs>
      <w:ind w:firstLine="793"/>
    </w:pPr>
  </w:style>
  <w:style w:type="paragraph" w:customStyle="1" w:styleId="p32">
    <w:name w:val="p32"/>
    <w:basedOn w:val="Normal"/>
    <w:rsid w:val="00CF23F4"/>
    <w:pPr>
      <w:tabs>
        <w:tab w:val="left" w:pos="861"/>
      </w:tabs>
      <w:ind w:firstLine="861"/>
    </w:pPr>
  </w:style>
  <w:style w:type="paragraph" w:customStyle="1" w:styleId="p33">
    <w:name w:val="p33"/>
    <w:basedOn w:val="Normal"/>
    <w:rsid w:val="00CF23F4"/>
    <w:pPr>
      <w:tabs>
        <w:tab w:val="left" w:pos="861"/>
        <w:tab w:val="left" w:pos="1513"/>
      </w:tabs>
      <w:ind w:firstLine="861"/>
    </w:pPr>
  </w:style>
  <w:style w:type="paragraph" w:customStyle="1" w:styleId="c34">
    <w:name w:val="c34"/>
    <w:basedOn w:val="Normal"/>
    <w:rsid w:val="00CF23F4"/>
    <w:pPr>
      <w:jc w:val="center"/>
    </w:pPr>
  </w:style>
  <w:style w:type="paragraph" w:customStyle="1" w:styleId="p37">
    <w:name w:val="p37"/>
    <w:basedOn w:val="Normal"/>
    <w:rsid w:val="00CF23F4"/>
    <w:pPr>
      <w:tabs>
        <w:tab w:val="left" w:pos="833"/>
        <w:tab w:val="left" w:pos="1542"/>
      </w:tabs>
      <w:ind w:firstLine="833"/>
    </w:pPr>
  </w:style>
  <w:style w:type="paragraph" w:customStyle="1" w:styleId="p38">
    <w:name w:val="p38"/>
    <w:basedOn w:val="Normal"/>
    <w:rsid w:val="00CF23F4"/>
    <w:pPr>
      <w:tabs>
        <w:tab w:val="left" w:pos="1542"/>
      </w:tabs>
      <w:ind w:left="102"/>
    </w:pPr>
  </w:style>
  <w:style w:type="paragraph" w:customStyle="1" w:styleId="p39">
    <w:name w:val="p39"/>
    <w:basedOn w:val="Normal"/>
    <w:rsid w:val="00CF23F4"/>
    <w:pPr>
      <w:tabs>
        <w:tab w:val="left" w:pos="204"/>
      </w:tabs>
    </w:pPr>
  </w:style>
  <w:style w:type="paragraph" w:customStyle="1" w:styleId="p41">
    <w:name w:val="p41"/>
    <w:basedOn w:val="Normal"/>
    <w:rsid w:val="00CF23F4"/>
    <w:pPr>
      <w:tabs>
        <w:tab w:val="left" w:pos="1485"/>
      </w:tabs>
      <w:ind w:firstLine="1485"/>
    </w:pPr>
  </w:style>
  <w:style w:type="paragraph" w:customStyle="1" w:styleId="t44">
    <w:name w:val="t44"/>
    <w:basedOn w:val="Normal"/>
    <w:rsid w:val="00CF23F4"/>
  </w:style>
  <w:style w:type="paragraph" w:customStyle="1" w:styleId="p45">
    <w:name w:val="p45"/>
    <w:basedOn w:val="Normal"/>
    <w:rsid w:val="00CF23F4"/>
    <w:pPr>
      <w:tabs>
        <w:tab w:val="left" w:pos="1542"/>
      </w:tabs>
      <w:ind w:firstLine="1542"/>
    </w:pPr>
  </w:style>
  <w:style w:type="paragraph" w:customStyle="1" w:styleId="p46">
    <w:name w:val="p46"/>
    <w:basedOn w:val="Normal"/>
    <w:rsid w:val="00CF23F4"/>
    <w:pPr>
      <w:tabs>
        <w:tab w:val="left" w:pos="1048"/>
        <w:tab w:val="left" w:pos="1542"/>
      </w:tabs>
      <w:ind w:left="1542" w:hanging="494"/>
    </w:pPr>
  </w:style>
  <w:style w:type="paragraph" w:customStyle="1" w:styleId="c47">
    <w:name w:val="c47"/>
    <w:basedOn w:val="Normal"/>
    <w:rsid w:val="00CF23F4"/>
    <w:pPr>
      <w:jc w:val="center"/>
    </w:pPr>
  </w:style>
  <w:style w:type="paragraph" w:customStyle="1" w:styleId="p48">
    <w:name w:val="p48"/>
    <w:basedOn w:val="Normal"/>
    <w:rsid w:val="00CF23F4"/>
    <w:pPr>
      <w:tabs>
        <w:tab w:val="left" w:pos="1485"/>
      </w:tabs>
      <w:ind w:left="45"/>
    </w:pPr>
  </w:style>
  <w:style w:type="paragraph" w:customStyle="1" w:styleId="p43">
    <w:name w:val="p43"/>
    <w:basedOn w:val="Normal"/>
    <w:rsid w:val="00CF23F4"/>
    <w:pPr>
      <w:tabs>
        <w:tab w:val="left" w:pos="816"/>
        <w:tab w:val="left" w:pos="1519"/>
      </w:tabs>
      <w:ind w:firstLine="816"/>
    </w:pPr>
  </w:style>
  <w:style w:type="paragraph" w:customStyle="1" w:styleId="p52">
    <w:name w:val="p52"/>
    <w:basedOn w:val="Normal"/>
    <w:rsid w:val="00CF23F4"/>
    <w:pPr>
      <w:tabs>
        <w:tab w:val="left" w:pos="776"/>
        <w:tab w:val="left" w:pos="1508"/>
      </w:tabs>
      <w:ind w:firstLine="776"/>
    </w:pPr>
  </w:style>
  <w:style w:type="paragraph" w:customStyle="1" w:styleId="p54">
    <w:name w:val="p54"/>
    <w:basedOn w:val="Normal"/>
    <w:rsid w:val="00CF23F4"/>
    <w:pPr>
      <w:tabs>
        <w:tab w:val="left" w:pos="204"/>
      </w:tabs>
    </w:pPr>
  </w:style>
  <w:style w:type="paragraph" w:styleId="DocumentMap">
    <w:name w:val="Document Map"/>
    <w:basedOn w:val="Normal"/>
    <w:link w:val="DocumentMapChar"/>
    <w:rsid w:val="00CF23F4"/>
    <w:rPr>
      <w:rFonts w:ascii="Tahoma" w:hAnsi="Tahoma" w:cs="Tahoma"/>
      <w:sz w:val="16"/>
      <w:szCs w:val="16"/>
    </w:rPr>
  </w:style>
  <w:style w:type="character" w:customStyle="1" w:styleId="DocumentMapChar">
    <w:name w:val="Document Map Char"/>
    <w:basedOn w:val="DefaultParagraphFont"/>
    <w:link w:val="DocumentMap"/>
    <w:rsid w:val="00CF23F4"/>
    <w:rPr>
      <w:rFonts w:ascii="Tahoma" w:eastAsia="Times New Roman" w:hAnsi="Tahoma" w:cs="Tahoma"/>
      <w:sz w:val="16"/>
      <w:szCs w:val="16"/>
    </w:rPr>
  </w:style>
  <w:style w:type="paragraph" w:customStyle="1" w:styleId="Style">
    <w:name w:val="Style"/>
    <w:rsid w:val="00CF23F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F23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F23F4"/>
    <w:rPr>
      <w:rFonts w:ascii="Tahoma" w:hAnsi="Tahoma" w:cs="Tahoma"/>
      <w:sz w:val="16"/>
      <w:szCs w:val="16"/>
    </w:rPr>
  </w:style>
  <w:style w:type="character" w:customStyle="1" w:styleId="BalloonTextChar">
    <w:name w:val="Balloon Text Char"/>
    <w:basedOn w:val="DefaultParagraphFont"/>
    <w:link w:val="BalloonText"/>
    <w:rsid w:val="00CF23F4"/>
    <w:rPr>
      <w:rFonts w:ascii="Tahoma" w:eastAsia="Times New Roman" w:hAnsi="Tahoma" w:cs="Tahoma"/>
      <w:sz w:val="16"/>
      <w:szCs w:val="16"/>
    </w:rPr>
  </w:style>
  <w:style w:type="paragraph" w:styleId="PlainText">
    <w:name w:val="Plain Text"/>
    <w:basedOn w:val="Normal"/>
    <w:link w:val="PlainTextChar"/>
    <w:uiPriority w:val="99"/>
    <w:unhideWhenUsed/>
    <w:rsid w:val="00D75BE8"/>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75BE8"/>
    <w:rPr>
      <w:rFonts w:ascii="Calibri" w:hAnsi="Calibri"/>
      <w:szCs w:val="21"/>
    </w:rPr>
  </w:style>
  <w:style w:type="paragraph" w:styleId="Header">
    <w:name w:val="header"/>
    <w:basedOn w:val="Normal"/>
    <w:link w:val="HeaderChar"/>
    <w:uiPriority w:val="99"/>
    <w:unhideWhenUsed/>
    <w:rsid w:val="00FC21E6"/>
    <w:pPr>
      <w:tabs>
        <w:tab w:val="center" w:pos="4680"/>
        <w:tab w:val="right" w:pos="9360"/>
      </w:tabs>
    </w:pPr>
  </w:style>
  <w:style w:type="character" w:customStyle="1" w:styleId="HeaderChar">
    <w:name w:val="Header Char"/>
    <w:basedOn w:val="DefaultParagraphFont"/>
    <w:link w:val="Header"/>
    <w:uiPriority w:val="99"/>
    <w:rsid w:val="00FC21E6"/>
    <w:rPr>
      <w:rFonts w:ascii="Times New Roman" w:eastAsia="Times New Roman" w:hAnsi="Times New Roman" w:cs="Times New Roman"/>
      <w:sz w:val="24"/>
      <w:szCs w:val="24"/>
    </w:rPr>
  </w:style>
  <w:style w:type="table" w:styleId="Table3Deffects3">
    <w:name w:val="Table 3D effects 3"/>
    <w:basedOn w:val="TableNormal"/>
    <w:rsid w:val="001309D8"/>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026469">
      <w:bodyDiv w:val="1"/>
      <w:marLeft w:val="0"/>
      <w:marRight w:val="0"/>
      <w:marTop w:val="0"/>
      <w:marBottom w:val="0"/>
      <w:divBdr>
        <w:top w:val="none" w:sz="0" w:space="0" w:color="auto"/>
        <w:left w:val="none" w:sz="0" w:space="0" w:color="auto"/>
        <w:bottom w:val="none" w:sz="0" w:space="0" w:color="auto"/>
        <w:right w:val="none" w:sz="0" w:space="0" w:color="auto"/>
      </w:divBdr>
    </w:div>
    <w:div w:id="169889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http://www.legis.state.pa.us/WU01/LI/LI/US/HTM/2012/0/0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D610F-C3FC-4BD8-88B5-B4FA38749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1942</TotalTime>
  <Pages>42</Pages>
  <Words>8575</Words>
  <Characters>48884</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57345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Layton, Richard</dc:creator>
  <cp:lastModifiedBy>Farner, Joyce</cp:lastModifiedBy>
  <cp:revision>60</cp:revision>
  <cp:lastPrinted>2016-09-15T13:04:00Z</cp:lastPrinted>
  <dcterms:created xsi:type="dcterms:W3CDTF">2016-08-16T19:52:00Z</dcterms:created>
  <dcterms:modified xsi:type="dcterms:W3CDTF">2016-09-15T13:04:00Z</dcterms:modified>
</cp:coreProperties>
</file>