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D4D" w:rsidRPr="00011BB6" w:rsidRDefault="00B52D4D" w:rsidP="00B52D4D">
      <w:pPr>
        <w:jc w:val="center"/>
        <w:rPr>
          <w:b/>
          <w:sz w:val="24"/>
          <w:szCs w:val="24"/>
        </w:rPr>
      </w:pPr>
      <w:r w:rsidRPr="00011BB6">
        <w:rPr>
          <w:b/>
          <w:sz w:val="24"/>
          <w:szCs w:val="24"/>
        </w:rPr>
        <w:t>BEFORE THE</w:t>
      </w:r>
    </w:p>
    <w:p w:rsidR="00B52D4D" w:rsidRPr="00011BB6" w:rsidRDefault="00B52D4D" w:rsidP="00B52D4D">
      <w:pPr>
        <w:jc w:val="center"/>
        <w:rPr>
          <w:b/>
          <w:sz w:val="24"/>
          <w:szCs w:val="24"/>
        </w:rPr>
      </w:pPr>
      <w:r w:rsidRPr="00011BB6">
        <w:rPr>
          <w:b/>
          <w:sz w:val="24"/>
          <w:szCs w:val="24"/>
        </w:rPr>
        <w:t>PENNSYLVANIA PUBLIC UTILITY COMMISSION</w:t>
      </w:r>
    </w:p>
    <w:p w:rsidR="00B52D4D" w:rsidRPr="00011BB6" w:rsidRDefault="00B52D4D" w:rsidP="00B52D4D">
      <w:pPr>
        <w:jc w:val="center"/>
        <w:rPr>
          <w:b/>
          <w:sz w:val="24"/>
          <w:szCs w:val="24"/>
        </w:rPr>
      </w:pPr>
    </w:p>
    <w:p w:rsidR="000C75B7" w:rsidRDefault="000C75B7" w:rsidP="003C1F66">
      <w:pPr>
        <w:tabs>
          <w:tab w:val="left" w:pos="-720"/>
        </w:tabs>
        <w:suppressAutoHyphens/>
        <w:jc w:val="center"/>
        <w:rPr>
          <w:b/>
          <w:bCs/>
          <w:spacing w:val="-3"/>
          <w:sz w:val="24"/>
          <w:szCs w:val="24"/>
        </w:rPr>
      </w:pPr>
    </w:p>
    <w:p w:rsidR="003C1F66" w:rsidRPr="00011BB6" w:rsidRDefault="003C1F66" w:rsidP="003C1F66">
      <w:pPr>
        <w:tabs>
          <w:tab w:val="left" w:pos="-720"/>
        </w:tabs>
        <w:suppressAutoHyphens/>
        <w:jc w:val="center"/>
        <w:rPr>
          <w:b/>
          <w:bCs/>
          <w:spacing w:val="-3"/>
          <w:sz w:val="24"/>
          <w:szCs w:val="24"/>
        </w:rPr>
      </w:pPr>
    </w:p>
    <w:p w:rsidR="000C75B7" w:rsidRPr="00011BB6" w:rsidRDefault="000C75B7" w:rsidP="000C75B7">
      <w:pPr>
        <w:rPr>
          <w:sz w:val="24"/>
          <w:szCs w:val="24"/>
        </w:rPr>
      </w:pPr>
      <w:r w:rsidRPr="00011BB6">
        <w:rPr>
          <w:sz w:val="24"/>
          <w:szCs w:val="24"/>
        </w:rPr>
        <w:t>Application of Pennsylvania-American Water</w:t>
      </w:r>
      <w:r w:rsidRPr="00011BB6">
        <w:rPr>
          <w:sz w:val="24"/>
          <w:szCs w:val="24"/>
        </w:rPr>
        <w:tab/>
        <w:t>:</w:t>
      </w:r>
    </w:p>
    <w:p w:rsidR="000C75B7" w:rsidRPr="00011BB6" w:rsidRDefault="000C75B7" w:rsidP="000C75B7">
      <w:pPr>
        <w:rPr>
          <w:sz w:val="24"/>
          <w:szCs w:val="24"/>
        </w:rPr>
      </w:pPr>
      <w:r w:rsidRPr="00011BB6">
        <w:rPr>
          <w:sz w:val="24"/>
          <w:szCs w:val="24"/>
        </w:rPr>
        <w:t>Company for Approval of (1) the transfer, by sale,</w:t>
      </w:r>
      <w:r w:rsidRPr="00011BB6">
        <w:rPr>
          <w:sz w:val="24"/>
          <w:szCs w:val="24"/>
        </w:rPr>
        <w:tab/>
        <w:t>:</w:t>
      </w:r>
    </w:p>
    <w:p w:rsidR="000C75B7" w:rsidRPr="00011BB6" w:rsidRDefault="000C75B7" w:rsidP="000C75B7">
      <w:pPr>
        <w:rPr>
          <w:sz w:val="24"/>
          <w:szCs w:val="24"/>
        </w:rPr>
      </w:pPr>
      <w:r w:rsidRPr="00011BB6">
        <w:rPr>
          <w:sz w:val="24"/>
          <w:szCs w:val="24"/>
        </w:rPr>
        <w:t xml:space="preserve">of substantially all of the Borough of </w:t>
      </w:r>
      <w:r w:rsidRPr="00011BB6">
        <w:rPr>
          <w:sz w:val="24"/>
          <w:szCs w:val="24"/>
        </w:rPr>
        <w:tab/>
      </w:r>
      <w:r w:rsidRPr="00011BB6">
        <w:rPr>
          <w:sz w:val="24"/>
          <w:szCs w:val="24"/>
        </w:rPr>
        <w:tab/>
        <w:t>:</w:t>
      </w:r>
    </w:p>
    <w:p w:rsidR="000C75B7" w:rsidRPr="00011BB6" w:rsidRDefault="000C75B7" w:rsidP="000C75B7">
      <w:pPr>
        <w:rPr>
          <w:sz w:val="24"/>
          <w:szCs w:val="24"/>
        </w:rPr>
      </w:pPr>
      <w:r w:rsidRPr="00011BB6">
        <w:rPr>
          <w:sz w:val="24"/>
          <w:szCs w:val="24"/>
        </w:rPr>
        <w:t xml:space="preserve">New Cumberland’s assets, properties and rights </w:t>
      </w:r>
      <w:r w:rsidRPr="00011BB6">
        <w:rPr>
          <w:sz w:val="24"/>
          <w:szCs w:val="24"/>
        </w:rPr>
        <w:tab/>
        <w:t>:</w:t>
      </w:r>
    </w:p>
    <w:p w:rsidR="000C75B7" w:rsidRPr="00011BB6" w:rsidRDefault="000C75B7" w:rsidP="000C75B7">
      <w:pPr>
        <w:rPr>
          <w:sz w:val="24"/>
          <w:szCs w:val="24"/>
        </w:rPr>
      </w:pPr>
      <w:r w:rsidRPr="00011BB6">
        <w:rPr>
          <w:sz w:val="24"/>
          <w:szCs w:val="24"/>
        </w:rPr>
        <w:t xml:space="preserve">related to its wastewater collection and treatment </w:t>
      </w:r>
      <w:r w:rsidRPr="00011BB6">
        <w:rPr>
          <w:sz w:val="24"/>
          <w:szCs w:val="24"/>
        </w:rPr>
        <w:tab/>
        <w:t>:</w:t>
      </w:r>
    </w:p>
    <w:p w:rsidR="000C75B7" w:rsidRPr="00011BB6" w:rsidRDefault="000C75B7" w:rsidP="000C75B7">
      <w:pPr>
        <w:rPr>
          <w:sz w:val="24"/>
          <w:szCs w:val="24"/>
        </w:rPr>
      </w:pPr>
      <w:r w:rsidRPr="00011BB6">
        <w:rPr>
          <w:sz w:val="24"/>
          <w:szCs w:val="24"/>
        </w:rPr>
        <w:t>system to Pennsylvania-American Water Company,</w:t>
      </w:r>
      <w:r w:rsidRPr="00011BB6">
        <w:rPr>
          <w:sz w:val="24"/>
          <w:szCs w:val="24"/>
        </w:rPr>
        <w:tab/>
        <w:t>:</w:t>
      </w:r>
      <w:r w:rsidRPr="00011BB6">
        <w:rPr>
          <w:sz w:val="24"/>
          <w:szCs w:val="24"/>
        </w:rPr>
        <w:tab/>
      </w:r>
      <w:r w:rsidRPr="00011BB6">
        <w:rPr>
          <w:sz w:val="24"/>
          <w:szCs w:val="24"/>
        </w:rPr>
        <w:tab/>
        <w:t>A-2016-2544151</w:t>
      </w:r>
    </w:p>
    <w:p w:rsidR="000C75B7" w:rsidRPr="00011BB6" w:rsidRDefault="000C75B7" w:rsidP="000C75B7">
      <w:pPr>
        <w:rPr>
          <w:sz w:val="24"/>
          <w:szCs w:val="24"/>
        </w:rPr>
      </w:pPr>
      <w:r w:rsidRPr="00011BB6">
        <w:rPr>
          <w:sz w:val="24"/>
          <w:szCs w:val="24"/>
        </w:rPr>
        <w:t xml:space="preserve">(2) the right of Pennsylvania-American Water </w:t>
      </w:r>
      <w:r w:rsidRPr="00011BB6">
        <w:rPr>
          <w:sz w:val="24"/>
          <w:szCs w:val="24"/>
        </w:rPr>
        <w:tab/>
        <w:t>:</w:t>
      </w:r>
    </w:p>
    <w:p w:rsidR="000C75B7" w:rsidRPr="00011BB6" w:rsidRDefault="000C75B7" w:rsidP="000C75B7">
      <w:pPr>
        <w:rPr>
          <w:sz w:val="24"/>
          <w:szCs w:val="24"/>
        </w:rPr>
      </w:pPr>
      <w:r w:rsidRPr="00011BB6">
        <w:rPr>
          <w:sz w:val="24"/>
          <w:szCs w:val="24"/>
        </w:rPr>
        <w:t>Company to begin to offer or furnish wastewater</w:t>
      </w:r>
      <w:r w:rsidRPr="00011BB6">
        <w:rPr>
          <w:sz w:val="24"/>
          <w:szCs w:val="24"/>
        </w:rPr>
        <w:tab/>
        <w:t xml:space="preserve">: </w:t>
      </w:r>
    </w:p>
    <w:p w:rsidR="000C75B7" w:rsidRPr="00011BB6" w:rsidRDefault="000C75B7" w:rsidP="000C75B7">
      <w:pPr>
        <w:rPr>
          <w:sz w:val="24"/>
          <w:szCs w:val="24"/>
        </w:rPr>
      </w:pPr>
      <w:r w:rsidRPr="00011BB6">
        <w:rPr>
          <w:sz w:val="24"/>
          <w:szCs w:val="24"/>
        </w:rPr>
        <w:t>service to the public in the Borough of New</w:t>
      </w:r>
      <w:r w:rsidRPr="00011BB6">
        <w:rPr>
          <w:sz w:val="24"/>
          <w:szCs w:val="24"/>
        </w:rPr>
        <w:tab/>
      </w:r>
      <w:r w:rsidRPr="00011BB6">
        <w:rPr>
          <w:sz w:val="24"/>
          <w:szCs w:val="24"/>
        </w:rPr>
        <w:tab/>
        <w:t>:</w:t>
      </w:r>
    </w:p>
    <w:p w:rsidR="000C75B7" w:rsidRPr="00011BB6" w:rsidRDefault="000C75B7" w:rsidP="000C75B7">
      <w:pPr>
        <w:rPr>
          <w:sz w:val="24"/>
          <w:szCs w:val="24"/>
        </w:rPr>
      </w:pPr>
      <w:r w:rsidRPr="00011BB6">
        <w:rPr>
          <w:sz w:val="24"/>
          <w:szCs w:val="24"/>
        </w:rPr>
        <w:t xml:space="preserve">Cumberland, Cumberland County, Pennsylvania, </w:t>
      </w:r>
      <w:r w:rsidRPr="00011BB6">
        <w:rPr>
          <w:sz w:val="24"/>
          <w:szCs w:val="24"/>
        </w:rPr>
        <w:tab/>
        <w:t>:</w:t>
      </w:r>
    </w:p>
    <w:p w:rsidR="000C75B7" w:rsidRPr="00011BB6" w:rsidRDefault="000C75B7" w:rsidP="000C75B7">
      <w:pPr>
        <w:tabs>
          <w:tab w:val="left" w:pos="-720"/>
        </w:tabs>
        <w:suppressAutoHyphens/>
        <w:rPr>
          <w:sz w:val="24"/>
          <w:szCs w:val="24"/>
        </w:rPr>
      </w:pPr>
      <w:r w:rsidRPr="00011BB6">
        <w:rPr>
          <w:sz w:val="24"/>
          <w:szCs w:val="24"/>
        </w:rPr>
        <w:t>and (3) the right of Pennsylvania-American Water</w:t>
      </w:r>
      <w:r w:rsidRPr="00011BB6">
        <w:rPr>
          <w:sz w:val="24"/>
          <w:szCs w:val="24"/>
        </w:rPr>
        <w:tab/>
        <w:t>:</w:t>
      </w:r>
    </w:p>
    <w:p w:rsidR="000C75B7" w:rsidRPr="00011BB6" w:rsidRDefault="000C75B7" w:rsidP="000C75B7">
      <w:pPr>
        <w:tabs>
          <w:tab w:val="left" w:pos="-720"/>
        </w:tabs>
        <w:suppressAutoHyphens/>
        <w:rPr>
          <w:sz w:val="24"/>
          <w:szCs w:val="24"/>
        </w:rPr>
      </w:pPr>
      <w:r w:rsidRPr="00011BB6">
        <w:rPr>
          <w:sz w:val="24"/>
          <w:szCs w:val="24"/>
        </w:rPr>
        <w:t>Company to begin to offer or furnish wastewater</w:t>
      </w:r>
      <w:r w:rsidRPr="00011BB6">
        <w:rPr>
          <w:sz w:val="24"/>
          <w:szCs w:val="24"/>
        </w:rPr>
        <w:tab/>
        <w:t>:</w:t>
      </w:r>
    </w:p>
    <w:p w:rsidR="000C75B7" w:rsidRPr="00011BB6" w:rsidRDefault="000C75B7" w:rsidP="000C75B7">
      <w:pPr>
        <w:tabs>
          <w:tab w:val="left" w:pos="-720"/>
        </w:tabs>
        <w:suppressAutoHyphens/>
        <w:rPr>
          <w:sz w:val="24"/>
          <w:szCs w:val="24"/>
        </w:rPr>
      </w:pPr>
      <w:r w:rsidRPr="00011BB6">
        <w:rPr>
          <w:sz w:val="24"/>
          <w:szCs w:val="24"/>
        </w:rPr>
        <w:t>service to three residential customers in Lower</w:t>
      </w:r>
      <w:r w:rsidRPr="00011BB6">
        <w:rPr>
          <w:sz w:val="24"/>
          <w:szCs w:val="24"/>
        </w:rPr>
        <w:tab/>
        <w:t>:</w:t>
      </w:r>
    </w:p>
    <w:p w:rsidR="000C75B7" w:rsidRPr="00011BB6" w:rsidRDefault="000C75B7" w:rsidP="000C75B7">
      <w:pPr>
        <w:tabs>
          <w:tab w:val="left" w:pos="-720"/>
        </w:tabs>
        <w:suppressAutoHyphens/>
        <w:rPr>
          <w:spacing w:val="-3"/>
          <w:sz w:val="24"/>
          <w:szCs w:val="24"/>
        </w:rPr>
      </w:pPr>
      <w:r w:rsidRPr="00011BB6">
        <w:rPr>
          <w:sz w:val="24"/>
          <w:szCs w:val="24"/>
        </w:rPr>
        <w:t>Allen Township, Cumberland County, Pennsylvania</w:t>
      </w:r>
      <w:r w:rsidRPr="00011BB6">
        <w:rPr>
          <w:sz w:val="24"/>
          <w:szCs w:val="24"/>
        </w:rPr>
        <w:tab/>
        <w:t>:</w:t>
      </w:r>
    </w:p>
    <w:p w:rsidR="000C75B7" w:rsidRPr="00011BB6" w:rsidRDefault="000C75B7" w:rsidP="000C75B7">
      <w:pPr>
        <w:tabs>
          <w:tab w:val="center" w:pos="4680"/>
        </w:tabs>
        <w:jc w:val="center"/>
        <w:outlineLvl w:val="0"/>
        <w:rPr>
          <w:b/>
          <w:sz w:val="24"/>
          <w:szCs w:val="24"/>
          <w:u w:val="single"/>
        </w:rPr>
      </w:pPr>
    </w:p>
    <w:p w:rsidR="000C75B7" w:rsidRDefault="000C75B7" w:rsidP="000C75B7">
      <w:pPr>
        <w:tabs>
          <w:tab w:val="center" w:pos="4680"/>
        </w:tabs>
        <w:jc w:val="center"/>
        <w:outlineLvl w:val="0"/>
        <w:rPr>
          <w:b/>
          <w:sz w:val="24"/>
          <w:szCs w:val="24"/>
          <w:u w:val="single"/>
        </w:rPr>
      </w:pPr>
    </w:p>
    <w:p w:rsidR="003C1F66" w:rsidRPr="00011BB6" w:rsidRDefault="003C1F66" w:rsidP="000C75B7">
      <w:pPr>
        <w:tabs>
          <w:tab w:val="center" w:pos="4680"/>
        </w:tabs>
        <w:jc w:val="center"/>
        <w:outlineLvl w:val="0"/>
        <w:rPr>
          <w:b/>
          <w:sz w:val="24"/>
          <w:szCs w:val="24"/>
          <w:u w:val="single"/>
        </w:rPr>
      </w:pPr>
    </w:p>
    <w:p w:rsidR="00B52D4D" w:rsidRPr="00B803B7" w:rsidRDefault="00B52D4D" w:rsidP="00B52D4D">
      <w:pPr>
        <w:jc w:val="center"/>
        <w:rPr>
          <w:b/>
          <w:sz w:val="24"/>
          <w:szCs w:val="24"/>
        </w:rPr>
      </w:pPr>
      <w:r w:rsidRPr="00B803B7">
        <w:rPr>
          <w:b/>
          <w:sz w:val="24"/>
          <w:szCs w:val="24"/>
        </w:rPr>
        <w:t xml:space="preserve">ORDER ADMITTING TESTIMONY AND EXHIBITS </w:t>
      </w:r>
    </w:p>
    <w:p w:rsidR="00B52D4D" w:rsidRPr="00B803B7" w:rsidRDefault="00B52D4D" w:rsidP="00B52D4D">
      <w:pPr>
        <w:jc w:val="center"/>
        <w:rPr>
          <w:sz w:val="24"/>
          <w:szCs w:val="24"/>
        </w:rPr>
      </w:pPr>
      <w:r w:rsidRPr="00B803B7">
        <w:rPr>
          <w:b/>
          <w:sz w:val="24"/>
          <w:szCs w:val="24"/>
        </w:rPr>
        <w:t>INTO THE EVIDENTIARY RECORD</w:t>
      </w:r>
    </w:p>
    <w:p w:rsidR="00B52D4D" w:rsidRPr="00B803B7" w:rsidRDefault="00B52D4D" w:rsidP="00B52D4D">
      <w:pPr>
        <w:jc w:val="center"/>
        <w:rPr>
          <w:sz w:val="24"/>
          <w:szCs w:val="24"/>
        </w:rPr>
      </w:pPr>
    </w:p>
    <w:p w:rsidR="00B52D4D" w:rsidRPr="00B803B7" w:rsidRDefault="00B52D4D" w:rsidP="00B52D4D">
      <w:pPr>
        <w:jc w:val="center"/>
        <w:rPr>
          <w:sz w:val="24"/>
          <w:szCs w:val="24"/>
        </w:rPr>
      </w:pPr>
    </w:p>
    <w:p w:rsidR="00011BB6" w:rsidRDefault="00B52D4D" w:rsidP="003C1F66">
      <w:pPr>
        <w:pStyle w:val="BodyText"/>
        <w:spacing w:after="0" w:line="360" w:lineRule="auto"/>
        <w:ind w:firstLine="720"/>
        <w:rPr>
          <w:sz w:val="24"/>
          <w:szCs w:val="24"/>
        </w:rPr>
      </w:pPr>
      <w:r w:rsidRPr="00B803B7">
        <w:rPr>
          <w:sz w:val="24"/>
          <w:szCs w:val="24"/>
        </w:rPr>
        <w:tab/>
      </w:r>
      <w:r w:rsidR="00011BB6" w:rsidRPr="00B803B7">
        <w:rPr>
          <w:sz w:val="24"/>
          <w:szCs w:val="24"/>
        </w:rPr>
        <w:t xml:space="preserve">On May 5, 2016, Pennsylvania-American Water Company (PAWC) and the Borough of New Cumberland, Cumberland County, Pennsylvania, entered into an “Asset Purchase Agreement” for the transfer, by sale, of substantially all of the Borough’s assets, properties and rights related to the System to PAWC (“APA”).  On May 6, 2016, PAWC filed the above-captioned application (“Application”) requesting Commission approval of the </w:t>
      </w:r>
      <w:r w:rsidR="00B951DD">
        <w:rPr>
          <w:sz w:val="24"/>
          <w:szCs w:val="24"/>
        </w:rPr>
        <w:t>t</w:t>
      </w:r>
      <w:r w:rsidR="00011BB6" w:rsidRPr="00B803B7">
        <w:rPr>
          <w:sz w:val="24"/>
          <w:szCs w:val="24"/>
        </w:rPr>
        <w:t>ransaction, PAWC’s provision of wastewater service in the applied-for territory, and issuance of Certificates of Filing for certain agreements with municipal corporations.</w:t>
      </w:r>
    </w:p>
    <w:p w:rsidR="003C1F66" w:rsidRPr="00B803B7" w:rsidRDefault="003C1F66" w:rsidP="003C1F66">
      <w:pPr>
        <w:pStyle w:val="BodyText"/>
        <w:spacing w:after="0" w:line="360" w:lineRule="auto"/>
        <w:ind w:firstLine="720"/>
        <w:rPr>
          <w:sz w:val="24"/>
          <w:szCs w:val="24"/>
        </w:rPr>
      </w:pPr>
    </w:p>
    <w:p w:rsidR="00011BB6" w:rsidRDefault="00CB06D0" w:rsidP="003C1F66">
      <w:pPr>
        <w:pStyle w:val="BodyText"/>
        <w:spacing w:after="0" w:line="360" w:lineRule="auto"/>
        <w:ind w:firstLine="720"/>
        <w:rPr>
          <w:sz w:val="24"/>
          <w:szCs w:val="24"/>
        </w:rPr>
      </w:pPr>
      <w:r w:rsidRPr="00B803B7">
        <w:rPr>
          <w:sz w:val="24"/>
          <w:szCs w:val="24"/>
        </w:rPr>
        <w:tab/>
      </w:r>
      <w:r w:rsidR="00011BB6" w:rsidRPr="00B803B7">
        <w:rPr>
          <w:sz w:val="24"/>
          <w:szCs w:val="24"/>
        </w:rPr>
        <w:t xml:space="preserve">Notice of the Application was published in the May 21, 2016 edition of the </w:t>
      </w:r>
      <w:r w:rsidR="00011BB6" w:rsidRPr="00B803B7">
        <w:rPr>
          <w:i/>
          <w:sz w:val="24"/>
          <w:szCs w:val="24"/>
        </w:rPr>
        <w:t>Pennsylvania Bulletin</w:t>
      </w:r>
      <w:r w:rsidR="00011BB6" w:rsidRPr="00B803B7">
        <w:rPr>
          <w:sz w:val="24"/>
          <w:szCs w:val="24"/>
        </w:rPr>
        <w:t xml:space="preserve"> as well as in </w:t>
      </w:r>
      <w:r w:rsidR="00011BB6" w:rsidRPr="00B803B7">
        <w:rPr>
          <w:i/>
          <w:sz w:val="24"/>
          <w:szCs w:val="24"/>
        </w:rPr>
        <w:t xml:space="preserve">The Patriot News </w:t>
      </w:r>
      <w:r w:rsidR="00011BB6" w:rsidRPr="00B803B7">
        <w:rPr>
          <w:sz w:val="24"/>
          <w:szCs w:val="24"/>
        </w:rPr>
        <w:t xml:space="preserve">on May 19, 2016 and May 24, 2016.  Proof of publication in </w:t>
      </w:r>
      <w:r w:rsidR="00011BB6" w:rsidRPr="00B803B7">
        <w:rPr>
          <w:i/>
          <w:sz w:val="24"/>
          <w:szCs w:val="24"/>
        </w:rPr>
        <w:t>The Patriot News</w:t>
      </w:r>
      <w:r w:rsidR="00011BB6" w:rsidRPr="00B803B7">
        <w:rPr>
          <w:sz w:val="24"/>
          <w:szCs w:val="24"/>
        </w:rPr>
        <w:t xml:space="preserve"> was filed with the Commission by PAWC on June 6, 2016.  </w:t>
      </w:r>
    </w:p>
    <w:p w:rsidR="003C1F66" w:rsidRPr="00B803B7" w:rsidRDefault="003C1F66" w:rsidP="003C1F66">
      <w:pPr>
        <w:pStyle w:val="BodyText"/>
        <w:spacing w:after="0" w:line="360" w:lineRule="auto"/>
        <w:ind w:firstLine="720"/>
        <w:rPr>
          <w:sz w:val="24"/>
          <w:szCs w:val="24"/>
        </w:rPr>
      </w:pPr>
    </w:p>
    <w:p w:rsidR="00011BB6" w:rsidRDefault="00011BB6" w:rsidP="003C1F66">
      <w:pPr>
        <w:pStyle w:val="BodyText"/>
        <w:spacing w:after="0" w:line="360" w:lineRule="auto"/>
        <w:ind w:firstLine="720"/>
        <w:rPr>
          <w:sz w:val="24"/>
          <w:szCs w:val="24"/>
        </w:rPr>
      </w:pPr>
      <w:r w:rsidRPr="00B803B7">
        <w:rPr>
          <w:sz w:val="24"/>
          <w:szCs w:val="24"/>
        </w:rPr>
        <w:tab/>
      </w:r>
      <w:r w:rsidR="00C317E6">
        <w:rPr>
          <w:sz w:val="24"/>
          <w:szCs w:val="24"/>
        </w:rPr>
        <w:t>The Office of Consumer Advocate (</w:t>
      </w:r>
      <w:r w:rsidRPr="00B803B7">
        <w:rPr>
          <w:sz w:val="24"/>
          <w:szCs w:val="24"/>
        </w:rPr>
        <w:t>OCA</w:t>
      </w:r>
      <w:r w:rsidR="00C317E6">
        <w:rPr>
          <w:sz w:val="24"/>
          <w:szCs w:val="24"/>
        </w:rPr>
        <w:t>)</w:t>
      </w:r>
      <w:r w:rsidRPr="00B803B7">
        <w:rPr>
          <w:sz w:val="24"/>
          <w:szCs w:val="24"/>
        </w:rPr>
        <w:t xml:space="preserve"> filed a protest to the Application on June 6, 2016.  A Prehearing Conference was held on July 12, 2016.  By Procedural Order dated July 12, 2016, the following procedural schedule was established:</w:t>
      </w:r>
    </w:p>
    <w:p w:rsidR="003C1F66" w:rsidRPr="00B803B7" w:rsidRDefault="003C1F66" w:rsidP="003C1F66">
      <w:pPr>
        <w:pStyle w:val="BodyText"/>
        <w:spacing w:after="0" w:line="360" w:lineRule="auto"/>
        <w:ind w:firstLine="720"/>
        <w:rPr>
          <w:sz w:val="24"/>
          <w:szCs w:val="24"/>
        </w:rPr>
      </w:pPr>
    </w:p>
    <w:p w:rsidR="00011BB6" w:rsidRPr="00B803B7" w:rsidRDefault="00011BB6" w:rsidP="00011BB6">
      <w:pPr>
        <w:pStyle w:val="BodyText"/>
        <w:spacing w:before="60"/>
        <w:ind w:firstLine="720"/>
        <w:jc w:val="both"/>
        <w:rPr>
          <w:sz w:val="24"/>
          <w:szCs w:val="24"/>
        </w:rPr>
      </w:pPr>
      <w:r w:rsidRPr="00B803B7">
        <w:rPr>
          <w:sz w:val="24"/>
          <w:szCs w:val="24"/>
        </w:rPr>
        <w:t>Prehearing Conference</w:t>
      </w:r>
      <w:r w:rsidRPr="00B803B7">
        <w:rPr>
          <w:sz w:val="24"/>
          <w:szCs w:val="24"/>
        </w:rPr>
        <w:tab/>
      </w:r>
      <w:r w:rsidRPr="00B803B7">
        <w:rPr>
          <w:sz w:val="24"/>
          <w:szCs w:val="24"/>
        </w:rPr>
        <w:tab/>
      </w:r>
      <w:r w:rsidRPr="00B803B7">
        <w:rPr>
          <w:sz w:val="24"/>
          <w:szCs w:val="24"/>
        </w:rPr>
        <w:tab/>
        <w:t>July 12, 2016</w:t>
      </w:r>
    </w:p>
    <w:p w:rsidR="00011BB6" w:rsidRPr="00B803B7" w:rsidRDefault="00011BB6" w:rsidP="00011BB6">
      <w:pPr>
        <w:pStyle w:val="BodyText"/>
        <w:spacing w:before="60"/>
        <w:ind w:firstLine="720"/>
        <w:jc w:val="both"/>
        <w:rPr>
          <w:sz w:val="24"/>
          <w:szCs w:val="24"/>
        </w:rPr>
      </w:pPr>
      <w:r w:rsidRPr="00B803B7">
        <w:rPr>
          <w:sz w:val="24"/>
          <w:szCs w:val="24"/>
        </w:rPr>
        <w:t>PAWC Prepared Direct Testimony</w:t>
      </w:r>
      <w:r w:rsidRPr="00B803B7">
        <w:rPr>
          <w:sz w:val="24"/>
          <w:szCs w:val="24"/>
        </w:rPr>
        <w:tab/>
      </w:r>
      <w:r w:rsidRPr="00B803B7">
        <w:rPr>
          <w:sz w:val="24"/>
          <w:szCs w:val="24"/>
        </w:rPr>
        <w:tab/>
        <w:t>July 22, 2016</w:t>
      </w:r>
    </w:p>
    <w:p w:rsidR="00011BB6" w:rsidRPr="00B803B7" w:rsidRDefault="00011BB6" w:rsidP="00011BB6">
      <w:pPr>
        <w:pStyle w:val="BodyText"/>
        <w:spacing w:before="60"/>
        <w:ind w:firstLine="720"/>
        <w:jc w:val="both"/>
        <w:rPr>
          <w:sz w:val="24"/>
          <w:szCs w:val="24"/>
        </w:rPr>
      </w:pPr>
      <w:r w:rsidRPr="00B803B7">
        <w:rPr>
          <w:sz w:val="24"/>
          <w:szCs w:val="24"/>
        </w:rPr>
        <w:t>OCA Prepared Direct Testimony</w:t>
      </w:r>
      <w:r w:rsidRPr="00B803B7">
        <w:rPr>
          <w:sz w:val="24"/>
          <w:szCs w:val="24"/>
        </w:rPr>
        <w:tab/>
      </w:r>
      <w:r w:rsidRPr="00B803B7">
        <w:rPr>
          <w:sz w:val="24"/>
          <w:szCs w:val="24"/>
        </w:rPr>
        <w:tab/>
        <w:t>August 15, 2016</w:t>
      </w:r>
    </w:p>
    <w:p w:rsidR="00011BB6" w:rsidRPr="00B803B7" w:rsidRDefault="00011BB6" w:rsidP="00011BB6">
      <w:pPr>
        <w:pStyle w:val="BodyText"/>
        <w:spacing w:before="60"/>
        <w:ind w:firstLine="720"/>
        <w:jc w:val="both"/>
        <w:rPr>
          <w:sz w:val="24"/>
          <w:szCs w:val="24"/>
        </w:rPr>
      </w:pPr>
      <w:r w:rsidRPr="00B803B7">
        <w:rPr>
          <w:sz w:val="24"/>
          <w:szCs w:val="24"/>
        </w:rPr>
        <w:t>PAWC Prepared Rebuttal Testimony</w:t>
      </w:r>
      <w:r w:rsidRPr="00B803B7">
        <w:rPr>
          <w:sz w:val="24"/>
          <w:szCs w:val="24"/>
        </w:rPr>
        <w:tab/>
      </w:r>
      <w:r w:rsidRPr="00B803B7">
        <w:rPr>
          <w:sz w:val="24"/>
          <w:szCs w:val="24"/>
        </w:rPr>
        <w:tab/>
        <w:t>August 29, 2016</w:t>
      </w:r>
    </w:p>
    <w:p w:rsidR="00011BB6" w:rsidRPr="00B803B7" w:rsidRDefault="00011BB6" w:rsidP="00011BB6">
      <w:pPr>
        <w:pStyle w:val="BodyText"/>
        <w:spacing w:before="60"/>
        <w:ind w:firstLine="720"/>
        <w:jc w:val="both"/>
        <w:rPr>
          <w:sz w:val="24"/>
          <w:szCs w:val="24"/>
        </w:rPr>
      </w:pPr>
      <w:r w:rsidRPr="00B803B7">
        <w:rPr>
          <w:sz w:val="24"/>
          <w:szCs w:val="24"/>
        </w:rPr>
        <w:t>OCA Prepared Surrebuttal Testimony</w:t>
      </w:r>
      <w:r w:rsidRPr="00B803B7">
        <w:rPr>
          <w:sz w:val="24"/>
          <w:szCs w:val="24"/>
        </w:rPr>
        <w:tab/>
        <w:t>September 8, 2016</w:t>
      </w:r>
    </w:p>
    <w:p w:rsidR="00011BB6" w:rsidRPr="00B803B7" w:rsidRDefault="00011BB6" w:rsidP="00011BB6">
      <w:pPr>
        <w:pStyle w:val="BodyText"/>
        <w:spacing w:before="60"/>
        <w:ind w:firstLine="720"/>
        <w:jc w:val="both"/>
        <w:rPr>
          <w:sz w:val="24"/>
          <w:szCs w:val="24"/>
        </w:rPr>
      </w:pPr>
      <w:r w:rsidRPr="00B803B7">
        <w:rPr>
          <w:sz w:val="24"/>
          <w:szCs w:val="24"/>
        </w:rPr>
        <w:t>Hearing with Oral Rejoinder</w:t>
      </w:r>
      <w:r w:rsidRPr="00B803B7">
        <w:rPr>
          <w:sz w:val="24"/>
          <w:szCs w:val="24"/>
        </w:rPr>
        <w:tab/>
      </w:r>
      <w:r w:rsidRPr="00B803B7">
        <w:rPr>
          <w:sz w:val="24"/>
          <w:szCs w:val="24"/>
        </w:rPr>
        <w:tab/>
      </w:r>
      <w:r w:rsidRPr="00B803B7">
        <w:rPr>
          <w:sz w:val="24"/>
          <w:szCs w:val="24"/>
        </w:rPr>
        <w:tab/>
        <w:t>September 19, 2016</w:t>
      </w:r>
    </w:p>
    <w:p w:rsidR="00011BB6" w:rsidRPr="00B803B7" w:rsidRDefault="00011BB6" w:rsidP="00011BB6">
      <w:pPr>
        <w:pStyle w:val="BodyText"/>
        <w:spacing w:before="60"/>
        <w:ind w:firstLine="720"/>
        <w:jc w:val="both"/>
        <w:rPr>
          <w:sz w:val="24"/>
          <w:szCs w:val="24"/>
        </w:rPr>
      </w:pPr>
      <w:r w:rsidRPr="00B803B7">
        <w:rPr>
          <w:sz w:val="24"/>
          <w:szCs w:val="24"/>
        </w:rPr>
        <w:t>Main Briefs</w:t>
      </w:r>
      <w:r w:rsidRPr="00B803B7">
        <w:rPr>
          <w:sz w:val="24"/>
          <w:szCs w:val="24"/>
        </w:rPr>
        <w:tab/>
      </w:r>
      <w:r w:rsidRPr="00B803B7">
        <w:rPr>
          <w:sz w:val="24"/>
          <w:szCs w:val="24"/>
        </w:rPr>
        <w:tab/>
      </w:r>
      <w:r w:rsidRPr="00B803B7">
        <w:rPr>
          <w:sz w:val="24"/>
          <w:szCs w:val="24"/>
        </w:rPr>
        <w:tab/>
      </w:r>
      <w:r w:rsidRPr="00B803B7">
        <w:rPr>
          <w:sz w:val="24"/>
          <w:szCs w:val="24"/>
        </w:rPr>
        <w:tab/>
      </w:r>
      <w:r w:rsidRPr="00B803B7">
        <w:rPr>
          <w:sz w:val="24"/>
          <w:szCs w:val="24"/>
        </w:rPr>
        <w:tab/>
        <w:t>October 7, 2016</w:t>
      </w:r>
    </w:p>
    <w:p w:rsidR="00011BB6" w:rsidRPr="00B803B7" w:rsidRDefault="00011BB6" w:rsidP="00011BB6">
      <w:pPr>
        <w:pStyle w:val="BodyText"/>
        <w:spacing w:before="60"/>
        <w:ind w:firstLine="720"/>
        <w:jc w:val="both"/>
        <w:rPr>
          <w:sz w:val="24"/>
          <w:szCs w:val="24"/>
        </w:rPr>
      </w:pPr>
      <w:r w:rsidRPr="00B803B7">
        <w:rPr>
          <w:sz w:val="24"/>
          <w:szCs w:val="24"/>
        </w:rPr>
        <w:t>Reply Briefs</w:t>
      </w:r>
      <w:r w:rsidRPr="00B803B7">
        <w:rPr>
          <w:sz w:val="24"/>
          <w:szCs w:val="24"/>
        </w:rPr>
        <w:tab/>
      </w:r>
      <w:r w:rsidRPr="00B803B7">
        <w:rPr>
          <w:sz w:val="24"/>
          <w:szCs w:val="24"/>
        </w:rPr>
        <w:tab/>
      </w:r>
      <w:r w:rsidRPr="00B803B7">
        <w:rPr>
          <w:sz w:val="24"/>
          <w:szCs w:val="24"/>
        </w:rPr>
        <w:tab/>
      </w:r>
      <w:r w:rsidRPr="00B803B7">
        <w:rPr>
          <w:sz w:val="24"/>
          <w:szCs w:val="24"/>
        </w:rPr>
        <w:tab/>
      </w:r>
      <w:r w:rsidRPr="00B803B7">
        <w:rPr>
          <w:sz w:val="24"/>
          <w:szCs w:val="24"/>
        </w:rPr>
        <w:tab/>
        <w:t>October 21, 2016.</w:t>
      </w:r>
    </w:p>
    <w:p w:rsidR="00011BB6" w:rsidRPr="00B803B7" w:rsidRDefault="00011BB6" w:rsidP="003C1F66">
      <w:pPr>
        <w:pStyle w:val="BodyText"/>
        <w:spacing w:after="0" w:line="360" w:lineRule="auto"/>
        <w:ind w:firstLine="720"/>
        <w:rPr>
          <w:sz w:val="24"/>
          <w:szCs w:val="24"/>
        </w:rPr>
      </w:pPr>
    </w:p>
    <w:p w:rsidR="00011BB6" w:rsidRDefault="00B951DD" w:rsidP="003C1F66">
      <w:pPr>
        <w:pStyle w:val="BodyText"/>
        <w:spacing w:after="0" w:line="360" w:lineRule="auto"/>
        <w:ind w:firstLine="720"/>
        <w:rPr>
          <w:sz w:val="24"/>
          <w:szCs w:val="24"/>
        </w:rPr>
      </w:pPr>
      <w:r>
        <w:rPr>
          <w:sz w:val="24"/>
          <w:szCs w:val="24"/>
        </w:rPr>
        <w:tab/>
      </w:r>
      <w:r w:rsidR="00011BB6" w:rsidRPr="00B803B7">
        <w:rPr>
          <w:sz w:val="24"/>
          <w:szCs w:val="24"/>
        </w:rPr>
        <w:t xml:space="preserve">In accordance with the procedural schedule, PAWC served the following prepared direct testimony and exhibits on the </w:t>
      </w:r>
      <w:r w:rsidR="00C317E6">
        <w:rPr>
          <w:sz w:val="24"/>
          <w:szCs w:val="24"/>
        </w:rPr>
        <w:t>Administrative Law Judges (</w:t>
      </w:r>
      <w:r w:rsidR="00011BB6" w:rsidRPr="00B803B7">
        <w:rPr>
          <w:sz w:val="24"/>
          <w:szCs w:val="24"/>
        </w:rPr>
        <w:t>ALJs</w:t>
      </w:r>
      <w:r w:rsidR="00C317E6">
        <w:rPr>
          <w:sz w:val="24"/>
          <w:szCs w:val="24"/>
        </w:rPr>
        <w:t>)</w:t>
      </w:r>
      <w:r w:rsidR="00011BB6" w:rsidRPr="00B803B7">
        <w:rPr>
          <w:sz w:val="24"/>
          <w:szCs w:val="24"/>
        </w:rPr>
        <w:t xml:space="preserve"> and other Joint Petitioners on </w:t>
      </w:r>
      <w:r>
        <w:rPr>
          <w:sz w:val="24"/>
          <w:szCs w:val="24"/>
        </w:rPr>
        <w:t xml:space="preserve">or about </w:t>
      </w:r>
      <w:r w:rsidR="00011BB6" w:rsidRPr="00B803B7">
        <w:rPr>
          <w:sz w:val="24"/>
          <w:szCs w:val="24"/>
        </w:rPr>
        <w:t>July 22, 2016:</w:t>
      </w:r>
      <w:r w:rsidR="00011BB6" w:rsidRPr="00B803B7">
        <w:rPr>
          <w:rStyle w:val="FootnoteReference"/>
          <w:sz w:val="24"/>
          <w:szCs w:val="24"/>
        </w:rPr>
        <w:footnoteReference w:id="1"/>
      </w:r>
    </w:p>
    <w:p w:rsidR="003C1F66" w:rsidRPr="00B803B7" w:rsidRDefault="003C1F66" w:rsidP="003C1F66">
      <w:pPr>
        <w:pStyle w:val="BodyText"/>
        <w:spacing w:after="0" w:line="360" w:lineRule="auto"/>
        <w:ind w:firstLine="720"/>
        <w:rPr>
          <w:sz w:val="24"/>
          <w:szCs w:val="24"/>
        </w:rPr>
      </w:pPr>
    </w:p>
    <w:p w:rsidR="00011BB6" w:rsidRPr="00B803B7" w:rsidRDefault="00011BB6" w:rsidP="003C1F66">
      <w:pPr>
        <w:pStyle w:val="BodyText"/>
        <w:spacing w:after="0"/>
        <w:ind w:left="720" w:right="720"/>
        <w:jc w:val="both"/>
        <w:rPr>
          <w:sz w:val="24"/>
          <w:szCs w:val="24"/>
        </w:rPr>
      </w:pPr>
      <w:r w:rsidRPr="00B803B7">
        <w:rPr>
          <w:sz w:val="24"/>
          <w:szCs w:val="24"/>
        </w:rPr>
        <w:t xml:space="preserve">PAWC Statement No. 1, Direct Testimony of Bernard J. </w:t>
      </w:r>
      <w:proofErr w:type="spellStart"/>
      <w:r w:rsidRPr="00B803B7">
        <w:rPr>
          <w:sz w:val="24"/>
          <w:szCs w:val="24"/>
        </w:rPr>
        <w:t>Grundusky</w:t>
      </w:r>
      <w:proofErr w:type="spellEnd"/>
      <w:r w:rsidRPr="00B803B7">
        <w:rPr>
          <w:sz w:val="24"/>
          <w:szCs w:val="24"/>
        </w:rPr>
        <w:t>, Jr., PAWC Director of Business Development (including PAWC Exhibits BJG-1, BJG-2 &amp; BJG-3);</w:t>
      </w:r>
    </w:p>
    <w:p w:rsidR="00011BB6" w:rsidRPr="00B803B7" w:rsidRDefault="00011BB6" w:rsidP="003C1F66">
      <w:pPr>
        <w:pStyle w:val="BodyText"/>
        <w:spacing w:after="0"/>
        <w:ind w:left="720" w:right="720"/>
        <w:jc w:val="both"/>
        <w:rPr>
          <w:sz w:val="24"/>
          <w:szCs w:val="24"/>
        </w:rPr>
      </w:pPr>
    </w:p>
    <w:p w:rsidR="00011BB6" w:rsidRPr="00B803B7" w:rsidRDefault="00011BB6" w:rsidP="003C1F66">
      <w:pPr>
        <w:pStyle w:val="BodyText"/>
        <w:spacing w:after="0"/>
        <w:ind w:left="720" w:right="720"/>
        <w:jc w:val="both"/>
        <w:rPr>
          <w:sz w:val="24"/>
          <w:szCs w:val="24"/>
        </w:rPr>
      </w:pPr>
      <w:r w:rsidRPr="00B803B7">
        <w:rPr>
          <w:sz w:val="24"/>
          <w:szCs w:val="24"/>
        </w:rPr>
        <w:t xml:space="preserve">PAWC Statement No. 2, Direct Testimony of Michael J. </w:t>
      </w:r>
      <w:proofErr w:type="spellStart"/>
      <w:r w:rsidRPr="00B803B7">
        <w:rPr>
          <w:sz w:val="24"/>
          <w:szCs w:val="24"/>
        </w:rPr>
        <w:t>Guntrum</w:t>
      </w:r>
      <w:proofErr w:type="spellEnd"/>
      <w:r w:rsidRPr="00B803B7">
        <w:rPr>
          <w:sz w:val="24"/>
          <w:szCs w:val="24"/>
        </w:rPr>
        <w:t>, P.E., PAWC Senior Project Manager - Engineering (including PAWC Exhibit MJG-1);</w:t>
      </w:r>
    </w:p>
    <w:p w:rsidR="00011BB6" w:rsidRPr="00B803B7" w:rsidRDefault="00011BB6" w:rsidP="003C1F66">
      <w:pPr>
        <w:pStyle w:val="BodyText"/>
        <w:spacing w:after="0"/>
        <w:ind w:left="720" w:right="720"/>
        <w:jc w:val="both"/>
        <w:rPr>
          <w:sz w:val="24"/>
          <w:szCs w:val="24"/>
        </w:rPr>
      </w:pPr>
    </w:p>
    <w:p w:rsidR="00011BB6" w:rsidRPr="00B803B7" w:rsidRDefault="00011BB6" w:rsidP="003C1F66">
      <w:pPr>
        <w:pStyle w:val="BodyText"/>
        <w:spacing w:after="0"/>
        <w:ind w:left="720" w:right="720"/>
        <w:jc w:val="both"/>
        <w:rPr>
          <w:sz w:val="24"/>
          <w:szCs w:val="24"/>
        </w:rPr>
      </w:pPr>
      <w:r w:rsidRPr="00B803B7">
        <w:rPr>
          <w:sz w:val="24"/>
          <w:szCs w:val="24"/>
        </w:rPr>
        <w:t>PAWC Statement No. 3, Direct Testimony of Joseph F. Woodward, Jr., PAWC Senior Manager - Operations;</w:t>
      </w:r>
    </w:p>
    <w:p w:rsidR="00011BB6" w:rsidRPr="00B803B7" w:rsidRDefault="00011BB6" w:rsidP="003C1F66">
      <w:pPr>
        <w:pStyle w:val="BodyText"/>
        <w:spacing w:after="0"/>
        <w:ind w:left="720" w:right="720"/>
        <w:jc w:val="both"/>
        <w:rPr>
          <w:sz w:val="24"/>
          <w:szCs w:val="24"/>
        </w:rPr>
      </w:pPr>
    </w:p>
    <w:p w:rsidR="00011BB6" w:rsidRPr="00B803B7" w:rsidRDefault="00011BB6" w:rsidP="003C1F66">
      <w:pPr>
        <w:pStyle w:val="BodyText"/>
        <w:spacing w:after="0"/>
        <w:ind w:left="720" w:right="720"/>
        <w:jc w:val="both"/>
        <w:rPr>
          <w:sz w:val="24"/>
          <w:szCs w:val="24"/>
        </w:rPr>
      </w:pPr>
      <w:r w:rsidRPr="00B803B7">
        <w:rPr>
          <w:sz w:val="24"/>
          <w:szCs w:val="24"/>
        </w:rPr>
        <w:t>PAWC Statement No. 4, Direct Testimony of John R. Cox, American Water Works Service Company Manager of Rates and Regulations; and,</w:t>
      </w:r>
    </w:p>
    <w:p w:rsidR="00011BB6" w:rsidRPr="00B803B7" w:rsidRDefault="00011BB6" w:rsidP="003C1F66">
      <w:pPr>
        <w:pStyle w:val="BodyText"/>
        <w:spacing w:after="0"/>
        <w:ind w:left="720" w:right="720"/>
        <w:jc w:val="both"/>
        <w:rPr>
          <w:sz w:val="24"/>
          <w:szCs w:val="24"/>
        </w:rPr>
      </w:pPr>
    </w:p>
    <w:p w:rsidR="00011BB6" w:rsidRPr="00B803B7" w:rsidRDefault="00011BB6" w:rsidP="0087103F">
      <w:pPr>
        <w:pStyle w:val="BodyText"/>
        <w:spacing w:after="0"/>
        <w:ind w:left="720" w:right="720"/>
        <w:jc w:val="both"/>
        <w:rPr>
          <w:sz w:val="24"/>
          <w:szCs w:val="24"/>
        </w:rPr>
      </w:pPr>
      <w:r w:rsidRPr="00B803B7">
        <w:rPr>
          <w:sz w:val="24"/>
          <w:szCs w:val="24"/>
        </w:rPr>
        <w:t xml:space="preserve">PAWC Statement No. 5, Direct Testimony of James S. </w:t>
      </w:r>
      <w:proofErr w:type="spellStart"/>
      <w:r w:rsidRPr="00B803B7">
        <w:rPr>
          <w:sz w:val="24"/>
          <w:szCs w:val="24"/>
        </w:rPr>
        <w:t>Merante</w:t>
      </w:r>
      <w:proofErr w:type="spellEnd"/>
      <w:r w:rsidRPr="00B803B7">
        <w:rPr>
          <w:sz w:val="24"/>
          <w:szCs w:val="24"/>
        </w:rPr>
        <w:t>, American Water Works Service Company Director of Financial Strategy, Planning, and Decision Support for the Mid Atlantic Division.</w:t>
      </w:r>
    </w:p>
    <w:p w:rsidR="003547CB" w:rsidRPr="00B803B7" w:rsidRDefault="003547CB" w:rsidP="003C1F66">
      <w:pPr>
        <w:pStyle w:val="BodyText"/>
        <w:spacing w:after="0" w:line="360" w:lineRule="auto"/>
        <w:ind w:firstLine="720"/>
        <w:jc w:val="both"/>
        <w:rPr>
          <w:sz w:val="24"/>
          <w:szCs w:val="24"/>
        </w:rPr>
      </w:pPr>
    </w:p>
    <w:p w:rsidR="00011BB6" w:rsidRDefault="004F1C6B" w:rsidP="003C1F66">
      <w:pPr>
        <w:pStyle w:val="BodyText"/>
        <w:spacing w:after="0" w:line="360" w:lineRule="auto"/>
        <w:ind w:firstLine="720"/>
        <w:rPr>
          <w:sz w:val="24"/>
          <w:szCs w:val="24"/>
        </w:rPr>
      </w:pPr>
      <w:r w:rsidRPr="00B803B7">
        <w:rPr>
          <w:sz w:val="24"/>
          <w:szCs w:val="24"/>
        </w:rPr>
        <w:tab/>
      </w:r>
      <w:r w:rsidR="00C317E6">
        <w:rPr>
          <w:sz w:val="24"/>
          <w:szCs w:val="24"/>
        </w:rPr>
        <w:t>The Commission’s Bureau of Investigation and Enforcement (</w:t>
      </w:r>
      <w:r w:rsidR="00011BB6" w:rsidRPr="00B803B7">
        <w:rPr>
          <w:sz w:val="24"/>
          <w:szCs w:val="24"/>
        </w:rPr>
        <w:t>I&amp;E</w:t>
      </w:r>
      <w:r w:rsidR="00C317E6">
        <w:rPr>
          <w:sz w:val="24"/>
          <w:szCs w:val="24"/>
        </w:rPr>
        <w:t>)</w:t>
      </w:r>
      <w:r w:rsidR="00011BB6" w:rsidRPr="00B803B7">
        <w:rPr>
          <w:sz w:val="24"/>
          <w:szCs w:val="24"/>
        </w:rPr>
        <w:t xml:space="preserve"> filed a Notice of Appearance on August 1, 2016. </w:t>
      </w:r>
      <w:r w:rsidR="003547CB" w:rsidRPr="00B803B7">
        <w:rPr>
          <w:sz w:val="24"/>
          <w:szCs w:val="24"/>
        </w:rPr>
        <w:t xml:space="preserve"> Prior to the commencement of the hearings, the parties reported that they had reached a settlement in principle and requested a suspension of the litigation schedule.  </w:t>
      </w:r>
      <w:r w:rsidR="00011BB6" w:rsidRPr="00B803B7">
        <w:rPr>
          <w:sz w:val="24"/>
          <w:szCs w:val="24"/>
        </w:rPr>
        <w:t xml:space="preserve">By Order Suspending Litigation Schedule dated August 18, 2016, </w:t>
      </w:r>
      <w:r w:rsidR="00CB06D0" w:rsidRPr="00B803B7">
        <w:rPr>
          <w:sz w:val="24"/>
          <w:szCs w:val="24"/>
        </w:rPr>
        <w:t>we</w:t>
      </w:r>
      <w:r w:rsidR="00011BB6" w:rsidRPr="00B803B7">
        <w:rPr>
          <w:sz w:val="24"/>
          <w:szCs w:val="24"/>
        </w:rPr>
        <w:t xml:space="preserve"> </w:t>
      </w:r>
      <w:r w:rsidR="00011BB6" w:rsidRPr="00B803B7">
        <w:rPr>
          <w:sz w:val="24"/>
          <w:szCs w:val="24"/>
        </w:rPr>
        <w:lastRenderedPageBreak/>
        <w:t xml:space="preserve">granted the Joint Petitioners’ request to suspend the procedural schedule and directed that a joint petition for approval of settlement and a stipulation for admission of evidence (along with verified copies of testimony and exhibits) be filed with the Commission by September 2, 2016.  </w:t>
      </w:r>
    </w:p>
    <w:p w:rsidR="003C1F66" w:rsidRPr="00B803B7" w:rsidRDefault="003C1F66" w:rsidP="003C1F66">
      <w:pPr>
        <w:pStyle w:val="BodyText"/>
        <w:spacing w:after="0" w:line="360" w:lineRule="auto"/>
        <w:ind w:firstLine="720"/>
        <w:rPr>
          <w:sz w:val="24"/>
          <w:szCs w:val="24"/>
        </w:rPr>
      </w:pPr>
    </w:p>
    <w:p w:rsidR="000C75B7" w:rsidRDefault="00CB06D0" w:rsidP="003C1F66">
      <w:pPr>
        <w:spacing w:line="360" w:lineRule="auto"/>
        <w:ind w:firstLine="720"/>
        <w:rPr>
          <w:sz w:val="24"/>
          <w:szCs w:val="24"/>
        </w:rPr>
      </w:pPr>
      <w:r w:rsidRPr="00B803B7">
        <w:rPr>
          <w:sz w:val="24"/>
          <w:szCs w:val="24"/>
        </w:rPr>
        <w:tab/>
      </w:r>
      <w:r w:rsidR="000C75B7" w:rsidRPr="00B803B7">
        <w:rPr>
          <w:sz w:val="24"/>
          <w:szCs w:val="24"/>
        </w:rPr>
        <w:t>On September 2, 2016, P</w:t>
      </w:r>
      <w:r w:rsidRPr="00B803B7">
        <w:rPr>
          <w:sz w:val="24"/>
          <w:szCs w:val="24"/>
        </w:rPr>
        <w:t>AWC</w:t>
      </w:r>
      <w:r w:rsidR="000C75B7" w:rsidRPr="00B803B7">
        <w:rPr>
          <w:sz w:val="24"/>
          <w:szCs w:val="24"/>
        </w:rPr>
        <w:t xml:space="preserve">, </w:t>
      </w:r>
      <w:r w:rsidRPr="00B803B7">
        <w:rPr>
          <w:sz w:val="24"/>
          <w:szCs w:val="24"/>
        </w:rPr>
        <w:t>OCA, and I&amp;E</w:t>
      </w:r>
      <w:r w:rsidR="000C75B7" w:rsidRPr="00B803B7">
        <w:rPr>
          <w:sz w:val="24"/>
          <w:szCs w:val="24"/>
        </w:rPr>
        <w:t xml:space="preserve"> (collectively, the “Stipulating Parties”) filed a Joint Stipulation for Admission of Evidence (“Stipulation”)</w:t>
      </w:r>
      <w:r w:rsidRPr="00B803B7">
        <w:rPr>
          <w:sz w:val="24"/>
          <w:szCs w:val="24"/>
        </w:rPr>
        <w:t>.  The S</w:t>
      </w:r>
      <w:r w:rsidR="000C75B7" w:rsidRPr="00B803B7">
        <w:rPr>
          <w:sz w:val="24"/>
          <w:szCs w:val="24"/>
        </w:rPr>
        <w:t xml:space="preserve">tipulating Parties stipulated to the authenticity of the statements, exhibits, and documents listed in the Stipulation and requested that they be admitted into the record of this proceeding on the terms and conditions set forth in the Stipulation.  Verifications attesting to the authenticity of the statements, exhibits, and documents were included with the Stipulation.  </w:t>
      </w:r>
    </w:p>
    <w:p w:rsidR="003C1F66" w:rsidRPr="00B803B7" w:rsidRDefault="003C1F66" w:rsidP="003C1F66">
      <w:pPr>
        <w:spacing w:line="360" w:lineRule="auto"/>
        <w:ind w:firstLine="720"/>
        <w:rPr>
          <w:sz w:val="24"/>
          <w:szCs w:val="24"/>
        </w:rPr>
      </w:pPr>
    </w:p>
    <w:p w:rsidR="00CB06D0" w:rsidRPr="00B803B7" w:rsidRDefault="00CB06D0" w:rsidP="003C1F66">
      <w:pPr>
        <w:spacing w:line="360" w:lineRule="auto"/>
        <w:ind w:firstLine="720"/>
        <w:rPr>
          <w:sz w:val="24"/>
          <w:szCs w:val="24"/>
        </w:rPr>
      </w:pPr>
      <w:r w:rsidRPr="00B803B7">
        <w:rPr>
          <w:sz w:val="24"/>
          <w:szCs w:val="24"/>
        </w:rPr>
        <w:tab/>
        <w:t>As this request is reasonable, it will be granted and the record will be marked closed for decision writing.  A Recommended Decision regarding the Joint Petition for Settlement will be issued separately.  This Order is to admit into the record the documents which the parties agreed to admit, in order to provide record support for the findings and recommendations for the Recommended Decision and a subsequent Commission Order.</w:t>
      </w:r>
    </w:p>
    <w:p w:rsidR="004F1C6B" w:rsidRDefault="004F1C6B" w:rsidP="003C1F66">
      <w:pPr>
        <w:spacing w:line="360" w:lineRule="auto"/>
        <w:ind w:firstLine="720"/>
        <w:rPr>
          <w:sz w:val="24"/>
          <w:szCs w:val="24"/>
        </w:rPr>
      </w:pPr>
    </w:p>
    <w:p w:rsidR="00565E3E" w:rsidRDefault="003C1F66" w:rsidP="003C1F66">
      <w:pPr>
        <w:spacing w:line="360" w:lineRule="auto"/>
        <w:jc w:val="center"/>
        <w:rPr>
          <w:sz w:val="24"/>
          <w:szCs w:val="24"/>
          <w:u w:val="single"/>
        </w:rPr>
      </w:pPr>
      <w:r w:rsidRPr="003C1F66">
        <w:rPr>
          <w:sz w:val="24"/>
          <w:szCs w:val="24"/>
          <w:u w:val="single"/>
        </w:rPr>
        <w:t>ORDER</w:t>
      </w:r>
    </w:p>
    <w:p w:rsidR="003C1F66" w:rsidRPr="003C1F66" w:rsidRDefault="003C1F66" w:rsidP="003C1F66">
      <w:pPr>
        <w:spacing w:line="360" w:lineRule="auto"/>
        <w:jc w:val="center"/>
        <w:rPr>
          <w:sz w:val="24"/>
          <w:szCs w:val="24"/>
          <w:u w:val="single"/>
        </w:rPr>
      </w:pPr>
    </w:p>
    <w:p w:rsidR="00B52D4D" w:rsidRPr="00B803B7" w:rsidRDefault="00B52D4D" w:rsidP="003C1F66">
      <w:pPr>
        <w:spacing w:line="360" w:lineRule="auto"/>
        <w:jc w:val="center"/>
        <w:rPr>
          <w:sz w:val="24"/>
          <w:szCs w:val="24"/>
        </w:rPr>
      </w:pPr>
    </w:p>
    <w:p w:rsidR="00B52D4D" w:rsidRPr="00B803B7" w:rsidRDefault="00B52D4D" w:rsidP="003547CB">
      <w:pPr>
        <w:spacing w:line="360" w:lineRule="auto"/>
        <w:rPr>
          <w:sz w:val="24"/>
          <w:szCs w:val="24"/>
        </w:rPr>
      </w:pPr>
      <w:r w:rsidRPr="00B803B7">
        <w:rPr>
          <w:sz w:val="24"/>
          <w:szCs w:val="24"/>
        </w:rPr>
        <w:tab/>
      </w:r>
      <w:r w:rsidRPr="00B803B7">
        <w:rPr>
          <w:sz w:val="24"/>
          <w:szCs w:val="24"/>
        </w:rPr>
        <w:tab/>
        <w:t>THEREFORE,</w:t>
      </w:r>
    </w:p>
    <w:p w:rsidR="00B52D4D" w:rsidRPr="00B803B7" w:rsidRDefault="00B52D4D" w:rsidP="003547CB">
      <w:pPr>
        <w:spacing w:line="360" w:lineRule="auto"/>
        <w:rPr>
          <w:sz w:val="24"/>
          <w:szCs w:val="24"/>
        </w:rPr>
      </w:pPr>
    </w:p>
    <w:p w:rsidR="00B52D4D" w:rsidRPr="00B803B7" w:rsidRDefault="00FB7830" w:rsidP="003547CB">
      <w:pPr>
        <w:spacing w:line="360" w:lineRule="auto"/>
        <w:rPr>
          <w:sz w:val="24"/>
          <w:szCs w:val="24"/>
        </w:rPr>
      </w:pPr>
      <w:r w:rsidRPr="00B803B7">
        <w:rPr>
          <w:sz w:val="24"/>
          <w:szCs w:val="24"/>
        </w:rPr>
        <w:tab/>
      </w:r>
      <w:r w:rsidRPr="00B803B7">
        <w:rPr>
          <w:sz w:val="24"/>
          <w:szCs w:val="24"/>
        </w:rPr>
        <w:tab/>
        <w:t>IT IS ORDE</w:t>
      </w:r>
      <w:r w:rsidR="00B52D4D" w:rsidRPr="00B803B7">
        <w:rPr>
          <w:sz w:val="24"/>
          <w:szCs w:val="24"/>
        </w:rPr>
        <w:t>RED</w:t>
      </w:r>
      <w:r w:rsidRPr="00B803B7">
        <w:rPr>
          <w:sz w:val="24"/>
          <w:szCs w:val="24"/>
        </w:rPr>
        <w:t>:</w:t>
      </w:r>
    </w:p>
    <w:p w:rsidR="00FB7830" w:rsidRPr="00B803B7" w:rsidRDefault="00FB7830" w:rsidP="003547CB">
      <w:pPr>
        <w:spacing w:line="360" w:lineRule="auto"/>
        <w:rPr>
          <w:sz w:val="24"/>
          <w:szCs w:val="24"/>
        </w:rPr>
      </w:pPr>
    </w:p>
    <w:p w:rsidR="00FB7830" w:rsidRPr="00B803B7" w:rsidRDefault="00FB7830" w:rsidP="0087103F">
      <w:pPr>
        <w:spacing w:line="360" w:lineRule="auto"/>
        <w:rPr>
          <w:sz w:val="24"/>
          <w:szCs w:val="24"/>
        </w:rPr>
      </w:pPr>
      <w:r w:rsidRPr="00B803B7">
        <w:rPr>
          <w:sz w:val="24"/>
          <w:szCs w:val="24"/>
        </w:rPr>
        <w:tab/>
      </w:r>
      <w:r w:rsidRPr="00B803B7">
        <w:rPr>
          <w:sz w:val="24"/>
          <w:szCs w:val="24"/>
        </w:rPr>
        <w:tab/>
        <w:t>1.</w:t>
      </w:r>
      <w:r w:rsidRPr="00B803B7">
        <w:rPr>
          <w:sz w:val="24"/>
          <w:szCs w:val="24"/>
        </w:rPr>
        <w:tab/>
        <w:t xml:space="preserve">That the following </w:t>
      </w:r>
      <w:r w:rsidR="004F1C6B" w:rsidRPr="00B803B7">
        <w:rPr>
          <w:sz w:val="24"/>
          <w:szCs w:val="24"/>
        </w:rPr>
        <w:t>a</w:t>
      </w:r>
      <w:r w:rsidRPr="00B803B7">
        <w:rPr>
          <w:sz w:val="24"/>
          <w:szCs w:val="24"/>
        </w:rPr>
        <w:t xml:space="preserve">re admitted </w:t>
      </w:r>
      <w:r w:rsidR="004F1C6B" w:rsidRPr="00B803B7">
        <w:rPr>
          <w:sz w:val="24"/>
          <w:szCs w:val="24"/>
        </w:rPr>
        <w:t>in</w:t>
      </w:r>
      <w:r w:rsidRPr="00B803B7">
        <w:rPr>
          <w:sz w:val="24"/>
          <w:szCs w:val="24"/>
        </w:rPr>
        <w:t>to the evidentiary record</w:t>
      </w:r>
      <w:r w:rsidR="004F1C6B" w:rsidRPr="00B803B7">
        <w:rPr>
          <w:sz w:val="24"/>
          <w:szCs w:val="24"/>
        </w:rPr>
        <w:t xml:space="preserve"> at Docket No. A-2016-2544151</w:t>
      </w:r>
      <w:r w:rsidRPr="00B803B7">
        <w:rPr>
          <w:sz w:val="24"/>
          <w:szCs w:val="24"/>
        </w:rPr>
        <w:t>:</w:t>
      </w:r>
    </w:p>
    <w:p w:rsidR="004F1C6B" w:rsidRPr="00B803B7" w:rsidRDefault="004F1C6B" w:rsidP="0087103F">
      <w:pPr>
        <w:tabs>
          <w:tab w:val="center" w:pos="4680"/>
        </w:tabs>
        <w:spacing w:line="360" w:lineRule="auto"/>
        <w:jc w:val="center"/>
        <w:outlineLvl w:val="0"/>
        <w:rPr>
          <w:b/>
          <w:sz w:val="24"/>
          <w:szCs w:val="24"/>
          <w:u w:val="single"/>
        </w:rPr>
      </w:pPr>
    </w:p>
    <w:p w:rsidR="00FB7830" w:rsidRDefault="00B803B7" w:rsidP="00B951DD">
      <w:pPr>
        <w:ind w:left="1440" w:right="720"/>
        <w:rPr>
          <w:sz w:val="24"/>
          <w:szCs w:val="24"/>
        </w:rPr>
      </w:pPr>
      <w:r w:rsidRPr="00B803B7">
        <w:rPr>
          <w:sz w:val="24"/>
          <w:szCs w:val="24"/>
        </w:rPr>
        <w:t>a.</w:t>
      </w:r>
      <w:r w:rsidRPr="00B803B7">
        <w:rPr>
          <w:sz w:val="24"/>
          <w:szCs w:val="24"/>
        </w:rPr>
        <w:tab/>
      </w:r>
      <w:r w:rsidR="00FB7830" w:rsidRPr="00B803B7">
        <w:rPr>
          <w:sz w:val="24"/>
          <w:szCs w:val="24"/>
        </w:rPr>
        <w:t xml:space="preserve">The Application of </w:t>
      </w:r>
      <w:r w:rsidR="00CB06D0" w:rsidRPr="00B803B7">
        <w:rPr>
          <w:sz w:val="24"/>
          <w:szCs w:val="24"/>
        </w:rPr>
        <w:t xml:space="preserve">Pennsylvania-American Water Company </w:t>
      </w:r>
      <w:r w:rsidR="004F1C6B" w:rsidRPr="00B803B7">
        <w:rPr>
          <w:sz w:val="24"/>
          <w:szCs w:val="24"/>
        </w:rPr>
        <w:t>for Approval of (1)</w:t>
      </w:r>
      <w:r w:rsidR="00B951DD">
        <w:rPr>
          <w:sz w:val="24"/>
          <w:szCs w:val="24"/>
        </w:rPr>
        <w:t xml:space="preserve"> </w:t>
      </w:r>
      <w:r w:rsidR="004F1C6B" w:rsidRPr="00B803B7">
        <w:rPr>
          <w:sz w:val="24"/>
          <w:szCs w:val="24"/>
        </w:rPr>
        <w:t>the transfer, by sale, of substantially all of the Borough of New Cumberland’s assets, properties and rights related to its wastewater collection and treatment system to Pennsylvania-American Water Company, (2) the right of Pennsylvania-American Water Company to begin to offer or furnish wastewater service to the</w:t>
      </w:r>
      <w:r w:rsidR="00B951DD">
        <w:rPr>
          <w:sz w:val="24"/>
          <w:szCs w:val="24"/>
        </w:rPr>
        <w:t xml:space="preserve"> </w:t>
      </w:r>
      <w:r w:rsidR="004F1C6B" w:rsidRPr="00B803B7">
        <w:rPr>
          <w:sz w:val="24"/>
          <w:szCs w:val="24"/>
        </w:rPr>
        <w:t xml:space="preserve">public in the Borough </w:t>
      </w:r>
      <w:r w:rsidR="004F1C6B" w:rsidRPr="00B803B7">
        <w:rPr>
          <w:sz w:val="24"/>
          <w:szCs w:val="24"/>
        </w:rPr>
        <w:lastRenderedPageBreak/>
        <w:t>of New Cumberland, Cumberland County, Pennsylvania, and (3)</w:t>
      </w:r>
      <w:r w:rsidR="00B951DD">
        <w:rPr>
          <w:sz w:val="24"/>
          <w:szCs w:val="24"/>
        </w:rPr>
        <w:t xml:space="preserve"> </w:t>
      </w:r>
      <w:r w:rsidR="004F1C6B" w:rsidRPr="00B803B7">
        <w:rPr>
          <w:sz w:val="24"/>
          <w:szCs w:val="24"/>
        </w:rPr>
        <w:t xml:space="preserve">the right of Pennsylvania-American Water Company to begin to offer or furnish wastewater service to three residential customers in Lower Allen Township, Cumberland County, Pennsylvania </w:t>
      </w:r>
      <w:r w:rsidR="00FB7830" w:rsidRPr="00B803B7">
        <w:rPr>
          <w:sz w:val="24"/>
          <w:szCs w:val="24"/>
        </w:rPr>
        <w:t>with its accompanying exhibits, filed at D</w:t>
      </w:r>
      <w:r w:rsidR="00EA2845" w:rsidRPr="00B803B7">
        <w:rPr>
          <w:sz w:val="24"/>
          <w:szCs w:val="24"/>
        </w:rPr>
        <w:t>ocket No. A-</w:t>
      </w:r>
      <w:r w:rsidR="004F1C6B" w:rsidRPr="00B803B7">
        <w:rPr>
          <w:sz w:val="24"/>
          <w:szCs w:val="24"/>
        </w:rPr>
        <w:t>2016-2544151</w:t>
      </w:r>
      <w:r w:rsidR="00EA2845" w:rsidRPr="00B803B7">
        <w:rPr>
          <w:sz w:val="24"/>
          <w:szCs w:val="24"/>
        </w:rPr>
        <w:t>.</w:t>
      </w:r>
    </w:p>
    <w:p w:rsidR="00B951DD" w:rsidRDefault="00B951DD" w:rsidP="003C1F66">
      <w:pPr>
        <w:ind w:left="1440" w:right="720"/>
        <w:jc w:val="both"/>
        <w:rPr>
          <w:sz w:val="24"/>
          <w:szCs w:val="24"/>
        </w:rPr>
      </w:pPr>
    </w:p>
    <w:p w:rsidR="00B951DD" w:rsidRPr="00B803B7" w:rsidRDefault="00B951DD" w:rsidP="003C1F66">
      <w:pPr>
        <w:ind w:left="1440" w:right="720"/>
        <w:jc w:val="both"/>
        <w:rPr>
          <w:sz w:val="24"/>
          <w:szCs w:val="24"/>
        </w:rPr>
      </w:pPr>
      <w:r>
        <w:rPr>
          <w:sz w:val="24"/>
          <w:szCs w:val="24"/>
        </w:rPr>
        <w:t>b.</w:t>
      </w:r>
      <w:r>
        <w:rPr>
          <w:sz w:val="24"/>
          <w:szCs w:val="24"/>
        </w:rPr>
        <w:tab/>
        <w:t>Letter dated May 16, 2016, from PAWC revising Exhibits I&amp; J to the Application.</w:t>
      </w:r>
    </w:p>
    <w:p w:rsidR="001E4616" w:rsidRPr="00B803B7" w:rsidRDefault="001E4616" w:rsidP="003C1F66">
      <w:pPr>
        <w:ind w:left="1440"/>
        <w:jc w:val="both"/>
        <w:rPr>
          <w:sz w:val="24"/>
          <w:szCs w:val="24"/>
        </w:rPr>
      </w:pPr>
    </w:p>
    <w:p w:rsidR="00CB06D0" w:rsidRPr="00B803B7" w:rsidRDefault="00B951DD" w:rsidP="003C1F66">
      <w:pPr>
        <w:pStyle w:val="BodyText"/>
        <w:spacing w:after="0"/>
        <w:ind w:left="1440" w:right="720"/>
        <w:jc w:val="both"/>
        <w:rPr>
          <w:sz w:val="24"/>
          <w:szCs w:val="24"/>
        </w:rPr>
      </w:pPr>
      <w:r>
        <w:rPr>
          <w:sz w:val="24"/>
          <w:szCs w:val="24"/>
        </w:rPr>
        <w:t>c</w:t>
      </w:r>
      <w:r w:rsidR="00B803B7" w:rsidRPr="00B803B7">
        <w:rPr>
          <w:sz w:val="24"/>
          <w:szCs w:val="24"/>
        </w:rPr>
        <w:t>.</w:t>
      </w:r>
      <w:r w:rsidR="00B803B7" w:rsidRPr="00B803B7">
        <w:rPr>
          <w:sz w:val="24"/>
          <w:szCs w:val="24"/>
        </w:rPr>
        <w:tab/>
      </w:r>
      <w:r w:rsidR="00CB06D0" w:rsidRPr="00B803B7">
        <w:rPr>
          <w:sz w:val="24"/>
          <w:szCs w:val="24"/>
        </w:rPr>
        <w:t xml:space="preserve">PAWC Statement No. 1, Direct Testimony of Bernard J. </w:t>
      </w:r>
      <w:proofErr w:type="spellStart"/>
      <w:r w:rsidR="00CB06D0" w:rsidRPr="00B803B7">
        <w:rPr>
          <w:sz w:val="24"/>
          <w:szCs w:val="24"/>
        </w:rPr>
        <w:t>Grundusky</w:t>
      </w:r>
      <w:proofErr w:type="spellEnd"/>
      <w:r w:rsidR="00CB06D0" w:rsidRPr="00B803B7">
        <w:rPr>
          <w:sz w:val="24"/>
          <w:szCs w:val="24"/>
        </w:rPr>
        <w:t>, Jr., PAWC Director of Business Development (including PAWC Exhibits BJG-1, BJG-2 &amp; BJG-3);</w:t>
      </w:r>
    </w:p>
    <w:p w:rsidR="00CB06D0" w:rsidRPr="00B803B7" w:rsidRDefault="00CB06D0" w:rsidP="003C1F66">
      <w:pPr>
        <w:pStyle w:val="BodyText"/>
        <w:spacing w:after="0"/>
        <w:ind w:left="1440" w:right="720"/>
        <w:jc w:val="both"/>
        <w:rPr>
          <w:sz w:val="24"/>
          <w:szCs w:val="24"/>
        </w:rPr>
      </w:pPr>
    </w:p>
    <w:p w:rsidR="00CB06D0" w:rsidRPr="00B803B7" w:rsidRDefault="00B951DD" w:rsidP="003C1F66">
      <w:pPr>
        <w:pStyle w:val="BodyText"/>
        <w:spacing w:after="0"/>
        <w:ind w:left="1440" w:right="720"/>
        <w:jc w:val="both"/>
        <w:rPr>
          <w:sz w:val="24"/>
          <w:szCs w:val="24"/>
        </w:rPr>
      </w:pPr>
      <w:r>
        <w:rPr>
          <w:sz w:val="24"/>
          <w:szCs w:val="24"/>
        </w:rPr>
        <w:t>d</w:t>
      </w:r>
      <w:r w:rsidR="00B803B7" w:rsidRPr="00B803B7">
        <w:rPr>
          <w:sz w:val="24"/>
          <w:szCs w:val="24"/>
        </w:rPr>
        <w:t>.</w:t>
      </w:r>
      <w:r w:rsidR="00B803B7" w:rsidRPr="00B803B7">
        <w:rPr>
          <w:sz w:val="24"/>
          <w:szCs w:val="24"/>
        </w:rPr>
        <w:tab/>
      </w:r>
      <w:r w:rsidR="00CB06D0" w:rsidRPr="00B803B7">
        <w:rPr>
          <w:sz w:val="24"/>
          <w:szCs w:val="24"/>
        </w:rPr>
        <w:t xml:space="preserve">PAWC Statement No. 2, Direct Testimony of Michael J. </w:t>
      </w:r>
      <w:proofErr w:type="spellStart"/>
      <w:r w:rsidR="00CB06D0" w:rsidRPr="00B803B7">
        <w:rPr>
          <w:sz w:val="24"/>
          <w:szCs w:val="24"/>
        </w:rPr>
        <w:t>Guntrum</w:t>
      </w:r>
      <w:proofErr w:type="spellEnd"/>
      <w:r w:rsidR="00CB06D0" w:rsidRPr="00B803B7">
        <w:rPr>
          <w:sz w:val="24"/>
          <w:szCs w:val="24"/>
        </w:rPr>
        <w:t>, P.E., PAWC Senior Project Manager - Engineering (including PAWC Exhibit MJG-1);</w:t>
      </w:r>
    </w:p>
    <w:p w:rsidR="00CB06D0" w:rsidRPr="00B803B7" w:rsidRDefault="00CB06D0" w:rsidP="003C1F66">
      <w:pPr>
        <w:pStyle w:val="BodyText"/>
        <w:spacing w:after="0"/>
        <w:ind w:left="1440" w:right="720"/>
        <w:jc w:val="both"/>
        <w:rPr>
          <w:sz w:val="24"/>
          <w:szCs w:val="24"/>
        </w:rPr>
      </w:pPr>
    </w:p>
    <w:p w:rsidR="00CB06D0" w:rsidRPr="00B803B7" w:rsidRDefault="00B951DD" w:rsidP="003C1F66">
      <w:pPr>
        <w:pStyle w:val="BodyText"/>
        <w:spacing w:after="0"/>
        <w:ind w:left="1440" w:right="720"/>
        <w:jc w:val="both"/>
        <w:rPr>
          <w:sz w:val="24"/>
          <w:szCs w:val="24"/>
        </w:rPr>
      </w:pPr>
      <w:r>
        <w:rPr>
          <w:sz w:val="24"/>
          <w:szCs w:val="24"/>
        </w:rPr>
        <w:t>e</w:t>
      </w:r>
      <w:r w:rsidR="00B803B7" w:rsidRPr="00B803B7">
        <w:rPr>
          <w:sz w:val="24"/>
          <w:szCs w:val="24"/>
        </w:rPr>
        <w:t>.</w:t>
      </w:r>
      <w:r w:rsidR="00B803B7" w:rsidRPr="00B803B7">
        <w:rPr>
          <w:sz w:val="24"/>
          <w:szCs w:val="24"/>
        </w:rPr>
        <w:tab/>
      </w:r>
      <w:r w:rsidR="00CB06D0" w:rsidRPr="00B803B7">
        <w:rPr>
          <w:sz w:val="24"/>
          <w:szCs w:val="24"/>
        </w:rPr>
        <w:t>PAWC Statement No. 3, Direct Testimony of Joseph F. Woodward, Jr., PAWC Senior Manager - Operations;</w:t>
      </w:r>
    </w:p>
    <w:p w:rsidR="00CB06D0" w:rsidRPr="00B803B7" w:rsidRDefault="00CB06D0" w:rsidP="003C1F66">
      <w:pPr>
        <w:pStyle w:val="BodyText"/>
        <w:spacing w:after="0"/>
        <w:ind w:left="1440" w:right="720"/>
        <w:jc w:val="both"/>
        <w:rPr>
          <w:sz w:val="24"/>
          <w:szCs w:val="24"/>
        </w:rPr>
      </w:pPr>
    </w:p>
    <w:p w:rsidR="00CB06D0" w:rsidRPr="00B803B7" w:rsidRDefault="00B951DD" w:rsidP="003C1F66">
      <w:pPr>
        <w:pStyle w:val="BodyText"/>
        <w:spacing w:after="0"/>
        <w:ind w:left="1440" w:right="720"/>
        <w:jc w:val="both"/>
        <w:rPr>
          <w:sz w:val="24"/>
          <w:szCs w:val="24"/>
        </w:rPr>
      </w:pPr>
      <w:r>
        <w:rPr>
          <w:sz w:val="24"/>
          <w:szCs w:val="24"/>
        </w:rPr>
        <w:t>f</w:t>
      </w:r>
      <w:r w:rsidR="00B803B7" w:rsidRPr="00B803B7">
        <w:rPr>
          <w:sz w:val="24"/>
          <w:szCs w:val="24"/>
        </w:rPr>
        <w:t>.</w:t>
      </w:r>
      <w:r w:rsidR="00B803B7" w:rsidRPr="00B803B7">
        <w:rPr>
          <w:sz w:val="24"/>
          <w:szCs w:val="24"/>
        </w:rPr>
        <w:tab/>
      </w:r>
      <w:r w:rsidR="00CB06D0" w:rsidRPr="00B803B7">
        <w:rPr>
          <w:sz w:val="24"/>
          <w:szCs w:val="24"/>
        </w:rPr>
        <w:t>PAWC Statement No. 4, Direct Testimony of John R. Cox, American Water Works Service Company Manager of Rates and Regulations; and,</w:t>
      </w:r>
    </w:p>
    <w:p w:rsidR="00CB06D0" w:rsidRPr="00B803B7" w:rsidRDefault="00CB06D0" w:rsidP="003C1F66">
      <w:pPr>
        <w:pStyle w:val="BodyText"/>
        <w:spacing w:after="0"/>
        <w:ind w:left="1440" w:right="720"/>
        <w:jc w:val="both"/>
        <w:rPr>
          <w:sz w:val="24"/>
          <w:szCs w:val="24"/>
        </w:rPr>
      </w:pPr>
    </w:p>
    <w:p w:rsidR="00B803B7" w:rsidRPr="00B803B7" w:rsidRDefault="00B951DD" w:rsidP="003C1F66">
      <w:pPr>
        <w:pStyle w:val="BodyText"/>
        <w:spacing w:after="0"/>
        <w:ind w:left="1440" w:right="720"/>
        <w:jc w:val="both"/>
        <w:rPr>
          <w:sz w:val="24"/>
          <w:szCs w:val="24"/>
        </w:rPr>
      </w:pPr>
      <w:r>
        <w:rPr>
          <w:sz w:val="24"/>
          <w:szCs w:val="24"/>
        </w:rPr>
        <w:t>g</w:t>
      </w:r>
      <w:r w:rsidR="00B803B7" w:rsidRPr="00B803B7">
        <w:rPr>
          <w:sz w:val="24"/>
          <w:szCs w:val="24"/>
        </w:rPr>
        <w:t>.</w:t>
      </w:r>
      <w:r w:rsidR="00B803B7" w:rsidRPr="00B803B7">
        <w:rPr>
          <w:sz w:val="24"/>
          <w:szCs w:val="24"/>
        </w:rPr>
        <w:tab/>
      </w:r>
      <w:r w:rsidR="00CB06D0" w:rsidRPr="00B803B7">
        <w:rPr>
          <w:sz w:val="24"/>
          <w:szCs w:val="24"/>
        </w:rPr>
        <w:t xml:space="preserve">PAWC Statement No. 5, Direct Testimony of James S. </w:t>
      </w:r>
      <w:proofErr w:type="spellStart"/>
      <w:r w:rsidR="00CB06D0" w:rsidRPr="00B803B7">
        <w:rPr>
          <w:sz w:val="24"/>
          <w:szCs w:val="24"/>
        </w:rPr>
        <w:t>Merante</w:t>
      </w:r>
      <w:proofErr w:type="spellEnd"/>
      <w:r w:rsidR="00CB06D0" w:rsidRPr="00B803B7">
        <w:rPr>
          <w:sz w:val="24"/>
          <w:szCs w:val="24"/>
        </w:rPr>
        <w:t>, American Water Works Service Company Director of Financial Strategy, Planning, and Decision Support for the Mid Atlantic Division.</w:t>
      </w:r>
    </w:p>
    <w:p w:rsidR="00B803B7" w:rsidRPr="00B803B7" w:rsidRDefault="00B803B7" w:rsidP="003C1F66">
      <w:pPr>
        <w:pStyle w:val="BodyText"/>
        <w:spacing w:after="0"/>
        <w:ind w:left="1440" w:right="720"/>
        <w:jc w:val="both"/>
        <w:rPr>
          <w:sz w:val="24"/>
          <w:szCs w:val="24"/>
        </w:rPr>
      </w:pPr>
    </w:p>
    <w:p w:rsidR="00B803B7" w:rsidRPr="00B803B7" w:rsidRDefault="00B951DD" w:rsidP="003C1F66">
      <w:pPr>
        <w:pStyle w:val="BodyText"/>
        <w:spacing w:after="0"/>
        <w:ind w:left="1440" w:right="720"/>
        <w:jc w:val="both"/>
        <w:rPr>
          <w:sz w:val="24"/>
          <w:szCs w:val="24"/>
        </w:rPr>
      </w:pPr>
      <w:r>
        <w:rPr>
          <w:sz w:val="24"/>
          <w:szCs w:val="24"/>
        </w:rPr>
        <w:t>h</w:t>
      </w:r>
      <w:r w:rsidR="00B803B7" w:rsidRPr="00B803B7">
        <w:rPr>
          <w:sz w:val="24"/>
          <w:szCs w:val="24"/>
        </w:rPr>
        <w:t>.</w:t>
      </w:r>
      <w:r w:rsidR="00B803B7" w:rsidRPr="00B803B7">
        <w:rPr>
          <w:sz w:val="24"/>
          <w:szCs w:val="24"/>
        </w:rPr>
        <w:tab/>
        <w:t>Capital Regional Water Contract Waste Hauling Permit No. WH-0916-18, effective date September 30, 2015.</w:t>
      </w:r>
    </w:p>
    <w:p w:rsidR="00B803B7" w:rsidRPr="00B803B7" w:rsidRDefault="00B803B7" w:rsidP="003C1F66">
      <w:pPr>
        <w:pStyle w:val="BodyText"/>
        <w:spacing w:after="0" w:line="360" w:lineRule="auto"/>
        <w:rPr>
          <w:sz w:val="24"/>
          <w:szCs w:val="24"/>
        </w:rPr>
      </w:pPr>
    </w:p>
    <w:p w:rsidR="00FB7830" w:rsidRPr="00B803B7" w:rsidRDefault="00FB7830" w:rsidP="003C1F66">
      <w:pPr>
        <w:spacing w:line="360" w:lineRule="auto"/>
        <w:rPr>
          <w:sz w:val="24"/>
          <w:szCs w:val="24"/>
        </w:rPr>
      </w:pPr>
      <w:r w:rsidRPr="00B803B7">
        <w:rPr>
          <w:sz w:val="24"/>
          <w:szCs w:val="24"/>
        </w:rPr>
        <w:tab/>
      </w:r>
      <w:r w:rsidRPr="00B803B7">
        <w:rPr>
          <w:sz w:val="24"/>
          <w:szCs w:val="24"/>
        </w:rPr>
        <w:tab/>
        <w:t>2.</w:t>
      </w:r>
      <w:r w:rsidRPr="00B803B7">
        <w:rPr>
          <w:sz w:val="24"/>
          <w:szCs w:val="24"/>
        </w:rPr>
        <w:tab/>
        <w:t xml:space="preserve">That the </w:t>
      </w:r>
      <w:r w:rsidR="00EA2845" w:rsidRPr="00B803B7">
        <w:rPr>
          <w:sz w:val="24"/>
          <w:szCs w:val="24"/>
        </w:rPr>
        <w:t>evidentiary record in this matter is closed.</w:t>
      </w:r>
    </w:p>
    <w:p w:rsidR="00EA2845" w:rsidRPr="00B803B7" w:rsidRDefault="00EA2845" w:rsidP="003C1F66">
      <w:pPr>
        <w:spacing w:line="360" w:lineRule="auto"/>
        <w:rPr>
          <w:sz w:val="24"/>
          <w:szCs w:val="24"/>
        </w:rPr>
      </w:pPr>
    </w:p>
    <w:p w:rsidR="00EA2845" w:rsidRPr="00B803B7" w:rsidRDefault="00EA2845" w:rsidP="003C1F66">
      <w:pPr>
        <w:spacing w:line="360" w:lineRule="auto"/>
        <w:rPr>
          <w:sz w:val="24"/>
          <w:szCs w:val="24"/>
        </w:rPr>
      </w:pPr>
    </w:p>
    <w:p w:rsidR="00EA2845" w:rsidRPr="00B803B7" w:rsidRDefault="00EA2845" w:rsidP="003547CB">
      <w:pPr>
        <w:contextualSpacing/>
        <w:rPr>
          <w:sz w:val="24"/>
          <w:szCs w:val="24"/>
        </w:rPr>
      </w:pPr>
      <w:r w:rsidRPr="00B803B7">
        <w:rPr>
          <w:sz w:val="24"/>
          <w:szCs w:val="24"/>
        </w:rPr>
        <w:t>Dated:</w:t>
      </w:r>
      <w:r w:rsidRPr="00B803B7">
        <w:rPr>
          <w:sz w:val="24"/>
          <w:szCs w:val="24"/>
        </w:rPr>
        <w:tab/>
      </w:r>
      <w:r w:rsidR="00CB06D0" w:rsidRPr="00B803B7">
        <w:rPr>
          <w:sz w:val="24"/>
          <w:szCs w:val="24"/>
          <w:u w:val="single"/>
        </w:rPr>
        <w:t>September 15, 2016</w:t>
      </w:r>
      <w:r w:rsidR="00CB06D0" w:rsidRPr="00B803B7">
        <w:rPr>
          <w:sz w:val="24"/>
          <w:szCs w:val="24"/>
          <w:u w:val="single"/>
        </w:rPr>
        <w:tab/>
      </w:r>
      <w:r w:rsidRPr="00B803B7">
        <w:rPr>
          <w:sz w:val="24"/>
          <w:szCs w:val="24"/>
        </w:rPr>
        <w:tab/>
      </w:r>
      <w:r w:rsidRPr="00B803B7">
        <w:rPr>
          <w:sz w:val="24"/>
          <w:szCs w:val="24"/>
        </w:rPr>
        <w:tab/>
      </w:r>
      <w:r w:rsidR="003C1F66">
        <w:rPr>
          <w:sz w:val="24"/>
          <w:szCs w:val="24"/>
        </w:rPr>
        <w:tab/>
      </w:r>
      <w:r w:rsidR="003C1F66">
        <w:rPr>
          <w:sz w:val="24"/>
          <w:szCs w:val="24"/>
          <w:u w:val="single"/>
        </w:rPr>
        <w:tab/>
      </w:r>
      <w:r w:rsidR="003C1F66">
        <w:rPr>
          <w:sz w:val="24"/>
          <w:szCs w:val="24"/>
          <w:u w:val="single"/>
        </w:rPr>
        <w:tab/>
      </w:r>
      <w:r w:rsidR="003C1F66">
        <w:rPr>
          <w:sz w:val="24"/>
          <w:szCs w:val="24"/>
          <w:u w:val="single"/>
        </w:rPr>
        <w:tab/>
      </w:r>
      <w:r w:rsidR="003C1F66">
        <w:rPr>
          <w:sz w:val="24"/>
          <w:szCs w:val="24"/>
          <w:u w:val="single"/>
        </w:rPr>
        <w:tab/>
      </w:r>
      <w:r w:rsidR="003C1F66">
        <w:rPr>
          <w:sz w:val="24"/>
          <w:szCs w:val="24"/>
          <w:u w:val="single"/>
        </w:rPr>
        <w:tab/>
      </w:r>
      <w:r w:rsidRPr="00B803B7">
        <w:rPr>
          <w:sz w:val="24"/>
          <w:szCs w:val="24"/>
        </w:rPr>
        <w:tab/>
      </w:r>
      <w:r w:rsidRPr="00B803B7">
        <w:rPr>
          <w:sz w:val="24"/>
          <w:szCs w:val="24"/>
        </w:rPr>
        <w:tab/>
      </w:r>
      <w:r w:rsidRPr="00B803B7">
        <w:rPr>
          <w:sz w:val="24"/>
          <w:szCs w:val="24"/>
        </w:rPr>
        <w:tab/>
      </w:r>
      <w:r w:rsidRPr="00B803B7">
        <w:rPr>
          <w:sz w:val="24"/>
          <w:szCs w:val="24"/>
        </w:rPr>
        <w:tab/>
      </w:r>
      <w:r w:rsidRPr="00B803B7">
        <w:rPr>
          <w:sz w:val="24"/>
          <w:szCs w:val="24"/>
        </w:rPr>
        <w:tab/>
      </w:r>
      <w:r w:rsidRPr="00B803B7">
        <w:rPr>
          <w:sz w:val="24"/>
          <w:szCs w:val="24"/>
        </w:rPr>
        <w:tab/>
      </w:r>
      <w:r w:rsidR="003C1F66">
        <w:rPr>
          <w:sz w:val="24"/>
          <w:szCs w:val="24"/>
        </w:rPr>
        <w:tab/>
      </w:r>
      <w:r w:rsidR="003C1F66">
        <w:rPr>
          <w:sz w:val="24"/>
          <w:szCs w:val="24"/>
        </w:rPr>
        <w:tab/>
      </w:r>
      <w:r w:rsidR="00CB06D0" w:rsidRPr="00B803B7">
        <w:rPr>
          <w:sz w:val="24"/>
          <w:szCs w:val="24"/>
        </w:rPr>
        <w:t>Elizabeth H. Barnes</w:t>
      </w:r>
    </w:p>
    <w:p w:rsidR="00EA2845" w:rsidRPr="00B803B7" w:rsidRDefault="00EA2845" w:rsidP="003547CB">
      <w:pPr>
        <w:contextualSpacing/>
        <w:rPr>
          <w:sz w:val="24"/>
          <w:szCs w:val="24"/>
        </w:rPr>
      </w:pPr>
      <w:r w:rsidRPr="00B803B7">
        <w:rPr>
          <w:sz w:val="24"/>
          <w:szCs w:val="24"/>
        </w:rPr>
        <w:tab/>
      </w:r>
      <w:r w:rsidRPr="00B803B7">
        <w:rPr>
          <w:sz w:val="24"/>
          <w:szCs w:val="24"/>
        </w:rPr>
        <w:tab/>
      </w:r>
      <w:r w:rsidRPr="00B803B7">
        <w:rPr>
          <w:sz w:val="24"/>
          <w:szCs w:val="24"/>
        </w:rPr>
        <w:tab/>
      </w:r>
      <w:r w:rsidRPr="00B803B7">
        <w:rPr>
          <w:sz w:val="24"/>
          <w:szCs w:val="24"/>
        </w:rPr>
        <w:tab/>
      </w:r>
      <w:r w:rsidRPr="00B803B7">
        <w:rPr>
          <w:sz w:val="24"/>
          <w:szCs w:val="24"/>
        </w:rPr>
        <w:tab/>
      </w:r>
      <w:r w:rsidRPr="00B803B7">
        <w:rPr>
          <w:sz w:val="24"/>
          <w:szCs w:val="24"/>
        </w:rPr>
        <w:tab/>
      </w:r>
      <w:r w:rsidR="003C1F66">
        <w:rPr>
          <w:sz w:val="24"/>
          <w:szCs w:val="24"/>
        </w:rPr>
        <w:tab/>
      </w:r>
      <w:r w:rsidRPr="00B803B7">
        <w:rPr>
          <w:sz w:val="24"/>
          <w:szCs w:val="24"/>
        </w:rPr>
        <w:t>Administrative Law Judge</w:t>
      </w:r>
    </w:p>
    <w:p w:rsidR="00F15B79" w:rsidRPr="00B803B7" w:rsidRDefault="00F15B79" w:rsidP="003C1F66">
      <w:pPr>
        <w:spacing w:line="360" w:lineRule="auto"/>
        <w:rPr>
          <w:sz w:val="24"/>
          <w:szCs w:val="24"/>
        </w:rPr>
      </w:pPr>
    </w:p>
    <w:p w:rsidR="00CB06D0" w:rsidRPr="00B803B7" w:rsidRDefault="00CB06D0" w:rsidP="003C1F66">
      <w:pPr>
        <w:spacing w:line="360" w:lineRule="auto"/>
        <w:rPr>
          <w:sz w:val="24"/>
          <w:szCs w:val="24"/>
        </w:rPr>
      </w:pPr>
    </w:p>
    <w:p w:rsidR="00CB06D0" w:rsidRPr="003C1F66" w:rsidRDefault="00CB06D0" w:rsidP="003547CB">
      <w:pPr>
        <w:rPr>
          <w:sz w:val="24"/>
          <w:szCs w:val="24"/>
          <w:u w:val="single"/>
        </w:rPr>
      </w:pPr>
      <w:r w:rsidRPr="00B803B7">
        <w:rPr>
          <w:sz w:val="24"/>
          <w:szCs w:val="24"/>
        </w:rPr>
        <w:tab/>
      </w:r>
      <w:r w:rsidRPr="00B803B7">
        <w:rPr>
          <w:sz w:val="24"/>
          <w:szCs w:val="24"/>
        </w:rPr>
        <w:tab/>
      </w:r>
      <w:r w:rsidRPr="00B803B7">
        <w:rPr>
          <w:sz w:val="24"/>
          <w:szCs w:val="24"/>
        </w:rPr>
        <w:tab/>
      </w:r>
      <w:r w:rsidRPr="00B803B7">
        <w:rPr>
          <w:sz w:val="24"/>
          <w:szCs w:val="24"/>
        </w:rPr>
        <w:tab/>
      </w:r>
      <w:r w:rsidRPr="00B803B7">
        <w:rPr>
          <w:sz w:val="24"/>
          <w:szCs w:val="24"/>
        </w:rPr>
        <w:tab/>
      </w:r>
      <w:r w:rsidRPr="00B803B7">
        <w:rPr>
          <w:sz w:val="24"/>
          <w:szCs w:val="24"/>
        </w:rPr>
        <w:tab/>
      </w:r>
      <w:r w:rsidR="003C1F66">
        <w:rPr>
          <w:sz w:val="24"/>
          <w:szCs w:val="24"/>
        </w:rPr>
        <w:tab/>
      </w:r>
      <w:r w:rsidR="003C1F66">
        <w:rPr>
          <w:sz w:val="24"/>
          <w:szCs w:val="24"/>
          <w:u w:val="single"/>
        </w:rPr>
        <w:tab/>
      </w:r>
      <w:r w:rsidR="003C1F66">
        <w:rPr>
          <w:sz w:val="24"/>
          <w:szCs w:val="24"/>
          <w:u w:val="single"/>
        </w:rPr>
        <w:tab/>
      </w:r>
      <w:r w:rsidR="003C1F66">
        <w:rPr>
          <w:sz w:val="24"/>
          <w:szCs w:val="24"/>
          <w:u w:val="single"/>
        </w:rPr>
        <w:tab/>
      </w:r>
      <w:r w:rsidR="003C1F66">
        <w:rPr>
          <w:sz w:val="24"/>
          <w:szCs w:val="24"/>
          <w:u w:val="single"/>
        </w:rPr>
        <w:tab/>
      </w:r>
      <w:r w:rsidR="003C1F66">
        <w:rPr>
          <w:sz w:val="24"/>
          <w:szCs w:val="24"/>
          <w:u w:val="single"/>
        </w:rPr>
        <w:tab/>
      </w:r>
    </w:p>
    <w:p w:rsidR="00CB06D0" w:rsidRPr="00B803B7" w:rsidRDefault="00CB06D0" w:rsidP="003547CB">
      <w:pPr>
        <w:rPr>
          <w:sz w:val="24"/>
          <w:szCs w:val="24"/>
        </w:rPr>
      </w:pPr>
      <w:r w:rsidRPr="00B803B7">
        <w:rPr>
          <w:sz w:val="24"/>
          <w:szCs w:val="24"/>
        </w:rPr>
        <w:tab/>
      </w:r>
      <w:r w:rsidRPr="00B803B7">
        <w:rPr>
          <w:sz w:val="24"/>
          <w:szCs w:val="24"/>
        </w:rPr>
        <w:tab/>
      </w:r>
      <w:r w:rsidRPr="00B803B7">
        <w:rPr>
          <w:sz w:val="24"/>
          <w:szCs w:val="24"/>
        </w:rPr>
        <w:tab/>
      </w:r>
      <w:r w:rsidRPr="00B803B7">
        <w:rPr>
          <w:sz w:val="24"/>
          <w:szCs w:val="24"/>
        </w:rPr>
        <w:tab/>
      </w:r>
      <w:r w:rsidRPr="00B803B7">
        <w:rPr>
          <w:sz w:val="24"/>
          <w:szCs w:val="24"/>
        </w:rPr>
        <w:tab/>
      </w:r>
      <w:r w:rsidRPr="00B803B7">
        <w:rPr>
          <w:sz w:val="24"/>
          <w:szCs w:val="24"/>
        </w:rPr>
        <w:tab/>
      </w:r>
      <w:r w:rsidR="003C1F66">
        <w:rPr>
          <w:sz w:val="24"/>
          <w:szCs w:val="24"/>
        </w:rPr>
        <w:tab/>
      </w:r>
      <w:r w:rsidRPr="00B803B7">
        <w:rPr>
          <w:sz w:val="24"/>
          <w:szCs w:val="24"/>
        </w:rPr>
        <w:t>Steven Haas</w:t>
      </w:r>
    </w:p>
    <w:p w:rsidR="00391BC3" w:rsidRDefault="00B803B7" w:rsidP="00B52D4D">
      <w:pPr>
        <w:rPr>
          <w:sz w:val="24"/>
          <w:szCs w:val="24"/>
        </w:rPr>
        <w:sectPr w:rsidR="00391BC3" w:rsidSect="0087103F">
          <w:footerReference w:type="default" r:id="rId8"/>
          <w:pgSz w:w="12240" w:h="15840" w:code="1"/>
          <w:pgMar w:top="1296" w:right="1440" w:bottom="1296" w:left="1440" w:header="720" w:footer="1440" w:gutter="0"/>
          <w:cols w:space="720"/>
          <w:noEndnote/>
          <w:titlePg/>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C1F66">
        <w:rPr>
          <w:sz w:val="24"/>
          <w:szCs w:val="24"/>
        </w:rPr>
        <w:tab/>
      </w:r>
      <w:r>
        <w:rPr>
          <w:sz w:val="24"/>
          <w:szCs w:val="24"/>
        </w:rPr>
        <w:t>Administrative Law Judge</w:t>
      </w:r>
    </w:p>
    <w:p w:rsidR="00391BC3" w:rsidRPr="00391BC3" w:rsidRDefault="00391BC3" w:rsidP="00391BC3">
      <w:pPr>
        <w:rPr>
          <w:rFonts w:ascii="Microsoft Sans Serif" w:eastAsia="Calibri" w:hAnsi="Microsoft Sans Serif" w:cs="Microsoft Sans Serif"/>
          <w:b/>
          <w:sz w:val="24"/>
          <w:szCs w:val="24"/>
          <w:u w:val="single"/>
        </w:rPr>
      </w:pPr>
      <w:r w:rsidRPr="00391BC3">
        <w:rPr>
          <w:rFonts w:ascii="Microsoft Sans Serif" w:eastAsia="Calibri" w:hAnsi="Microsoft Sans Serif" w:cs="Microsoft Sans Serif"/>
          <w:b/>
          <w:sz w:val="24"/>
          <w:szCs w:val="24"/>
          <w:u w:val="single"/>
        </w:rPr>
        <w:lastRenderedPageBreak/>
        <w:t>A-2016-2544151 - APPLICATION OF PENNSYLVANIA AMERICAN WATER COMPANY FOR APPROVAL OF 1) THE TRANSFER OF SUBSTANTIALLY ALL OF THE BOROUGH OF NEW CUMBERLAND'S ASSETS, PROPERTIES AND RIGHTS RELATED TO ITS WASTEWATER COLLECTION AND TREATMENT SYSTEM TO PAWC; 2) THE RIGHT OF PAWC TO BEGIN TO PROVIDE WASTEWATER SERVICE TO THE BOROUGH OF NEW CUMBERLAND AND 3) FOR PAWC TO PROVIDE WASTEWATER SERVICE TO THREE RESIDENTIAL CUSTOMERS IN LOWER ALLEN TOWNSHIP, CUMBERLAND COUNTY, PA.</w:t>
      </w:r>
    </w:p>
    <w:p w:rsidR="00391BC3" w:rsidRPr="00391BC3" w:rsidRDefault="00391BC3" w:rsidP="00391BC3">
      <w:pPr>
        <w:rPr>
          <w:rFonts w:ascii="Microsoft Sans Serif" w:eastAsia="Calibri" w:hAnsi="Microsoft Sans Serif" w:cs="Microsoft Sans Serif"/>
          <w:b/>
          <w:sz w:val="24"/>
          <w:szCs w:val="24"/>
          <w:u w:val="single"/>
        </w:rPr>
      </w:pPr>
    </w:p>
    <w:p w:rsidR="00391BC3" w:rsidRPr="00391BC3" w:rsidRDefault="00391BC3" w:rsidP="00391BC3">
      <w:pPr>
        <w:rPr>
          <w:rFonts w:ascii="Microsoft Sans Serif" w:eastAsia="Calibri" w:hAnsi="Microsoft Sans Serif" w:cs="Microsoft Sans Serif"/>
          <w:b/>
          <w:i/>
          <w:sz w:val="24"/>
          <w:szCs w:val="24"/>
          <w:u w:val="single"/>
        </w:rPr>
      </w:pPr>
      <w:r w:rsidRPr="00391BC3">
        <w:rPr>
          <w:rFonts w:ascii="Microsoft Sans Serif" w:eastAsia="Calibri" w:hAnsi="Microsoft Sans Serif" w:cs="Microsoft Sans Serif"/>
          <w:b/>
          <w:i/>
          <w:sz w:val="24"/>
          <w:szCs w:val="24"/>
          <w:u w:val="single"/>
        </w:rPr>
        <w:t>REVISED  9/16/16</w:t>
      </w:r>
    </w:p>
    <w:p w:rsidR="00391BC3" w:rsidRPr="00391BC3" w:rsidRDefault="00391BC3" w:rsidP="00391BC3">
      <w:pPr>
        <w:rPr>
          <w:rFonts w:ascii="Microsoft Sans Serif" w:eastAsia="Calibri" w:hAnsi="Microsoft Sans Serif" w:cs="Microsoft Sans Serif"/>
          <w:sz w:val="24"/>
          <w:szCs w:val="24"/>
        </w:rPr>
      </w:pPr>
    </w:p>
    <w:p w:rsidR="00391BC3" w:rsidRPr="00391BC3" w:rsidRDefault="00391BC3" w:rsidP="00391BC3">
      <w:pPr>
        <w:rPr>
          <w:rFonts w:ascii="Microsoft Sans Serif" w:eastAsia="Calibri" w:hAnsi="Microsoft Sans Serif" w:cs="Microsoft Sans Serif"/>
          <w:sz w:val="24"/>
          <w:szCs w:val="24"/>
        </w:rPr>
      </w:pPr>
      <w:r w:rsidRPr="00391BC3">
        <w:rPr>
          <w:rFonts w:ascii="Microsoft Sans Serif" w:eastAsia="Calibri" w:hAnsi="Microsoft Sans Serif" w:cs="Microsoft Sans Serif"/>
          <w:sz w:val="24"/>
          <w:szCs w:val="24"/>
        </w:rPr>
        <w:t>SUSAN SIMMS MARSH ESQUIRE</w:t>
      </w:r>
    </w:p>
    <w:p w:rsidR="00391BC3" w:rsidRPr="00391BC3" w:rsidRDefault="00391BC3" w:rsidP="00391BC3">
      <w:pPr>
        <w:rPr>
          <w:rFonts w:ascii="Microsoft Sans Serif" w:eastAsia="Calibri" w:hAnsi="Microsoft Sans Serif" w:cs="Microsoft Sans Serif"/>
          <w:sz w:val="24"/>
          <w:szCs w:val="24"/>
        </w:rPr>
      </w:pPr>
      <w:r w:rsidRPr="00391BC3">
        <w:rPr>
          <w:rFonts w:ascii="Microsoft Sans Serif" w:eastAsia="Calibri" w:hAnsi="Microsoft Sans Serif" w:cs="Microsoft Sans Serif"/>
          <w:sz w:val="24"/>
          <w:szCs w:val="24"/>
        </w:rPr>
        <w:t>MELANIE J EL ATIEH ESQUIRE</w:t>
      </w:r>
    </w:p>
    <w:p w:rsidR="00391BC3" w:rsidRPr="00391BC3" w:rsidRDefault="00391BC3" w:rsidP="00391BC3">
      <w:pPr>
        <w:rPr>
          <w:rFonts w:ascii="Microsoft Sans Serif" w:eastAsia="Calibri" w:hAnsi="Microsoft Sans Serif" w:cs="Microsoft Sans Serif"/>
          <w:sz w:val="24"/>
          <w:szCs w:val="24"/>
        </w:rPr>
      </w:pPr>
      <w:r w:rsidRPr="00391BC3">
        <w:rPr>
          <w:rFonts w:ascii="Microsoft Sans Serif" w:eastAsia="Calibri" w:hAnsi="Microsoft Sans Serif" w:cs="Microsoft Sans Serif"/>
          <w:sz w:val="24"/>
          <w:szCs w:val="24"/>
        </w:rPr>
        <w:t>PENNSYLVANIA-AMERICAN WATER COMPANY</w:t>
      </w:r>
    </w:p>
    <w:p w:rsidR="00391BC3" w:rsidRPr="00391BC3" w:rsidRDefault="00391BC3" w:rsidP="00391BC3">
      <w:pPr>
        <w:rPr>
          <w:rFonts w:ascii="Microsoft Sans Serif" w:eastAsia="Calibri" w:hAnsi="Microsoft Sans Serif" w:cs="Microsoft Sans Serif"/>
          <w:sz w:val="24"/>
          <w:szCs w:val="24"/>
        </w:rPr>
      </w:pPr>
      <w:r w:rsidRPr="00391BC3">
        <w:rPr>
          <w:rFonts w:ascii="Microsoft Sans Serif" w:eastAsia="Calibri" w:hAnsi="Microsoft Sans Serif" w:cs="Microsoft Sans Serif"/>
          <w:sz w:val="24"/>
          <w:szCs w:val="24"/>
        </w:rPr>
        <w:t>800 WEST HERSHEYPARK DRIVE</w:t>
      </w:r>
    </w:p>
    <w:p w:rsidR="00391BC3" w:rsidRPr="00391BC3" w:rsidRDefault="00391BC3" w:rsidP="00391BC3">
      <w:pPr>
        <w:rPr>
          <w:rFonts w:ascii="Microsoft Sans Serif" w:eastAsia="Calibri" w:hAnsi="Microsoft Sans Serif" w:cs="Microsoft Sans Serif"/>
          <w:sz w:val="24"/>
          <w:szCs w:val="24"/>
        </w:rPr>
      </w:pPr>
      <w:r w:rsidRPr="00391BC3">
        <w:rPr>
          <w:rFonts w:ascii="Microsoft Sans Serif" w:eastAsia="Calibri" w:hAnsi="Microsoft Sans Serif" w:cs="Microsoft Sans Serif"/>
          <w:sz w:val="24"/>
          <w:szCs w:val="24"/>
        </w:rPr>
        <w:t>HERSHEY PA  17033</w:t>
      </w:r>
    </w:p>
    <w:p w:rsidR="00391BC3" w:rsidRPr="00391BC3" w:rsidRDefault="00391BC3" w:rsidP="00391BC3">
      <w:pPr>
        <w:rPr>
          <w:rFonts w:ascii="Microsoft Sans Serif" w:eastAsia="Calibri" w:hAnsi="Microsoft Sans Serif" w:cs="Microsoft Sans Serif"/>
          <w:b/>
          <w:i/>
          <w:sz w:val="24"/>
          <w:szCs w:val="24"/>
          <w:u w:val="single"/>
        </w:rPr>
      </w:pPr>
      <w:r w:rsidRPr="00391BC3">
        <w:rPr>
          <w:rFonts w:ascii="Microsoft Sans Serif" w:eastAsia="Calibri" w:hAnsi="Microsoft Sans Serif" w:cs="Microsoft Sans Serif"/>
          <w:b/>
          <w:i/>
          <w:sz w:val="24"/>
          <w:szCs w:val="24"/>
          <w:u w:val="single"/>
        </w:rPr>
        <w:t>ACCEPTS E-SERVICE</w:t>
      </w:r>
    </w:p>
    <w:p w:rsidR="00391BC3" w:rsidRPr="00391BC3" w:rsidRDefault="00391BC3" w:rsidP="00391BC3">
      <w:pPr>
        <w:rPr>
          <w:rFonts w:ascii="Microsoft Sans Serif" w:eastAsia="Calibri" w:hAnsi="Microsoft Sans Serif" w:cs="Microsoft Sans Serif"/>
          <w:b/>
          <w:i/>
          <w:sz w:val="24"/>
          <w:szCs w:val="24"/>
          <w:u w:val="single"/>
        </w:rPr>
      </w:pPr>
    </w:p>
    <w:p w:rsidR="00391BC3" w:rsidRPr="00391BC3" w:rsidRDefault="00391BC3" w:rsidP="00391BC3">
      <w:pPr>
        <w:rPr>
          <w:rFonts w:ascii="Microsoft Sans Serif" w:eastAsia="Calibri" w:hAnsi="Microsoft Sans Serif" w:cs="Microsoft Sans Serif"/>
          <w:sz w:val="24"/>
          <w:szCs w:val="24"/>
        </w:rPr>
      </w:pPr>
      <w:r w:rsidRPr="00391BC3">
        <w:rPr>
          <w:rFonts w:ascii="Microsoft Sans Serif" w:eastAsia="Calibri" w:hAnsi="Microsoft Sans Serif" w:cs="Microsoft Sans Serif"/>
          <w:sz w:val="24"/>
          <w:szCs w:val="24"/>
        </w:rPr>
        <w:t>DAVID P ZAMBITO ESQUIRE</w:t>
      </w:r>
    </w:p>
    <w:p w:rsidR="00391BC3" w:rsidRPr="00391BC3" w:rsidRDefault="00391BC3" w:rsidP="00391BC3">
      <w:pPr>
        <w:rPr>
          <w:rFonts w:ascii="Microsoft Sans Serif" w:eastAsia="Calibri" w:hAnsi="Microsoft Sans Serif" w:cs="Microsoft Sans Serif"/>
          <w:sz w:val="24"/>
          <w:szCs w:val="24"/>
        </w:rPr>
      </w:pPr>
      <w:r w:rsidRPr="00391BC3">
        <w:rPr>
          <w:rFonts w:ascii="Microsoft Sans Serif" w:eastAsia="Calibri" w:hAnsi="Microsoft Sans Serif" w:cs="Microsoft Sans Serif"/>
          <w:sz w:val="24"/>
          <w:szCs w:val="24"/>
        </w:rPr>
        <w:t>GEORGE A BIBIKOS ESQUIRE</w:t>
      </w:r>
    </w:p>
    <w:p w:rsidR="00391BC3" w:rsidRPr="00391BC3" w:rsidRDefault="00391BC3" w:rsidP="00391BC3">
      <w:pPr>
        <w:rPr>
          <w:rFonts w:ascii="Microsoft Sans Serif" w:eastAsia="Calibri" w:hAnsi="Microsoft Sans Serif" w:cs="Microsoft Sans Serif"/>
          <w:sz w:val="24"/>
          <w:szCs w:val="24"/>
        </w:rPr>
      </w:pPr>
      <w:r w:rsidRPr="00391BC3">
        <w:rPr>
          <w:rFonts w:ascii="Microsoft Sans Serif" w:eastAsia="Calibri" w:hAnsi="Microsoft Sans Serif" w:cs="Microsoft Sans Serif"/>
          <w:sz w:val="24"/>
          <w:szCs w:val="24"/>
        </w:rPr>
        <w:t>COZEN O’CONNOR</w:t>
      </w:r>
    </w:p>
    <w:p w:rsidR="00391BC3" w:rsidRPr="00391BC3" w:rsidRDefault="00391BC3" w:rsidP="00391BC3">
      <w:pPr>
        <w:rPr>
          <w:rFonts w:ascii="Microsoft Sans Serif" w:eastAsia="Calibri" w:hAnsi="Microsoft Sans Serif" w:cs="Microsoft Sans Serif"/>
          <w:sz w:val="24"/>
          <w:szCs w:val="24"/>
        </w:rPr>
      </w:pPr>
      <w:r w:rsidRPr="00391BC3">
        <w:rPr>
          <w:rFonts w:ascii="Microsoft Sans Serif" w:eastAsia="Calibri" w:hAnsi="Microsoft Sans Serif" w:cs="Microsoft Sans Serif"/>
          <w:sz w:val="24"/>
          <w:szCs w:val="24"/>
        </w:rPr>
        <w:t>17 NORTH SECOND STREET SUITE 1410</w:t>
      </w:r>
    </w:p>
    <w:p w:rsidR="00391BC3" w:rsidRPr="00391BC3" w:rsidRDefault="00391BC3" w:rsidP="00391BC3">
      <w:pPr>
        <w:rPr>
          <w:rFonts w:ascii="Microsoft Sans Serif" w:eastAsia="Calibri" w:hAnsi="Microsoft Sans Serif" w:cs="Microsoft Sans Serif"/>
          <w:sz w:val="24"/>
          <w:szCs w:val="24"/>
        </w:rPr>
      </w:pPr>
      <w:r w:rsidRPr="00391BC3">
        <w:rPr>
          <w:rFonts w:ascii="Microsoft Sans Serif" w:eastAsia="Calibri" w:hAnsi="Microsoft Sans Serif" w:cs="Microsoft Sans Serif"/>
          <w:sz w:val="24"/>
          <w:szCs w:val="24"/>
        </w:rPr>
        <w:t>HARRISBURG PA  17101</w:t>
      </w:r>
    </w:p>
    <w:p w:rsidR="00391BC3" w:rsidRPr="00391BC3" w:rsidRDefault="00391BC3" w:rsidP="00391BC3">
      <w:pPr>
        <w:rPr>
          <w:rFonts w:ascii="Microsoft Sans Serif" w:eastAsia="Calibri" w:hAnsi="Microsoft Sans Serif" w:cs="Microsoft Sans Serif"/>
          <w:b/>
          <w:i/>
          <w:sz w:val="24"/>
          <w:szCs w:val="24"/>
          <w:u w:val="single"/>
        </w:rPr>
      </w:pPr>
      <w:r w:rsidRPr="00391BC3">
        <w:rPr>
          <w:rFonts w:ascii="Microsoft Sans Serif" w:eastAsia="Calibri" w:hAnsi="Microsoft Sans Serif" w:cs="Microsoft Sans Serif"/>
          <w:b/>
          <w:i/>
          <w:sz w:val="24"/>
          <w:szCs w:val="24"/>
          <w:u w:val="single"/>
        </w:rPr>
        <w:t>ACCEPTS E-SERVICE</w:t>
      </w:r>
    </w:p>
    <w:p w:rsidR="00391BC3" w:rsidRPr="00391BC3" w:rsidRDefault="00391BC3" w:rsidP="00391BC3">
      <w:pPr>
        <w:rPr>
          <w:rFonts w:ascii="Microsoft Sans Serif" w:eastAsia="Calibri" w:hAnsi="Microsoft Sans Serif" w:cs="Microsoft Sans Serif"/>
          <w:b/>
          <w:i/>
          <w:sz w:val="24"/>
          <w:szCs w:val="24"/>
          <w:u w:val="single"/>
        </w:rPr>
      </w:pPr>
    </w:p>
    <w:p w:rsidR="00391BC3" w:rsidRPr="00391BC3" w:rsidRDefault="00391BC3" w:rsidP="00391BC3">
      <w:pPr>
        <w:rPr>
          <w:rFonts w:ascii="Microsoft Sans Serif" w:eastAsia="Calibri" w:hAnsi="Microsoft Sans Serif" w:cs="Microsoft Sans Serif"/>
          <w:sz w:val="24"/>
          <w:szCs w:val="24"/>
        </w:rPr>
      </w:pPr>
      <w:r w:rsidRPr="00391BC3">
        <w:rPr>
          <w:rFonts w:ascii="Microsoft Sans Serif" w:eastAsia="Calibri" w:hAnsi="Microsoft Sans Serif" w:cs="Microsoft Sans Serif"/>
          <w:sz w:val="24"/>
          <w:szCs w:val="24"/>
        </w:rPr>
        <w:t>ERIN L GANNON ESQUIRE</w:t>
      </w:r>
    </w:p>
    <w:p w:rsidR="00391BC3" w:rsidRPr="00391BC3" w:rsidRDefault="00391BC3" w:rsidP="00391BC3">
      <w:pPr>
        <w:rPr>
          <w:rFonts w:ascii="Microsoft Sans Serif" w:eastAsia="Calibri" w:hAnsi="Microsoft Sans Serif" w:cs="Microsoft Sans Serif"/>
          <w:sz w:val="24"/>
          <w:szCs w:val="24"/>
        </w:rPr>
      </w:pPr>
      <w:r w:rsidRPr="00391BC3">
        <w:rPr>
          <w:rFonts w:ascii="Microsoft Sans Serif" w:eastAsia="Calibri" w:hAnsi="Microsoft Sans Serif" w:cs="Microsoft Sans Serif"/>
          <w:sz w:val="24"/>
          <w:szCs w:val="24"/>
        </w:rPr>
        <w:t>CHRISTINE MALONI HOOVER ESQUIRE</w:t>
      </w:r>
    </w:p>
    <w:p w:rsidR="00391BC3" w:rsidRPr="00391BC3" w:rsidRDefault="00391BC3" w:rsidP="00391BC3">
      <w:pPr>
        <w:rPr>
          <w:rFonts w:ascii="Microsoft Sans Serif" w:eastAsia="Calibri" w:hAnsi="Microsoft Sans Serif" w:cs="Microsoft Sans Serif"/>
          <w:sz w:val="24"/>
          <w:szCs w:val="24"/>
        </w:rPr>
      </w:pPr>
      <w:r w:rsidRPr="00391BC3">
        <w:rPr>
          <w:rFonts w:ascii="Microsoft Sans Serif" w:eastAsia="Calibri" w:hAnsi="Microsoft Sans Serif" w:cs="Microsoft Sans Serif"/>
          <w:sz w:val="24"/>
          <w:szCs w:val="24"/>
        </w:rPr>
        <w:t>OFFICE OF CONSUMER ADVOCATE</w:t>
      </w:r>
    </w:p>
    <w:p w:rsidR="00391BC3" w:rsidRPr="00391BC3" w:rsidRDefault="00391BC3" w:rsidP="00391BC3">
      <w:pPr>
        <w:rPr>
          <w:rFonts w:ascii="Microsoft Sans Serif" w:eastAsia="Calibri" w:hAnsi="Microsoft Sans Serif" w:cs="Microsoft Sans Serif"/>
          <w:sz w:val="24"/>
          <w:szCs w:val="24"/>
        </w:rPr>
      </w:pPr>
      <w:r w:rsidRPr="00391BC3">
        <w:rPr>
          <w:rFonts w:ascii="Microsoft Sans Serif" w:eastAsia="Calibri" w:hAnsi="Microsoft Sans Serif" w:cs="Microsoft Sans Serif"/>
          <w:sz w:val="24"/>
          <w:szCs w:val="24"/>
        </w:rPr>
        <w:t>555 WALNUT STREET 5</w:t>
      </w:r>
      <w:r w:rsidRPr="00391BC3">
        <w:rPr>
          <w:rFonts w:ascii="Microsoft Sans Serif" w:eastAsia="Calibri" w:hAnsi="Microsoft Sans Serif" w:cs="Microsoft Sans Serif"/>
          <w:sz w:val="24"/>
          <w:szCs w:val="24"/>
          <w:vertAlign w:val="superscript"/>
        </w:rPr>
        <w:t>TH</w:t>
      </w:r>
      <w:r w:rsidRPr="00391BC3">
        <w:rPr>
          <w:rFonts w:ascii="Microsoft Sans Serif" w:eastAsia="Calibri" w:hAnsi="Microsoft Sans Serif" w:cs="Microsoft Sans Serif"/>
          <w:sz w:val="24"/>
          <w:szCs w:val="24"/>
        </w:rPr>
        <w:t xml:space="preserve"> FLOOR FORUM PLACE</w:t>
      </w:r>
    </w:p>
    <w:p w:rsidR="00391BC3" w:rsidRPr="00391BC3" w:rsidRDefault="00391BC3" w:rsidP="00391BC3">
      <w:pPr>
        <w:rPr>
          <w:rFonts w:ascii="Microsoft Sans Serif" w:eastAsia="Calibri" w:hAnsi="Microsoft Sans Serif" w:cs="Microsoft Sans Serif"/>
          <w:sz w:val="24"/>
          <w:szCs w:val="24"/>
        </w:rPr>
      </w:pPr>
      <w:r w:rsidRPr="00391BC3">
        <w:rPr>
          <w:rFonts w:ascii="Microsoft Sans Serif" w:eastAsia="Calibri" w:hAnsi="Microsoft Sans Serif" w:cs="Microsoft Sans Serif"/>
          <w:sz w:val="24"/>
          <w:szCs w:val="24"/>
        </w:rPr>
        <w:t>HARRISBURG PA  17101-1923</w:t>
      </w:r>
    </w:p>
    <w:p w:rsidR="00391BC3" w:rsidRPr="00391BC3" w:rsidRDefault="00391BC3" w:rsidP="00391BC3">
      <w:pPr>
        <w:rPr>
          <w:rFonts w:ascii="Microsoft Sans Serif" w:eastAsia="Calibri" w:hAnsi="Microsoft Sans Serif" w:cs="Microsoft Sans Serif"/>
          <w:sz w:val="24"/>
          <w:szCs w:val="24"/>
        </w:rPr>
      </w:pPr>
      <w:r w:rsidRPr="00391BC3">
        <w:rPr>
          <w:rFonts w:ascii="Microsoft Sans Serif" w:eastAsia="Calibri" w:hAnsi="Microsoft Sans Serif" w:cs="Microsoft Sans Serif"/>
          <w:b/>
          <w:i/>
          <w:sz w:val="24"/>
          <w:szCs w:val="24"/>
          <w:u w:val="single"/>
        </w:rPr>
        <w:t>ACCEPTS E-SERVICE</w:t>
      </w:r>
    </w:p>
    <w:p w:rsidR="00391BC3" w:rsidRPr="00391BC3" w:rsidRDefault="00391BC3" w:rsidP="00391BC3">
      <w:pPr>
        <w:rPr>
          <w:rFonts w:ascii="Microsoft Sans Serif" w:eastAsia="Calibri" w:hAnsi="Microsoft Sans Serif" w:cs="Microsoft Sans Serif"/>
          <w:sz w:val="24"/>
          <w:szCs w:val="24"/>
        </w:rPr>
      </w:pPr>
    </w:p>
    <w:p w:rsidR="00391BC3" w:rsidRPr="00391BC3" w:rsidRDefault="00391BC3" w:rsidP="00391BC3">
      <w:pPr>
        <w:rPr>
          <w:rFonts w:ascii="Microsoft Sans Serif" w:eastAsia="Calibri" w:hAnsi="Microsoft Sans Serif" w:cs="Microsoft Sans Serif"/>
          <w:sz w:val="24"/>
          <w:szCs w:val="24"/>
        </w:rPr>
      </w:pPr>
      <w:r w:rsidRPr="00391BC3">
        <w:rPr>
          <w:rFonts w:ascii="Microsoft Sans Serif" w:eastAsia="Calibri" w:hAnsi="Microsoft Sans Serif" w:cs="Microsoft Sans Serif"/>
          <w:sz w:val="24"/>
          <w:szCs w:val="24"/>
        </w:rPr>
        <w:t>GINA L LAUFFER ESQUIRE</w:t>
      </w:r>
    </w:p>
    <w:p w:rsidR="00391BC3" w:rsidRPr="00391BC3" w:rsidRDefault="00391BC3" w:rsidP="00391BC3">
      <w:pPr>
        <w:rPr>
          <w:rFonts w:ascii="Microsoft Sans Serif" w:eastAsia="Calibri" w:hAnsi="Microsoft Sans Serif" w:cs="Microsoft Sans Serif"/>
          <w:sz w:val="24"/>
          <w:szCs w:val="24"/>
        </w:rPr>
      </w:pPr>
      <w:r w:rsidRPr="00391BC3">
        <w:rPr>
          <w:rFonts w:ascii="Microsoft Sans Serif" w:eastAsia="Calibri" w:hAnsi="Microsoft Sans Serif" w:cs="Microsoft Sans Serif"/>
          <w:sz w:val="24"/>
          <w:szCs w:val="24"/>
        </w:rPr>
        <w:t>BURAU OF INVESTIGATION AND ENFORCEMENT</w:t>
      </w:r>
    </w:p>
    <w:p w:rsidR="00391BC3" w:rsidRPr="00391BC3" w:rsidRDefault="00391BC3" w:rsidP="00391BC3">
      <w:pPr>
        <w:rPr>
          <w:rFonts w:ascii="Microsoft Sans Serif" w:eastAsia="Calibri" w:hAnsi="Microsoft Sans Serif" w:cs="Microsoft Sans Serif"/>
          <w:sz w:val="24"/>
          <w:szCs w:val="24"/>
        </w:rPr>
      </w:pPr>
      <w:r w:rsidRPr="00391BC3">
        <w:rPr>
          <w:rFonts w:ascii="Microsoft Sans Serif" w:eastAsia="Calibri" w:hAnsi="Microsoft Sans Serif" w:cs="Microsoft Sans Serif"/>
          <w:sz w:val="24"/>
          <w:szCs w:val="24"/>
        </w:rPr>
        <w:t>400 NORTH STREET</w:t>
      </w:r>
    </w:p>
    <w:p w:rsidR="00391BC3" w:rsidRPr="00391BC3" w:rsidRDefault="00391BC3" w:rsidP="00391BC3">
      <w:pPr>
        <w:rPr>
          <w:rFonts w:ascii="Microsoft Sans Serif" w:eastAsia="Calibri" w:hAnsi="Microsoft Sans Serif" w:cs="Microsoft Sans Serif"/>
          <w:sz w:val="24"/>
          <w:szCs w:val="24"/>
        </w:rPr>
      </w:pPr>
      <w:r w:rsidRPr="00391BC3">
        <w:rPr>
          <w:rFonts w:ascii="Microsoft Sans Serif" w:eastAsia="Calibri" w:hAnsi="Microsoft Sans Serif" w:cs="Microsoft Sans Serif"/>
          <w:sz w:val="24"/>
          <w:szCs w:val="24"/>
        </w:rPr>
        <w:t>HARRISBURG PA 17101</w:t>
      </w:r>
    </w:p>
    <w:p w:rsidR="00391BC3" w:rsidRPr="00391BC3" w:rsidRDefault="00391BC3" w:rsidP="00391BC3">
      <w:pPr>
        <w:rPr>
          <w:rFonts w:ascii="Microsoft Sans Serif" w:eastAsia="Calibri" w:hAnsi="Microsoft Sans Serif" w:cs="Microsoft Sans Serif"/>
          <w:b/>
          <w:sz w:val="24"/>
          <w:szCs w:val="24"/>
        </w:rPr>
      </w:pPr>
      <w:r w:rsidRPr="00391BC3">
        <w:rPr>
          <w:rFonts w:ascii="Microsoft Sans Serif" w:eastAsia="Calibri" w:hAnsi="Microsoft Sans Serif" w:cs="Microsoft Sans Serif"/>
          <w:b/>
          <w:sz w:val="24"/>
          <w:szCs w:val="24"/>
        </w:rPr>
        <w:t>717 783 8754</w:t>
      </w:r>
    </w:p>
    <w:p w:rsidR="00391BC3" w:rsidRPr="00391BC3" w:rsidRDefault="00391BC3" w:rsidP="00391BC3">
      <w:pPr>
        <w:rPr>
          <w:rFonts w:ascii="Microsoft Sans Serif" w:eastAsia="Calibri" w:hAnsi="Microsoft Sans Serif" w:cs="Microsoft Sans Serif"/>
          <w:b/>
          <w:i/>
          <w:sz w:val="24"/>
          <w:szCs w:val="24"/>
          <w:u w:val="single"/>
        </w:rPr>
      </w:pPr>
      <w:r w:rsidRPr="00391BC3">
        <w:rPr>
          <w:rFonts w:ascii="Microsoft Sans Serif" w:eastAsia="Calibri" w:hAnsi="Microsoft Sans Serif" w:cs="Microsoft Sans Serif"/>
          <w:b/>
          <w:i/>
          <w:sz w:val="24"/>
          <w:szCs w:val="24"/>
          <w:u w:val="single"/>
        </w:rPr>
        <w:t>ACCEPTS E SERVICE</w:t>
      </w:r>
    </w:p>
    <w:p w:rsidR="00391BC3" w:rsidRPr="00391BC3" w:rsidRDefault="00391BC3" w:rsidP="00391BC3">
      <w:pPr>
        <w:rPr>
          <w:sz w:val="24"/>
          <w:szCs w:val="24"/>
        </w:rPr>
      </w:pPr>
    </w:p>
    <w:p w:rsidR="00C04960" w:rsidRPr="00391BC3" w:rsidRDefault="00C04960" w:rsidP="00B52D4D">
      <w:pPr>
        <w:rPr>
          <w:sz w:val="24"/>
          <w:szCs w:val="24"/>
        </w:rPr>
      </w:pPr>
      <w:bookmarkStart w:id="0" w:name="_GoBack"/>
      <w:bookmarkEnd w:id="0"/>
    </w:p>
    <w:sectPr w:rsidR="00C04960" w:rsidRPr="00391BC3" w:rsidSect="00391BC3">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4A2" w:rsidRDefault="006844A2" w:rsidP="00EA2845">
      <w:r>
        <w:separator/>
      </w:r>
    </w:p>
  </w:endnote>
  <w:endnote w:type="continuationSeparator" w:id="0">
    <w:p w:rsidR="006844A2" w:rsidRDefault="006844A2" w:rsidP="00EA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92329"/>
      <w:docPartObj>
        <w:docPartGallery w:val="Page Numbers (Bottom of Page)"/>
        <w:docPartUnique/>
      </w:docPartObj>
    </w:sdtPr>
    <w:sdtEndPr>
      <w:rPr>
        <w:sz w:val="20"/>
        <w:szCs w:val="20"/>
      </w:rPr>
    </w:sdtEndPr>
    <w:sdtContent>
      <w:p w:rsidR="003547CB" w:rsidRPr="003C1F66" w:rsidRDefault="003547CB">
        <w:pPr>
          <w:pStyle w:val="Footer"/>
          <w:jc w:val="center"/>
          <w:rPr>
            <w:sz w:val="20"/>
            <w:szCs w:val="20"/>
          </w:rPr>
        </w:pPr>
        <w:r w:rsidRPr="003C1F66">
          <w:rPr>
            <w:sz w:val="20"/>
            <w:szCs w:val="20"/>
          </w:rPr>
          <w:fldChar w:fldCharType="begin"/>
        </w:r>
        <w:r w:rsidRPr="003C1F66">
          <w:rPr>
            <w:sz w:val="20"/>
            <w:szCs w:val="20"/>
          </w:rPr>
          <w:instrText xml:space="preserve"> PAGE   \* MERGEFORMAT </w:instrText>
        </w:r>
        <w:r w:rsidRPr="003C1F66">
          <w:rPr>
            <w:sz w:val="20"/>
            <w:szCs w:val="20"/>
          </w:rPr>
          <w:fldChar w:fldCharType="separate"/>
        </w:r>
        <w:r w:rsidR="00391BC3">
          <w:rPr>
            <w:noProof/>
            <w:sz w:val="20"/>
            <w:szCs w:val="20"/>
          </w:rPr>
          <w:t>5</w:t>
        </w:r>
        <w:r w:rsidRPr="003C1F66">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4A2" w:rsidRDefault="006844A2" w:rsidP="00EA2845">
      <w:r>
        <w:separator/>
      </w:r>
    </w:p>
  </w:footnote>
  <w:footnote w:type="continuationSeparator" w:id="0">
    <w:p w:rsidR="006844A2" w:rsidRDefault="006844A2" w:rsidP="00EA2845">
      <w:r>
        <w:continuationSeparator/>
      </w:r>
    </w:p>
  </w:footnote>
  <w:footnote w:id="1">
    <w:p w:rsidR="003547CB" w:rsidRDefault="003547CB" w:rsidP="00011BB6">
      <w:pPr>
        <w:pStyle w:val="FootnoteText"/>
      </w:pPr>
      <w:r>
        <w:rPr>
          <w:rStyle w:val="FootnoteReference"/>
        </w:rPr>
        <w:footnoteRef/>
      </w:r>
      <w:r w:rsidR="003C1F66">
        <w:t xml:space="preserve"> </w:t>
      </w:r>
      <w:r w:rsidR="003C1F66">
        <w:tab/>
      </w:r>
      <w:r>
        <w:t>By Joint Stipulation for Admission of Evidence filed on September 2, 2016, the Joint Petitioners seek admission of these testimonies and exhibits into the evidentiary record.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C64FC"/>
    <w:multiLevelType w:val="hybridMultilevel"/>
    <w:tmpl w:val="E43C4C9E"/>
    <w:lvl w:ilvl="0" w:tplc="1DC0D8AA">
      <w:start w:val="1"/>
      <w:numFmt w:val="upperLetter"/>
      <w:lvlText w:val="%1."/>
      <w:lvlJc w:val="left"/>
      <w:pPr>
        <w:ind w:left="1440" w:hanging="360"/>
      </w:pPr>
    </w:lvl>
    <w:lvl w:ilvl="1" w:tplc="965E05A4">
      <w:start w:val="1"/>
      <w:numFmt w:val="lowerLetter"/>
      <w:lvlText w:val="%2."/>
      <w:lvlJc w:val="left"/>
      <w:pPr>
        <w:ind w:left="2160" w:hanging="360"/>
      </w:pPr>
    </w:lvl>
    <w:lvl w:ilvl="2" w:tplc="B37C0EA2">
      <w:start w:val="1"/>
      <w:numFmt w:val="lowerRoman"/>
      <w:lvlText w:val="%3."/>
      <w:lvlJc w:val="right"/>
      <w:pPr>
        <w:ind w:left="2880" w:hanging="180"/>
      </w:pPr>
    </w:lvl>
    <w:lvl w:ilvl="3" w:tplc="C05E8144">
      <w:start w:val="1"/>
      <w:numFmt w:val="decimal"/>
      <w:lvlText w:val="%4."/>
      <w:lvlJc w:val="left"/>
      <w:pPr>
        <w:ind w:left="3600" w:hanging="360"/>
      </w:pPr>
    </w:lvl>
    <w:lvl w:ilvl="4" w:tplc="6BAC3284">
      <w:start w:val="1"/>
      <w:numFmt w:val="lowerLetter"/>
      <w:lvlText w:val="%5."/>
      <w:lvlJc w:val="left"/>
      <w:pPr>
        <w:ind w:left="4320" w:hanging="360"/>
      </w:pPr>
    </w:lvl>
    <w:lvl w:ilvl="5" w:tplc="46FCAC16">
      <w:start w:val="1"/>
      <w:numFmt w:val="lowerRoman"/>
      <w:lvlText w:val="%6."/>
      <w:lvlJc w:val="right"/>
      <w:pPr>
        <w:ind w:left="5040" w:hanging="180"/>
      </w:pPr>
    </w:lvl>
    <w:lvl w:ilvl="6" w:tplc="53149E1E">
      <w:start w:val="1"/>
      <w:numFmt w:val="decimal"/>
      <w:lvlText w:val="%7."/>
      <w:lvlJc w:val="left"/>
      <w:pPr>
        <w:ind w:left="5760" w:hanging="360"/>
      </w:pPr>
    </w:lvl>
    <w:lvl w:ilvl="7" w:tplc="550C2CC2">
      <w:start w:val="1"/>
      <w:numFmt w:val="lowerLetter"/>
      <w:lvlText w:val="%8."/>
      <w:lvlJc w:val="left"/>
      <w:pPr>
        <w:ind w:left="6480" w:hanging="360"/>
      </w:pPr>
    </w:lvl>
    <w:lvl w:ilvl="8" w:tplc="703634D0">
      <w:start w:val="1"/>
      <w:numFmt w:val="lowerRoman"/>
      <w:lvlText w:val="%9."/>
      <w:lvlJc w:val="right"/>
      <w:pPr>
        <w:ind w:left="7200" w:hanging="180"/>
      </w:pPr>
    </w:lvl>
  </w:abstractNum>
  <w:abstractNum w:abstractNumId="1">
    <w:nsid w:val="4D711E4F"/>
    <w:multiLevelType w:val="multilevel"/>
    <w:tmpl w:val="44724A82"/>
    <w:lvl w:ilvl="0">
      <w:start w:val="1"/>
      <w:numFmt w:val="upperRoman"/>
      <w:pStyle w:val="Heading1"/>
      <w:lvlText w:val="%1."/>
      <w:lvlJc w:val="left"/>
      <w:pPr>
        <w:tabs>
          <w:tab w:val="num" w:pos="720"/>
        </w:tabs>
        <w:ind w:left="720" w:hanging="720"/>
      </w:pPr>
      <w:rPr>
        <w:caps w:val="0"/>
        <w:strike w:val="0"/>
        <w:dstrike w:val="0"/>
        <w:color w:val="010000"/>
        <w:u w:val="none"/>
        <w:effect w:val="none"/>
      </w:rPr>
    </w:lvl>
    <w:lvl w:ilvl="1">
      <w:start w:val="1"/>
      <w:numFmt w:val="upperLetter"/>
      <w:pStyle w:val="Heading2"/>
      <w:lvlText w:val="%2."/>
      <w:lvlJc w:val="left"/>
      <w:pPr>
        <w:tabs>
          <w:tab w:val="num" w:pos="1440"/>
        </w:tabs>
        <w:ind w:left="1440" w:hanging="720"/>
      </w:pPr>
      <w:rPr>
        <w:caps w:val="0"/>
        <w:strike w:val="0"/>
        <w:dstrike w:val="0"/>
        <w:color w:val="010000"/>
        <w:u w:val="none"/>
        <w:effect w:val="none"/>
      </w:rPr>
    </w:lvl>
    <w:lvl w:ilvl="2">
      <w:start w:val="1"/>
      <w:numFmt w:val="decimal"/>
      <w:pStyle w:val="Heading3"/>
      <w:lvlText w:val="%3."/>
      <w:lvlJc w:val="left"/>
      <w:pPr>
        <w:tabs>
          <w:tab w:val="num" w:pos="2160"/>
        </w:tabs>
        <w:ind w:left="2160" w:hanging="720"/>
      </w:pPr>
      <w:rPr>
        <w:caps w:val="0"/>
        <w:strike w:val="0"/>
        <w:dstrike w:val="0"/>
        <w:color w:val="010000"/>
        <w:u w:val="none"/>
        <w:effect w:val="none"/>
      </w:rPr>
    </w:lvl>
    <w:lvl w:ilvl="3">
      <w:start w:val="1"/>
      <w:numFmt w:val="lowerLetter"/>
      <w:pStyle w:val="Heading4"/>
      <w:lvlText w:val="%4."/>
      <w:lvlJc w:val="left"/>
      <w:pPr>
        <w:tabs>
          <w:tab w:val="num" w:pos="2880"/>
        </w:tabs>
        <w:ind w:left="2880" w:hanging="720"/>
      </w:pPr>
      <w:rPr>
        <w:caps w:val="0"/>
        <w:strike w:val="0"/>
        <w:dstrike w:val="0"/>
        <w:color w:val="010000"/>
        <w:u w:val="none"/>
        <w:effect w:val="none"/>
      </w:rPr>
    </w:lvl>
    <w:lvl w:ilvl="4">
      <w:start w:val="1"/>
      <w:numFmt w:val="lowerRoman"/>
      <w:pStyle w:val="Heading5"/>
      <w:lvlText w:val="%5."/>
      <w:lvlJc w:val="left"/>
      <w:pPr>
        <w:tabs>
          <w:tab w:val="num" w:pos="3600"/>
        </w:tabs>
        <w:ind w:left="3600" w:hanging="720"/>
      </w:pPr>
      <w:rPr>
        <w:caps w:val="0"/>
        <w:strike w:val="0"/>
        <w:dstrike w:val="0"/>
        <w:color w:val="010000"/>
        <w:u w:val="none"/>
        <w:effect w:val="none"/>
      </w:rPr>
    </w:lvl>
    <w:lvl w:ilvl="5">
      <w:start w:val="1"/>
      <w:numFmt w:val="upperLetter"/>
      <w:pStyle w:val="Heading6"/>
      <w:lvlText w:val="(%6)"/>
      <w:lvlJc w:val="left"/>
      <w:pPr>
        <w:tabs>
          <w:tab w:val="num" w:pos="4320"/>
        </w:tabs>
        <w:ind w:left="4320" w:hanging="720"/>
      </w:pPr>
      <w:rPr>
        <w:caps w:val="0"/>
        <w:strike w:val="0"/>
        <w:dstrike w:val="0"/>
        <w:color w:val="010000"/>
        <w:u w:val="none"/>
        <w:effect w:val="none"/>
      </w:rPr>
    </w:lvl>
    <w:lvl w:ilvl="6">
      <w:start w:val="1"/>
      <w:numFmt w:val="decimal"/>
      <w:pStyle w:val="Heading7"/>
      <w:lvlText w:val="(%7)"/>
      <w:lvlJc w:val="left"/>
      <w:pPr>
        <w:tabs>
          <w:tab w:val="num" w:pos="5040"/>
        </w:tabs>
        <w:ind w:left="5040" w:hanging="720"/>
      </w:pPr>
      <w:rPr>
        <w:caps w:val="0"/>
        <w:strike w:val="0"/>
        <w:dstrike w:val="0"/>
        <w:color w:val="010000"/>
        <w:u w:val="none"/>
        <w:effect w:val="none"/>
      </w:rPr>
    </w:lvl>
    <w:lvl w:ilvl="7">
      <w:start w:val="1"/>
      <w:numFmt w:val="lowerLetter"/>
      <w:pStyle w:val="Heading8"/>
      <w:lvlText w:val="(%8)"/>
      <w:lvlJc w:val="left"/>
      <w:pPr>
        <w:tabs>
          <w:tab w:val="num" w:pos="5760"/>
        </w:tabs>
        <w:ind w:left="5760" w:hanging="720"/>
      </w:pPr>
      <w:rPr>
        <w:caps w:val="0"/>
        <w:strike w:val="0"/>
        <w:dstrike w:val="0"/>
        <w:color w:val="010000"/>
        <w:u w:val="none"/>
        <w:effect w:val="none"/>
      </w:rPr>
    </w:lvl>
    <w:lvl w:ilvl="8">
      <w:start w:val="1"/>
      <w:numFmt w:val="lowerRoman"/>
      <w:pStyle w:val="Heading9"/>
      <w:lvlText w:val="(%9)"/>
      <w:lvlJc w:val="left"/>
      <w:pPr>
        <w:tabs>
          <w:tab w:val="num" w:pos="6480"/>
        </w:tabs>
        <w:ind w:left="6480" w:hanging="720"/>
      </w:pPr>
      <w:rPr>
        <w:caps w:val="0"/>
        <w:strike w:val="0"/>
        <w:dstrike w:val="0"/>
        <w:color w:val="010000"/>
        <w:u w:val="none"/>
        <w:effect w:val="no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D4D"/>
    <w:rsid w:val="00001E3A"/>
    <w:rsid w:val="00001EF6"/>
    <w:rsid w:val="00003D11"/>
    <w:rsid w:val="00004AA3"/>
    <w:rsid w:val="00005558"/>
    <w:rsid w:val="000079FE"/>
    <w:rsid w:val="00011BB6"/>
    <w:rsid w:val="00012104"/>
    <w:rsid w:val="0001305A"/>
    <w:rsid w:val="00016E55"/>
    <w:rsid w:val="0002105C"/>
    <w:rsid w:val="00025D7A"/>
    <w:rsid w:val="00032379"/>
    <w:rsid w:val="0003306B"/>
    <w:rsid w:val="00033303"/>
    <w:rsid w:val="00035BB8"/>
    <w:rsid w:val="00040EB6"/>
    <w:rsid w:val="00044B8B"/>
    <w:rsid w:val="00044FC0"/>
    <w:rsid w:val="0004643F"/>
    <w:rsid w:val="00046714"/>
    <w:rsid w:val="000478E2"/>
    <w:rsid w:val="000541C0"/>
    <w:rsid w:val="0005423F"/>
    <w:rsid w:val="00055078"/>
    <w:rsid w:val="00055CC5"/>
    <w:rsid w:val="000576ED"/>
    <w:rsid w:val="000605B6"/>
    <w:rsid w:val="00061278"/>
    <w:rsid w:val="000634EB"/>
    <w:rsid w:val="00063801"/>
    <w:rsid w:val="000676B2"/>
    <w:rsid w:val="00067CBC"/>
    <w:rsid w:val="00070AA1"/>
    <w:rsid w:val="00072595"/>
    <w:rsid w:val="00072D46"/>
    <w:rsid w:val="00073BE1"/>
    <w:rsid w:val="00074065"/>
    <w:rsid w:val="00076092"/>
    <w:rsid w:val="00082363"/>
    <w:rsid w:val="000852E5"/>
    <w:rsid w:val="00086449"/>
    <w:rsid w:val="000902E3"/>
    <w:rsid w:val="00091F08"/>
    <w:rsid w:val="0009220F"/>
    <w:rsid w:val="00092B4E"/>
    <w:rsid w:val="00092E44"/>
    <w:rsid w:val="0009318F"/>
    <w:rsid w:val="000931F7"/>
    <w:rsid w:val="00093562"/>
    <w:rsid w:val="00094E20"/>
    <w:rsid w:val="00097D77"/>
    <w:rsid w:val="000A2192"/>
    <w:rsid w:val="000A4551"/>
    <w:rsid w:val="000A5DEA"/>
    <w:rsid w:val="000A652E"/>
    <w:rsid w:val="000A770B"/>
    <w:rsid w:val="000B1BFC"/>
    <w:rsid w:val="000B2D0C"/>
    <w:rsid w:val="000B339A"/>
    <w:rsid w:val="000B7111"/>
    <w:rsid w:val="000C0311"/>
    <w:rsid w:val="000C2696"/>
    <w:rsid w:val="000C2A2B"/>
    <w:rsid w:val="000C34F3"/>
    <w:rsid w:val="000C4163"/>
    <w:rsid w:val="000C6B6E"/>
    <w:rsid w:val="000C6EF0"/>
    <w:rsid w:val="000C75B7"/>
    <w:rsid w:val="000C7A4F"/>
    <w:rsid w:val="000D29BA"/>
    <w:rsid w:val="000D3E49"/>
    <w:rsid w:val="000D5763"/>
    <w:rsid w:val="000E2F36"/>
    <w:rsid w:val="000E44C4"/>
    <w:rsid w:val="000E49E6"/>
    <w:rsid w:val="000E7EF5"/>
    <w:rsid w:val="000F1890"/>
    <w:rsid w:val="000F2E5F"/>
    <w:rsid w:val="000F47F1"/>
    <w:rsid w:val="000F678B"/>
    <w:rsid w:val="000F680A"/>
    <w:rsid w:val="000F78BE"/>
    <w:rsid w:val="0010080E"/>
    <w:rsid w:val="001021FB"/>
    <w:rsid w:val="00102A77"/>
    <w:rsid w:val="0010420D"/>
    <w:rsid w:val="00104518"/>
    <w:rsid w:val="001045CC"/>
    <w:rsid w:val="00106EE8"/>
    <w:rsid w:val="001077F1"/>
    <w:rsid w:val="001155EF"/>
    <w:rsid w:val="00115BB6"/>
    <w:rsid w:val="00116578"/>
    <w:rsid w:val="0012035F"/>
    <w:rsid w:val="00120D02"/>
    <w:rsid w:val="00120DE8"/>
    <w:rsid w:val="00121291"/>
    <w:rsid w:val="001219A5"/>
    <w:rsid w:val="0012343C"/>
    <w:rsid w:val="00124101"/>
    <w:rsid w:val="00124D49"/>
    <w:rsid w:val="00126739"/>
    <w:rsid w:val="0012770C"/>
    <w:rsid w:val="0013068D"/>
    <w:rsid w:val="00135526"/>
    <w:rsid w:val="00140273"/>
    <w:rsid w:val="0014105E"/>
    <w:rsid w:val="00143142"/>
    <w:rsid w:val="00143C25"/>
    <w:rsid w:val="00145327"/>
    <w:rsid w:val="00150084"/>
    <w:rsid w:val="00152FD8"/>
    <w:rsid w:val="001537E3"/>
    <w:rsid w:val="00153C39"/>
    <w:rsid w:val="00154F0C"/>
    <w:rsid w:val="0015569F"/>
    <w:rsid w:val="00155E87"/>
    <w:rsid w:val="0015737B"/>
    <w:rsid w:val="00157E46"/>
    <w:rsid w:val="00162A12"/>
    <w:rsid w:val="00162D2F"/>
    <w:rsid w:val="0016521D"/>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66CB"/>
    <w:rsid w:val="001969A7"/>
    <w:rsid w:val="00196C5A"/>
    <w:rsid w:val="0019791B"/>
    <w:rsid w:val="00197E5D"/>
    <w:rsid w:val="001A0F84"/>
    <w:rsid w:val="001A103D"/>
    <w:rsid w:val="001A1644"/>
    <w:rsid w:val="001A216A"/>
    <w:rsid w:val="001A33F5"/>
    <w:rsid w:val="001A3A31"/>
    <w:rsid w:val="001A3D48"/>
    <w:rsid w:val="001A5421"/>
    <w:rsid w:val="001A7F95"/>
    <w:rsid w:val="001B06B8"/>
    <w:rsid w:val="001B1B1D"/>
    <w:rsid w:val="001B3572"/>
    <w:rsid w:val="001B3D6F"/>
    <w:rsid w:val="001B4B2B"/>
    <w:rsid w:val="001B4EC8"/>
    <w:rsid w:val="001B6470"/>
    <w:rsid w:val="001B760E"/>
    <w:rsid w:val="001C537D"/>
    <w:rsid w:val="001D05DB"/>
    <w:rsid w:val="001D0876"/>
    <w:rsid w:val="001D0F91"/>
    <w:rsid w:val="001D1F1B"/>
    <w:rsid w:val="001D4223"/>
    <w:rsid w:val="001D556B"/>
    <w:rsid w:val="001E2642"/>
    <w:rsid w:val="001E3C9A"/>
    <w:rsid w:val="001E4616"/>
    <w:rsid w:val="001E5447"/>
    <w:rsid w:val="001E5DF5"/>
    <w:rsid w:val="001E604F"/>
    <w:rsid w:val="001E76FD"/>
    <w:rsid w:val="001E79A7"/>
    <w:rsid w:val="001F0835"/>
    <w:rsid w:val="001F09A7"/>
    <w:rsid w:val="001F1049"/>
    <w:rsid w:val="001F4882"/>
    <w:rsid w:val="001F6E43"/>
    <w:rsid w:val="001F6F77"/>
    <w:rsid w:val="001F74FC"/>
    <w:rsid w:val="001F77B2"/>
    <w:rsid w:val="002004A8"/>
    <w:rsid w:val="002019B1"/>
    <w:rsid w:val="00201E65"/>
    <w:rsid w:val="0021162B"/>
    <w:rsid w:val="002125E4"/>
    <w:rsid w:val="00215381"/>
    <w:rsid w:val="002163B7"/>
    <w:rsid w:val="00216C32"/>
    <w:rsid w:val="00216F76"/>
    <w:rsid w:val="0021750E"/>
    <w:rsid w:val="0022017F"/>
    <w:rsid w:val="00220D97"/>
    <w:rsid w:val="00221A88"/>
    <w:rsid w:val="002241D0"/>
    <w:rsid w:val="00224756"/>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1E5A"/>
    <w:rsid w:val="00252DB6"/>
    <w:rsid w:val="00252F2A"/>
    <w:rsid w:val="0025351B"/>
    <w:rsid w:val="002546D8"/>
    <w:rsid w:val="002558A3"/>
    <w:rsid w:val="00256505"/>
    <w:rsid w:val="00260459"/>
    <w:rsid w:val="00260814"/>
    <w:rsid w:val="00262A17"/>
    <w:rsid w:val="00262AF8"/>
    <w:rsid w:val="00263AD5"/>
    <w:rsid w:val="0026705F"/>
    <w:rsid w:val="002704DD"/>
    <w:rsid w:val="00270AF3"/>
    <w:rsid w:val="0027207B"/>
    <w:rsid w:val="0027210A"/>
    <w:rsid w:val="002748C2"/>
    <w:rsid w:val="002752C3"/>
    <w:rsid w:val="00277591"/>
    <w:rsid w:val="00283282"/>
    <w:rsid w:val="00284760"/>
    <w:rsid w:val="00287CB1"/>
    <w:rsid w:val="0029096F"/>
    <w:rsid w:val="00290AD2"/>
    <w:rsid w:val="0029353E"/>
    <w:rsid w:val="00293F4E"/>
    <w:rsid w:val="00297286"/>
    <w:rsid w:val="002A05C6"/>
    <w:rsid w:val="002A4E7E"/>
    <w:rsid w:val="002A5F4D"/>
    <w:rsid w:val="002A70E9"/>
    <w:rsid w:val="002A7A0A"/>
    <w:rsid w:val="002B3E20"/>
    <w:rsid w:val="002B541A"/>
    <w:rsid w:val="002B754D"/>
    <w:rsid w:val="002C0694"/>
    <w:rsid w:val="002C1023"/>
    <w:rsid w:val="002C4F02"/>
    <w:rsid w:val="002C69AD"/>
    <w:rsid w:val="002D0E4D"/>
    <w:rsid w:val="002D11F2"/>
    <w:rsid w:val="002D29B0"/>
    <w:rsid w:val="002D7978"/>
    <w:rsid w:val="002E2283"/>
    <w:rsid w:val="002E7DDB"/>
    <w:rsid w:val="002F21B6"/>
    <w:rsid w:val="002F222D"/>
    <w:rsid w:val="002F42FC"/>
    <w:rsid w:val="002F5C03"/>
    <w:rsid w:val="002F6F4F"/>
    <w:rsid w:val="002F75DA"/>
    <w:rsid w:val="00303761"/>
    <w:rsid w:val="00304AA1"/>
    <w:rsid w:val="00306C33"/>
    <w:rsid w:val="00311531"/>
    <w:rsid w:val="00312F06"/>
    <w:rsid w:val="00313595"/>
    <w:rsid w:val="0031425A"/>
    <w:rsid w:val="00314713"/>
    <w:rsid w:val="003149F5"/>
    <w:rsid w:val="003151E4"/>
    <w:rsid w:val="003156D7"/>
    <w:rsid w:val="00317261"/>
    <w:rsid w:val="0032130D"/>
    <w:rsid w:val="00321DB1"/>
    <w:rsid w:val="00326F3E"/>
    <w:rsid w:val="00330A67"/>
    <w:rsid w:val="00332A51"/>
    <w:rsid w:val="00333ADD"/>
    <w:rsid w:val="00334F62"/>
    <w:rsid w:val="003364EB"/>
    <w:rsid w:val="00336CE8"/>
    <w:rsid w:val="003425CF"/>
    <w:rsid w:val="0034272B"/>
    <w:rsid w:val="00342BFE"/>
    <w:rsid w:val="00344C34"/>
    <w:rsid w:val="00345C65"/>
    <w:rsid w:val="00346679"/>
    <w:rsid w:val="003470E8"/>
    <w:rsid w:val="0035100D"/>
    <w:rsid w:val="00354574"/>
    <w:rsid w:val="003547CB"/>
    <w:rsid w:val="003550C3"/>
    <w:rsid w:val="00356988"/>
    <w:rsid w:val="003601E1"/>
    <w:rsid w:val="00360F5F"/>
    <w:rsid w:val="0036124A"/>
    <w:rsid w:val="0036153E"/>
    <w:rsid w:val="0036237C"/>
    <w:rsid w:val="003625F5"/>
    <w:rsid w:val="003643C9"/>
    <w:rsid w:val="003657F1"/>
    <w:rsid w:val="00365826"/>
    <w:rsid w:val="00365A2F"/>
    <w:rsid w:val="0036754C"/>
    <w:rsid w:val="00375889"/>
    <w:rsid w:val="003760EB"/>
    <w:rsid w:val="00380892"/>
    <w:rsid w:val="00381B05"/>
    <w:rsid w:val="00385BF0"/>
    <w:rsid w:val="00385DAD"/>
    <w:rsid w:val="00386626"/>
    <w:rsid w:val="003908D7"/>
    <w:rsid w:val="00390929"/>
    <w:rsid w:val="00390DBB"/>
    <w:rsid w:val="00391BC3"/>
    <w:rsid w:val="00391CFF"/>
    <w:rsid w:val="003924CC"/>
    <w:rsid w:val="00396333"/>
    <w:rsid w:val="0039716B"/>
    <w:rsid w:val="003A0B9C"/>
    <w:rsid w:val="003A0E5A"/>
    <w:rsid w:val="003A5E83"/>
    <w:rsid w:val="003A645E"/>
    <w:rsid w:val="003A6A5F"/>
    <w:rsid w:val="003A7581"/>
    <w:rsid w:val="003B2E77"/>
    <w:rsid w:val="003B3FDD"/>
    <w:rsid w:val="003B4D40"/>
    <w:rsid w:val="003B5D19"/>
    <w:rsid w:val="003B610B"/>
    <w:rsid w:val="003C1F66"/>
    <w:rsid w:val="003C47E8"/>
    <w:rsid w:val="003C5102"/>
    <w:rsid w:val="003C6962"/>
    <w:rsid w:val="003C6F65"/>
    <w:rsid w:val="003D1F46"/>
    <w:rsid w:val="003D41CF"/>
    <w:rsid w:val="003E1442"/>
    <w:rsid w:val="003E2B14"/>
    <w:rsid w:val="003F01A7"/>
    <w:rsid w:val="003F2E62"/>
    <w:rsid w:val="003F3925"/>
    <w:rsid w:val="00401386"/>
    <w:rsid w:val="004047B1"/>
    <w:rsid w:val="0040584C"/>
    <w:rsid w:val="00406807"/>
    <w:rsid w:val="004078EF"/>
    <w:rsid w:val="00407C2F"/>
    <w:rsid w:val="0041082C"/>
    <w:rsid w:val="00411425"/>
    <w:rsid w:val="00413B28"/>
    <w:rsid w:val="00413BA5"/>
    <w:rsid w:val="00413DAC"/>
    <w:rsid w:val="0041623E"/>
    <w:rsid w:val="00416AB2"/>
    <w:rsid w:val="00421203"/>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6B02"/>
    <w:rsid w:val="00447A63"/>
    <w:rsid w:val="004521D4"/>
    <w:rsid w:val="0045300F"/>
    <w:rsid w:val="00453A6E"/>
    <w:rsid w:val="00454158"/>
    <w:rsid w:val="00454723"/>
    <w:rsid w:val="004565C0"/>
    <w:rsid w:val="00460024"/>
    <w:rsid w:val="00460140"/>
    <w:rsid w:val="0046238B"/>
    <w:rsid w:val="00464B18"/>
    <w:rsid w:val="00465D71"/>
    <w:rsid w:val="0047070D"/>
    <w:rsid w:val="00477A71"/>
    <w:rsid w:val="00481269"/>
    <w:rsid w:val="004839FC"/>
    <w:rsid w:val="00483C70"/>
    <w:rsid w:val="00484589"/>
    <w:rsid w:val="00484BCE"/>
    <w:rsid w:val="00487E8F"/>
    <w:rsid w:val="00491F39"/>
    <w:rsid w:val="0049422F"/>
    <w:rsid w:val="0049475D"/>
    <w:rsid w:val="0049575D"/>
    <w:rsid w:val="00496DB8"/>
    <w:rsid w:val="004A11A6"/>
    <w:rsid w:val="004A5318"/>
    <w:rsid w:val="004A741E"/>
    <w:rsid w:val="004B0321"/>
    <w:rsid w:val="004B1ADE"/>
    <w:rsid w:val="004B570B"/>
    <w:rsid w:val="004B652A"/>
    <w:rsid w:val="004B7DB2"/>
    <w:rsid w:val="004C30D2"/>
    <w:rsid w:val="004C3AE2"/>
    <w:rsid w:val="004C4C1E"/>
    <w:rsid w:val="004D0BE0"/>
    <w:rsid w:val="004D14F0"/>
    <w:rsid w:val="004D1505"/>
    <w:rsid w:val="004D17DF"/>
    <w:rsid w:val="004D4A68"/>
    <w:rsid w:val="004D6D13"/>
    <w:rsid w:val="004D6DCE"/>
    <w:rsid w:val="004E429F"/>
    <w:rsid w:val="004F160A"/>
    <w:rsid w:val="004F1C6B"/>
    <w:rsid w:val="004F2F62"/>
    <w:rsid w:val="004F37CB"/>
    <w:rsid w:val="004F45CA"/>
    <w:rsid w:val="004F616B"/>
    <w:rsid w:val="00500A53"/>
    <w:rsid w:val="00504F92"/>
    <w:rsid w:val="00505551"/>
    <w:rsid w:val="005078B3"/>
    <w:rsid w:val="00511C54"/>
    <w:rsid w:val="00520C27"/>
    <w:rsid w:val="00521B57"/>
    <w:rsid w:val="00522DE9"/>
    <w:rsid w:val="00522EF8"/>
    <w:rsid w:val="0052399F"/>
    <w:rsid w:val="00523FBA"/>
    <w:rsid w:val="00524079"/>
    <w:rsid w:val="005255C0"/>
    <w:rsid w:val="00526890"/>
    <w:rsid w:val="0052764F"/>
    <w:rsid w:val="00527AFE"/>
    <w:rsid w:val="005328F4"/>
    <w:rsid w:val="00535220"/>
    <w:rsid w:val="00540ED6"/>
    <w:rsid w:val="00541C1D"/>
    <w:rsid w:val="00544A16"/>
    <w:rsid w:val="005472EC"/>
    <w:rsid w:val="00547C82"/>
    <w:rsid w:val="00552915"/>
    <w:rsid w:val="005534BD"/>
    <w:rsid w:val="005623DE"/>
    <w:rsid w:val="00562A9A"/>
    <w:rsid w:val="00564A3A"/>
    <w:rsid w:val="005650FF"/>
    <w:rsid w:val="00565E3E"/>
    <w:rsid w:val="005674EF"/>
    <w:rsid w:val="00570C2E"/>
    <w:rsid w:val="00571577"/>
    <w:rsid w:val="00571C60"/>
    <w:rsid w:val="0057213D"/>
    <w:rsid w:val="005732E9"/>
    <w:rsid w:val="0057454E"/>
    <w:rsid w:val="00575D4F"/>
    <w:rsid w:val="00575F27"/>
    <w:rsid w:val="0058036C"/>
    <w:rsid w:val="0058073B"/>
    <w:rsid w:val="00580815"/>
    <w:rsid w:val="00582289"/>
    <w:rsid w:val="0058363F"/>
    <w:rsid w:val="00585BD9"/>
    <w:rsid w:val="00587B74"/>
    <w:rsid w:val="00593FF1"/>
    <w:rsid w:val="00594E77"/>
    <w:rsid w:val="0059623B"/>
    <w:rsid w:val="005A1839"/>
    <w:rsid w:val="005A2923"/>
    <w:rsid w:val="005A3759"/>
    <w:rsid w:val="005A44D9"/>
    <w:rsid w:val="005B3D45"/>
    <w:rsid w:val="005B78C4"/>
    <w:rsid w:val="005C373B"/>
    <w:rsid w:val="005C3DD2"/>
    <w:rsid w:val="005C4AAA"/>
    <w:rsid w:val="005D1442"/>
    <w:rsid w:val="005D2788"/>
    <w:rsid w:val="005E06D4"/>
    <w:rsid w:val="005F064D"/>
    <w:rsid w:val="005F512E"/>
    <w:rsid w:val="005F5A21"/>
    <w:rsid w:val="005F6791"/>
    <w:rsid w:val="005F6A04"/>
    <w:rsid w:val="00600458"/>
    <w:rsid w:val="0060118D"/>
    <w:rsid w:val="0060369E"/>
    <w:rsid w:val="00603824"/>
    <w:rsid w:val="00605D75"/>
    <w:rsid w:val="006073B5"/>
    <w:rsid w:val="00610CE1"/>
    <w:rsid w:val="006113D8"/>
    <w:rsid w:val="00616232"/>
    <w:rsid w:val="00620850"/>
    <w:rsid w:val="00620DB5"/>
    <w:rsid w:val="006225AC"/>
    <w:rsid w:val="006230A9"/>
    <w:rsid w:val="00623799"/>
    <w:rsid w:val="00624D32"/>
    <w:rsid w:val="006273ED"/>
    <w:rsid w:val="00630C84"/>
    <w:rsid w:val="00634EB5"/>
    <w:rsid w:val="0063516D"/>
    <w:rsid w:val="00635AE1"/>
    <w:rsid w:val="00635DA6"/>
    <w:rsid w:val="006416B8"/>
    <w:rsid w:val="0064349A"/>
    <w:rsid w:val="00643E46"/>
    <w:rsid w:val="006466B3"/>
    <w:rsid w:val="0064692D"/>
    <w:rsid w:val="00646FCC"/>
    <w:rsid w:val="0064750C"/>
    <w:rsid w:val="00651F0A"/>
    <w:rsid w:val="006543FB"/>
    <w:rsid w:val="00655505"/>
    <w:rsid w:val="00655AA7"/>
    <w:rsid w:val="00655F80"/>
    <w:rsid w:val="00656541"/>
    <w:rsid w:val="006621E9"/>
    <w:rsid w:val="00662904"/>
    <w:rsid w:val="00664A57"/>
    <w:rsid w:val="00664C73"/>
    <w:rsid w:val="00671999"/>
    <w:rsid w:val="00680B65"/>
    <w:rsid w:val="00681287"/>
    <w:rsid w:val="006815A6"/>
    <w:rsid w:val="0068285E"/>
    <w:rsid w:val="006844A2"/>
    <w:rsid w:val="00684EF6"/>
    <w:rsid w:val="006856E2"/>
    <w:rsid w:val="00693995"/>
    <w:rsid w:val="00695397"/>
    <w:rsid w:val="0069562F"/>
    <w:rsid w:val="006A177A"/>
    <w:rsid w:val="006A5F8B"/>
    <w:rsid w:val="006A600F"/>
    <w:rsid w:val="006B1A6D"/>
    <w:rsid w:val="006B2B00"/>
    <w:rsid w:val="006B2FA8"/>
    <w:rsid w:val="006B3E08"/>
    <w:rsid w:val="006B529B"/>
    <w:rsid w:val="006C3BAF"/>
    <w:rsid w:val="006C4536"/>
    <w:rsid w:val="006C4D4E"/>
    <w:rsid w:val="006C51E2"/>
    <w:rsid w:val="006C5247"/>
    <w:rsid w:val="006C62F8"/>
    <w:rsid w:val="006C71BB"/>
    <w:rsid w:val="006D071F"/>
    <w:rsid w:val="006D1276"/>
    <w:rsid w:val="006D13C4"/>
    <w:rsid w:val="006D1E5C"/>
    <w:rsid w:val="006D2C14"/>
    <w:rsid w:val="006D3945"/>
    <w:rsid w:val="006D4C15"/>
    <w:rsid w:val="006D7692"/>
    <w:rsid w:val="006E1753"/>
    <w:rsid w:val="006E4E29"/>
    <w:rsid w:val="006E5D2E"/>
    <w:rsid w:val="006E670A"/>
    <w:rsid w:val="006F15E9"/>
    <w:rsid w:val="006F252A"/>
    <w:rsid w:val="006F27FC"/>
    <w:rsid w:val="006F3153"/>
    <w:rsid w:val="006F4B6F"/>
    <w:rsid w:val="006F4F6D"/>
    <w:rsid w:val="0070008A"/>
    <w:rsid w:val="0070357F"/>
    <w:rsid w:val="00703DA7"/>
    <w:rsid w:val="00703E05"/>
    <w:rsid w:val="00705262"/>
    <w:rsid w:val="00705CA5"/>
    <w:rsid w:val="0070653C"/>
    <w:rsid w:val="00706ED7"/>
    <w:rsid w:val="00710289"/>
    <w:rsid w:val="00713444"/>
    <w:rsid w:val="0071374E"/>
    <w:rsid w:val="00714B6A"/>
    <w:rsid w:val="00716D0A"/>
    <w:rsid w:val="00717AF6"/>
    <w:rsid w:val="00720579"/>
    <w:rsid w:val="00721ECF"/>
    <w:rsid w:val="00722D13"/>
    <w:rsid w:val="007230FE"/>
    <w:rsid w:val="00725BEA"/>
    <w:rsid w:val="00726409"/>
    <w:rsid w:val="007306D1"/>
    <w:rsid w:val="007344C3"/>
    <w:rsid w:val="00736C31"/>
    <w:rsid w:val="00741206"/>
    <w:rsid w:val="00742CE1"/>
    <w:rsid w:val="0074372C"/>
    <w:rsid w:val="00744C7C"/>
    <w:rsid w:val="00746657"/>
    <w:rsid w:val="00746973"/>
    <w:rsid w:val="00747C4D"/>
    <w:rsid w:val="007517A4"/>
    <w:rsid w:val="0075585E"/>
    <w:rsid w:val="00755A77"/>
    <w:rsid w:val="00772458"/>
    <w:rsid w:val="00775812"/>
    <w:rsid w:val="00781AFB"/>
    <w:rsid w:val="00782461"/>
    <w:rsid w:val="007833DA"/>
    <w:rsid w:val="0078470A"/>
    <w:rsid w:val="0078583D"/>
    <w:rsid w:val="00785939"/>
    <w:rsid w:val="00785D73"/>
    <w:rsid w:val="00787AF1"/>
    <w:rsid w:val="0079132B"/>
    <w:rsid w:val="0079360E"/>
    <w:rsid w:val="00795245"/>
    <w:rsid w:val="007969E6"/>
    <w:rsid w:val="00796DA1"/>
    <w:rsid w:val="007A2C57"/>
    <w:rsid w:val="007A3440"/>
    <w:rsid w:val="007A34B3"/>
    <w:rsid w:val="007B1039"/>
    <w:rsid w:val="007B1644"/>
    <w:rsid w:val="007B3B6F"/>
    <w:rsid w:val="007B3F3D"/>
    <w:rsid w:val="007B413B"/>
    <w:rsid w:val="007B4FD7"/>
    <w:rsid w:val="007B5461"/>
    <w:rsid w:val="007C19EC"/>
    <w:rsid w:val="007C342D"/>
    <w:rsid w:val="007C60E2"/>
    <w:rsid w:val="007D158A"/>
    <w:rsid w:val="007D5B1C"/>
    <w:rsid w:val="007D6D87"/>
    <w:rsid w:val="007E0ADA"/>
    <w:rsid w:val="007E15CF"/>
    <w:rsid w:val="007E5866"/>
    <w:rsid w:val="007F07AF"/>
    <w:rsid w:val="007F2A44"/>
    <w:rsid w:val="007F6E2B"/>
    <w:rsid w:val="007F7699"/>
    <w:rsid w:val="007F773D"/>
    <w:rsid w:val="008003C8"/>
    <w:rsid w:val="00802118"/>
    <w:rsid w:val="00804065"/>
    <w:rsid w:val="008047DD"/>
    <w:rsid w:val="00804986"/>
    <w:rsid w:val="00806213"/>
    <w:rsid w:val="00812B80"/>
    <w:rsid w:val="008168A2"/>
    <w:rsid w:val="008213E7"/>
    <w:rsid w:val="00821687"/>
    <w:rsid w:val="0082217D"/>
    <w:rsid w:val="00822A40"/>
    <w:rsid w:val="008236C7"/>
    <w:rsid w:val="00823E67"/>
    <w:rsid w:val="00826045"/>
    <w:rsid w:val="00830A48"/>
    <w:rsid w:val="00833331"/>
    <w:rsid w:val="00833C36"/>
    <w:rsid w:val="00834B96"/>
    <w:rsid w:val="00836415"/>
    <w:rsid w:val="00836B47"/>
    <w:rsid w:val="00840A53"/>
    <w:rsid w:val="008427B3"/>
    <w:rsid w:val="0085047D"/>
    <w:rsid w:val="008524EA"/>
    <w:rsid w:val="0085263B"/>
    <w:rsid w:val="008530B9"/>
    <w:rsid w:val="00857642"/>
    <w:rsid w:val="00857872"/>
    <w:rsid w:val="00857F8E"/>
    <w:rsid w:val="00860759"/>
    <w:rsid w:val="0086268A"/>
    <w:rsid w:val="008644EC"/>
    <w:rsid w:val="00864B15"/>
    <w:rsid w:val="00864D3B"/>
    <w:rsid w:val="00865C18"/>
    <w:rsid w:val="0086621E"/>
    <w:rsid w:val="0087103F"/>
    <w:rsid w:val="0087121E"/>
    <w:rsid w:val="00882CB8"/>
    <w:rsid w:val="00884650"/>
    <w:rsid w:val="008851B9"/>
    <w:rsid w:val="00885F50"/>
    <w:rsid w:val="00887314"/>
    <w:rsid w:val="00891D35"/>
    <w:rsid w:val="00893901"/>
    <w:rsid w:val="0089728F"/>
    <w:rsid w:val="008A0874"/>
    <w:rsid w:val="008A0FF6"/>
    <w:rsid w:val="008A51AD"/>
    <w:rsid w:val="008B2982"/>
    <w:rsid w:val="008B456E"/>
    <w:rsid w:val="008B51B9"/>
    <w:rsid w:val="008B5BC6"/>
    <w:rsid w:val="008B62FA"/>
    <w:rsid w:val="008B7153"/>
    <w:rsid w:val="008C03AD"/>
    <w:rsid w:val="008C11EE"/>
    <w:rsid w:val="008C1485"/>
    <w:rsid w:val="008C175C"/>
    <w:rsid w:val="008C2DAF"/>
    <w:rsid w:val="008C668F"/>
    <w:rsid w:val="008D2DBA"/>
    <w:rsid w:val="008D530C"/>
    <w:rsid w:val="008D56D1"/>
    <w:rsid w:val="008D638B"/>
    <w:rsid w:val="008D7ECE"/>
    <w:rsid w:val="008E1BF6"/>
    <w:rsid w:val="008E44FF"/>
    <w:rsid w:val="008E5F96"/>
    <w:rsid w:val="008E6FB7"/>
    <w:rsid w:val="008E7557"/>
    <w:rsid w:val="008E7FE5"/>
    <w:rsid w:val="008F25DF"/>
    <w:rsid w:val="008F29E0"/>
    <w:rsid w:val="008F4FCE"/>
    <w:rsid w:val="008F63E4"/>
    <w:rsid w:val="008F7E50"/>
    <w:rsid w:val="00900008"/>
    <w:rsid w:val="00902EB1"/>
    <w:rsid w:val="00904C01"/>
    <w:rsid w:val="009050BB"/>
    <w:rsid w:val="00905609"/>
    <w:rsid w:val="00905F7A"/>
    <w:rsid w:val="00906A31"/>
    <w:rsid w:val="00906B1B"/>
    <w:rsid w:val="00910398"/>
    <w:rsid w:val="0091039C"/>
    <w:rsid w:val="00911640"/>
    <w:rsid w:val="0091213F"/>
    <w:rsid w:val="00912783"/>
    <w:rsid w:val="0091451C"/>
    <w:rsid w:val="00915C3E"/>
    <w:rsid w:val="00915D45"/>
    <w:rsid w:val="00922DF5"/>
    <w:rsid w:val="00923349"/>
    <w:rsid w:val="00923CE8"/>
    <w:rsid w:val="009252D3"/>
    <w:rsid w:val="00926002"/>
    <w:rsid w:val="00930EBA"/>
    <w:rsid w:val="0093268C"/>
    <w:rsid w:val="00935580"/>
    <w:rsid w:val="009366E0"/>
    <w:rsid w:val="00936EB3"/>
    <w:rsid w:val="00940622"/>
    <w:rsid w:val="009412D9"/>
    <w:rsid w:val="00944730"/>
    <w:rsid w:val="00944858"/>
    <w:rsid w:val="009471B5"/>
    <w:rsid w:val="00951A6C"/>
    <w:rsid w:val="00952928"/>
    <w:rsid w:val="009531DA"/>
    <w:rsid w:val="00953CFD"/>
    <w:rsid w:val="0096539B"/>
    <w:rsid w:val="009669E3"/>
    <w:rsid w:val="009671DB"/>
    <w:rsid w:val="0096755D"/>
    <w:rsid w:val="00972738"/>
    <w:rsid w:val="009727FE"/>
    <w:rsid w:val="00974C35"/>
    <w:rsid w:val="00976E81"/>
    <w:rsid w:val="009808B0"/>
    <w:rsid w:val="00980958"/>
    <w:rsid w:val="00983488"/>
    <w:rsid w:val="00983EDB"/>
    <w:rsid w:val="009849EF"/>
    <w:rsid w:val="00987014"/>
    <w:rsid w:val="009871AC"/>
    <w:rsid w:val="00990892"/>
    <w:rsid w:val="00997443"/>
    <w:rsid w:val="009A1BA1"/>
    <w:rsid w:val="009A2A81"/>
    <w:rsid w:val="009A2AFB"/>
    <w:rsid w:val="009A2DE2"/>
    <w:rsid w:val="009A3B62"/>
    <w:rsid w:val="009A5C47"/>
    <w:rsid w:val="009A68E7"/>
    <w:rsid w:val="009A6BC5"/>
    <w:rsid w:val="009B4A92"/>
    <w:rsid w:val="009B4B7B"/>
    <w:rsid w:val="009B66C0"/>
    <w:rsid w:val="009B72A1"/>
    <w:rsid w:val="009B74A5"/>
    <w:rsid w:val="009C0E90"/>
    <w:rsid w:val="009C24F9"/>
    <w:rsid w:val="009D3AAC"/>
    <w:rsid w:val="009D5B63"/>
    <w:rsid w:val="009E1679"/>
    <w:rsid w:val="009E2348"/>
    <w:rsid w:val="009E239E"/>
    <w:rsid w:val="009E271D"/>
    <w:rsid w:val="009E362F"/>
    <w:rsid w:val="009E59CA"/>
    <w:rsid w:val="009F1EA5"/>
    <w:rsid w:val="009F5E68"/>
    <w:rsid w:val="009F69E5"/>
    <w:rsid w:val="009F768D"/>
    <w:rsid w:val="00A00F26"/>
    <w:rsid w:val="00A018F7"/>
    <w:rsid w:val="00A02ABC"/>
    <w:rsid w:val="00A039B4"/>
    <w:rsid w:val="00A0555A"/>
    <w:rsid w:val="00A063F2"/>
    <w:rsid w:val="00A0799C"/>
    <w:rsid w:val="00A07D8F"/>
    <w:rsid w:val="00A12531"/>
    <w:rsid w:val="00A13C95"/>
    <w:rsid w:val="00A1707A"/>
    <w:rsid w:val="00A215E2"/>
    <w:rsid w:val="00A23803"/>
    <w:rsid w:val="00A249F6"/>
    <w:rsid w:val="00A26704"/>
    <w:rsid w:val="00A27248"/>
    <w:rsid w:val="00A27289"/>
    <w:rsid w:val="00A34AEC"/>
    <w:rsid w:val="00A35AFD"/>
    <w:rsid w:val="00A40295"/>
    <w:rsid w:val="00A40731"/>
    <w:rsid w:val="00A429D5"/>
    <w:rsid w:val="00A433E2"/>
    <w:rsid w:val="00A448EF"/>
    <w:rsid w:val="00A4598C"/>
    <w:rsid w:val="00A510EE"/>
    <w:rsid w:val="00A52A4E"/>
    <w:rsid w:val="00A5343C"/>
    <w:rsid w:val="00A5538B"/>
    <w:rsid w:val="00A57AB1"/>
    <w:rsid w:val="00A64C8D"/>
    <w:rsid w:val="00A6721B"/>
    <w:rsid w:val="00A70355"/>
    <w:rsid w:val="00A73547"/>
    <w:rsid w:val="00A73D17"/>
    <w:rsid w:val="00A73D4F"/>
    <w:rsid w:val="00A74128"/>
    <w:rsid w:val="00A7538D"/>
    <w:rsid w:val="00A75DD6"/>
    <w:rsid w:val="00A7618B"/>
    <w:rsid w:val="00A77155"/>
    <w:rsid w:val="00A77757"/>
    <w:rsid w:val="00A8008F"/>
    <w:rsid w:val="00A8092D"/>
    <w:rsid w:val="00A80E74"/>
    <w:rsid w:val="00A851A4"/>
    <w:rsid w:val="00A86BD8"/>
    <w:rsid w:val="00A87EDF"/>
    <w:rsid w:val="00A90897"/>
    <w:rsid w:val="00A90C67"/>
    <w:rsid w:val="00A92B4B"/>
    <w:rsid w:val="00A940DD"/>
    <w:rsid w:val="00A9585F"/>
    <w:rsid w:val="00AA013D"/>
    <w:rsid w:val="00AA0422"/>
    <w:rsid w:val="00AA1496"/>
    <w:rsid w:val="00AA155D"/>
    <w:rsid w:val="00AA3354"/>
    <w:rsid w:val="00AA3D06"/>
    <w:rsid w:val="00AA4899"/>
    <w:rsid w:val="00AA4D37"/>
    <w:rsid w:val="00AA59F2"/>
    <w:rsid w:val="00AA639F"/>
    <w:rsid w:val="00AB16AD"/>
    <w:rsid w:val="00AB3CE6"/>
    <w:rsid w:val="00AB3E2B"/>
    <w:rsid w:val="00AB671D"/>
    <w:rsid w:val="00AB7130"/>
    <w:rsid w:val="00AC0D42"/>
    <w:rsid w:val="00AC2C30"/>
    <w:rsid w:val="00AC350C"/>
    <w:rsid w:val="00AC3558"/>
    <w:rsid w:val="00AC46EE"/>
    <w:rsid w:val="00AC701A"/>
    <w:rsid w:val="00AC74A3"/>
    <w:rsid w:val="00AC7DAD"/>
    <w:rsid w:val="00AD02BB"/>
    <w:rsid w:val="00AD11DB"/>
    <w:rsid w:val="00AD344D"/>
    <w:rsid w:val="00AD3F55"/>
    <w:rsid w:val="00AD49BE"/>
    <w:rsid w:val="00AD53F5"/>
    <w:rsid w:val="00AD5E7B"/>
    <w:rsid w:val="00AD7989"/>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34C7"/>
    <w:rsid w:val="00B136CC"/>
    <w:rsid w:val="00B17683"/>
    <w:rsid w:val="00B20FAA"/>
    <w:rsid w:val="00B21CD8"/>
    <w:rsid w:val="00B21FBA"/>
    <w:rsid w:val="00B23036"/>
    <w:rsid w:val="00B23264"/>
    <w:rsid w:val="00B2793E"/>
    <w:rsid w:val="00B3022C"/>
    <w:rsid w:val="00B32E35"/>
    <w:rsid w:val="00B33B37"/>
    <w:rsid w:val="00B374E5"/>
    <w:rsid w:val="00B41FA0"/>
    <w:rsid w:val="00B42826"/>
    <w:rsid w:val="00B43982"/>
    <w:rsid w:val="00B459AF"/>
    <w:rsid w:val="00B475B6"/>
    <w:rsid w:val="00B52D4D"/>
    <w:rsid w:val="00B55869"/>
    <w:rsid w:val="00B567F1"/>
    <w:rsid w:val="00B569FA"/>
    <w:rsid w:val="00B571D3"/>
    <w:rsid w:val="00B635A5"/>
    <w:rsid w:val="00B63BE5"/>
    <w:rsid w:val="00B64CAA"/>
    <w:rsid w:val="00B66D36"/>
    <w:rsid w:val="00B7342D"/>
    <w:rsid w:val="00B73BCE"/>
    <w:rsid w:val="00B7490A"/>
    <w:rsid w:val="00B759EC"/>
    <w:rsid w:val="00B75F96"/>
    <w:rsid w:val="00B773AD"/>
    <w:rsid w:val="00B774F6"/>
    <w:rsid w:val="00B778CB"/>
    <w:rsid w:val="00B803B7"/>
    <w:rsid w:val="00B8168B"/>
    <w:rsid w:val="00B824F8"/>
    <w:rsid w:val="00B8362D"/>
    <w:rsid w:val="00B8368B"/>
    <w:rsid w:val="00B83A9E"/>
    <w:rsid w:val="00B86F52"/>
    <w:rsid w:val="00B91893"/>
    <w:rsid w:val="00B926BD"/>
    <w:rsid w:val="00B92DE8"/>
    <w:rsid w:val="00B951DD"/>
    <w:rsid w:val="00B96A32"/>
    <w:rsid w:val="00B9799D"/>
    <w:rsid w:val="00BA1322"/>
    <w:rsid w:val="00BA3AA7"/>
    <w:rsid w:val="00BA3C3F"/>
    <w:rsid w:val="00BA5CEA"/>
    <w:rsid w:val="00BA7612"/>
    <w:rsid w:val="00BB1D36"/>
    <w:rsid w:val="00BB3631"/>
    <w:rsid w:val="00BB3FF6"/>
    <w:rsid w:val="00BB5630"/>
    <w:rsid w:val="00BB6BE1"/>
    <w:rsid w:val="00BC392E"/>
    <w:rsid w:val="00BC60A6"/>
    <w:rsid w:val="00BC62E0"/>
    <w:rsid w:val="00BC6FBF"/>
    <w:rsid w:val="00BD00D9"/>
    <w:rsid w:val="00BD40BC"/>
    <w:rsid w:val="00BD6234"/>
    <w:rsid w:val="00BE0437"/>
    <w:rsid w:val="00BE04F6"/>
    <w:rsid w:val="00BE107D"/>
    <w:rsid w:val="00BE5D1C"/>
    <w:rsid w:val="00BE701E"/>
    <w:rsid w:val="00BE7640"/>
    <w:rsid w:val="00BF0242"/>
    <w:rsid w:val="00BF0AE5"/>
    <w:rsid w:val="00BF144D"/>
    <w:rsid w:val="00BF214A"/>
    <w:rsid w:val="00BF3E1B"/>
    <w:rsid w:val="00BF7D51"/>
    <w:rsid w:val="00C02723"/>
    <w:rsid w:val="00C02A91"/>
    <w:rsid w:val="00C04960"/>
    <w:rsid w:val="00C05ABD"/>
    <w:rsid w:val="00C06163"/>
    <w:rsid w:val="00C10713"/>
    <w:rsid w:val="00C11391"/>
    <w:rsid w:val="00C114A8"/>
    <w:rsid w:val="00C1324E"/>
    <w:rsid w:val="00C138A5"/>
    <w:rsid w:val="00C14B96"/>
    <w:rsid w:val="00C158D4"/>
    <w:rsid w:val="00C211F9"/>
    <w:rsid w:val="00C22F92"/>
    <w:rsid w:val="00C25927"/>
    <w:rsid w:val="00C27126"/>
    <w:rsid w:val="00C273D7"/>
    <w:rsid w:val="00C2755A"/>
    <w:rsid w:val="00C310B8"/>
    <w:rsid w:val="00C317E6"/>
    <w:rsid w:val="00C31DBD"/>
    <w:rsid w:val="00C3305D"/>
    <w:rsid w:val="00C3343C"/>
    <w:rsid w:val="00C3343E"/>
    <w:rsid w:val="00C3643C"/>
    <w:rsid w:val="00C36C29"/>
    <w:rsid w:val="00C4383B"/>
    <w:rsid w:val="00C478FE"/>
    <w:rsid w:val="00C502DD"/>
    <w:rsid w:val="00C613E2"/>
    <w:rsid w:val="00C621E3"/>
    <w:rsid w:val="00C65047"/>
    <w:rsid w:val="00C653CC"/>
    <w:rsid w:val="00C665D4"/>
    <w:rsid w:val="00C67E56"/>
    <w:rsid w:val="00C73CE1"/>
    <w:rsid w:val="00C74775"/>
    <w:rsid w:val="00C76F9B"/>
    <w:rsid w:val="00C77064"/>
    <w:rsid w:val="00C80AB6"/>
    <w:rsid w:val="00C833D6"/>
    <w:rsid w:val="00C84CDE"/>
    <w:rsid w:val="00C8762A"/>
    <w:rsid w:val="00C9306D"/>
    <w:rsid w:val="00C93320"/>
    <w:rsid w:val="00C95318"/>
    <w:rsid w:val="00C95A99"/>
    <w:rsid w:val="00C96B98"/>
    <w:rsid w:val="00C96F6B"/>
    <w:rsid w:val="00C97ED3"/>
    <w:rsid w:val="00CA043D"/>
    <w:rsid w:val="00CA069B"/>
    <w:rsid w:val="00CA09C4"/>
    <w:rsid w:val="00CA27F9"/>
    <w:rsid w:val="00CA4F28"/>
    <w:rsid w:val="00CB067C"/>
    <w:rsid w:val="00CB06D0"/>
    <w:rsid w:val="00CB15CA"/>
    <w:rsid w:val="00CB26B3"/>
    <w:rsid w:val="00CB3B7D"/>
    <w:rsid w:val="00CB687E"/>
    <w:rsid w:val="00CC074E"/>
    <w:rsid w:val="00CC1659"/>
    <w:rsid w:val="00CC3092"/>
    <w:rsid w:val="00CC30C3"/>
    <w:rsid w:val="00CC363A"/>
    <w:rsid w:val="00CC3D4E"/>
    <w:rsid w:val="00CC4003"/>
    <w:rsid w:val="00CC74BD"/>
    <w:rsid w:val="00CD0768"/>
    <w:rsid w:val="00CD3CC4"/>
    <w:rsid w:val="00CE047D"/>
    <w:rsid w:val="00CE1017"/>
    <w:rsid w:val="00CE43AF"/>
    <w:rsid w:val="00CE665D"/>
    <w:rsid w:val="00CE6758"/>
    <w:rsid w:val="00CE7731"/>
    <w:rsid w:val="00CF1226"/>
    <w:rsid w:val="00CF6A79"/>
    <w:rsid w:val="00CF73D7"/>
    <w:rsid w:val="00D00AAE"/>
    <w:rsid w:val="00D02D5A"/>
    <w:rsid w:val="00D03B9D"/>
    <w:rsid w:val="00D0498A"/>
    <w:rsid w:val="00D06F2D"/>
    <w:rsid w:val="00D11B6A"/>
    <w:rsid w:val="00D13B2D"/>
    <w:rsid w:val="00D15660"/>
    <w:rsid w:val="00D16E7D"/>
    <w:rsid w:val="00D17731"/>
    <w:rsid w:val="00D20E86"/>
    <w:rsid w:val="00D21DFB"/>
    <w:rsid w:val="00D227C4"/>
    <w:rsid w:val="00D23048"/>
    <w:rsid w:val="00D2352A"/>
    <w:rsid w:val="00D23DD0"/>
    <w:rsid w:val="00D251C3"/>
    <w:rsid w:val="00D26CB5"/>
    <w:rsid w:val="00D27EA0"/>
    <w:rsid w:val="00D33231"/>
    <w:rsid w:val="00D36240"/>
    <w:rsid w:val="00D36D3E"/>
    <w:rsid w:val="00D36DB7"/>
    <w:rsid w:val="00D40E5E"/>
    <w:rsid w:val="00D4138D"/>
    <w:rsid w:val="00D41493"/>
    <w:rsid w:val="00D4152F"/>
    <w:rsid w:val="00D43EF1"/>
    <w:rsid w:val="00D43F6F"/>
    <w:rsid w:val="00D46755"/>
    <w:rsid w:val="00D46CFF"/>
    <w:rsid w:val="00D46FBF"/>
    <w:rsid w:val="00D47BB6"/>
    <w:rsid w:val="00D62214"/>
    <w:rsid w:val="00D62ADB"/>
    <w:rsid w:val="00D632D1"/>
    <w:rsid w:val="00D64B7A"/>
    <w:rsid w:val="00D65E10"/>
    <w:rsid w:val="00D709A0"/>
    <w:rsid w:val="00D70A78"/>
    <w:rsid w:val="00D71394"/>
    <w:rsid w:val="00D7252A"/>
    <w:rsid w:val="00D73BC0"/>
    <w:rsid w:val="00D76C93"/>
    <w:rsid w:val="00D81512"/>
    <w:rsid w:val="00D85346"/>
    <w:rsid w:val="00D90E7B"/>
    <w:rsid w:val="00D91EDC"/>
    <w:rsid w:val="00D92D94"/>
    <w:rsid w:val="00DA0625"/>
    <w:rsid w:val="00DA3748"/>
    <w:rsid w:val="00DA671A"/>
    <w:rsid w:val="00DA756A"/>
    <w:rsid w:val="00DA78D9"/>
    <w:rsid w:val="00DA7E6E"/>
    <w:rsid w:val="00DB07B8"/>
    <w:rsid w:val="00DB2D76"/>
    <w:rsid w:val="00DB3871"/>
    <w:rsid w:val="00DB38BB"/>
    <w:rsid w:val="00DB45E2"/>
    <w:rsid w:val="00DB4F49"/>
    <w:rsid w:val="00DB6D5A"/>
    <w:rsid w:val="00DC4772"/>
    <w:rsid w:val="00DC48CF"/>
    <w:rsid w:val="00DC5BB0"/>
    <w:rsid w:val="00DC6711"/>
    <w:rsid w:val="00DC6826"/>
    <w:rsid w:val="00DD20E3"/>
    <w:rsid w:val="00DD2605"/>
    <w:rsid w:val="00DD5F86"/>
    <w:rsid w:val="00DD6047"/>
    <w:rsid w:val="00DD771A"/>
    <w:rsid w:val="00DD7F78"/>
    <w:rsid w:val="00DE262A"/>
    <w:rsid w:val="00DE2759"/>
    <w:rsid w:val="00DE2977"/>
    <w:rsid w:val="00DE4037"/>
    <w:rsid w:val="00DE43F4"/>
    <w:rsid w:val="00DE466B"/>
    <w:rsid w:val="00DE4A72"/>
    <w:rsid w:val="00DE5D8B"/>
    <w:rsid w:val="00DE761A"/>
    <w:rsid w:val="00DF2338"/>
    <w:rsid w:val="00DF4C70"/>
    <w:rsid w:val="00DF4D56"/>
    <w:rsid w:val="00DF63EB"/>
    <w:rsid w:val="00DF78BC"/>
    <w:rsid w:val="00E02A20"/>
    <w:rsid w:val="00E030AE"/>
    <w:rsid w:val="00E04587"/>
    <w:rsid w:val="00E04EFF"/>
    <w:rsid w:val="00E05D02"/>
    <w:rsid w:val="00E0690D"/>
    <w:rsid w:val="00E101A9"/>
    <w:rsid w:val="00E12954"/>
    <w:rsid w:val="00E12FAE"/>
    <w:rsid w:val="00E13468"/>
    <w:rsid w:val="00E2457B"/>
    <w:rsid w:val="00E247DE"/>
    <w:rsid w:val="00E257AB"/>
    <w:rsid w:val="00E3212A"/>
    <w:rsid w:val="00E32512"/>
    <w:rsid w:val="00E333C7"/>
    <w:rsid w:val="00E3374E"/>
    <w:rsid w:val="00E33A7F"/>
    <w:rsid w:val="00E34A79"/>
    <w:rsid w:val="00E376F7"/>
    <w:rsid w:val="00E4104D"/>
    <w:rsid w:val="00E41293"/>
    <w:rsid w:val="00E41C3F"/>
    <w:rsid w:val="00E44479"/>
    <w:rsid w:val="00E45108"/>
    <w:rsid w:val="00E475F0"/>
    <w:rsid w:val="00E50CA8"/>
    <w:rsid w:val="00E536DE"/>
    <w:rsid w:val="00E538E6"/>
    <w:rsid w:val="00E553E9"/>
    <w:rsid w:val="00E563DF"/>
    <w:rsid w:val="00E569B2"/>
    <w:rsid w:val="00E577FD"/>
    <w:rsid w:val="00E61098"/>
    <w:rsid w:val="00E615F5"/>
    <w:rsid w:val="00E619A4"/>
    <w:rsid w:val="00E62177"/>
    <w:rsid w:val="00E62A45"/>
    <w:rsid w:val="00E645FC"/>
    <w:rsid w:val="00E6494D"/>
    <w:rsid w:val="00E6634F"/>
    <w:rsid w:val="00E6716A"/>
    <w:rsid w:val="00E67F40"/>
    <w:rsid w:val="00E70167"/>
    <w:rsid w:val="00E703C3"/>
    <w:rsid w:val="00E73F29"/>
    <w:rsid w:val="00E74899"/>
    <w:rsid w:val="00E759B1"/>
    <w:rsid w:val="00E80333"/>
    <w:rsid w:val="00E8107B"/>
    <w:rsid w:val="00E83629"/>
    <w:rsid w:val="00E838DB"/>
    <w:rsid w:val="00E83F7E"/>
    <w:rsid w:val="00E865F0"/>
    <w:rsid w:val="00E9310C"/>
    <w:rsid w:val="00E93979"/>
    <w:rsid w:val="00E93CD3"/>
    <w:rsid w:val="00E9501F"/>
    <w:rsid w:val="00E9676A"/>
    <w:rsid w:val="00EA2845"/>
    <w:rsid w:val="00EA379C"/>
    <w:rsid w:val="00EA4CB5"/>
    <w:rsid w:val="00EA67B2"/>
    <w:rsid w:val="00EB0757"/>
    <w:rsid w:val="00EB3C74"/>
    <w:rsid w:val="00EB5D98"/>
    <w:rsid w:val="00EB7A35"/>
    <w:rsid w:val="00EC027A"/>
    <w:rsid w:val="00EC05B4"/>
    <w:rsid w:val="00EC074E"/>
    <w:rsid w:val="00EC0B10"/>
    <w:rsid w:val="00EC33EA"/>
    <w:rsid w:val="00EC62F1"/>
    <w:rsid w:val="00EC6D41"/>
    <w:rsid w:val="00ED03A3"/>
    <w:rsid w:val="00ED0AA7"/>
    <w:rsid w:val="00ED2F8A"/>
    <w:rsid w:val="00ED58AF"/>
    <w:rsid w:val="00ED7658"/>
    <w:rsid w:val="00EE1EE5"/>
    <w:rsid w:val="00EE2928"/>
    <w:rsid w:val="00EE359A"/>
    <w:rsid w:val="00EE5BA1"/>
    <w:rsid w:val="00EF2966"/>
    <w:rsid w:val="00EF7235"/>
    <w:rsid w:val="00F00A4D"/>
    <w:rsid w:val="00F01EA8"/>
    <w:rsid w:val="00F023A3"/>
    <w:rsid w:val="00F030F9"/>
    <w:rsid w:val="00F04C8C"/>
    <w:rsid w:val="00F054DA"/>
    <w:rsid w:val="00F06144"/>
    <w:rsid w:val="00F07BCF"/>
    <w:rsid w:val="00F15B79"/>
    <w:rsid w:val="00F16EF8"/>
    <w:rsid w:val="00F16FAB"/>
    <w:rsid w:val="00F21CA5"/>
    <w:rsid w:val="00F31625"/>
    <w:rsid w:val="00F31BDC"/>
    <w:rsid w:val="00F32242"/>
    <w:rsid w:val="00F361A3"/>
    <w:rsid w:val="00F36CDE"/>
    <w:rsid w:val="00F36E39"/>
    <w:rsid w:val="00F4003B"/>
    <w:rsid w:val="00F40A8F"/>
    <w:rsid w:val="00F40FF5"/>
    <w:rsid w:val="00F41E1E"/>
    <w:rsid w:val="00F43ED1"/>
    <w:rsid w:val="00F44759"/>
    <w:rsid w:val="00F45144"/>
    <w:rsid w:val="00F4680B"/>
    <w:rsid w:val="00F47445"/>
    <w:rsid w:val="00F5046F"/>
    <w:rsid w:val="00F5088C"/>
    <w:rsid w:val="00F510AC"/>
    <w:rsid w:val="00F5374F"/>
    <w:rsid w:val="00F55E69"/>
    <w:rsid w:val="00F579BE"/>
    <w:rsid w:val="00F61E12"/>
    <w:rsid w:val="00F626E7"/>
    <w:rsid w:val="00F62D04"/>
    <w:rsid w:val="00F6434A"/>
    <w:rsid w:val="00F70887"/>
    <w:rsid w:val="00F70A7D"/>
    <w:rsid w:val="00F748DD"/>
    <w:rsid w:val="00F77EEC"/>
    <w:rsid w:val="00F81710"/>
    <w:rsid w:val="00F83E64"/>
    <w:rsid w:val="00F86EF9"/>
    <w:rsid w:val="00F86FB1"/>
    <w:rsid w:val="00F908E0"/>
    <w:rsid w:val="00F9335A"/>
    <w:rsid w:val="00F93755"/>
    <w:rsid w:val="00F93A32"/>
    <w:rsid w:val="00F94769"/>
    <w:rsid w:val="00F97EE2"/>
    <w:rsid w:val="00FA0810"/>
    <w:rsid w:val="00FA2895"/>
    <w:rsid w:val="00FA3DD7"/>
    <w:rsid w:val="00FA5031"/>
    <w:rsid w:val="00FA56FF"/>
    <w:rsid w:val="00FB106B"/>
    <w:rsid w:val="00FB4C6F"/>
    <w:rsid w:val="00FB64A1"/>
    <w:rsid w:val="00FB6732"/>
    <w:rsid w:val="00FB7830"/>
    <w:rsid w:val="00FB7D16"/>
    <w:rsid w:val="00FC110D"/>
    <w:rsid w:val="00FC3800"/>
    <w:rsid w:val="00FC4527"/>
    <w:rsid w:val="00FC65BE"/>
    <w:rsid w:val="00FC70C0"/>
    <w:rsid w:val="00FC7307"/>
    <w:rsid w:val="00FD1EEA"/>
    <w:rsid w:val="00FD30C0"/>
    <w:rsid w:val="00FD36CA"/>
    <w:rsid w:val="00FD3B41"/>
    <w:rsid w:val="00FD6C73"/>
    <w:rsid w:val="00FE486C"/>
    <w:rsid w:val="00FE578A"/>
    <w:rsid w:val="00FE7AF9"/>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D4D"/>
    <w:pPr>
      <w:spacing w:line="240" w:lineRule="auto"/>
      <w:jc w:val="left"/>
    </w:pPr>
    <w:rPr>
      <w:rFonts w:eastAsia="Times New Roman"/>
      <w:sz w:val="26"/>
      <w:szCs w:val="26"/>
    </w:rPr>
  </w:style>
  <w:style w:type="paragraph" w:styleId="Heading1">
    <w:name w:val="heading 1"/>
    <w:basedOn w:val="Normal"/>
    <w:next w:val="BodyText2"/>
    <w:link w:val="Heading1Char"/>
    <w:qFormat/>
    <w:rsid w:val="000C75B7"/>
    <w:pPr>
      <w:keepLines/>
      <w:numPr>
        <w:numId w:val="1"/>
      </w:numPr>
      <w:snapToGrid w:val="0"/>
      <w:spacing w:after="240"/>
      <w:jc w:val="both"/>
      <w:outlineLvl w:val="0"/>
    </w:pPr>
    <w:rPr>
      <w:b/>
      <w:bCs/>
      <w:caps/>
      <w:sz w:val="24"/>
      <w:szCs w:val="32"/>
      <w:u w:val="single"/>
    </w:rPr>
  </w:style>
  <w:style w:type="paragraph" w:styleId="Heading2">
    <w:name w:val="heading 2"/>
    <w:basedOn w:val="Normal"/>
    <w:next w:val="BodyText2"/>
    <w:link w:val="Heading2Char"/>
    <w:semiHidden/>
    <w:unhideWhenUsed/>
    <w:qFormat/>
    <w:rsid w:val="000C75B7"/>
    <w:pPr>
      <w:keepLines/>
      <w:numPr>
        <w:ilvl w:val="1"/>
        <w:numId w:val="1"/>
      </w:numPr>
      <w:snapToGrid w:val="0"/>
      <w:spacing w:after="240"/>
      <w:jc w:val="both"/>
      <w:outlineLvl w:val="1"/>
    </w:pPr>
    <w:rPr>
      <w:b/>
      <w:bCs/>
      <w:iCs/>
      <w:sz w:val="24"/>
      <w:szCs w:val="28"/>
    </w:rPr>
  </w:style>
  <w:style w:type="paragraph" w:styleId="Heading3">
    <w:name w:val="heading 3"/>
    <w:basedOn w:val="Normal"/>
    <w:next w:val="BodyText2"/>
    <w:link w:val="Heading3Char"/>
    <w:semiHidden/>
    <w:unhideWhenUsed/>
    <w:qFormat/>
    <w:rsid w:val="000C75B7"/>
    <w:pPr>
      <w:numPr>
        <w:ilvl w:val="2"/>
        <w:numId w:val="1"/>
      </w:numPr>
      <w:snapToGrid w:val="0"/>
      <w:spacing w:after="240"/>
      <w:jc w:val="both"/>
      <w:outlineLvl w:val="2"/>
    </w:pPr>
    <w:rPr>
      <w:b/>
      <w:bCs/>
      <w:sz w:val="24"/>
    </w:rPr>
  </w:style>
  <w:style w:type="paragraph" w:styleId="Heading4">
    <w:name w:val="heading 4"/>
    <w:basedOn w:val="Normal"/>
    <w:next w:val="BodyText2"/>
    <w:link w:val="Heading4Char"/>
    <w:semiHidden/>
    <w:unhideWhenUsed/>
    <w:qFormat/>
    <w:rsid w:val="000C75B7"/>
    <w:pPr>
      <w:numPr>
        <w:ilvl w:val="3"/>
        <w:numId w:val="1"/>
      </w:numPr>
      <w:snapToGrid w:val="0"/>
      <w:spacing w:after="240"/>
      <w:jc w:val="both"/>
      <w:outlineLvl w:val="3"/>
    </w:pPr>
    <w:rPr>
      <w:b/>
      <w:bCs/>
      <w:sz w:val="24"/>
      <w:szCs w:val="28"/>
    </w:rPr>
  </w:style>
  <w:style w:type="paragraph" w:styleId="Heading5">
    <w:name w:val="heading 5"/>
    <w:basedOn w:val="Normal"/>
    <w:next w:val="BodyText2"/>
    <w:link w:val="Heading5Char"/>
    <w:semiHidden/>
    <w:unhideWhenUsed/>
    <w:qFormat/>
    <w:rsid w:val="000C75B7"/>
    <w:pPr>
      <w:numPr>
        <w:ilvl w:val="4"/>
        <w:numId w:val="1"/>
      </w:numPr>
      <w:snapToGrid w:val="0"/>
      <w:spacing w:after="240"/>
      <w:jc w:val="both"/>
      <w:outlineLvl w:val="4"/>
    </w:pPr>
    <w:rPr>
      <w:b/>
      <w:bCs/>
      <w:iCs/>
      <w:sz w:val="24"/>
    </w:rPr>
  </w:style>
  <w:style w:type="paragraph" w:styleId="Heading6">
    <w:name w:val="heading 6"/>
    <w:basedOn w:val="Normal"/>
    <w:next w:val="BodyText2"/>
    <w:link w:val="Heading6Char"/>
    <w:semiHidden/>
    <w:unhideWhenUsed/>
    <w:qFormat/>
    <w:rsid w:val="000C75B7"/>
    <w:pPr>
      <w:numPr>
        <w:ilvl w:val="5"/>
        <w:numId w:val="1"/>
      </w:numPr>
      <w:snapToGrid w:val="0"/>
      <w:spacing w:after="240"/>
      <w:outlineLvl w:val="5"/>
    </w:pPr>
    <w:rPr>
      <w:b/>
      <w:bCs/>
      <w:sz w:val="24"/>
      <w:szCs w:val="22"/>
    </w:rPr>
  </w:style>
  <w:style w:type="paragraph" w:styleId="Heading7">
    <w:name w:val="heading 7"/>
    <w:basedOn w:val="Normal"/>
    <w:next w:val="BodyText2"/>
    <w:link w:val="Heading7Char"/>
    <w:semiHidden/>
    <w:unhideWhenUsed/>
    <w:qFormat/>
    <w:rsid w:val="000C75B7"/>
    <w:pPr>
      <w:numPr>
        <w:ilvl w:val="6"/>
        <w:numId w:val="1"/>
      </w:numPr>
      <w:snapToGrid w:val="0"/>
      <w:spacing w:after="240"/>
      <w:outlineLvl w:val="6"/>
    </w:pPr>
    <w:rPr>
      <w:b/>
      <w:sz w:val="24"/>
      <w:szCs w:val="20"/>
    </w:rPr>
  </w:style>
  <w:style w:type="paragraph" w:styleId="Heading8">
    <w:name w:val="heading 8"/>
    <w:basedOn w:val="Normal"/>
    <w:next w:val="BodyText2"/>
    <w:link w:val="Heading8Char"/>
    <w:semiHidden/>
    <w:unhideWhenUsed/>
    <w:qFormat/>
    <w:rsid w:val="000C75B7"/>
    <w:pPr>
      <w:numPr>
        <w:ilvl w:val="7"/>
        <w:numId w:val="1"/>
      </w:numPr>
      <w:snapToGrid w:val="0"/>
      <w:spacing w:after="240"/>
      <w:jc w:val="both"/>
      <w:outlineLvl w:val="7"/>
    </w:pPr>
    <w:rPr>
      <w:b/>
      <w:iCs/>
      <w:sz w:val="24"/>
      <w:szCs w:val="20"/>
    </w:rPr>
  </w:style>
  <w:style w:type="paragraph" w:styleId="Heading9">
    <w:name w:val="heading 9"/>
    <w:basedOn w:val="Normal"/>
    <w:next w:val="BodyText2"/>
    <w:link w:val="Heading9Char"/>
    <w:semiHidden/>
    <w:unhideWhenUsed/>
    <w:qFormat/>
    <w:rsid w:val="000C75B7"/>
    <w:pPr>
      <w:numPr>
        <w:ilvl w:val="8"/>
        <w:numId w:val="1"/>
      </w:numPr>
      <w:snapToGrid w:val="0"/>
      <w:spacing w:after="240"/>
      <w:outlineLvl w:val="8"/>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845"/>
    <w:pPr>
      <w:tabs>
        <w:tab w:val="center" w:pos="4680"/>
        <w:tab w:val="right" w:pos="9360"/>
      </w:tabs>
    </w:pPr>
  </w:style>
  <w:style w:type="character" w:customStyle="1" w:styleId="HeaderChar">
    <w:name w:val="Header Char"/>
    <w:basedOn w:val="DefaultParagraphFont"/>
    <w:link w:val="Header"/>
    <w:uiPriority w:val="99"/>
    <w:rsid w:val="00EA2845"/>
    <w:rPr>
      <w:rFonts w:eastAsia="Times New Roman"/>
      <w:sz w:val="26"/>
      <w:szCs w:val="26"/>
    </w:rPr>
  </w:style>
  <w:style w:type="paragraph" w:styleId="Footer">
    <w:name w:val="footer"/>
    <w:basedOn w:val="Normal"/>
    <w:link w:val="FooterChar"/>
    <w:uiPriority w:val="99"/>
    <w:unhideWhenUsed/>
    <w:rsid w:val="00EA2845"/>
    <w:pPr>
      <w:tabs>
        <w:tab w:val="center" w:pos="4680"/>
        <w:tab w:val="right" w:pos="9360"/>
      </w:tabs>
    </w:pPr>
  </w:style>
  <w:style w:type="character" w:customStyle="1" w:styleId="FooterChar">
    <w:name w:val="Footer Char"/>
    <w:basedOn w:val="DefaultParagraphFont"/>
    <w:link w:val="Footer"/>
    <w:uiPriority w:val="99"/>
    <w:rsid w:val="00EA2845"/>
    <w:rPr>
      <w:rFonts w:eastAsia="Times New Roman"/>
      <w:sz w:val="26"/>
      <w:szCs w:val="26"/>
    </w:rPr>
  </w:style>
  <w:style w:type="character" w:customStyle="1" w:styleId="Heading1Char">
    <w:name w:val="Heading 1 Char"/>
    <w:basedOn w:val="DefaultParagraphFont"/>
    <w:link w:val="Heading1"/>
    <w:rsid w:val="000C75B7"/>
    <w:rPr>
      <w:rFonts w:eastAsia="Times New Roman"/>
      <w:b/>
      <w:bCs/>
      <w:caps/>
      <w:szCs w:val="32"/>
      <w:u w:val="single"/>
    </w:rPr>
  </w:style>
  <w:style w:type="character" w:customStyle="1" w:styleId="Heading2Char">
    <w:name w:val="Heading 2 Char"/>
    <w:basedOn w:val="DefaultParagraphFont"/>
    <w:link w:val="Heading2"/>
    <w:semiHidden/>
    <w:rsid w:val="000C75B7"/>
    <w:rPr>
      <w:rFonts w:eastAsia="Times New Roman"/>
      <w:b/>
      <w:bCs/>
      <w:iCs/>
      <w:szCs w:val="28"/>
    </w:rPr>
  </w:style>
  <w:style w:type="character" w:customStyle="1" w:styleId="Heading3Char">
    <w:name w:val="Heading 3 Char"/>
    <w:basedOn w:val="DefaultParagraphFont"/>
    <w:link w:val="Heading3"/>
    <w:semiHidden/>
    <w:rsid w:val="000C75B7"/>
    <w:rPr>
      <w:rFonts w:eastAsia="Times New Roman"/>
      <w:b/>
      <w:bCs/>
      <w:szCs w:val="26"/>
    </w:rPr>
  </w:style>
  <w:style w:type="character" w:customStyle="1" w:styleId="Heading4Char">
    <w:name w:val="Heading 4 Char"/>
    <w:basedOn w:val="DefaultParagraphFont"/>
    <w:link w:val="Heading4"/>
    <w:semiHidden/>
    <w:rsid w:val="000C75B7"/>
    <w:rPr>
      <w:rFonts w:eastAsia="Times New Roman"/>
      <w:b/>
      <w:bCs/>
      <w:szCs w:val="28"/>
    </w:rPr>
  </w:style>
  <w:style w:type="character" w:customStyle="1" w:styleId="Heading5Char">
    <w:name w:val="Heading 5 Char"/>
    <w:basedOn w:val="DefaultParagraphFont"/>
    <w:link w:val="Heading5"/>
    <w:semiHidden/>
    <w:rsid w:val="000C75B7"/>
    <w:rPr>
      <w:rFonts w:eastAsia="Times New Roman"/>
      <w:b/>
      <w:bCs/>
      <w:iCs/>
      <w:szCs w:val="26"/>
    </w:rPr>
  </w:style>
  <w:style w:type="character" w:customStyle="1" w:styleId="Heading6Char">
    <w:name w:val="Heading 6 Char"/>
    <w:basedOn w:val="DefaultParagraphFont"/>
    <w:link w:val="Heading6"/>
    <w:semiHidden/>
    <w:rsid w:val="000C75B7"/>
    <w:rPr>
      <w:rFonts w:eastAsia="Times New Roman"/>
      <w:b/>
      <w:bCs/>
      <w:szCs w:val="22"/>
    </w:rPr>
  </w:style>
  <w:style w:type="character" w:customStyle="1" w:styleId="Heading7Char">
    <w:name w:val="Heading 7 Char"/>
    <w:basedOn w:val="DefaultParagraphFont"/>
    <w:link w:val="Heading7"/>
    <w:semiHidden/>
    <w:rsid w:val="000C75B7"/>
    <w:rPr>
      <w:rFonts w:eastAsia="Times New Roman"/>
      <w:b/>
      <w:szCs w:val="20"/>
    </w:rPr>
  </w:style>
  <w:style w:type="character" w:customStyle="1" w:styleId="Heading8Char">
    <w:name w:val="Heading 8 Char"/>
    <w:basedOn w:val="DefaultParagraphFont"/>
    <w:link w:val="Heading8"/>
    <w:semiHidden/>
    <w:rsid w:val="000C75B7"/>
    <w:rPr>
      <w:rFonts w:eastAsia="Times New Roman"/>
      <w:b/>
      <w:iCs/>
      <w:szCs w:val="20"/>
    </w:rPr>
  </w:style>
  <w:style w:type="character" w:customStyle="1" w:styleId="Heading9Char">
    <w:name w:val="Heading 9 Char"/>
    <w:basedOn w:val="DefaultParagraphFont"/>
    <w:link w:val="Heading9"/>
    <w:semiHidden/>
    <w:rsid w:val="000C75B7"/>
    <w:rPr>
      <w:rFonts w:eastAsia="Times New Roman"/>
      <w:b/>
      <w:szCs w:val="22"/>
    </w:rPr>
  </w:style>
  <w:style w:type="paragraph" w:styleId="BodyText2">
    <w:name w:val="Body Text 2"/>
    <w:basedOn w:val="Normal"/>
    <w:link w:val="BodyText2Char"/>
    <w:uiPriority w:val="99"/>
    <w:semiHidden/>
    <w:unhideWhenUsed/>
    <w:rsid w:val="000C75B7"/>
    <w:pPr>
      <w:spacing w:after="120" w:line="480" w:lineRule="auto"/>
    </w:pPr>
  </w:style>
  <w:style w:type="character" w:customStyle="1" w:styleId="BodyText2Char">
    <w:name w:val="Body Text 2 Char"/>
    <w:basedOn w:val="DefaultParagraphFont"/>
    <w:link w:val="BodyText2"/>
    <w:uiPriority w:val="99"/>
    <w:semiHidden/>
    <w:rsid w:val="000C75B7"/>
    <w:rPr>
      <w:rFonts w:eastAsia="Times New Roman"/>
      <w:sz w:val="26"/>
      <w:szCs w:val="26"/>
    </w:rPr>
  </w:style>
  <w:style w:type="paragraph" w:styleId="BodyText">
    <w:name w:val="Body Text"/>
    <w:basedOn w:val="Normal"/>
    <w:link w:val="BodyTextChar"/>
    <w:uiPriority w:val="99"/>
    <w:unhideWhenUsed/>
    <w:rsid w:val="00011BB6"/>
    <w:pPr>
      <w:spacing w:after="120"/>
    </w:pPr>
  </w:style>
  <w:style w:type="character" w:customStyle="1" w:styleId="BodyTextChar">
    <w:name w:val="Body Text Char"/>
    <w:basedOn w:val="DefaultParagraphFont"/>
    <w:link w:val="BodyText"/>
    <w:uiPriority w:val="99"/>
    <w:rsid w:val="00011BB6"/>
    <w:rPr>
      <w:rFonts w:eastAsia="Times New Roman"/>
      <w:sz w:val="26"/>
      <w:szCs w:val="26"/>
    </w:rPr>
  </w:style>
  <w:style w:type="paragraph" w:styleId="FootnoteText">
    <w:name w:val="footnote text"/>
    <w:basedOn w:val="Normal"/>
    <w:link w:val="FootnoteTextChar"/>
    <w:uiPriority w:val="99"/>
    <w:semiHidden/>
    <w:unhideWhenUsed/>
    <w:rsid w:val="00011BB6"/>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011BB6"/>
    <w:rPr>
      <w:rFonts w:cstheme="minorBidi"/>
      <w:sz w:val="20"/>
      <w:szCs w:val="20"/>
    </w:rPr>
  </w:style>
  <w:style w:type="character" w:styleId="FootnoteReference">
    <w:name w:val="footnote reference"/>
    <w:basedOn w:val="DefaultParagraphFont"/>
    <w:uiPriority w:val="99"/>
    <w:semiHidden/>
    <w:unhideWhenUsed/>
    <w:rsid w:val="00011BB6"/>
    <w:rPr>
      <w:vertAlign w:val="superscript"/>
    </w:rPr>
  </w:style>
  <w:style w:type="paragraph" w:styleId="BalloonText">
    <w:name w:val="Balloon Text"/>
    <w:basedOn w:val="Normal"/>
    <w:link w:val="BalloonTextChar"/>
    <w:uiPriority w:val="99"/>
    <w:semiHidden/>
    <w:unhideWhenUsed/>
    <w:rsid w:val="00565E3E"/>
    <w:rPr>
      <w:rFonts w:ascii="Tahoma" w:hAnsi="Tahoma" w:cs="Tahoma"/>
      <w:sz w:val="16"/>
      <w:szCs w:val="16"/>
    </w:rPr>
  </w:style>
  <w:style w:type="character" w:customStyle="1" w:styleId="BalloonTextChar">
    <w:name w:val="Balloon Text Char"/>
    <w:basedOn w:val="DefaultParagraphFont"/>
    <w:link w:val="BalloonText"/>
    <w:uiPriority w:val="99"/>
    <w:semiHidden/>
    <w:rsid w:val="00565E3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D4D"/>
    <w:pPr>
      <w:spacing w:line="240" w:lineRule="auto"/>
      <w:jc w:val="left"/>
    </w:pPr>
    <w:rPr>
      <w:rFonts w:eastAsia="Times New Roman"/>
      <w:sz w:val="26"/>
      <w:szCs w:val="26"/>
    </w:rPr>
  </w:style>
  <w:style w:type="paragraph" w:styleId="Heading1">
    <w:name w:val="heading 1"/>
    <w:basedOn w:val="Normal"/>
    <w:next w:val="BodyText2"/>
    <w:link w:val="Heading1Char"/>
    <w:qFormat/>
    <w:rsid w:val="000C75B7"/>
    <w:pPr>
      <w:keepLines/>
      <w:numPr>
        <w:numId w:val="1"/>
      </w:numPr>
      <w:snapToGrid w:val="0"/>
      <w:spacing w:after="240"/>
      <w:jc w:val="both"/>
      <w:outlineLvl w:val="0"/>
    </w:pPr>
    <w:rPr>
      <w:b/>
      <w:bCs/>
      <w:caps/>
      <w:sz w:val="24"/>
      <w:szCs w:val="32"/>
      <w:u w:val="single"/>
    </w:rPr>
  </w:style>
  <w:style w:type="paragraph" w:styleId="Heading2">
    <w:name w:val="heading 2"/>
    <w:basedOn w:val="Normal"/>
    <w:next w:val="BodyText2"/>
    <w:link w:val="Heading2Char"/>
    <w:semiHidden/>
    <w:unhideWhenUsed/>
    <w:qFormat/>
    <w:rsid w:val="000C75B7"/>
    <w:pPr>
      <w:keepLines/>
      <w:numPr>
        <w:ilvl w:val="1"/>
        <w:numId w:val="1"/>
      </w:numPr>
      <w:snapToGrid w:val="0"/>
      <w:spacing w:after="240"/>
      <w:jc w:val="both"/>
      <w:outlineLvl w:val="1"/>
    </w:pPr>
    <w:rPr>
      <w:b/>
      <w:bCs/>
      <w:iCs/>
      <w:sz w:val="24"/>
      <w:szCs w:val="28"/>
    </w:rPr>
  </w:style>
  <w:style w:type="paragraph" w:styleId="Heading3">
    <w:name w:val="heading 3"/>
    <w:basedOn w:val="Normal"/>
    <w:next w:val="BodyText2"/>
    <w:link w:val="Heading3Char"/>
    <w:semiHidden/>
    <w:unhideWhenUsed/>
    <w:qFormat/>
    <w:rsid w:val="000C75B7"/>
    <w:pPr>
      <w:numPr>
        <w:ilvl w:val="2"/>
        <w:numId w:val="1"/>
      </w:numPr>
      <w:snapToGrid w:val="0"/>
      <w:spacing w:after="240"/>
      <w:jc w:val="both"/>
      <w:outlineLvl w:val="2"/>
    </w:pPr>
    <w:rPr>
      <w:b/>
      <w:bCs/>
      <w:sz w:val="24"/>
    </w:rPr>
  </w:style>
  <w:style w:type="paragraph" w:styleId="Heading4">
    <w:name w:val="heading 4"/>
    <w:basedOn w:val="Normal"/>
    <w:next w:val="BodyText2"/>
    <w:link w:val="Heading4Char"/>
    <w:semiHidden/>
    <w:unhideWhenUsed/>
    <w:qFormat/>
    <w:rsid w:val="000C75B7"/>
    <w:pPr>
      <w:numPr>
        <w:ilvl w:val="3"/>
        <w:numId w:val="1"/>
      </w:numPr>
      <w:snapToGrid w:val="0"/>
      <w:spacing w:after="240"/>
      <w:jc w:val="both"/>
      <w:outlineLvl w:val="3"/>
    </w:pPr>
    <w:rPr>
      <w:b/>
      <w:bCs/>
      <w:sz w:val="24"/>
      <w:szCs w:val="28"/>
    </w:rPr>
  </w:style>
  <w:style w:type="paragraph" w:styleId="Heading5">
    <w:name w:val="heading 5"/>
    <w:basedOn w:val="Normal"/>
    <w:next w:val="BodyText2"/>
    <w:link w:val="Heading5Char"/>
    <w:semiHidden/>
    <w:unhideWhenUsed/>
    <w:qFormat/>
    <w:rsid w:val="000C75B7"/>
    <w:pPr>
      <w:numPr>
        <w:ilvl w:val="4"/>
        <w:numId w:val="1"/>
      </w:numPr>
      <w:snapToGrid w:val="0"/>
      <w:spacing w:after="240"/>
      <w:jc w:val="both"/>
      <w:outlineLvl w:val="4"/>
    </w:pPr>
    <w:rPr>
      <w:b/>
      <w:bCs/>
      <w:iCs/>
      <w:sz w:val="24"/>
    </w:rPr>
  </w:style>
  <w:style w:type="paragraph" w:styleId="Heading6">
    <w:name w:val="heading 6"/>
    <w:basedOn w:val="Normal"/>
    <w:next w:val="BodyText2"/>
    <w:link w:val="Heading6Char"/>
    <w:semiHidden/>
    <w:unhideWhenUsed/>
    <w:qFormat/>
    <w:rsid w:val="000C75B7"/>
    <w:pPr>
      <w:numPr>
        <w:ilvl w:val="5"/>
        <w:numId w:val="1"/>
      </w:numPr>
      <w:snapToGrid w:val="0"/>
      <w:spacing w:after="240"/>
      <w:outlineLvl w:val="5"/>
    </w:pPr>
    <w:rPr>
      <w:b/>
      <w:bCs/>
      <w:sz w:val="24"/>
      <w:szCs w:val="22"/>
    </w:rPr>
  </w:style>
  <w:style w:type="paragraph" w:styleId="Heading7">
    <w:name w:val="heading 7"/>
    <w:basedOn w:val="Normal"/>
    <w:next w:val="BodyText2"/>
    <w:link w:val="Heading7Char"/>
    <w:semiHidden/>
    <w:unhideWhenUsed/>
    <w:qFormat/>
    <w:rsid w:val="000C75B7"/>
    <w:pPr>
      <w:numPr>
        <w:ilvl w:val="6"/>
        <w:numId w:val="1"/>
      </w:numPr>
      <w:snapToGrid w:val="0"/>
      <w:spacing w:after="240"/>
      <w:outlineLvl w:val="6"/>
    </w:pPr>
    <w:rPr>
      <w:b/>
      <w:sz w:val="24"/>
      <w:szCs w:val="20"/>
    </w:rPr>
  </w:style>
  <w:style w:type="paragraph" w:styleId="Heading8">
    <w:name w:val="heading 8"/>
    <w:basedOn w:val="Normal"/>
    <w:next w:val="BodyText2"/>
    <w:link w:val="Heading8Char"/>
    <w:semiHidden/>
    <w:unhideWhenUsed/>
    <w:qFormat/>
    <w:rsid w:val="000C75B7"/>
    <w:pPr>
      <w:numPr>
        <w:ilvl w:val="7"/>
        <w:numId w:val="1"/>
      </w:numPr>
      <w:snapToGrid w:val="0"/>
      <w:spacing w:after="240"/>
      <w:jc w:val="both"/>
      <w:outlineLvl w:val="7"/>
    </w:pPr>
    <w:rPr>
      <w:b/>
      <w:iCs/>
      <w:sz w:val="24"/>
      <w:szCs w:val="20"/>
    </w:rPr>
  </w:style>
  <w:style w:type="paragraph" w:styleId="Heading9">
    <w:name w:val="heading 9"/>
    <w:basedOn w:val="Normal"/>
    <w:next w:val="BodyText2"/>
    <w:link w:val="Heading9Char"/>
    <w:semiHidden/>
    <w:unhideWhenUsed/>
    <w:qFormat/>
    <w:rsid w:val="000C75B7"/>
    <w:pPr>
      <w:numPr>
        <w:ilvl w:val="8"/>
        <w:numId w:val="1"/>
      </w:numPr>
      <w:snapToGrid w:val="0"/>
      <w:spacing w:after="240"/>
      <w:outlineLvl w:val="8"/>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845"/>
    <w:pPr>
      <w:tabs>
        <w:tab w:val="center" w:pos="4680"/>
        <w:tab w:val="right" w:pos="9360"/>
      </w:tabs>
    </w:pPr>
  </w:style>
  <w:style w:type="character" w:customStyle="1" w:styleId="HeaderChar">
    <w:name w:val="Header Char"/>
    <w:basedOn w:val="DefaultParagraphFont"/>
    <w:link w:val="Header"/>
    <w:uiPriority w:val="99"/>
    <w:rsid w:val="00EA2845"/>
    <w:rPr>
      <w:rFonts w:eastAsia="Times New Roman"/>
      <w:sz w:val="26"/>
      <w:szCs w:val="26"/>
    </w:rPr>
  </w:style>
  <w:style w:type="paragraph" w:styleId="Footer">
    <w:name w:val="footer"/>
    <w:basedOn w:val="Normal"/>
    <w:link w:val="FooterChar"/>
    <w:uiPriority w:val="99"/>
    <w:unhideWhenUsed/>
    <w:rsid w:val="00EA2845"/>
    <w:pPr>
      <w:tabs>
        <w:tab w:val="center" w:pos="4680"/>
        <w:tab w:val="right" w:pos="9360"/>
      </w:tabs>
    </w:pPr>
  </w:style>
  <w:style w:type="character" w:customStyle="1" w:styleId="FooterChar">
    <w:name w:val="Footer Char"/>
    <w:basedOn w:val="DefaultParagraphFont"/>
    <w:link w:val="Footer"/>
    <w:uiPriority w:val="99"/>
    <w:rsid w:val="00EA2845"/>
    <w:rPr>
      <w:rFonts w:eastAsia="Times New Roman"/>
      <w:sz w:val="26"/>
      <w:szCs w:val="26"/>
    </w:rPr>
  </w:style>
  <w:style w:type="character" w:customStyle="1" w:styleId="Heading1Char">
    <w:name w:val="Heading 1 Char"/>
    <w:basedOn w:val="DefaultParagraphFont"/>
    <w:link w:val="Heading1"/>
    <w:rsid w:val="000C75B7"/>
    <w:rPr>
      <w:rFonts w:eastAsia="Times New Roman"/>
      <w:b/>
      <w:bCs/>
      <w:caps/>
      <w:szCs w:val="32"/>
      <w:u w:val="single"/>
    </w:rPr>
  </w:style>
  <w:style w:type="character" w:customStyle="1" w:styleId="Heading2Char">
    <w:name w:val="Heading 2 Char"/>
    <w:basedOn w:val="DefaultParagraphFont"/>
    <w:link w:val="Heading2"/>
    <w:semiHidden/>
    <w:rsid w:val="000C75B7"/>
    <w:rPr>
      <w:rFonts w:eastAsia="Times New Roman"/>
      <w:b/>
      <w:bCs/>
      <w:iCs/>
      <w:szCs w:val="28"/>
    </w:rPr>
  </w:style>
  <w:style w:type="character" w:customStyle="1" w:styleId="Heading3Char">
    <w:name w:val="Heading 3 Char"/>
    <w:basedOn w:val="DefaultParagraphFont"/>
    <w:link w:val="Heading3"/>
    <w:semiHidden/>
    <w:rsid w:val="000C75B7"/>
    <w:rPr>
      <w:rFonts w:eastAsia="Times New Roman"/>
      <w:b/>
      <w:bCs/>
      <w:szCs w:val="26"/>
    </w:rPr>
  </w:style>
  <w:style w:type="character" w:customStyle="1" w:styleId="Heading4Char">
    <w:name w:val="Heading 4 Char"/>
    <w:basedOn w:val="DefaultParagraphFont"/>
    <w:link w:val="Heading4"/>
    <w:semiHidden/>
    <w:rsid w:val="000C75B7"/>
    <w:rPr>
      <w:rFonts w:eastAsia="Times New Roman"/>
      <w:b/>
      <w:bCs/>
      <w:szCs w:val="28"/>
    </w:rPr>
  </w:style>
  <w:style w:type="character" w:customStyle="1" w:styleId="Heading5Char">
    <w:name w:val="Heading 5 Char"/>
    <w:basedOn w:val="DefaultParagraphFont"/>
    <w:link w:val="Heading5"/>
    <w:semiHidden/>
    <w:rsid w:val="000C75B7"/>
    <w:rPr>
      <w:rFonts w:eastAsia="Times New Roman"/>
      <w:b/>
      <w:bCs/>
      <w:iCs/>
      <w:szCs w:val="26"/>
    </w:rPr>
  </w:style>
  <w:style w:type="character" w:customStyle="1" w:styleId="Heading6Char">
    <w:name w:val="Heading 6 Char"/>
    <w:basedOn w:val="DefaultParagraphFont"/>
    <w:link w:val="Heading6"/>
    <w:semiHidden/>
    <w:rsid w:val="000C75B7"/>
    <w:rPr>
      <w:rFonts w:eastAsia="Times New Roman"/>
      <w:b/>
      <w:bCs/>
      <w:szCs w:val="22"/>
    </w:rPr>
  </w:style>
  <w:style w:type="character" w:customStyle="1" w:styleId="Heading7Char">
    <w:name w:val="Heading 7 Char"/>
    <w:basedOn w:val="DefaultParagraphFont"/>
    <w:link w:val="Heading7"/>
    <w:semiHidden/>
    <w:rsid w:val="000C75B7"/>
    <w:rPr>
      <w:rFonts w:eastAsia="Times New Roman"/>
      <w:b/>
      <w:szCs w:val="20"/>
    </w:rPr>
  </w:style>
  <w:style w:type="character" w:customStyle="1" w:styleId="Heading8Char">
    <w:name w:val="Heading 8 Char"/>
    <w:basedOn w:val="DefaultParagraphFont"/>
    <w:link w:val="Heading8"/>
    <w:semiHidden/>
    <w:rsid w:val="000C75B7"/>
    <w:rPr>
      <w:rFonts w:eastAsia="Times New Roman"/>
      <w:b/>
      <w:iCs/>
      <w:szCs w:val="20"/>
    </w:rPr>
  </w:style>
  <w:style w:type="character" w:customStyle="1" w:styleId="Heading9Char">
    <w:name w:val="Heading 9 Char"/>
    <w:basedOn w:val="DefaultParagraphFont"/>
    <w:link w:val="Heading9"/>
    <w:semiHidden/>
    <w:rsid w:val="000C75B7"/>
    <w:rPr>
      <w:rFonts w:eastAsia="Times New Roman"/>
      <w:b/>
      <w:szCs w:val="22"/>
    </w:rPr>
  </w:style>
  <w:style w:type="paragraph" w:styleId="BodyText2">
    <w:name w:val="Body Text 2"/>
    <w:basedOn w:val="Normal"/>
    <w:link w:val="BodyText2Char"/>
    <w:uiPriority w:val="99"/>
    <w:semiHidden/>
    <w:unhideWhenUsed/>
    <w:rsid w:val="000C75B7"/>
    <w:pPr>
      <w:spacing w:after="120" w:line="480" w:lineRule="auto"/>
    </w:pPr>
  </w:style>
  <w:style w:type="character" w:customStyle="1" w:styleId="BodyText2Char">
    <w:name w:val="Body Text 2 Char"/>
    <w:basedOn w:val="DefaultParagraphFont"/>
    <w:link w:val="BodyText2"/>
    <w:uiPriority w:val="99"/>
    <w:semiHidden/>
    <w:rsid w:val="000C75B7"/>
    <w:rPr>
      <w:rFonts w:eastAsia="Times New Roman"/>
      <w:sz w:val="26"/>
      <w:szCs w:val="26"/>
    </w:rPr>
  </w:style>
  <w:style w:type="paragraph" w:styleId="BodyText">
    <w:name w:val="Body Text"/>
    <w:basedOn w:val="Normal"/>
    <w:link w:val="BodyTextChar"/>
    <w:uiPriority w:val="99"/>
    <w:unhideWhenUsed/>
    <w:rsid w:val="00011BB6"/>
    <w:pPr>
      <w:spacing w:after="120"/>
    </w:pPr>
  </w:style>
  <w:style w:type="character" w:customStyle="1" w:styleId="BodyTextChar">
    <w:name w:val="Body Text Char"/>
    <w:basedOn w:val="DefaultParagraphFont"/>
    <w:link w:val="BodyText"/>
    <w:uiPriority w:val="99"/>
    <w:rsid w:val="00011BB6"/>
    <w:rPr>
      <w:rFonts w:eastAsia="Times New Roman"/>
      <w:sz w:val="26"/>
      <w:szCs w:val="26"/>
    </w:rPr>
  </w:style>
  <w:style w:type="paragraph" w:styleId="FootnoteText">
    <w:name w:val="footnote text"/>
    <w:basedOn w:val="Normal"/>
    <w:link w:val="FootnoteTextChar"/>
    <w:uiPriority w:val="99"/>
    <w:semiHidden/>
    <w:unhideWhenUsed/>
    <w:rsid w:val="00011BB6"/>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011BB6"/>
    <w:rPr>
      <w:rFonts w:cstheme="minorBidi"/>
      <w:sz w:val="20"/>
      <w:szCs w:val="20"/>
    </w:rPr>
  </w:style>
  <w:style w:type="character" w:styleId="FootnoteReference">
    <w:name w:val="footnote reference"/>
    <w:basedOn w:val="DefaultParagraphFont"/>
    <w:uiPriority w:val="99"/>
    <w:semiHidden/>
    <w:unhideWhenUsed/>
    <w:rsid w:val="00011BB6"/>
    <w:rPr>
      <w:vertAlign w:val="superscript"/>
    </w:rPr>
  </w:style>
  <w:style w:type="paragraph" w:styleId="BalloonText">
    <w:name w:val="Balloon Text"/>
    <w:basedOn w:val="Normal"/>
    <w:link w:val="BalloonTextChar"/>
    <w:uiPriority w:val="99"/>
    <w:semiHidden/>
    <w:unhideWhenUsed/>
    <w:rsid w:val="00565E3E"/>
    <w:rPr>
      <w:rFonts w:ascii="Tahoma" w:hAnsi="Tahoma" w:cs="Tahoma"/>
      <w:sz w:val="16"/>
      <w:szCs w:val="16"/>
    </w:rPr>
  </w:style>
  <w:style w:type="character" w:customStyle="1" w:styleId="BalloonTextChar">
    <w:name w:val="Balloon Text Char"/>
    <w:basedOn w:val="DefaultParagraphFont"/>
    <w:link w:val="BalloonText"/>
    <w:uiPriority w:val="99"/>
    <w:semiHidden/>
    <w:rsid w:val="00565E3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26852">
      <w:bodyDiv w:val="1"/>
      <w:marLeft w:val="0"/>
      <w:marRight w:val="0"/>
      <w:marTop w:val="0"/>
      <w:marBottom w:val="0"/>
      <w:divBdr>
        <w:top w:val="none" w:sz="0" w:space="0" w:color="auto"/>
        <w:left w:val="none" w:sz="0" w:space="0" w:color="auto"/>
        <w:bottom w:val="none" w:sz="0" w:space="0" w:color="auto"/>
        <w:right w:val="none" w:sz="0" w:space="0" w:color="auto"/>
      </w:divBdr>
    </w:div>
    <w:div w:id="90415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3</cp:revision>
  <cp:lastPrinted>2016-09-16T16:27:00Z</cp:lastPrinted>
  <dcterms:created xsi:type="dcterms:W3CDTF">2016-09-16T16:21:00Z</dcterms:created>
  <dcterms:modified xsi:type="dcterms:W3CDTF">2016-09-16T16:27:00Z</dcterms:modified>
</cp:coreProperties>
</file>