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EC4B1C">
        <w:trPr>
          <w:trHeight w:val="990"/>
        </w:trPr>
        <w:tc>
          <w:tcPr>
            <w:tcW w:w="1363" w:type="dxa"/>
          </w:tcPr>
          <w:p w:rsidR="00EF57CA" w:rsidRDefault="00EF57CA" w:rsidP="00EC4B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8F0349" w:rsidP="008F03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B30AF" w:rsidRPr="0067519A" w:rsidRDefault="00545F2E" w:rsidP="00545F2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22, 2016</w:t>
      </w:r>
    </w:p>
    <w:p w:rsidR="00EC4B1C" w:rsidRDefault="00EC4B1C" w:rsidP="00EC4B1C">
      <w:pPr>
        <w:rPr>
          <w:rFonts w:ascii="Arial" w:hAnsi="Arial" w:cs="Arial"/>
          <w:b/>
          <w:sz w:val="24"/>
          <w:szCs w:val="24"/>
        </w:rPr>
      </w:pPr>
    </w:p>
    <w:p w:rsidR="00EC4B1C" w:rsidRPr="00590BA3" w:rsidRDefault="008B05A6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ASSOCIATE GENERAL COUNSEL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8F0349">
        <w:rPr>
          <w:rFonts w:ascii="Arial" w:hAnsi="Arial" w:cs="Arial"/>
          <w:b/>
          <w:sz w:val="24"/>
          <w:szCs w:val="24"/>
        </w:rPr>
        <w:t xml:space="preserve"> November 30, 2015</w:t>
      </w:r>
    </w:p>
    <w:p w:rsidR="0067519A" w:rsidRPr="00590BA3" w:rsidRDefault="003B30AF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8F034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</w:t>
      </w:r>
      <w:r w:rsidR="008F0349">
        <w:rPr>
          <w:rFonts w:ascii="Arial" w:hAnsi="Arial" w:cs="Arial"/>
          <w:b/>
          <w:sz w:val="24"/>
          <w:szCs w:val="24"/>
        </w:rPr>
        <w:t>563339</w:t>
      </w:r>
    </w:p>
    <w:p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</w:t>
      </w:r>
      <w:r w:rsidR="008B05A6">
        <w:rPr>
          <w:rFonts w:ascii="Arial" w:hAnsi="Arial" w:cs="Arial"/>
          <w:sz w:val="24"/>
          <w:szCs w:val="24"/>
        </w:rPr>
        <w:t>s</w:t>
      </w:r>
      <w:r w:rsidR="00590BA3" w:rsidRPr="00590BA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05A6">
        <w:rPr>
          <w:rFonts w:ascii="Arial" w:hAnsi="Arial" w:cs="Arial"/>
          <w:sz w:val="24"/>
          <w:szCs w:val="24"/>
        </w:rPr>
        <w:t>Klock</w:t>
      </w:r>
      <w:proofErr w:type="spellEnd"/>
      <w:r w:rsidR="00590BA3" w:rsidRPr="00590BA3">
        <w:rPr>
          <w:rFonts w:ascii="Arial" w:hAnsi="Arial" w:cs="Arial"/>
          <w:sz w:val="24"/>
          <w:szCs w:val="24"/>
        </w:rPr>
        <w:t>: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>Bureau of Audits has reviewed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201</w:t>
      </w:r>
      <w:r w:rsidR="008F0349">
        <w:rPr>
          <w:rFonts w:ascii="Arial" w:hAnsi="Arial" w:cs="Arial"/>
          <w:sz w:val="24"/>
          <w:szCs w:val="24"/>
        </w:rPr>
        <w:t>5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8F0349">
        <w:rPr>
          <w:rFonts w:ascii="Arial" w:hAnsi="Arial" w:cs="Arial"/>
          <w:spacing w:val="-2"/>
          <w:sz w:val="24"/>
          <w:szCs w:val="24"/>
        </w:rPr>
        <w:t>August 22</w:t>
      </w:r>
      <w:r w:rsidR="003B30AF">
        <w:rPr>
          <w:rFonts w:ascii="Arial" w:hAnsi="Arial" w:cs="Arial"/>
          <w:spacing w:val="-2"/>
          <w:sz w:val="24"/>
          <w:szCs w:val="24"/>
        </w:rPr>
        <w:t>, 201</w:t>
      </w:r>
      <w:r w:rsidR="008F0349">
        <w:rPr>
          <w:rFonts w:ascii="Arial" w:hAnsi="Arial" w:cs="Arial"/>
          <w:spacing w:val="-2"/>
          <w:sz w:val="24"/>
          <w:szCs w:val="24"/>
        </w:rPr>
        <w:t>6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>the Public Utility Code, 66 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67014B">
        <w:rPr>
          <w:rFonts w:ascii="Arial" w:hAnsi="Arial" w:cs="Arial"/>
          <w:spacing w:val="-2"/>
          <w:sz w:val="24"/>
          <w:szCs w:val="24"/>
        </w:rPr>
        <w:t>M-201</w:t>
      </w:r>
      <w:r w:rsidR="008F0349">
        <w:rPr>
          <w:rFonts w:ascii="Arial" w:hAnsi="Arial" w:cs="Arial"/>
          <w:spacing w:val="-2"/>
          <w:sz w:val="24"/>
          <w:szCs w:val="24"/>
        </w:rPr>
        <w:t>6</w:t>
      </w:r>
      <w:r w:rsidR="0067014B">
        <w:rPr>
          <w:rFonts w:ascii="Arial" w:hAnsi="Arial" w:cs="Arial"/>
          <w:spacing w:val="-2"/>
          <w:sz w:val="24"/>
          <w:szCs w:val="24"/>
        </w:rPr>
        <w:t>-2</w:t>
      </w:r>
      <w:r w:rsidR="008F0349">
        <w:rPr>
          <w:rFonts w:ascii="Arial" w:hAnsi="Arial" w:cs="Arial"/>
          <w:spacing w:val="-2"/>
          <w:sz w:val="24"/>
          <w:szCs w:val="24"/>
        </w:rPr>
        <w:t>563339</w:t>
      </w:r>
      <w:r w:rsidR="00693012" w:rsidRPr="00590BA3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590BA3" w:rsidRDefault="00545F2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6A50E6" wp14:editId="5DAE691C">
            <wp:simplePos x="0" y="0"/>
            <wp:positionH relativeFrom="column">
              <wp:posOffset>2860675</wp:posOffset>
            </wp:positionH>
            <wp:positionV relativeFrom="paragraph">
              <wp:posOffset>116840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 </w:t>
      </w:r>
      <w:r w:rsidR="008F0349">
        <w:rPr>
          <w:rFonts w:ascii="Arial" w:hAnsi="Arial" w:cs="Arial"/>
          <w:sz w:val="24"/>
          <w:szCs w:val="24"/>
        </w:rPr>
        <w:t>Michael Savage</w:t>
      </w:r>
    </w:p>
    <w:p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>(717) 772-0</w:t>
      </w:r>
      <w:r w:rsidR="008F0349">
        <w:rPr>
          <w:rFonts w:ascii="Arial" w:hAnsi="Arial" w:cs="Arial"/>
          <w:sz w:val="24"/>
          <w:szCs w:val="24"/>
        </w:rPr>
        <w:t>309</w:t>
      </w:r>
    </w:p>
    <w:sectPr w:rsidR="00A46FF8" w:rsidRPr="00590BA3" w:rsidSect="00590BA3">
      <w:pgSz w:w="12240" w:h="15840"/>
      <w:pgMar w:top="432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8192B"/>
    <w:rsid w:val="003A3366"/>
    <w:rsid w:val="003B30AF"/>
    <w:rsid w:val="00422A7B"/>
    <w:rsid w:val="004B6C39"/>
    <w:rsid w:val="0051362E"/>
    <w:rsid w:val="005433BC"/>
    <w:rsid w:val="00545F2E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7EEA"/>
    <w:rsid w:val="008935A5"/>
    <w:rsid w:val="008B05A6"/>
    <w:rsid w:val="008F0349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15D8D"/>
    <w:rsid w:val="00E656EF"/>
    <w:rsid w:val="00EA26CF"/>
    <w:rsid w:val="00EC4B1C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4B01-5B64-47D8-A3E9-D7B0D498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8</cp:revision>
  <cp:lastPrinted>2016-09-22T14:19:00Z</cp:lastPrinted>
  <dcterms:created xsi:type="dcterms:W3CDTF">2015-02-05T18:22:00Z</dcterms:created>
  <dcterms:modified xsi:type="dcterms:W3CDTF">2016-09-22T14:19:00Z</dcterms:modified>
</cp:coreProperties>
</file>