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1806AD" w:rsidRPr="004F5AC1" w:rsidRDefault="001806AD" w:rsidP="001806AD">
      <w:pPr>
        <w:jc w:val="both"/>
      </w:pPr>
    </w:p>
    <w:p w:rsidR="001806AD" w:rsidRPr="004F5AC1" w:rsidRDefault="001806AD" w:rsidP="001806AD">
      <w:pPr>
        <w:jc w:val="both"/>
        <w:rPr>
          <w:b/>
        </w:rPr>
      </w:pPr>
      <w:r>
        <w:t>Brian Kelly</w:t>
      </w:r>
      <w:r>
        <w:tab/>
      </w:r>
      <w:r>
        <w:tab/>
      </w:r>
      <w:r>
        <w:tab/>
      </w:r>
      <w:r w:rsidRPr="004F5AC1">
        <w:tab/>
      </w:r>
      <w:r w:rsidRPr="004F5AC1">
        <w:tab/>
      </w:r>
      <w:r w:rsidRPr="004F5AC1">
        <w:tab/>
      </w:r>
      <w:r w:rsidRPr="004F5AC1">
        <w:rPr>
          <w:b/>
        </w:rPr>
        <w:t>:</w:t>
      </w:r>
    </w:p>
    <w:p w:rsidR="001806AD" w:rsidRPr="00A63BFD" w:rsidRDefault="001806AD" w:rsidP="001806AD">
      <w:pPr>
        <w:ind w:firstLine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BFD">
        <w:rPr>
          <w:b/>
        </w:rPr>
        <w:t>:</w:t>
      </w:r>
    </w:p>
    <w:p w:rsidR="001806AD" w:rsidRPr="004F5AC1" w:rsidRDefault="001806AD" w:rsidP="001806AD">
      <w:pPr>
        <w:ind w:firstLine="720"/>
        <w:jc w:val="both"/>
      </w:pPr>
      <w:r w:rsidRPr="004F5AC1">
        <w:t>v.</w:t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tab/>
      </w:r>
      <w:r w:rsidRPr="004F5AC1">
        <w:rPr>
          <w:b/>
        </w:rPr>
        <w:t>:</w:t>
      </w:r>
      <w:r w:rsidRPr="004F5AC1">
        <w:tab/>
      </w:r>
      <w:r w:rsidRPr="004F5AC1">
        <w:tab/>
        <w:t>C-</w:t>
      </w:r>
      <w:r>
        <w:t>2016-2535507</w:t>
      </w:r>
    </w:p>
    <w:p w:rsidR="001806AD" w:rsidRPr="004F5AC1" w:rsidRDefault="001806AD" w:rsidP="001806AD">
      <w:pPr>
        <w:ind w:left="720" w:firstLine="4320"/>
        <w:jc w:val="both"/>
      </w:pPr>
      <w:r w:rsidRPr="004F5AC1">
        <w:rPr>
          <w:b/>
        </w:rPr>
        <w:t>:</w:t>
      </w:r>
    </w:p>
    <w:p w:rsidR="001806AD" w:rsidRPr="004F5AC1" w:rsidRDefault="001806AD" w:rsidP="001806AD">
      <w:pPr>
        <w:jc w:val="both"/>
        <w:rPr>
          <w:b/>
        </w:rPr>
      </w:pPr>
      <w:r>
        <w:t xml:space="preserve">Duquesne Light Company, and </w:t>
      </w:r>
      <w:r w:rsidRPr="004F5AC1">
        <w:tab/>
      </w:r>
      <w:r>
        <w:tab/>
      </w:r>
      <w:r w:rsidRPr="004F5AC1">
        <w:tab/>
      </w:r>
      <w:r w:rsidRPr="004F5AC1">
        <w:rPr>
          <w:b/>
        </w:rPr>
        <w:t>:</w:t>
      </w:r>
    </w:p>
    <w:p w:rsidR="001806AD" w:rsidRPr="000A5FBB" w:rsidRDefault="001806AD" w:rsidP="001806AD">
      <w:pPr>
        <w:jc w:val="both"/>
        <w:rPr>
          <w:b/>
        </w:rPr>
      </w:pPr>
      <w:r>
        <w:t>American Power &amp; Gas LLC</w:t>
      </w:r>
      <w:r>
        <w:tab/>
      </w:r>
      <w:r>
        <w:tab/>
      </w:r>
      <w:r>
        <w:tab/>
      </w:r>
      <w:r>
        <w:tab/>
      </w:r>
      <w:r w:rsidRPr="000A5FBB">
        <w:rPr>
          <w:b/>
        </w:rPr>
        <w:t>:</w:t>
      </w:r>
    </w:p>
    <w:p w:rsidR="001806AD" w:rsidRDefault="001806AD" w:rsidP="001806AD">
      <w:pPr>
        <w:jc w:val="both"/>
      </w:pP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1806AD" w:rsidRDefault="001806AD" w:rsidP="00716AAB">
      <w:pPr>
        <w:jc w:val="center"/>
        <w:rPr>
          <w:b/>
          <w:u w:val="single"/>
        </w:rPr>
      </w:pPr>
      <w:r>
        <w:rPr>
          <w:b/>
          <w:u w:val="single"/>
        </w:rPr>
        <w:t xml:space="preserve">FOURTH </w:t>
      </w:r>
      <w:r w:rsidR="00716AAB" w:rsidRPr="00F91972">
        <w:rPr>
          <w:b/>
          <w:u w:val="single"/>
        </w:rPr>
        <w:t>INTERIM ORDER</w:t>
      </w:r>
      <w:r w:rsidR="001E2E86" w:rsidRPr="00F91972">
        <w:rPr>
          <w:b/>
          <w:u w:val="single"/>
        </w:rPr>
        <w:t xml:space="preserve"> </w:t>
      </w:r>
    </w:p>
    <w:p w:rsidR="00716AAB" w:rsidRPr="001806AD" w:rsidRDefault="001806AD" w:rsidP="00716AAB">
      <w:pPr>
        <w:jc w:val="center"/>
      </w:pPr>
      <w: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</w:t>
      </w:r>
      <w:r w:rsidR="001806AD">
        <w:t>further</w:t>
      </w:r>
      <w:r w:rsidR="00304502">
        <w:t xml:space="preserve"> hearing on </w:t>
      </w:r>
      <w:r w:rsidR="001806AD">
        <w:t>August 23, 2016</w:t>
      </w:r>
      <w:r w:rsidR="00304502">
        <w:t xml:space="preserve"> was received by the presiding officer on </w:t>
      </w:r>
      <w:r w:rsidR="001806AD">
        <w:t>September 19</w:t>
      </w:r>
      <w:r w:rsidR="003F2207">
        <w:t>, 2016</w:t>
      </w:r>
      <w:r w:rsidR="00304502">
        <w:t xml:space="preserve">, as </w:t>
      </w:r>
      <w:r w:rsidR="00304502" w:rsidRPr="0045287E">
        <w:t xml:space="preserve">the parties </w:t>
      </w:r>
      <w:r w:rsidR="000B37F8">
        <w:t>made final statements on the record at the initial hearing</w:t>
      </w:r>
      <w:r w:rsidR="00BB71CE">
        <w:t xml:space="preserve">, </w:t>
      </w:r>
      <w:r w:rsidR="00304502">
        <w:t xml:space="preserve">and 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1806AD">
        <w:t>C-2016-2535507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1806AD">
        <w:rPr>
          <w:u w:val="single"/>
        </w:rPr>
        <w:t>September 2</w:t>
      </w:r>
      <w:r w:rsidR="00150269">
        <w:rPr>
          <w:u w:val="single"/>
        </w:rPr>
        <w:t>6</w:t>
      </w:r>
      <w:r w:rsidR="003F2207">
        <w:rPr>
          <w:u w:val="single"/>
        </w:rPr>
        <w:t>, 2016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F91972">
        <w:tab/>
      </w:r>
      <w:r w:rsidR="001E2E86">
        <w:t>_______________________</w:t>
      </w:r>
      <w:r w:rsidR="00F91972">
        <w:t>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674C5B" w:rsidRDefault="00674C5B">
      <w:r>
        <w:br w:type="page"/>
      </w:r>
    </w:p>
    <w:p w:rsidR="00674C5B" w:rsidRPr="00125C87" w:rsidRDefault="00674C5B" w:rsidP="00674C5B">
      <w:pPr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>C-2016-2535507 - BRIAN KELLY v. DUQUESNE LIGHT CO &amp; AMERICAN POWER &amp; GAS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125C87">
        <w:rPr>
          <w:rFonts w:ascii="Microsoft Sans Serif"/>
          <w:i/>
        </w:rPr>
        <w:t>(Revised 8/4/16)</w:t>
      </w:r>
    </w:p>
    <w:p w:rsidR="00674C5B" w:rsidRDefault="00674C5B" w:rsidP="00674C5B">
      <w:pPr>
        <w:rPr>
          <w:rFonts w:ascii="Microsoft Sans Serif"/>
          <w:b/>
          <w:u w:val="single"/>
        </w:rPr>
      </w:pPr>
    </w:p>
    <w:p w:rsidR="00674C5B" w:rsidRDefault="00674C5B" w:rsidP="00674C5B">
      <w:pPr>
        <w:rPr>
          <w:rFonts w:ascii="Microsoft Sans Serif"/>
          <w:b/>
          <w:u w:val="single"/>
        </w:rPr>
      </w:pPr>
      <w:r>
        <w:rPr>
          <w:rFonts w:ascii="Microsoft Sans Serif"/>
        </w:rPr>
        <w:t>BRIAN KELLY</w:t>
      </w:r>
      <w:r>
        <w:rPr>
          <w:rFonts w:ascii="Microsoft Sans Serif"/>
        </w:rPr>
        <w:cr/>
        <w:t>3535 BOULEVARD OF THE ALLIES</w:t>
      </w:r>
      <w:r>
        <w:rPr>
          <w:rFonts w:ascii="Microsoft Sans Serif"/>
        </w:rPr>
        <w:cr/>
        <w:t>PITTSBURGH PA  15213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412-897-2107</w:t>
      </w:r>
    </w:p>
    <w:p w:rsidR="00674C5B" w:rsidRDefault="00674C5B" w:rsidP="00674C5B">
      <w:pPr>
        <w:rPr>
          <w:rFonts w:ascii="Microsoft Sans Serif"/>
          <w:b/>
          <w:u w:val="single"/>
        </w:rPr>
      </w:pPr>
    </w:p>
    <w:p w:rsidR="00674C5B" w:rsidRDefault="00674C5B" w:rsidP="00674C5B">
      <w:pPr>
        <w:rPr>
          <w:rFonts w:ascii="Microsoft Sans Serif"/>
        </w:rPr>
      </w:pPr>
      <w:r>
        <w:rPr>
          <w:rFonts w:ascii="Microsoft Sans Serif"/>
        </w:rPr>
        <w:t>LUCIA AUSTIN CUSTOMER SERVICE MANAGER</w:t>
      </w:r>
      <w:r>
        <w:rPr>
          <w:rFonts w:ascii="Microsoft Sans Serif"/>
        </w:rPr>
        <w:cr/>
        <w:t>AMERICAN POWER &amp; GAS LLC</w:t>
      </w:r>
    </w:p>
    <w:p w:rsidR="00674C5B" w:rsidRDefault="00674C5B" w:rsidP="00674C5B">
      <w:pPr>
        <w:rPr>
          <w:rFonts w:ascii="Microsoft Sans Serif"/>
          <w:b/>
        </w:rPr>
      </w:pPr>
      <w:r>
        <w:rPr>
          <w:rFonts w:ascii="Microsoft Sans Serif"/>
        </w:rPr>
        <w:t>411 CLEVELAND ST #499</w:t>
      </w:r>
      <w:r>
        <w:rPr>
          <w:rFonts w:ascii="Microsoft Sans Serif"/>
        </w:rPr>
        <w:cr/>
        <w:t>CLEARWATER FL  33755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727-733-8700</w:t>
      </w:r>
    </w:p>
    <w:p w:rsidR="00674C5B" w:rsidRDefault="00674C5B" w:rsidP="00674C5B">
      <w:pPr>
        <w:rPr>
          <w:rFonts w:ascii="Microsoft Sans Serif"/>
        </w:rPr>
      </w:pPr>
      <w:r w:rsidRPr="00B947D1">
        <w:rPr>
          <w:rFonts w:ascii="Microsoft Sans Serif"/>
          <w:i/>
        </w:rPr>
        <w:t>ACCEPTS E 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LAUREN N WOLESLAGLE ESQUIRE</w:t>
      </w:r>
    </w:p>
    <w:p w:rsidR="00674C5B" w:rsidRDefault="00674C5B" w:rsidP="00674C5B">
      <w:pPr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412-594-5510</w:t>
      </w:r>
    </w:p>
    <w:p w:rsidR="00674C5B" w:rsidRDefault="00674C5B" w:rsidP="00674C5B">
      <w:pPr>
        <w:rPr>
          <w:rFonts w:ascii="Microsoft Sans Serif"/>
          <w:b/>
        </w:rPr>
      </w:pPr>
      <w:r w:rsidRPr="00B947D1">
        <w:rPr>
          <w:rFonts w:ascii="Microsoft Sans Serif"/>
          <w:i/>
        </w:rPr>
        <w:t>ACCEPTS E SERVICE</w:t>
      </w:r>
      <w:r>
        <w:rPr>
          <w:rFonts w:ascii="Microsoft Sans Serif"/>
        </w:rPr>
        <w:cr/>
      </w:r>
      <w:r>
        <w:rPr>
          <w:rFonts w:ascii="Microsoft Sans Serif"/>
        </w:rPr>
        <w:cr/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B947D1">
        <w:rPr>
          <w:rFonts w:ascii="Microsoft Sans Serif"/>
          <w:b/>
        </w:rPr>
        <w:t>412-594-3938</w:t>
      </w:r>
    </w:p>
    <w:p w:rsidR="00674C5B" w:rsidRPr="00B947D1" w:rsidRDefault="00674C5B" w:rsidP="00674C5B">
      <w:pPr>
        <w:rPr>
          <w:i/>
        </w:rPr>
      </w:pPr>
      <w:r w:rsidRPr="00B947D1">
        <w:rPr>
          <w:rFonts w:ascii="Microsoft Sans Serif"/>
          <w:i/>
        </w:rPr>
        <w:t>ACCEPTS E SERV</w:t>
      </w:r>
      <w:r>
        <w:rPr>
          <w:rFonts w:ascii="Microsoft Sans Serif"/>
          <w:i/>
        </w:rPr>
        <w:t>I</w:t>
      </w:r>
      <w:r w:rsidRPr="00B947D1">
        <w:rPr>
          <w:rFonts w:ascii="Microsoft Sans Serif"/>
          <w:i/>
        </w:rPr>
        <w:t>CE</w:t>
      </w:r>
      <w:r w:rsidRPr="00B947D1">
        <w:rPr>
          <w:rFonts w:ascii="Microsoft Sans Serif"/>
          <w:i/>
        </w:rPr>
        <w:cr/>
      </w:r>
    </w:p>
    <w:p w:rsidR="00C71EA0" w:rsidRPr="00716AAB" w:rsidRDefault="00C71EA0" w:rsidP="00DC5C04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0B37F8"/>
    <w:rsid w:val="00150269"/>
    <w:rsid w:val="001712FB"/>
    <w:rsid w:val="001806AD"/>
    <w:rsid w:val="001814F0"/>
    <w:rsid w:val="001E2E86"/>
    <w:rsid w:val="00205198"/>
    <w:rsid w:val="00253591"/>
    <w:rsid w:val="002F56A9"/>
    <w:rsid w:val="00304502"/>
    <w:rsid w:val="00347352"/>
    <w:rsid w:val="003A5378"/>
    <w:rsid w:val="003F2207"/>
    <w:rsid w:val="004631B5"/>
    <w:rsid w:val="004D0DAF"/>
    <w:rsid w:val="004D771E"/>
    <w:rsid w:val="00550DF0"/>
    <w:rsid w:val="00674C5B"/>
    <w:rsid w:val="00716AAB"/>
    <w:rsid w:val="00774372"/>
    <w:rsid w:val="00783507"/>
    <w:rsid w:val="007E7DBF"/>
    <w:rsid w:val="008B2248"/>
    <w:rsid w:val="00992419"/>
    <w:rsid w:val="009E0730"/>
    <w:rsid w:val="00A730AC"/>
    <w:rsid w:val="00A9292E"/>
    <w:rsid w:val="00A933FA"/>
    <w:rsid w:val="00B17467"/>
    <w:rsid w:val="00B55AAA"/>
    <w:rsid w:val="00B57879"/>
    <w:rsid w:val="00B969A5"/>
    <w:rsid w:val="00BB6928"/>
    <w:rsid w:val="00BB71CE"/>
    <w:rsid w:val="00C13586"/>
    <w:rsid w:val="00C71EA0"/>
    <w:rsid w:val="00CB3BE0"/>
    <w:rsid w:val="00D604D8"/>
    <w:rsid w:val="00D910BB"/>
    <w:rsid w:val="00DB127D"/>
    <w:rsid w:val="00DC5C04"/>
    <w:rsid w:val="00DE7AE1"/>
    <w:rsid w:val="00E510A7"/>
    <w:rsid w:val="00E55D83"/>
    <w:rsid w:val="00EE2F64"/>
    <w:rsid w:val="00F270AE"/>
    <w:rsid w:val="00F35CDE"/>
    <w:rsid w:val="00F7648C"/>
    <w:rsid w:val="00F866BD"/>
    <w:rsid w:val="00F91048"/>
    <w:rsid w:val="00F91972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Eubanks, Arlene</cp:lastModifiedBy>
  <cp:revision>2</cp:revision>
  <cp:lastPrinted>2015-04-06T14:22:00Z</cp:lastPrinted>
  <dcterms:created xsi:type="dcterms:W3CDTF">2016-09-26T12:58:00Z</dcterms:created>
  <dcterms:modified xsi:type="dcterms:W3CDTF">2016-09-26T12:58:00Z</dcterms:modified>
</cp:coreProperties>
</file>