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05" w:rsidRPr="00BB3405" w:rsidRDefault="00BB3405" w:rsidP="00BB3405">
      <w:pPr>
        <w:spacing w:after="0" w:line="240" w:lineRule="auto"/>
        <w:jc w:val="center"/>
        <w:rPr>
          <w:rFonts w:ascii="Times New Roman" w:eastAsia="Times New Roman" w:hAnsi="Times New Roman" w:cs="Times New Roman"/>
          <w:b/>
          <w:sz w:val="24"/>
          <w:szCs w:val="24"/>
        </w:rPr>
      </w:pPr>
      <w:bookmarkStart w:id="0" w:name="_GoBack"/>
      <w:bookmarkEnd w:id="0"/>
      <w:r w:rsidRPr="00BB3405">
        <w:rPr>
          <w:rFonts w:ascii="Times New Roman" w:eastAsia="Times New Roman" w:hAnsi="Times New Roman" w:cs="Times New Roman"/>
          <w:b/>
          <w:sz w:val="24"/>
          <w:szCs w:val="24"/>
        </w:rPr>
        <w:t>BEFORE THE</w:t>
      </w:r>
    </w:p>
    <w:p w:rsidR="00BB3405" w:rsidRPr="00BB3405" w:rsidRDefault="00BB3405" w:rsidP="00BB3405">
      <w:pPr>
        <w:spacing w:after="0" w:line="240" w:lineRule="auto"/>
        <w:jc w:val="center"/>
        <w:rPr>
          <w:rFonts w:ascii="Times New Roman" w:eastAsia="Times New Roman" w:hAnsi="Times New Roman" w:cs="Times New Roman"/>
          <w:b/>
          <w:sz w:val="24"/>
          <w:szCs w:val="24"/>
        </w:rPr>
      </w:pPr>
      <w:r w:rsidRPr="00BB3405">
        <w:rPr>
          <w:rFonts w:ascii="Times New Roman" w:eastAsia="Times New Roman" w:hAnsi="Times New Roman" w:cs="Times New Roman"/>
          <w:b/>
          <w:sz w:val="24"/>
          <w:szCs w:val="24"/>
        </w:rPr>
        <w:t>PENNSYLVANIA PUBLIC UTILITY COMMISSION</w:t>
      </w:r>
    </w:p>
    <w:p w:rsidR="00BB3405" w:rsidRPr="00BB3405" w:rsidRDefault="00BB3405" w:rsidP="00BB3405">
      <w:pPr>
        <w:spacing w:after="0" w:line="240" w:lineRule="auto"/>
        <w:jc w:val="both"/>
        <w:rPr>
          <w:rFonts w:ascii="Times New Roman" w:eastAsia="Times New Roman" w:hAnsi="Times New Roman" w:cs="Times New Roman"/>
          <w:sz w:val="24"/>
          <w:szCs w:val="24"/>
        </w:rPr>
      </w:pPr>
    </w:p>
    <w:p w:rsidR="00BB3405" w:rsidRPr="00BB3405" w:rsidRDefault="00BB3405" w:rsidP="00BB3405">
      <w:pPr>
        <w:spacing w:after="0" w:line="240" w:lineRule="auto"/>
        <w:jc w:val="both"/>
        <w:rPr>
          <w:rFonts w:ascii="Times New Roman" w:eastAsia="Times New Roman" w:hAnsi="Times New Roman" w:cs="Times New Roman"/>
          <w:sz w:val="24"/>
          <w:szCs w:val="24"/>
        </w:rPr>
      </w:pPr>
    </w:p>
    <w:p w:rsidR="00BB3405" w:rsidRPr="00BB3405" w:rsidRDefault="00BB3405" w:rsidP="00BB3405">
      <w:pPr>
        <w:spacing w:after="0" w:line="240" w:lineRule="auto"/>
        <w:jc w:val="both"/>
        <w:rPr>
          <w:rFonts w:ascii="Times New Roman" w:eastAsia="Times New Roman" w:hAnsi="Times New Roman" w:cs="Times New Roman"/>
          <w:sz w:val="24"/>
          <w:szCs w:val="24"/>
        </w:rPr>
      </w:pPr>
    </w:p>
    <w:p w:rsidR="00BB3405" w:rsidRPr="00BB3405" w:rsidRDefault="00BB3405" w:rsidP="00BB34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Valerie Abernathy</w:t>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t>:</w:t>
      </w:r>
    </w:p>
    <w:p w:rsidR="00BB3405" w:rsidRPr="00BB3405" w:rsidRDefault="00BB3405" w:rsidP="00BB3405">
      <w:pPr>
        <w:spacing w:after="0" w:line="240" w:lineRule="auto"/>
        <w:ind w:left="1440" w:firstLine="720"/>
        <w:jc w:val="both"/>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t xml:space="preserve">: </w:t>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p>
    <w:p w:rsidR="00BB3405" w:rsidRPr="00BB3405" w:rsidRDefault="00BB3405" w:rsidP="00BB3405">
      <w:pPr>
        <w:spacing w:after="0" w:line="240" w:lineRule="auto"/>
        <w:ind w:firstLine="720"/>
        <w:jc w:val="both"/>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rPr>
        <w:t>v.</w:t>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t xml:space="preserve">:     </w:t>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00ED68C0">
        <w:rPr>
          <w:rFonts w:ascii="Times New Roman" w:eastAsia="Times New Roman" w:hAnsi="Times New Roman" w:cs="Times New Roman"/>
          <w:sz w:val="24"/>
          <w:szCs w:val="24"/>
        </w:rPr>
        <w:t>F-2015-2513072</w:t>
      </w:r>
    </w:p>
    <w:p w:rsidR="00BB3405" w:rsidRPr="00BB3405" w:rsidRDefault="00BB3405" w:rsidP="00BB3405">
      <w:pPr>
        <w:spacing w:after="0" w:line="240" w:lineRule="auto"/>
        <w:ind w:left="4320" w:firstLine="720"/>
        <w:jc w:val="both"/>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rPr>
        <w:t>:</w:t>
      </w:r>
    </w:p>
    <w:p w:rsidR="00BB3405" w:rsidRPr="00BB3405" w:rsidRDefault="00BB3405" w:rsidP="00BB3405">
      <w:pPr>
        <w:spacing w:after="0" w:line="240" w:lineRule="auto"/>
        <w:jc w:val="both"/>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rPr>
        <w:t xml:space="preserve">Philadelphia Gas Works </w:t>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r>
      <w:r w:rsidRPr="00BB3405">
        <w:rPr>
          <w:rFonts w:ascii="Times New Roman" w:eastAsia="Times New Roman" w:hAnsi="Times New Roman" w:cs="Times New Roman"/>
          <w:sz w:val="24"/>
          <w:szCs w:val="24"/>
        </w:rPr>
        <w:tab/>
        <w:t xml:space="preserve">:     </w:t>
      </w:r>
    </w:p>
    <w:p w:rsidR="00BB3405" w:rsidRPr="00BB3405" w:rsidRDefault="00BB3405" w:rsidP="00BB3405">
      <w:pPr>
        <w:spacing w:after="0" w:line="240" w:lineRule="auto"/>
        <w:jc w:val="both"/>
        <w:rPr>
          <w:rFonts w:ascii="Times New Roman" w:eastAsia="Times New Roman" w:hAnsi="Times New Roman" w:cs="Times New Roman"/>
          <w:sz w:val="24"/>
          <w:szCs w:val="24"/>
        </w:rPr>
      </w:pPr>
    </w:p>
    <w:p w:rsidR="00BB3405" w:rsidRPr="00BB3405" w:rsidRDefault="00BB3405" w:rsidP="00BB3405">
      <w:pPr>
        <w:spacing w:after="0" w:line="240" w:lineRule="auto"/>
        <w:jc w:val="both"/>
        <w:rPr>
          <w:rFonts w:ascii="Times New Roman" w:eastAsia="Times New Roman" w:hAnsi="Times New Roman" w:cs="Times New Roman"/>
          <w:sz w:val="24"/>
          <w:szCs w:val="24"/>
        </w:rPr>
      </w:pPr>
    </w:p>
    <w:p w:rsidR="00BB3405" w:rsidRPr="00BB3405" w:rsidRDefault="00BB3405" w:rsidP="00BB3405">
      <w:pPr>
        <w:keepNext/>
        <w:spacing w:after="0" w:line="240" w:lineRule="auto"/>
        <w:outlineLvl w:val="0"/>
        <w:rPr>
          <w:rFonts w:ascii="Times New Roman" w:eastAsia="Times New Roman" w:hAnsi="Times New Roman" w:cs="Times New Roman"/>
          <w:b/>
          <w:sz w:val="24"/>
          <w:szCs w:val="24"/>
          <w:u w:val="single"/>
        </w:rPr>
      </w:pPr>
    </w:p>
    <w:p w:rsidR="00BB3405" w:rsidRPr="00BB3405" w:rsidRDefault="00BB3405" w:rsidP="00BB3405">
      <w:pPr>
        <w:spacing w:after="0" w:line="240" w:lineRule="auto"/>
        <w:jc w:val="center"/>
        <w:rPr>
          <w:rFonts w:ascii="Times New Roman" w:eastAsia="Times New Roman" w:hAnsi="Times New Roman" w:cs="Times New Roman"/>
          <w:b/>
          <w:sz w:val="24"/>
          <w:szCs w:val="24"/>
          <w:u w:val="single"/>
        </w:rPr>
      </w:pPr>
      <w:r w:rsidRPr="00BB3405">
        <w:rPr>
          <w:rFonts w:ascii="Times New Roman" w:eastAsia="Times New Roman" w:hAnsi="Times New Roman" w:cs="Times New Roman"/>
          <w:b/>
          <w:sz w:val="24"/>
          <w:szCs w:val="24"/>
          <w:u w:val="single"/>
        </w:rPr>
        <w:t>INITIAL DECISION</w:t>
      </w:r>
    </w:p>
    <w:p w:rsidR="00BB3405" w:rsidRPr="00BB3405" w:rsidRDefault="00BB3405" w:rsidP="00BB3405">
      <w:pPr>
        <w:spacing w:after="0" w:line="240" w:lineRule="auto"/>
        <w:jc w:val="center"/>
        <w:rPr>
          <w:rFonts w:ascii="Times New Roman" w:eastAsia="Times New Roman" w:hAnsi="Times New Roman" w:cs="Times New Roman"/>
          <w:sz w:val="24"/>
          <w:szCs w:val="24"/>
        </w:rPr>
      </w:pPr>
    </w:p>
    <w:p w:rsidR="00BB3405" w:rsidRPr="00A85637" w:rsidRDefault="00BB3405" w:rsidP="00BB3405">
      <w:pPr>
        <w:spacing w:after="0" w:line="240" w:lineRule="auto"/>
        <w:jc w:val="center"/>
        <w:rPr>
          <w:rFonts w:ascii="Times New Roman" w:eastAsia="Times New Roman" w:hAnsi="Times New Roman" w:cs="Times New Roman"/>
          <w:sz w:val="24"/>
          <w:szCs w:val="24"/>
        </w:rPr>
      </w:pPr>
    </w:p>
    <w:p w:rsidR="00BB3405" w:rsidRPr="00A85637" w:rsidRDefault="00BB3405" w:rsidP="00BB3405">
      <w:pPr>
        <w:spacing w:after="0" w:line="240" w:lineRule="auto"/>
        <w:jc w:val="center"/>
        <w:rPr>
          <w:rFonts w:ascii="Times New Roman" w:eastAsia="Times New Roman" w:hAnsi="Times New Roman" w:cs="Times New Roman"/>
          <w:sz w:val="24"/>
          <w:szCs w:val="24"/>
        </w:rPr>
      </w:pPr>
      <w:r w:rsidRPr="00A85637">
        <w:rPr>
          <w:rFonts w:ascii="Times New Roman" w:eastAsia="Times New Roman" w:hAnsi="Times New Roman" w:cs="Times New Roman"/>
          <w:sz w:val="24"/>
          <w:szCs w:val="24"/>
        </w:rPr>
        <w:t>Before</w:t>
      </w:r>
    </w:p>
    <w:p w:rsidR="00BB3405" w:rsidRPr="00A85637" w:rsidRDefault="00BB3405" w:rsidP="00BB3405">
      <w:pPr>
        <w:spacing w:after="0" w:line="240" w:lineRule="auto"/>
        <w:jc w:val="center"/>
        <w:rPr>
          <w:rFonts w:ascii="Times New Roman" w:eastAsia="Times New Roman" w:hAnsi="Times New Roman" w:cs="Times New Roman"/>
          <w:sz w:val="24"/>
          <w:szCs w:val="24"/>
        </w:rPr>
      </w:pPr>
      <w:r w:rsidRPr="00A85637">
        <w:rPr>
          <w:rFonts w:ascii="Times New Roman" w:eastAsia="Times New Roman" w:hAnsi="Times New Roman" w:cs="Times New Roman"/>
          <w:sz w:val="24"/>
          <w:szCs w:val="24"/>
        </w:rPr>
        <w:t>Eranda Vero</w:t>
      </w:r>
    </w:p>
    <w:p w:rsidR="00BB3405" w:rsidRPr="00A85637" w:rsidRDefault="00BB3405" w:rsidP="00BB3405">
      <w:pPr>
        <w:spacing w:after="0" w:line="240" w:lineRule="auto"/>
        <w:jc w:val="center"/>
        <w:rPr>
          <w:rFonts w:ascii="Times New Roman" w:eastAsia="Times New Roman" w:hAnsi="Times New Roman" w:cs="Times New Roman"/>
          <w:sz w:val="24"/>
          <w:szCs w:val="24"/>
        </w:rPr>
      </w:pPr>
      <w:r w:rsidRPr="00A85637">
        <w:rPr>
          <w:rFonts w:ascii="Times New Roman" w:eastAsia="Times New Roman" w:hAnsi="Times New Roman" w:cs="Times New Roman"/>
          <w:sz w:val="24"/>
          <w:szCs w:val="24"/>
        </w:rPr>
        <w:t>Administrative Law Judge</w:t>
      </w:r>
    </w:p>
    <w:p w:rsidR="00BB3405" w:rsidRPr="00A85637" w:rsidRDefault="00BB3405" w:rsidP="00BB3405">
      <w:pPr>
        <w:spacing w:after="0" w:line="240" w:lineRule="auto"/>
        <w:jc w:val="center"/>
        <w:rPr>
          <w:rFonts w:ascii="Times New Roman" w:eastAsia="Times New Roman" w:hAnsi="Times New Roman" w:cs="Times New Roman"/>
          <w:caps/>
          <w:sz w:val="24"/>
          <w:szCs w:val="24"/>
          <w:u w:val="single"/>
        </w:rPr>
      </w:pPr>
    </w:p>
    <w:p w:rsidR="00BB3405" w:rsidRPr="00A85637" w:rsidRDefault="00BB3405" w:rsidP="00BB3405">
      <w:pPr>
        <w:spacing w:after="0" w:line="240" w:lineRule="auto"/>
        <w:jc w:val="center"/>
        <w:rPr>
          <w:rFonts w:ascii="Times New Roman" w:eastAsia="Times New Roman" w:hAnsi="Times New Roman" w:cs="Times New Roman"/>
          <w:caps/>
          <w:sz w:val="24"/>
          <w:szCs w:val="24"/>
          <w:u w:val="single"/>
        </w:rPr>
      </w:pPr>
    </w:p>
    <w:p w:rsidR="00BB3405" w:rsidRPr="00A85637" w:rsidRDefault="00CB19CB" w:rsidP="00A85637">
      <w:pPr>
        <w:spacing w:after="0" w:line="360" w:lineRule="auto"/>
        <w:ind w:firstLine="1440"/>
        <w:jc w:val="both"/>
        <w:rPr>
          <w:rStyle w:val="term1"/>
          <w:rFonts w:ascii="Times New Roman" w:hAnsi="Times New Roman" w:cs="Times New Roman"/>
          <w:sz w:val="24"/>
          <w:szCs w:val="24"/>
        </w:rPr>
      </w:pPr>
      <w:r w:rsidRPr="00A85637">
        <w:rPr>
          <w:rFonts w:ascii="Times New Roman" w:hAnsi="Times New Roman" w:cs="Times New Roman"/>
          <w:sz w:val="24"/>
          <w:szCs w:val="24"/>
        </w:rPr>
        <w:t>The customer filed this Co</w:t>
      </w:r>
      <w:r w:rsidR="00A85637" w:rsidRPr="00A85637">
        <w:rPr>
          <w:rFonts w:ascii="Times New Roman" w:hAnsi="Times New Roman" w:cs="Times New Roman"/>
          <w:sz w:val="24"/>
          <w:szCs w:val="24"/>
        </w:rPr>
        <w:t xml:space="preserve">mplaint to request an affordable payment arrangement.  </w:t>
      </w:r>
      <w:r w:rsidRPr="00A85637">
        <w:rPr>
          <w:rFonts w:ascii="Times New Roman" w:hAnsi="Times New Roman" w:cs="Times New Roman"/>
          <w:sz w:val="24"/>
          <w:szCs w:val="24"/>
        </w:rPr>
        <w:t xml:space="preserve">This decision grants the request and establishes a </w:t>
      </w:r>
      <w:r w:rsidRPr="00A85637">
        <w:rPr>
          <w:rStyle w:val="term1"/>
          <w:rFonts w:ascii="Times New Roman" w:hAnsi="Times New Roman" w:cs="Times New Roman"/>
          <w:b w:val="0"/>
          <w:sz w:val="24"/>
          <w:szCs w:val="24"/>
        </w:rPr>
        <w:t>payment arrangement.</w:t>
      </w:r>
    </w:p>
    <w:p w:rsidR="00CB19CB" w:rsidRPr="00716AE3" w:rsidRDefault="00716AE3" w:rsidP="00716AE3">
      <w:pPr>
        <w:spacing w:after="0" w:line="240" w:lineRule="auto"/>
        <w:ind w:firstLine="144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p>
    <w:p w:rsidR="00716AE3" w:rsidRPr="00716AE3" w:rsidRDefault="00716AE3" w:rsidP="00716AE3">
      <w:pPr>
        <w:spacing w:after="0" w:line="240" w:lineRule="auto"/>
        <w:ind w:firstLine="144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p>
    <w:p w:rsidR="00BB3405" w:rsidRPr="00A85637" w:rsidRDefault="00BB3405" w:rsidP="00BB3405">
      <w:pPr>
        <w:spacing w:after="0" w:line="360" w:lineRule="auto"/>
        <w:jc w:val="center"/>
        <w:rPr>
          <w:rFonts w:ascii="Times New Roman" w:eastAsia="Times New Roman" w:hAnsi="Times New Roman" w:cs="Times New Roman"/>
          <w:caps/>
          <w:sz w:val="24"/>
          <w:szCs w:val="24"/>
          <w:u w:val="single"/>
        </w:rPr>
      </w:pPr>
      <w:r w:rsidRPr="00A85637">
        <w:rPr>
          <w:rFonts w:ascii="Times New Roman" w:eastAsia="Times New Roman" w:hAnsi="Times New Roman" w:cs="Times New Roman"/>
          <w:caps/>
          <w:sz w:val="24"/>
          <w:szCs w:val="24"/>
          <w:u w:val="single"/>
        </w:rPr>
        <w:t>history of the proceeding</w:t>
      </w:r>
    </w:p>
    <w:p w:rsidR="00BB3405" w:rsidRPr="00A85637" w:rsidRDefault="00BB3405" w:rsidP="00BB3405">
      <w:pPr>
        <w:spacing w:after="0" w:line="360" w:lineRule="auto"/>
        <w:jc w:val="center"/>
        <w:rPr>
          <w:rFonts w:ascii="Times New Roman" w:eastAsia="Times New Roman" w:hAnsi="Times New Roman" w:cs="Times New Roman"/>
          <w:caps/>
          <w:sz w:val="24"/>
          <w:szCs w:val="24"/>
          <w:u w:val="single"/>
        </w:rPr>
      </w:pPr>
    </w:p>
    <w:p w:rsidR="00BB3405" w:rsidRPr="00A85637" w:rsidRDefault="00BB3405" w:rsidP="00BB3405">
      <w:pPr>
        <w:spacing w:after="0" w:line="360" w:lineRule="auto"/>
        <w:ind w:firstLine="1440"/>
        <w:rPr>
          <w:rFonts w:ascii="Times New Roman" w:eastAsia="Calibri" w:hAnsi="Times New Roman" w:cs="Times New Roman"/>
          <w:sz w:val="24"/>
          <w:szCs w:val="24"/>
        </w:rPr>
      </w:pPr>
      <w:r w:rsidRPr="00A85637">
        <w:rPr>
          <w:rFonts w:ascii="Times New Roman" w:eastAsia="Calibri" w:hAnsi="Times New Roman" w:cs="Times New Roman"/>
          <w:sz w:val="24"/>
          <w:szCs w:val="24"/>
        </w:rPr>
        <w:t>On November 15, 2015, Valerie Abernathy (</w:t>
      </w:r>
      <w:r w:rsidR="00CE46C0">
        <w:rPr>
          <w:rFonts w:ascii="Times New Roman" w:eastAsia="Calibri" w:hAnsi="Times New Roman" w:cs="Times New Roman"/>
          <w:sz w:val="24"/>
          <w:szCs w:val="24"/>
        </w:rPr>
        <w:t>Mrs. Abernathy</w:t>
      </w:r>
      <w:r w:rsidRPr="00A85637">
        <w:rPr>
          <w:rFonts w:ascii="Times New Roman" w:eastAsia="Calibri" w:hAnsi="Times New Roman" w:cs="Times New Roman"/>
          <w:sz w:val="24"/>
          <w:szCs w:val="24"/>
        </w:rPr>
        <w:t xml:space="preserve"> or Complainant) filed a Complaint against</w:t>
      </w:r>
      <w:r w:rsidR="00865C2E">
        <w:rPr>
          <w:rFonts w:ascii="Times New Roman" w:eastAsia="Calibri" w:hAnsi="Times New Roman" w:cs="Times New Roman"/>
          <w:sz w:val="24"/>
          <w:szCs w:val="24"/>
        </w:rPr>
        <w:t xml:space="preserve"> Philadelphia Gas Works (PGW, </w:t>
      </w:r>
      <w:r w:rsidRPr="00A85637">
        <w:rPr>
          <w:rFonts w:ascii="Times New Roman" w:eastAsia="Calibri" w:hAnsi="Times New Roman" w:cs="Times New Roman"/>
          <w:sz w:val="24"/>
          <w:szCs w:val="24"/>
        </w:rPr>
        <w:t>Respondent</w:t>
      </w:r>
      <w:r w:rsidR="00865C2E">
        <w:rPr>
          <w:rFonts w:ascii="Times New Roman" w:eastAsia="Calibri" w:hAnsi="Times New Roman" w:cs="Times New Roman"/>
          <w:sz w:val="24"/>
          <w:szCs w:val="24"/>
        </w:rPr>
        <w:t>, or Company</w:t>
      </w:r>
      <w:r w:rsidRPr="00A85637">
        <w:rPr>
          <w:rFonts w:ascii="Times New Roman" w:eastAsia="Calibri" w:hAnsi="Times New Roman" w:cs="Times New Roman"/>
          <w:sz w:val="24"/>
          <w:szCs w:val="24"/>
        </w:rPr>
        <w:t>) alleging that she is unable to pay her gas bill</w:t>
      </w:r>
      <w:r w:rsidR="00F456FA">
        <w:rPr>
          <w:rFonts w:ascii="Times New Roman" w:eastAsia="Calibri" w:hAnsi="Times New Roman" w:cs="Times New Roman"/>
          <w:sz w:val="24"/>
          <w:szCs w:val="24"/>
        </w:rPr>
        <w:t>s</w:t>
      </w:r>
      <w:r w:rsidRPr="00A85637">
        <w:rPr>
          <w:rFonts w:ascii="Times New Roman" w:eastAsia="Calibri" w:hAnsi="Times New Roman" w:cs="Times New Roman"/>
          <w:sz w:val="24"/>
          <w:szCs w:val="24"/>
        </w:rPr>
        <w:t xml:space="preserve"> and requesting a payment arrangement.</w:t>
      </w:r>
    </w:p>
    <w:p w:rsidR="00BB3405" w:rsidRPr="00A85637" w:rsidRDefault="00BB3405" w:rsidP="00BB3405">
      <w:pPr>
        <w:spacing w:after="0" w:line="360" w:lineRule="auto"/>
        <w:ind w:firstLine="1440"/>
        <w:rPr>
          <w:rFonts w:ascii="Times New Roman" w:hAnsi="Times New Roman" w:cs="Times New Roman"/>
          <w:sz w:val="24"/>
          <w:szCs w:val="24"/>
        </w:rPr>
      </w:pPr>
    </w:p>
    <w:p w:rsidR="00BB3405" w:rsidRPr="00BB3405" w:rsidRDefault="00BB3405" w:rsidP="00BB3405">
      <w:pPr>
        <w:spacing w:after="0" w:line="360" w:lineRule="auto"/>
        <w:ind w:firstLine="1440"/>
        <w:rPr>
          <w:rFonts w:ascii="Times New Roman" w:hAnsi="Times New Roman" w:cs="Times New Roman"/>
          <w:sz w:val="24"/>
          <w:szCs w:val="24"/>
        </w:rPr>
      </w:pPr>
      <w:r w:rsidRPr="00A85637">
        <w:rPr>
          <w:rFonts w:ascii="Times New Roman" w:hAnsi="Times New Roman" w:cs="Times New Roman"/>
          <w:sz w:val="24"/>
          <w:szCs w:val="24"/>
        </w:rPr>
        <w:t xml:space="preserve">The Complaint is </w:t>
      </w:r>
      <w:r w:rsidRPr="00BB3405">
        <w:rPr>
          <w:rFonts w:ascii="Times New Roman" w:hAnsi="Times New Roman" w:cs="Times New Roman"/>
          <w:sz w:val="24"/>
          <w:szCs w:val="24"/>
        </w:rPr>
        <w:t>a timely appeal of the Commission’s Bureau of Consumer Services (BCS) decision, dated Septem</w:t>
      </w:r>
      <w:r w:rsidR="00E161CE" w:rsidRPr="000A27F0">
        <w:rPr>
          <w:rFonts w:ascii="Times New Roman" w:hAnsi="Times New Roman" w:cs="Times New Roman"/>
          <w:sz w:val="24"/>
          <w:szCs w:val="24"/>
        </w:rPr>
        <w:t>ber 30</w:t>
      </w:r>
      <w:r w:rsidRPr="000A27F0">
        <w:rPr>
          <w:rFonts w:ascii="Times New Roman" w:hAnsi="Times New Roman" w:cs="Times New Roman"/>
          <w:sz w:val="24"/>
          <w:szCs w:val="24"/>
        </w:rPr>
        <w:t>, 2015, at BCS No. 3343787</w:t>
      </w:r>
      <w:r w:rsidRPr="00BB3405">
        <w:rPr>
          <w:rFonts w:ascii="Times New Roman" w:hAnsi="Times New Roman" w:cs="Times New Roman"/>
          <w:sz w:val="24"/>
          <w:szCs w:val="24"/>
        </w:rPr>
        <w:t xml:space="preserve">, </w:t>
      </w:r>
      <w:r w:rsidR="00F456FA">
        <w:rPr>
          <w:rFonts w:ascii="Times New Roman" w:hAnsi="Times New Roman" w:cs="Times New Roman"/>
          <w:sz w:val="24"/>
          <w:szCs w:val="24"/>
        </w:rPr>
        <w:t xml:space="preserve">which </w:t>
      </w:r>
      <w:r w:rsidR="000A27F0" w:rsidRPr="000A27F0">
        <w:rPr>
          <w:rFonts w:ascii="Times New Roman" w:hAnsi="Times New Roman" w:cs="Times New Roman"/>
          <w:sz w:val="24"/>
          <w:szCs w:val="24"/>
        </w:rPr>
        <w:t xml:space="preserve">granted the </w:t>
      </w:r>
      <w:r w:rsidRPr="00BB3405">
        <w:rPr>
          <w:rFonts w:ascii="Times New Roman" w:hAnsi="Times New Roman" w:cs="Times New Roman"/>
          <w:sz w:val="24"/>
          <w:szCs w:val="24"/>
        </w:rPr>
        <w:t>Comp</w:t>
      </w:r>
      <w:r w:rsidR="000A27F0" w:rsidRPr="000A27F0">
        <w:rPr>
          <w:rFonts w:ascii="Times New Roman" w:hAnsi="Times New Roman" w:cs="Times New Roman"/>
          <w:sz w:val="24"/>
          <w:szCs w:val="24"/>
        </w:rPr>
        <w:t>lainant’s informal complaint and established a payment arrangement on her behalf.</w:t>
      </w:r>
    </w:p>
    <w:p w:rsidR="00BB3405" w:rsidRPr="00BB3405" w:rsidRDefault="00BB3405" w:rsidP="00BB3405">
      <w:pPr>
        <w:spacing w:after="0" w:line="360" w:lineRule="auto"/>
        <w:ind w:firstLine="1440"/>
        <w:rPr>
          <w:rFonts w:ascii="Times New Roman" w:eastAsia="Calibri" w:hAnsi="Times New Roman" w:cs="Times New Roman"/>
          <w:sz w:val="24"/>
          <w:szCs w:val="24"/>
        </w:rPr>
      </w:pPr>
    </w:p>
    <w:p w:rsidR="00BB3405" w:rsidRPr="00BB3405" w:rsidRDefault="00BB3405" w:rsidP="00BB3405">
      <w:pPr>
        <w:spacing w:after="0" w:line="360" w:lineRule="auto"/>
        <w:rPr>
          <w:rFonts w:ascii="Times New Roman" w:eastAsia="Calibri" w:hAnsi="Times New Roman" w:cs="Times New Roman"/>
          <w:sz w:val="24"/>
          <w:szCs w:val="24"/>
        </w:rPr>
      </w:pPr>
      <w:r w:rsidRPr="00BB3405">
        <w:rPr>
          <w:rFonts w:ascii="Times New Roman" w:eastAsia="Calibri" w:hAnsi="Times New Roman" w:cs="Times New Roman"/>
          <w:sz w:val="24"/>
          <w:szCs w:val="24"/>
        </w:rPr>
        <w:tab/>
      </w:r>
      <w:r w:rsidRPr="00BB3405">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December 3</w:t>
      </w:r>
      <w:r w:rsidRPr="00BB3405">
        <w:rPr>
          <w:rFonts w:ascii="Times New Roman" w:eastAsia="Calibri" w:hAnsi="Times New Roman" w:cs="Times New Roman"/>
          <w:sz w:val="24"/>
          <w:szCs w:val="24"/>
        </w:rPr>
        <w:t>, 2015, PGW filed an Answer denying the material allegations of the Complaint.</w:t>
      </w:r>
      <w:r w:rsidRPr="00BB3405">
        <w:rPr>
          <w:rFonts w:ascii="Times New Roman" w:eastAsia="Calibri" w:hAnsi="Times New Roman" w:cs="Times New Roman"/>
          <w:sz w:val="24"/>
          <w:szCs w:val="24"/>
        </w:rPr>
        <w:tab/>
      </w:r>
      <w:r w:rsidRPr="00BB3405">
        <w:rPr>
          <w:rFonts w:ascii="Times New Roman" w:eastAsia="Calibri" w:hAnsi="Times New Roman" w:cs="Times New Roman"/>
          <w:sz w:val="24"/>
          <w:szCs w:val="24"/>
        </w:rPr>
        <w:tab/>
      </w:r>
    </w:p>
    <w:p w:rsidR="00BB3405" w:rsidRPr="00BB3405" w:rsidRDefault="00BB3405" w:rsidP="00BB3405">
      <w:pPr>
        <w:spacing w:after="0" w:line="360" w:lineRule="auto"/>
        <w:rPr>
          <w:rFonts w:ascii="Times New Roman" w:eastAsia="Calibri" w:hAnsi="Times New Roman" w:cs="Times New Roman"/>
          <w:sz w:val="24"/>
          <w:szCs w:val="24"/>
        </w:rPr>
      </w:pPr>
    </w:p>
    <w:p w:rsidR="00BB3405" w:rsidRPr="00BB3405" w:rsidRDefault="00BB3405" w:rsidP="00BB3405">
      <w:pPr>
        <w:spacing w:after="0" w:line="360" w:lineRule="auto"/>
        <w:ind w:firstLine="1440"/>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rPr>
        <w:lastRenderedPageBreak/>
        <w:t>A Hearing Notice dated</w:t>
      </w:r>
      <w:r>
        <w:rPr>
          <w:rFonts w:ascii="Times New Roman" w:eastAsia="Times New Roman" w:hAnsi="Times New Roman" w:cs="Times New Roman"/>
          <w:sz w:val="24"/>
          <w:szCs w:val="24"/>
        </w:rPr>
        <w:t xml:space="preserve"> December 16</w:t>
      </w:r>
      <w:r w:rsidRPr="00BB3405">
        <w:rPr>
          <w:rFonts w:ascii="Times New Roman" w:eastAsia="Times New Roman" w:hAnsi="Times New Roman" w:cs="Times New Roman"/>
          <w:sz w:val="24"/>
          <w:szCs w:val="24"/>
        </w:rPr>
        <w:t>, 2015, notified the parties that an initial hearing was scheduled for</w:t>
      </w:r>
      <w:r>
        <w:rPr>
          <w:rFonts w:ascii="Times New Roman" w:eastAsia="Times New Roman" w:hAnsi="Times New Roman" w:cs="Times New Roman"/>
          <w:sz w:val="24"/>
          <w:szCs w:val="24"/>
        </w:rPr>
        <w:t xml:space="preserve"> Wednesday, February 17</w:t>
      </w:r>
      <w:r w:rsidRPr="00BB3405">
        <w:rPr>
          <w:rFonts w:ascii="Times New Roman" w:eastAsia="Times New Roman" w:hAnsi="Times New Roman" w:cs="Times New Roman"/>
          <w:sz w:val="24"/>
          <w:szCs w:val="24"/>
        </w:rPr>
        <w:t>, 2016, at 10:00 a.m.</w:t>
      </w:r>
    </w:p>
    <w:p w:rsidR="00BB3405" w:rsidRPr="00BB3405" w:rsidRDefault="00BB3405" w:rsidP="00BB3405">
      <w:pPr>
        <w:spacing w:after="0" w:line="360" w:lineRule="auto"/>
        <w:ind w:firstLine="1440"/>
        <w:rPr>
          <w:rFonts w:ascii="Times New Roman" w:eastAsia="Times New Roman" w:hAnsi="Times New Roman" w:cs="Times New Roman"/>
          <w:sz w:val="24"/>
          <w:szCs w:val="24"/>
        </w:rPr>
      </w:pPr>
    </w:p>
    <w:p w:rsidR="00BB3405" w:rsidRPr="00BB3405" w:rsidRDefault="00BB3405" w:rsidP="00BB3405">
      <w:pPr>
        <w:spacing w:after="0" w:line="360" w:lineRule="auto"/>
        <w:ind w:firstLine="1440"/>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January 7</w:t>
      </w:r>
      <w:r w:rsidRPr="00BB3405">
        <w:rPr>
          <w:rFonts w:ascii="Times New Roman" w:eastAsia="Times New Roman" w:hAnsi="Times New Roman" w:cs="Times New Roman"/>
          <w:sz w:val="24"/>
          <w:szCs w:val="24"/>
        </w:rPr>
        <w:t xml:space="preserve">, 2016, advising the parties of the date and time of the scheduled hearing, informing them of the procedures applicable to this proceeding, and directing the submission of documents prior to the hearing.  </w:t>
      </w:r>
    </w:p>
    <w:p w:rsidR="00BB3405" w:rsidRPr="00BB3405" w:rsidRDefault="00BB3405" w:rsidP="00BB3405">
      <w:pPr>
        <w:spacing w:after="0" w:line="360" w:lineRule="auto"/>
        <w:ind w:firstLine="1440"/>
        <w:rPr>
          <w:rFonts w:ascii="Times New Roman" w:eastAsia="Calibri" w:hAnsi="Times New Roman" w:cs="Times New Roman"/>
          <w:sz w:val="24"/>
          <w:szCs w:val="24"/>
        </w:rPr>
      </w:pPr>
    </w:p>
    <w:p w:rsidR="00BB3405" w:rsidRPr="00BB3405" w:rsidRDefault="00BB3405" w:rsidP="00BB3405">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BB3405">
        <w:rPr>
          <w:rFonts w:ascii="Times New Roman" w:eastAsia="Calibri" w:hAnsi="Times New Roman" w:cs="Times New Roman"/>
          <w:sz w:val="24"/>
          <w:szCs w:val="24"/>
        </w:rPr>
        <w:t>The initial hearing convened as scheduled on</w:t>
      </w:r>
      <w:r>
        <w:rPr>
          <w:rFonts w:ascii="Times New Roman" w:eastAsia="Calibri" w:hAnsi="Times New Roman" w:cs="Times New Roman"/>
          <w:sz w:val="24"/>
          <w:szCs w:val="24"/>
        </w:rPr>
        <w:t xml:space="preserve"> February 17</w:t>
      </w:r>
      <w:r w:rsidRPr="00BB3405">
        <w:rPr>
          <w:rFonts w:ascii="Times New Roman" w:eastAsia="Calibri" w:hAnsi="Times New Roman" w:cs="Times New Roman"/>
          <w:sz w:val="24"/>
          <w:szCs w:val="24"/>
        </w:rPr>
        <w:t>, 2016</w:t>
      </w:r>
      <w:r w:rsidRPr="00BB3405">
        <w:rPr>
          <w:rFonts w:ascii="Times New Roman" w:eastAsia="Times New Roman" w:hAnsi="Times New Roman" w:cs="Times New Roman"/>
          <w:sz w:val="24"/>
          <w:szCs w:val="24"/>
        </w:rPr>
        <w:t xml:space="preserve">.  </w:t>
      </w:r>
      <w:r w:rsidR="00CE46C0">
        <w:rPr>
          <w:rFonts w:ascii="Times New Roman" w:eastAsia="Calibri" w:hAnsi="Times New Roman" w:cs="Times New Roman"/>
          <w:sz w:val="24"/>
          <w:szCs w:val="24"/>
        </w:rPr>
        <w:t>Mrs. Abernathy</w:t>
      </w:r>
      <w:r w:rsidRPr="00BB3405">
        <w:rPr>
          <w:rFonts w:ascii="Times New Roman" w:eastAsia="Calibri" w:hAnsi="Times New Roman" w:cs="Times New Roman"/>
          <w:sz w:val="24"/>
          <w:szCs w:val="24"/>
        </w:rPr>
        <w:t xml:space="preserve"> </w:t>
      </w:r>
      <w:r w:rsidRPr="00BB3405">
        <w:rPr>
          <w:rFonts w:ascii="Times New Roman" w:eastAsia="Times New Roman" w:hAnsi="Times New Roman" w:cs="Times New Roman"/>
          <w:sz w:val="24"/>
          <w:szCs w:val="24"/>
        </w:rPr>
        <w:t xml:space="preserve">appeared </w:t>
      </w:r>
      <w:r w:rsidRPr="00BB3405">
        <w:rPr>
          <w:rFonts w:ascii="Times New Roman" w:eastAsia="Times New Roman" w:hAnsi="Times New Roman" w:cs="Times New Roman"/>
          <w:i/>
          <w:sz w:val="24"/>
          <w:szCs w:val="24"/>
        </w:rPr>
        <w:t xml:space="preserve">pro se </w:t>
      </w:r>
      <w:r w:rsidRPr="00BB3405">
        <w:rPr>
          <w:rFonts w:ascii="Times New Roman" w:eastAsia="Times New Roman" w:hAnsi="Times New Roman" w:cs="Times New Roman"/>
          <w:sz w:val="24"/>
          <w:szCs w:val="24"/>
        </w:rPr>
        <w:t>and testified in support of the Complaint.  She presented the testimony of her</w:t>
      </w:r>
      <w:r>
        <w:rPr>
          <w:rFonts w:ascii="Times New Roman" w:eastAsia="Times New Roman" w:hAnsi="Times New Roman" w:cs="Times New Roman"/>
          <w:sz w:val="24"/>
          <w:szCs w:val="24"/>
        </w:rPr>
        <w:t xml:space="preserve"> husband, Desmond Abernathy</w:t>
      </w:r>
      <w:r w:rsidRPr="00BB3405">
        <w:rPr>
          <w:rFonts w:ascii="Times New Roman" w:eastAsia="Times New Roman" w:hAnsi="Times New Roman" w:cs="Times New Roman"/>
          <w:sz w:val="24"/>
          <w:szCs w:val="24"/>
        </w:rPr>
        <w:t xml:space="preserve">.  Graciela C. Christlieb, Esq. represented the Respondent, and presented the testimony of </w:t>
      </w:r>
      <w:proofErr w:type="spellStart"/>
      <w:r w:rsidRPr="00BB3405">
        <w:rPr>
          <w:rFonts w:ascii="Times New Roman" w:eastAsia="Times New Roman" w:hAnsi="Times New Roman" w:cs="Times New Roman"/>
          <w:sz w:val="24"/>
          <w:szCs w:val="24"/>
        </w:rPr>
        <w:t>Joyshalyn</w:t>
      </w:r>
      <w:proofErr w:type="spellEnd"/>
      <w:r w:rsidRPr="00BB3405">
        <w:rPr>
          <w:rFonts w:ascii="Times New Roman" w:eastAsia="Times New Roman" w:hAnsi="Times New Roman" w:cs="Times New Roman"/>
          <w:sz w:val="24"/>
          <w:szCs w:val="24"/>
        </w:rPr>
        <w:t xml:space="preserve"> Moore, who is a customer review officer with PGW in charge of reviewing and investigating formal complaints filed with the Commission.  The Respondent sponsored</w:t>
      </w:r>
      <w:r>
        <w:rPr>
          <w:rFonts w:ascii="Times New Roman" w:eastAsia="Times New Roman" w:hAnsi="Times New Roman" w:cs="Times New Roman"/>
          <w:sz w:val="24"/>
          <w:szCs w:val="24"/>
        </w:rPr>
        <w:t xml:space="preserve"> three</w:t>
      </w:r>
      <w:r w:rsidRPr="00BB3405">
        <w:rPr>
          <w:rFonts w:ascii="Times New Roman" w:eastAsia="Times New Roman" w:hAnsi="Times New Roman" w:cs="Times New Roman"/>
          <w:sz w:val="24"/>
          <w:szCs w:val="24"/>
        </w:rPr>
        <w:t xml:space="preserve"> exhibits, all of which were admitted into the record.</w:t>
      </w:r>
    </w:p>
    <w:p w:rsidR="00BB3405" w:rsidRPr="00BB3405" w:rsidRDefault="00BB3405" w:rsidP="00BB3405">
      <w:pPr>
        <w:tabs>
          <w:tab w:val="left" w:pos="-1440"/>
          <w:tab w:val="left" w:pos="-720"/>
        </w:tabs>
        <w:suppressAutoHyphens/>
        <w:spacing w:after="0" w:line="360" w:lineRule="auto"/>
        <w:rPr>
          <w:rFonts w:ascii="Times New Roman" w:eastAsia="Times New Roman" w:hAnsi="Times New Roman" w:cs="Times New Roman"/>
          <w:sz w:val="24"/>
          <w:szCs w:val="24"/>
        </w:rPr>
      </w:pPr>
    </w:p>
    <w:p w:rsidR="00BB3405" w:rsidRPr="00BB3405" w:rsidRDefault="00BB3405" w:rsidP="00BB3405">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rPr>
        <w:t>The record closed on</w:t>
      </w:r>
      <w:r>
        <w:rPr>
          <w:rFonts w:ascii="Times New Roman" w:eastAsia="Times New Roman" w:hAnsi="Times New Roman" w:cs="Times New Roman"/>
          <w:sz w:val="24"/>
          <w:szCs w:val="24"/>
        </w:rPr>
        <w:t xml:space="preserve"> March 16</w:t>
      </w:r>
      <w:r w:rsidR="00A85637">
        <w:rPr>
          <w:rFonts w:ascii="Times New Roman" w:eastAsia="Times New Roman" w:hAnsi="Times New Roman" w:cs="Times New Roman"/>
          <w:sz w:val="24"/>
          <w:szCs w:val="24"/>
        </w:rPr>
        <w:t>, 2016</w:t>
      </w:r>
      <w:r w:rsidRPr="00BB3405">
        <w:rPr>
          <w:rFonts w:ascii="Times New Roman" w:eastAsia="Times New Roman" w:hAnsi="Times New Roman" w:cs="Times New Roman"/>
          <w:sz w:val="24"/>
          <w:szCs w:val="24"/>
        </w:rPr>
        <w:t>.</w:t>
      </w:r>
    </w:p>
    <w:p w:rsidR="00BF7213" w:rsidRDefault="00BF7213" w:rsidP="00BF7213">
      <w:pPr>
        <w:rPr>
          <w:rFonts w:ascii="Times New Roman" w:eastAsia="Times New Roman" w:hAnsi="Times New Roman" w:cs="Times New Roman"/>
          <w:sz w:val="24"/>
          <w:szCs w:val="24"/>
        </w:rPr>
      </w:pPr>
    </w:p>
    <w:p w:rsidR="00BB3405" w:rsidRPr="00BF7213" w:rsidRDefault="00BB3405" w:rsidP="00BF7213">
      <w:pPr>
        <w:jc w:val="center"/>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u w:val="single"/>
        </w:rPr>
        <w:t>FINDINGS OF FACT</w:t>
      </w:r>
    </w:p>
    <w:p w:rsidR="00BB3405" w:rsidRPr="00BB3405" w:rsidRDefault="00BB3405" w:rsidP="00BB3405">
      <w:pPr>
        <w:spacing w:after="0" w:line="360" w:lineRule="auto"/>
        <w:jc w:val="center"/>
        <w:rPr>
          <w:rFonts w:ascii="Times New Roman" w:eastAsia="Times New Roman" w:hAnsi="Times New Roman" w:cs="Times New Roman"/>
          <w:sz w:val="24"/>
          <w:szCs w:val="24"/>
          <w:u w:val="single"/>
        </w:rPr>
      </w:pPr>
    </w:p>
    <w:p w:rsidR="00BB3405" w:rsidRPr="00BB3405" w:rsidRDefault="00BB3405" w:rsidP="00BB3405">
      <w:pPr>
        <w:spacing w:after="0" w:line="360" w:lineRule="auto"/>
        <w:ind w:firstLine="1440"/>
        <w:rPr>
          <w:rFonts w:ascii="Times New Roman" w:eastAsia="Calibri" w:hAnsi="Times New Roman" w:cs="Times New Roman"/>
          <w:sz w:val="24"/>
          <w:szCs w:val="24"/>
        </w:rPr>
      </w:pPr>
      <w:r w:rsidRPr="00BB3405">
        <w:rPr>
          <w:rFonts w:ascii="Times New Roman" w:eastAsia="Times New Roman" w:hAnsi="Times New Roman" w:cs="Times New Roman"/>
          <w:sz w:val="24"/>
          <w:szCs w:val="24"/>
        </w:rPr>
        <w:t>1.</w:t>
      </w:r>
      <w:r w:rsidRPr="00BB3405">
        <w:rPr>
          <w:rFonts w:ascii="Times New Roman" w:eastAsia="Times New Roman" w:hAnsi="Times New Roman" w:cs="Times New Roman"/>
          <w:sz w:val="24"/>
          <w:szCs w:val="24"/>
        </w:rPr>
        <w:tab/>
      </w:r>
      <w:r w:rsidRPr="00BB3405">
        <w:rPr>
          <w:rFonts w:ascii="Times New Roman" w:eastAsia="Calibri" w:hAnsi="Times New Roman" w:cs="Times New Roman"/>
          <w:sz w:val="24"/>
          <w:szCs w:val="24"/>
        </w:rPr>
        <w:t xml:space="preserve">Complainant is </w:t>
      </w:r>
      <w:r>
        <w:rPr>
          <w:rFonts w:ascii="Times New Roman" w:eastAsia="Calibri" w:hAnsi="Times New Roman" w:cs="Times New Roman"/>
          <w:sz w:val="24"/>
          <w:szCs w:val="24"/>
        </w:rPr>
        <w:t>Valerie</w:t>
      </w:r>
      <w:r w:rsidRPr="00BB3405">
        <w:rPr>
          <w:rFonts w:ascii="Times New Roman" w:eastAsia="Calibri" w:hAnsi="Times New Roman" w:cs="Times New Roman"/>
          <w:sz w:val="24"/>
          <w:szCs w:val="24"/>
        </w:rPr>
        <w:t xml:space="preserve"> </w:t>
      </w:r>
      <w:r>
        <w:rPr>
          <w:rFonts w:ascii="Times New Roman" w:eastAsia="Calibri" w:hAnsi="Times New Roman" w:cs="Times New Roman"/>
          <w:sz w:val="24"/>
          <w:szCs w:val="24"/>
        </w:rPr>
        <w:t>Abernathy</w:t>
      </w:r>
      <w:r w:rsidRPr="00BB3405">
        <w:rPr>
          <w:rFonts w:ascii="Times New Roman" w:eastAsia="Calibri" w:hAnsi="Times New Roman" w:cs="Times New Roman"/>
          <w:sz w:val="24"/>
          <w:szCs w:val="24"/>
        </w:rPr>
        <w:t>, who resides at</w:t>
      </w:r>
      <w:r w:rsidR="00A40313">
        <w:rPr>
          <w:rFonts w:ascii="Times New Roman" w:eastAsia="Calibri" w:hAnsi="Times New Roman" w:cs="Times New Roman"/>
          <w:sz w:val="24"/>
          <w:szCs w:val="24"/>
        </w:rPr>
        <w:t xml:space="preserve"> </w:t>
      </w:r>
      <w:r w:rsidR="00397F14">
        <w:rPr>
          <w:rFonts w:ascii="Times New Roman" w:eastAsia="Calibri" w:hAnsi="Times New Roman" w:cs="Times New Roman"/>
          <w:sz w:val="24"/>
          <w:szCs w:val="24"/>
        </w:rPr>
        <w:t>5326 Grays Avenue, Philadelphia, PA 19143</w:t>
      </w:r>
      <w:r w:rsidRPr="00BB3405">
        <w:rPr>
          <w:rFonts w:ascii="Times New Roman" w:eastAsia="Calibri" w:hAnsi="Times New Roman" w:cs="Times New Roman"/>
          <w:sz w:val="24"/>
          <w:szCs w:val="24"/>
        </w:rPr>
        <w:t xml:space="preserve"> (Service Address).</w:t>
      </w:r>
    </w:p>
    <w:p w:rsidR="00BB3405" w:rsidRPr="00BB3405" w:rsidRDefault="00BB3405" w:rsidP="00BB3405">
      <w:pPr>
        <w:spacing w:after="0" w:line="360" w:lineRule="auto"/>
        <w:ind w:firstLine="1440"/>
        <w:rPr>
          <w:rFonts w:ascii="Times New Roman" w:eastAsia="Times New Roman" w:hAnsi="Times New Roman" w:cs="Times New Roman"/>
          <w:sz w:val="24"/>
          <w:szCs w:val="24"/>
        </w:rPr>
      </w:pPr>
    </w:p>
    <w:p w:rsidR="00BB3405" w:rsidRPr="00BB3405" w:rsidRDefault="00BB3405" w:rsidP="00BB3405">
      <w:pPr>
        <w:spacing w:after="0" w:line="360" w:lineRule="auto"/>
        <w:ind w:firstLine="1440"/>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rPr>
        <w:t>2.</w:t>
      </w:r>
      <w:r w:rsidRPr="00BB3405">
        <w:rPr>
          <w:rFonts w:ascii="Times New Roman" w:eastAsia="Times New Roman" w:hAnsi="Times New Roman" w:cs="Times New Roman"/>
          <w:sz w:val="24"/>
          <w:szCs w:val="24"/>
        </w:rPr>
        <w:tab/>
        <w:t>Respondent is Philadelphia Gas Works.</w:t>
      </w:r>
    </w:p>
    <w:p w:rsidR="00BB3405" w:rsidRPr="00BB3405" w:rsidRDefault="00BB3405" w:rsidP="00BB3405">
      <w:pPr>
        <w:spacing w:after="0" w:line="360" w:lineRule="auto"/>
        <w:ind w:firstLine="1440"/>
        <w:rPr>
          <w:rFonts w:ascii="Times New Roman" w:eastAsia="Times New Roman" w:hAnsi="Times New Roman" w:cs="Times New Roman"/>
          <w:sz w:val="24"/>
          <w:szCs w:val="24"/>
          <w:u w:val="single"/>
        </w:rPr>
      </w:pPr>
    </w:p>
    <w:p w:rsidR="00BB3405" w:rsidRPr="00BB3405" w:rsidRDefault="00BB3405" w:rsidP="00BB3405">
      <w:pPr>
        <w:spacing w:after="0" w:line="360" w:lineRule="auto"/>
        <w:ind w:firstLine="1440"/>
        <w:rPr>
          <w:rFonts w:ascii="Times New Roman" w:hAnsi="Times New Roman" w:cs="Times New Roman"/>
          <w:sz w:val="24"/>
          <w:szCs w:val="24"/>
        </w:rPr>
      </w:pPr>
      <w:r w:rsidRPr="00BB3405">
        <w:rPr>
          <w:rFonts w:ascii="Times New Roman" w:eastAsia="Times New Roman" w:hAnsi="Times New Roman" w:cs="Times New Roman"/>
          <w:sz w:val="24"/>
          <w:szCs w:val="24"/>
        </w:rPr>
        <w:t>3.</w:t>
      </w:r>
      <w:r w:rsidRPr="00BB3405">
        <w:rPr>
          <w:rFonts w:ascii="Times New Roman" w:eastAsia="Times New Roman" w:hAnsi="Times New Roman" w:cs="Times New Roman"/>
          <w:sz w:val="24"/>
          <w:szCs w:val="24"/>
        </w:rPr>
        <w:tab/>
      </w:r>
      <w:r w:rsidR="00CE46C0">
        <w:rPr>
          <w:rFonts w:ascii="Times New Roman" w:hAnsi="Times New Roman" w:cs="Times New Roman"/>
          <w:sz w:val="24"/>
          <w:szCs w:val="24"/>
        </w:rPr>
        <w:t>Mrs. Abernathy</w:t>
      </w:r>
      <w:r w:rsidRPr="00BB3405">
        <w:rPr>
          <w:rFonts w:ascii="Times New Roman" w:hAnsi="Times New Roman" w:cs="Times New Roman"/>
          <w:sz w:val="24"/>
          <w:szCs w:val="24"/>
        </w:rPr>
        <w:t xml:space="preserve"> resides a</w:t>
      </w:r>
      <w:r w:rsidR="00397F14">
        <w:rPr>
          <w:rFonts w:ascii="Times New Roman" w:hAnsi="Times New Roman" w:cs="Times New Roman"/>
          <w:sz w:val="24"/>
          <w:szCs w:val="24"/>
        </w:rPr>
        <w:t>t the Service Address with her husband, Desmond Abernathy</w:t>
      </w:r>
      <w:r w:rsidRPr="00BB3405">
        <w:rPr>
          <w:rFonts w:ascii="Times New Roman" w:hAnsi="Times New Roman" w:cs="Times New Roman"/>
          <w:sz w:val="24"/>
          <w:szCs w:val="24"/>
        </w:rPr>
        <w:t>.  Tr.</w:t>
      </w:r>
      <w:r w:rsidR="00397F14">
        <w:rPr>
          <w:rFonts w:ascii="Times New Roman" w:hAnsi="Times New Roman" w:cs="Times New Roman"/>
          <w:sz w:val="24"/>
          <w:szCs w:val="24"/>
        </w:rPr>
        <w:t xml:space="preserve"> 9-12</w:t>
      </w:r>
      <w:r w:rsidRPr="00BB3405">
        <w:rPr>
          <w:rFonts w:ascii="Times New Roman" w:hAnsi="Times New Roman" w:cs="Times New Roman"/>
          <w:sz w:val="24"/>
          <w:szCs w:val="24"/>
        </w:rPr>
        <w:t>.</w:t>
      </w:r>
    </w:p>
    <w:p w:rsidR="00BB3405" w:rsidRPr="00BB3405" w:rsidRDefault="00BB3405" w:rsidP="00BB3405">
      <w:pPr>
        <w:spacing w:after="0" w:line="360" w:lineRule="auto"/>
        <w:ind w:firstLine="1440"/>
        <w:rPr>
          <w:rFonts w:ascii="Times New Roman" w:hAnsi="Times New Roman" w:cs="Times New Roman"/>
          <w:sz w:val="24"/>
          <w:szCs w:val="24"/>
        </w:rPr>
      </w:pPr>
    </w:p>
    <w:p w:rsidR="00BB3405" w:rsidRDefault="00BB3405" w:rsidP="00BB3405">
      <w:pPr>
        <w:spacing w:after="0" w:line="360" w:lineRule="auto"/>
        <w:ind w:firstLine="1440"/>
        <w:rPr>
          <w:rFonts w:ascii="Times New Roman" w:hAnsi="Times New Roman" w:cs="Times New Roman"/>
          <w:sz w:val="24"/>
          <w:szCs w:val="24"/>
        </w:rPr>
      </w:pPr>
      <w:r w:rsidRPr="00BB3405">
        <w:rPr>
          <w:rFonts w:ascii="Times New Roman" w:hAnsi="Times New Roman" w:cs="Times New Roman"/>
          <w:sz w:val="24"/>
          <w:szCs w:val="24"/>
        </w:rPr>
        <w:t>4.</w:t>
      </w:r>
      <w:r w:rsidRPr="00BB3405">
        <w:rPr>
          <w:rFonts w:ascii="Times New Roman" w:hAnsi="Times New Roman" w:cs="Times New Roman"/>
          <w:sz w:val="24"/>
          <w:szCs w:val="24"/>
        </w:rPr>
        <w:tab/>
      </w:r>
      <w:r w:rsidR="00CE46C0">
        <w:rPr>
          <w:rFonts w:ascii="Times New Roman" w:hAnsi="Times New Roman" w:cs="Times New Roman"/>
          <w:sz w:val="24"/>
          <w:szCs w:val="24"/>
        </w:rPr>
        <w:t>Mrs. Abernathy</w:t>
      </w:r>
      <w:r w:rsidR="00397F14">
        <w:rPr>
          <w:rFonts w:ascii="Times New Roman" w:hAnsi="Times New Roman" w:cs="Times New Roman"/>
          <w:sz w:val="24"/>
          <w:szCs w:val="24"/>
        </w:rPr>
        <w:t xml:space="preserve"> has been unemployed since March of 2014.  Tr. 11-12.</w:t>
      </w:r>
    </w:p>
    <w:p w:rsidR="00397F14" w:rsidRDefault="00397F14" w:rsidP="00BB3405">
      <w:pPr>
        <w:spacing w:after="0" w:line="360" w:lineRule="auto"/>
        <w:ind w:firstLine="1440"/>
        <w:rPr>
          <w:rFonts w:ascii="Times New Roman" w:hAnsi="Times New Roman" w:cs="Times New Roman"/>
          <w:sz w:val="24"/>
          <w:szCs w:val="24"/>
        </w:rPr>
      </w:pPr>
    </w:p>
    <w:p w:rsidR="00CC3390" w:rsidRDefault="00397F14" w:rsidP="00BB340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CC3390">
        <w:rPr>
          <w:rFonts w:ascii="Times New Roman" w:hAnsi="Times New Roman" w:cs="Times New Roman"/>
          <w:sz w:val="24"/>
          <w:szCs w:val="24"/>
        </w:rPr>
        <w:t xml:space="preserve">On August 2014, Mr. Abernathy lost his employment with </w:t>
      </w:r>
      <w:proofErr w:type="spellStart"/>
      <w:r w:rsidR="00CC3390">
        <w:rPr>
          <w:rFonts w:ascii="Times New Roman" w:hAnsi="Times New Roman" w:cs="Times New Roman"/>
          <w:sz w:val="24"/>
          <w:szCs w:val="24"/>
        </w:rPr>
        <w:t>Amoro</w:t>
      </w:r>
      <w:r w:rsidR="00D27549">
        <w:rPr>
          <w:rFonts w:ascii="Times New Roman" w:hAnsi="Times New Roman" w:cs="Times New Roman"/>
          <w:sz w:val="24"/>
          <w:szCs w:val="24"/>
        </w:rPr>
        <w:t>so</w:t>
      </w:r>
      <w:r w:rsidR="00CC3390">
        <w:rPr>
          <w:rFonts w:ascii="Times New Roman" w:hAnsi="Times New Roman" w:cs="Times New Roman"/>
          <w:sz w:val="24"/>
          <w:szCs w:val="24"/>
        </w:rPr>
        <w:t>’s</w:t>
      </w:r>
      <w:proofErr w:type="spellEnd"/>
      <w:r w:rsidR="00CC3390">
        <w:rPr>
          <w:rFonts w:ascii="Times New Roman" w:hAnsi="Times New Roman" w:cs="Times New Roman"/>
          <w:sz w:val="24"/>
          <w:szCs w:val="24"/>
        </w:rPr>
        <w:t xml:space="preserve"> Bakery.  </w:t>
      </w:r>
      <w:proofErr w:type="gramStart"/>
      <w:r w:rsidR="00CC3390">
        <w:rPr>
          <w:rFonts w:ascii="Times New Roman" w:hAnsi="Times New Roman" w:cs="Times New Roman"/>
          <w:sz w:val="24"/>
          <w:szCs w:val="24"/>
        </w:rPr>
        <w:t>Tr. 18.</w:t>
      </w:r>
      <w:proofErr w:type="gramEnd"/>
    </w:p>
    <w:p w:rsidR="00CC3390" w:rsidRDefault="00CC3390" w:rsidP="00BB3405">
      <w:pPr>
        <w:spacing w:after="0" w:line="360" w:lineRule="auto"/>
        <w:ind w:firstLine="1440"/>
        <w:rPr>
          <w:rFonts w:ascii="Times New Roman" w:hAnsi="Times New Roman" w:cs="Times New Roman"/>
          <w:sz w:val="24"/>
          <w:szCs w:val="24"/>
        </w:rPr>
      </w:pPr>
    </w:p>
    <w:p w:rsidR="00397F14" w:rsidRPr="00FB1365" w:rsidRDefault="00CC3390" w:rsidP="00BB340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r>
      <w:r w:rsidR="00397F14" w:rsidRPr="00FB1365">
        <w:rPr>
          <w:rFonts w:ascii="Times New Roman" w:hAnsi="Times New Roman" w:cs="Times New Roman"/>
          <w:sz w:val="24"/>
          <w:szCs w:val="24"/>
        </w:rPr>
        <w:t xml:space="preserve">Mr. Abernathy has a seasonal employment with Delaware River Stevedores, Inc.  </w:t>
      </w:r>
      <w:proofErr w:type="gramStart"/>
      <w:r w:rsidR="00397F14" w:rsidRPr="00FB1365">
        <w:rPr>
          <w:rFonts w:ascii="Times New Roman" w:hAnsi="Times New Roman" w:cs="Times New Roman"/>
          <w:sz w:val="24"/>
          <w:szCs w:val="24"/>
        </w:rPr>
        <w:t>Tr. 10</w:t>
      </w:r>
      <w:r w:rsidR="00363907" w:rsidRPr="00FB1365">
        <w:rPr>
          <w:rFonts w:ascii="Times New Roman" w:hAnsi="Times New Roman" w:cs="Times New Roman"/>
          <w:sz w:val="24"/>
          <w:szCs w:val="24"/>
        </w:rPr>
        <w:t>, 14</w:t>
      </w:r>
      <w:r w:rsidR="00397F14" w:rsidRPr="00FB1365">
        <w:rPr>
          <w:rFonts w:ascii="Times New Roman" w:hAnsi="Times New Roman" w:cs="Times New Roman"/>
          <w:sz w:val="24"/>
          <w:szCs w:val="24"/>
        </w:rPr>
        <w:t>.</w:t>
      </w:r>
      <w:proofErr w:type="gramEnd"/>
    </w:p>
    <w:p w:rsidR="00937409" w:rsidRPr="00FB1365" w:rsidRDefault="00937409" w:rsidP="00BB3405">
      <w:pPr>
        <w:spacing w:after="0" w:line="360" w:lineRule="auto"/>
        <w:ind w:firstLine="1440"/>
        <w:rPr>
          <w:rFonts w:ascii="Times New Roman" w:hAnsi="Times New Roman" w:cs="Times New Roman"/>
          <w:sz w:val="24"/>
          <w:szCs w:val="24"/>
        </w:rPr>
      </w:pPr>
    </w:p>
    <w:p w:rsidR="00BC4349" w:rsidRPr="00FB1365" w:rsidRDefault="00363907" w:rsidP="00BC4349">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t xml:space="preserve"> </w:t>
      </w:r>
      <w:r w:rsidR="00FB1365" w:rsidRPr="00FB1365">
        <w:rPr>
          <w:rFonts w:ascii="Times New Roman" w:hAnsi="Times New Roman" w:cs="Times New Roman"/>
          <w:sz w:val="24"/>
          <w:szCs w:val="24"/>
        </w:rPr>
        <w:t>7.</w:t>
      </w:r>
      <w:r w:rsidR="00FB1365" w:rsidRPr="00FB1365">
        <w:rPr>
          <w:rFonts w:ascii="Times New Roman" w:hAnsi="Times New Roman" w:cs="Times New Roman"/>
          <w:sz w:val="24"/>
          <w:szCs w:val="24"/>
        </w:rPr>
        <w:tab/>
      </w:r>
      <w:r w:rsidRPr="00FB1365">
        <w:rPr>
          <w:rFonts w:ascii="Times New Roman" w:hAnsi="Times New Roman" w:cs="Times New Roman"/>
          <w:sz w:val="24"/>
          <w:szCs w:val="24"/>
        </w:rPr>
        <w:t>Mr. Abernathy’s average gross income from his employment is approximately $300.00 per month.  Tr. 16-18.</w:t>
      </w:r>
      <w:r w:rsidR="00BC4349" w:rsidRPr="00FB1365">
        <w:rPr>
          <w:rFonts w:ascii="Times New Roman" w:hAnsi="Times New Roman" w:cs="Times New Roman"/>
          <w:sz w:val="24"/>
          <w:szCs w:val="24"/>
        </w:rPr>
        <w:t xml:space="preserve"> </w:t>
      </w:r>
    </w:p>
    <w:p w:rsidR="00BC4349" w:rsidRPr="00FB1365" w:rsidRDefault="00BC4349" w:rsidP="00BC4349">
      <w:pPr>
        <w:spacing w:after="0" w:line="360" w:lineRule="auto"/>
        <w:ind w:firstLine="1440"/>
        <w:rPr>
          <w:rFonts w:ascii="Times New Roman" w:hAnsi="Times New Roman" w:cs="Times New Roman"/>
          <w:sz w:val="24"/>
          <w:szCs w:val="24"/>
        </w:rPr>
      </w:pPr>
    </w:p>
    <w:p w:rsidR="00BC4349" w:rsidRPr="00FB1365" w:rsidRDefault="00FB1365" w:rsidP="00BC4349">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t>8</w:t>
      </w:r>
      <w:r w:rsidR="00BC4349" w:rsidRPr="00FB1365">
        <w:rPr>
          <w:rFonts w:ascii="Times New Roman" w:hAnsi="Times New Roman" w:cs="Times New Roman"/>
          <w:sz w:val="24"/>
          <w:szCs w:val="24"/>
        </w:rPr>
        <w:t>.</w:t>
      </w:r>
      <w:r w:rsidR="00BC4349" w:rsidRPr="00FB1365">
        <w:rPr>
          <w:rFonts w:ascii="Times New Roman" w:hAnsi="Times New Roman" w:cs="Times New Roman"/>
          <w:sz w:val="24"/>
          <w:szCs w:val="24"/>
        </w:rPr>
        <w:tab/>
        <w:t xml:space="preserve">The </w:t>
      </w:r>
      <w:proofErr w:type="spellStart"/>
      <w:r w:rsidR="00BC4349" w:rsidRPr="00FB1365">
        <w:rPr>
          <w:rFonts w:ascii="Times New Roman" w:hAnsi="Times New Roman" w:cs="Times New Roman"/>
          <w:sz w:val="24"/>
          <w:szCs w:val="24"/>
        </w:rPr>
        <w:t>Abernathys</w:t>
      </w:r>
      <w:proofErr w:type="spellEnd"/>
      <w:r w:rsidR="00BC4349" w:rsidRPr="00FB1365">
        <w:rPr>
          <w:rFonts w:ascii="Times New Roman" w:hAnsi="Times New Roman" w:cs="Times New Roman"/>
          <w:sz w:val="24"/>
          <w:szCs w:val="24"/>
        </w:rPr>
        <w:t xml:space="preserve"> receive $357.00 per month in food stamps.  </w:t>
      </w:r>
      <w:proofErr w:type="gramStart"/>
      <w:r w:rsidR="00BC4349" w:rsidRPr="00FB1365">
        <w:rPr>
          <w:rFonts w:ascii="Times New Roman" w:hAnsi="Times New Roman" w:cs="Times New Roman"/>
          <w:sz w:val="24"/>
          <w:szCs w:val="24"/>
        </w:rPr>
        <w:t>Tr. 12.</w:t>
      </w:r>
      <w:proofErr w:type="gramEnd"/>
    </w:p>
    <w:p w:rsidR="00363907" w:rsidRPr="00FB1365" w:rsidRDefault="00363907" w:rsidP="00BB3405">
      <w:pPr>
        <w:spacing w:after="0" w:line="360" w:lineRule="auto"/>
        <w:ind w:firstLine="1440"/>
        <w:rPr>
          <w:rFonts w:ascii="Times New Roman" w:hAnsi="Times New Roman" w:cs="Times New Roman"/>
          <w:sz w:val="24"/>
          <w:szCs w:val="24"/>
        </w:rPr>
      </w:pPr>
    </w:p>
    <w:p w:rsidR="00363907" w:rsidRPr="00FB1365" w:rsidRDefault="00FB1365" w:rsidP="00BB3405">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t>9.</w:t>
      </w:r>
      <w:r w:rsidRPr="00FB1365">
        <w:rPr>
          <w:rFonts w:ascii="Times New Roman" w:hAnsi="Times New Roman" w:cs="Times New Roman"/>
          <w:sz w:val="24"/>
          <w:szCs w:val="24"/>
        </w:rPr>
        <w:tab/>
      </w:r>
      <w:r w:rsidR="00CE46C0">
        <w:rPr>
          <w:rFonts w:ascii="Times New Roman" w:hAnsi="Times New Roman" w:cs="Times New Roman"/>
          <w:sz w:val="24"/>
          <w:szCs w:val="24"/>
        </w:rPr>
        <w:t>Mrs. Abernathy</w:t>
      </w:r>
      <w:r w:rsidR="00363907" w:rsidRPr="00FB1365">
        <w:rPr>
          <w:rFonts w:ascii="Times New Roman" w:hAnsi="Times New Roman" w:cs="Times New Roman"/>
          <w:sz w:val="24"/>
          <w:szCs w:val="24"/>
        </w:rPr>
        <w:t xml:space="preserve"> was enrolled in PGW</w:t>
      </w:r>
      <w:r w:rsidR="00BC4349" w:rsidRPr="00FB1365">
        <w:rPr>
          <w:rFonts w:ascii="Times New Roman" w:hAnsi="Times New Roman" w:cs="Times New Roman"/>
          <w:sz w:val="24"/>
          <w:szCs w:val="24"/>
        </w:rPr>
        <w:t>’</w:t>
      </w:r>
      <w:r w:rsidR="00363907" w:rsidRPr="00FB1365">
        <w:rPr>
          <w:rFonts w:ascii="Times New Roman" w:hAnsi="Times New Roman" w:cs="Times New Roman"/>
          <w:sz w:val="24"/>
          <w:szCs w:val="24"/>
        </w:rPr>
        <w:t>s Customer Responsibility Prog</w:t>
      </w:r>
      <w:r w:rsidR="00BC4349" w:rsidRPr="00FB1365">
        <w:rPr>
          <w:rFonts w:ascii="Times New Roman" w:hAnsi="Times New Roman" w:cs="Times New Roman"/>
          <w:sz w:val="24"/>
          <w:szCs w:val="24"/>
        </w:rPr>
        <w:t xml:space="preserve">ram (CRP) on May 24, 2008.  </w:t>
      </w:r>
      <w:proofErr w:type="gramStart"/>
      <w:r w:rsidR="00BC4349" w:rsidRPr="00FB1365">
        <w:rPr>
          <w:rFonts w:ascii="Times New Roman" w:hAnsi="Times New Roman" w:cs="Times New Roman"/>
          <w:sz w:val="24"/>
          <w:szCs w:val="24"/>
        </w:rPr>
        <w:t>Tr. 28-29, PGW</w:t>
      </w:r>
      <w:r w:rsidR="00363907" w:rsidRPr="00FB1365">
        <w:rPr>
          <w:rFonts w:ascii="Times New Roman" w:hAnsi="Times New Roman" w:cs="Times New Roman"/>
          <w:sz w:val="24"/>
          <w:szCs w:val="24"/>
        </w:rPr>
        <w:t xml:space="preserve"> Exhibit 2.</w:t>
      </w:r>
      <w:proofErr w:type="gramEnd"/>
    </w:p>
    <w:p w:rsidR="00937409" w:rsidRPr="00FB1365" w:rsidRDefault="00937409" w:rsidP="00BB3405">
      <w:pPr>
        <w:spacing w:after="0" w:line="360" w:lineRule="auto"/>
        <w:ind w:firstLine="1440"/>
        <w:rPr>
          <w:rFonts w:ascii="Times New Roman" w:hAnsi="Times New Roman" w:cs="Times New Roman"/>
          <w:sz w:val="24"/>
          <w:szCs w:val="24"/>
        </w:rPr>
      </w:pPr>
    </w:p>
    <w:p w:rsidR="00363907" w:rsidRPr="00FB1365" w:rsidRDefault="00FB1365" w:rsidP="00BB3405">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t>10.</w:t>
      </w:r>
      <w:r w:rsidRPr="00FB1365">
        <w:rPr>
          <w:rFonts w:ascii="Times New Roman" w:hAnsi="Times New Roman" w:cs="Times New Roman"/>
          <w:sz w:val="24"/>
          <w:szCs w:val="24"/>
        </w:rPr>
        <w:tab/>
      </w:r>
      <w:r w:rsidR="00CE46C0">
        <w:rPr>
          <w:rFonts w:ascii="Times New Roman" w:hAnsi="Times New Roman" w:cs="Times New Roman"/>
          <w:sz w:val="24"/>
          <w:szCs w:val="24"/>
        </w:rPr>
        <w:t>Mrs. Abernathy</w:t>
      </w:r>
      <w:r w:rsidR="00363907" w:rsidRPr="00FB1365">
        <w:rPr>
          <w:rFonts w:ascii="Times New Roman" w:hAnsi="Times New Roman" w:cs="Times New Roman"/>
          <w:sz w:val="24"/>
          <w:szCs w:val="24"/>
        </w:rPr>
        <w:t xml:space="preserve"> was </w:t>
      </w:r>
      <w:r w:rsidR="00BC4349" w:rsidRPr="00FB1365">
        <w:rPr>
          <w:rFonts w:ascii="Times New Roman" w:hAnsi="Times New Roman" w:cs="Times New Roman"/>
          <w:sz w:val="24"/>
          <w:szCs w:val="24"/>
        </w:rPr>
        <w:t>remov</w:t>
      </w:r>
      <w:r w:rsidR="00363907" w:rsidRPr="00FB1365">
        <w:rPr>
          <w:rFonts w:ascii="Times New Roman" w:hAnsi="Times New Roman" w:cs="Times New Roman"/>
          <w:sz w:val="24"/>
          <w:szCs w:val="24"/>
        </w:rPr>
        <w:t>ed from PGW’s CRP program on December 22, 2009</w:t>
      </w:r>
      <w:r w:rsidR="00E161CE" w:rsidRPr="00FB1365">
        <w:rPr>
          <w:rFonts w:ascii="Times New Roman" w:hAnsi="Times New Roman" w:cs="Times New Roman"/>
          <w:sz w:val="24"/>
          <w:szCs w:val="24"/>
        </w:rPr>
        <w:t>,</w:t>
      </w:r>
      <w:r w:rsidR="00363907" w:rsidRPr="00FB1365">
        <w:rPr>
          <w:rFonts w:ascii="Times New Roman" w:hAnsi="Times New Roman" w:cs="Times New Roman"/>
          <w:sz w:val="24"/>
          <w:szCs w:val="24"/>
        </w:rPr>
        <w:t xml:space="preserve"> for nonpayment.  </w:t>
      </w:r>
      <w:proofErr w:type="gramStart"/>
      <w:r w:rsidR="00363907" w:rsidRPr="00FB1365">
        <w:rPr>
          <w:rFonts w:ascii="Times New Roman" w:hAnsi="Times New Roman" w:cs="Times New Roman"/>
          <w:sz w:val="24"/>
          <w:szCs w:val="24"/>
        </w:rPr>
        <w:t xml:space="preserve">Tr. </w:t>
      </w:r>
      <w:r w:rsidR="00BC4349" w:rsidRPr="00FB1365">
        <w:rPr>
          <w:rFonts w:ascii="Times New Roman" w:hAnsi="Times New Roman" w:cs="Times New Roman"/>
          <w:sz w:val="24"/>
          <w:szCs w:val="24"/>
        </w:rPr>
        <w:t>29-30, PGW Exhibit 2.</w:t>
      </w:r>
      <w:proofErr w:type="gramEnd"/>
    </w:p>
    <w:p w:rsidR="00937409" w:rsidRPr="00FB1365" w:rsidRDefault="00937409" w:rsidP="00BB3405">
      <w:pPr>
        <w:spacing w:after="0" w:line="360" w:lineRule="auto"/>
        <w:ind w:firstLine="1440"/>
        <w:rPr>
          <w:rFonts w:ascii="Times New Roman" w:hAnsi="Times New Roman" w:cs="Times New Roman"/>
          <w:sz w:val="24"/>
          <w:szCs w:val="24"/>
        </w:rPr>
      </w:pPr>
    </w:p>
    <w:p w:rsidR="00BC4349" w:rsidRPr="00FB1365" w:rsidRDefault="00FB1365" w:rsidP="00BB3405">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t>11.</w:t>
      </w:r>
      <w:r w:rsidRPr="00FB1365">
        <w:rPr>
          <w:rFonts w:ascii="Times New Roman" w:hAnsi="Times New Roman" w:cs="Times New Roman"/>
          <w:sz w:val="24"/>
          <w:szCs w:val="24"/>
        </w:rPr>
        <w:tab/>
      </w:r>
      <w:r w:rsidR="00BC4349" w:rsidRPr="00FB1365">
        <w:rPr>
          <w:rFonts w:ascii="Times New Roman" w:hAnsi="Times New Roman" w:cs="Times New Roman"/>
          <w:sz w:val="24"/>
          <w:szCs w:val="24"/>
        </w:rPr>
        <w:t xml:space="preserve">Based upon the Complainant's income and number of people in the household, she is eligible to participate in </w:t>
      </w:r>
      <w:r w:rsidR="00BC4349" w:rsidRPr="00FB1365">
        <w:rPr>
          <w:rStyle w:val="term1"/>
          <w:rFonts w:ascii="Times New Roman" w:hAnsi="Times New Roman" w:cs="Times New Roman"/>
          <w:b w:val="0"/>
          <w:sz w:val="24"/>
          <w:szCs w:val="24"/>
        </w:rPr>
        <w:t>CRP.  Tr. 28-29.</w:t>
      </w:r>
      <w:r w:rsidR="00BC4349" w:rsidRPr="00FB1365">
        <w:rPr>
          <w:rFonts w:ascii="Times New Roman" w:hAnsi="Times New Roman" w:cs="Times New Roman"/>
          <w:sz w:val="24"/>
          <w:szCs w:val="24"/>
        </w:rPr>
        <w:t xml:space="preserve"> </w:t>
      </w:r>
    </w:p>
    <w:p w:rsidR="00937409" w:rsidRPr="00FB1365" w:rsidRDefault="00937409" w:rsidP="00BB3405">
      <w:pPr>
        <w:spacing w:after="0" w:line="360" w:lineRule="auto"/>
        <w:ind w:firstLine="1440"/>
        <w:rPr>
          <w:rFonts w:ascii="Times New Roman" w:hAnsi="Times New Roman" w:cs="Times New Roman"/>
          <w:sz w:val="24"/>
          <w:szCs w:val="24"/>
        </w:rPr>
      </w:pPr>
    </w:p>
    <w:p w:rsidR="00FB1365" w:rsidRPr="00FB1365" w:rsidRDefault="00FB1365" w:rsidP="00BB3405">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t>12.</w:t>
      </w:r>
      <w:r w:rsidRPr="00FB1365">
        <w:rPr>
          <w:rFonts w:ascii="Times New Roman" w:hAnsi="Times New Roman" w:cs="Times New Roman"/>
          <w:sz w:val="24"/>
          <w:szCs w:val="24"/>
        </w:rPr>
        <w:tab/>
      </w:r>
      <w:r w:rsidR="00BC4349" w:rsidRPr="00FB1365">
        <w:rPr>
          <w:rFonts w:ascii="Times New Roman" w:hAnsi="Times New Roman" w:cs="Times New Roman"/>
          <w:sz w:val="24"/>
          <w:szCs w:val="24"/>
        </w:rPr>
        <w:t xml:space="preserve">In order for the Complainant to be placed back in </w:t>
      </w:r>
      <w:r w:rsidR="00BC4349" w:rsidRPr="00FB1365">
        <w:rPr>
          <w:rStyle w:val="term1"/>
          <w:rFonts w:ascii="Times New Roman" w:hAnsi="Times New Roman" w:cs="Times New Roman"/>
          <w:b w:val="0"/>
          <w:sz w:val="24"/>
          <w:szCs w:val="24"/>
        </w:rPr>
        <w:t>CRP,</w:t>
      </w:r>
      <w:r w:rsidR="00BC4349" w:rsidRPr="00FB1365">
        <w:rPr>
          <w:rFonts w:ascii="Times New Roman" w:hAnsi="Times New Roman" w:cs="Times New Roman"/>
          <w:sz w:val="24"/>
          <w:szCs w:val="24"/>
        </w:rPr>
        <w:t xml:space="preserve"> the Complainant is required to pay the CRP </w:t>
      </w:r>
      <w:r w:rsidR="00BC4349" w:rsidRPr="00FB1365">
        <w:rPr>
          <w:rStyle w:val="term1"/>
          <w:rFonts w:ascii="Times New Roman" w:hAnsi="Times New Roman" w:cs="Times New Roman"/>
          <w:b w:val="0"/>
          <w:sz w:val="24"/>
          <w:szCs w:val="24"/>
        </w:rPr>
        <w:t>cure amount.</w:t>
      </w:r>
      <w:r w:rsidR="00772C52" w:rsidRPr="00FB1365">
        <w:rPr>
          <w:rFonts w:ascii="Times New Roman" w:hAnsi="Times New Roman" w:cs="Times New Roman"/>
          <w:sz w:val="24"/>
          <w:szCs w:val="24"/>
        </w:rPr>
        <w:t xml:space="preserve"> </w:t>
      </w:r>
      <w:r w:rsidR="00E161CE" w:rsidRPr="00FB1365">
        <w:rPr>
          <w:rFonts w:ascii="Times New Roman" w:hAnsi="Times New Roman" w:cs="Times New Roman"/>
          <w:sz w:val="24"/>
          <w:szCs w:val="24"/>
        </w:rPr>
        <w:t xml:space="preserve"> </w:t>
      </w:r>
      <w:proofErr w:type="gramStart"/>
      <w:r w:rsidR="00772C52" w:rsidRPr="00FB1365">
        <w:rPr>
          <w:rFonts w:ascii="Times New Roman" w:hAnsi="Times New Roman" w:cs="Times New Roman"/>
          <w:sz w:val="24"/>
          <w:szCs w:val="24"/>
        </w:rPr>
        <w:t>Tr. 29.</w:t>
      </w:r>
      <w:proofErr w:type="gramEnd"/>
    </w:p>
    <w:p w:rsidR="00FB1365" w:rsidRPr="00FB1365" w:rsidRDefault="00FB1365" w:rsidP="00BB3405">
      <w:pPr>
        <w:spacing w:after="0" w:line="360" w:lineRule="auto"/>
        <w:ind w:firstLine="1440"/>
        <w:rPr>
          <w:rFonts w:ascii="Times New Roman" w:hAnsi="Times New Roman" w:cs="Times New Roman"/>
          <w:sz w:val="24"/>
          <w:szCs w:val="24"/>
        </w:rPr>
      </w:pPr>
    </w:p>
    <w:p w:rsidR="00BC4349" w:rsidRPr="00FB1365" w:rsidRDefault="00FB1365" w:rsidP="00BB3405">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t>13.</w:t>
      </w:r>
      <w:r w:rsidRPr="00FB1365">
        <w:rPr>
          <w:rFonts w:ascii="Times New Roman" w:hAnsi="Times New Roman" w:cs="Times New Roman"/>
          <w:sz w:val="24"/>
          <w:szCs w:val="24"/>
        </w:rPr>
        <w:tab/>
      </w:r>
      <w:r w:rsidR="00BC4349" w:rsidRPr="00FB1365">
        <w:rPr>
          <w:rFonts w:ascii="Times New Roman" w:hAnsi="Times New Roman" w:cs="Times New Roman"/>
          <w:sz w:val="24"/>
          <w:szCs w:val="24"/>
        </w:rPr>
        <w:t xml:space="preserve">The </w:t>
      </w:r>
      <w:r w:rsidR="00BC4349" w:rsidRPr="00FB1365">
        <w:rPr>
          <w:rStyle w:val="term1"/>
          <w:rFonts w:ascii="Times New Roman" w:hAnsi="Times New Roman" w:cs="Times New Roman"/>
          <w:b w:val="0"/>
          <w:sz w:val="24"/>
          <w:szCs w:val="24"/>
        </w:rPr>
        <w:t>cure amount</w:t>
      </w:r>
      <w:r w:rsidR="00BC4349" w:rsidRPr="00FB1365">
        <w:rPr>
          <w:rFonts w:ascii="Times New Roman" w:hAnsi="Times New Roman" w:cs="Times New Roman"/>
          <w:sz w:val="24"/>
          <w:szCs w:val="24"/>
        </w:rPr>
        <w:t xml:space="preserve"> to return to </w:t>
      </w:r>
      <w:r w:rsidR="00BC4349" w:rsidRPr="00FB1365">
        <w:rPr>
          <w:rStyle w:val="term1"/>
          <w:rFonts w:ascii="Times New Roman" w:hAnsi="Times New Roman" w:cs="Times New Roman"/>
          <w:b w:val="0"/>
          <w:sz w:val="24"/>
          <w:szCs w:val="24"/>
        </w:rPr>
        <w:t>CRP</w:t>
      </w:r>
      <w:r w:rsidR="00BC4349" w:rsidRPr="00FB1365">
        <w:rPr>
          <w:rFonts w:ascii="Times New Roman" w:hAnsi="Times New Roman" w:cs="Times New Roman"/>
          <w:sz w:val="24"/>
          <w:szCs w:val="24"/>
        </w:rPr>
        <w:t xml:space="preserve"> is over $4,800.00. </w:t>
      </w:r>
      <w:r w:rsidR="00CC3390" w:rsidRPr="00FB1365">
        <w:rPr>
          <w:rFonts w:ascii="Times New Roman" w:hAnsi="Times New Roman" w:cs="Times New Roman"/>
          <w:sz w:val="24"/>
          <w:szCs w:val="24"/>
        </w:rPr>
        <w:t xml:space="preserve"> </w:t>
      </w:r>
      <w:proofErr w:type="gramStart"/>
      <w:r w:rsidR="00BC4349" w:rsidRPr="00FB1365">
        <w:rPr>
          <w:rFonts w:ascii="Times New Roman" w:hAnsi="Times New Roman" w:cs="Times New Roman"/>
          <w:sz w:val="24"/>
          <w:szCs w:val="24"/>
        </w:rPr>
        <w:t>Tr. 29.</w:t>
      </w:r>
      <w:proofErr w:type="gramEnd"/>
    </w:p>
    <w:p w:rsidR="00E161CE" w:rsidRPr="00FB1365" w:rsidRDefault="00E161CE" w:rsidP="00BB3405">
      <w:pPr>
        <w:spacing w:after="0" w:line="360" w:lineRule="auto"/>
        <w:ind w:firstLine="1440"/>
        <w:rPr>
          <w:rFonts w:ascii="Times New Roman" w:hAnsi="Times New Roman" w:cs="Times New Roman"/>
          <w:sz w:val="24"/>
          <w:szCs w:val="24"/>
        </w:rPr>
      </w:pPr>
    </w:p>
    <w:p w:rsidR="000A27F0" w:rsidRPr="00FB1365" w:rsidRDefault="00FB1365" w:rsidP="00BB3405">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t>14.</w:t>
      </w:r>
      <w:r w:rsidRPr="00FB1365">
        <w:rPr>
          <w:rFonts w:ascii="Times New Roman" w:hAnsi="Times New Roman" w:cs="Times New Roman"/>
          <w:sz w:val="24"/>
          <w:szCs w:val="24"/>
        </w:rPr>
        <w:tab/>
      </w:r>
      <w:r w:rsidR="00CE46C0">
        <w:rPr>
          <w:rFonts w:ascii="Times New Roman" w:hAnsi="Times New Roman" w:cs="Times New Roman"/>
          <w:sz w:val="24"/>
          <w:szCs w:val="24"/>
        </w:rPr>
        <w:t>Mrs. Abernathy</w:t>
      </w:r>
      <w:r w:rsidR="00937409" w:rsidRPr="00FB1365">
        <w:rPr>
          <w:rFonts w:ascii="Times New Roman" w:hAnsi="Times New Roman" w:cs="Times New Roman"/>
          <w:sz w:val="24"/>
          <w:szCs w:val="24"/>
        </w:rPr>
        <w:t xml:space="preserve">’s </w:t>
      </w:r>
      <w:r w:rsidR="00E161CE" w:rsidRPr="00FB1365">
        <w:rPr>
          <w:rFonts w:ascii="Times New Roman" w:hAnsi="Times New Roman" w:cs="Times New Roman"/>
          <w:sz w:val="24"/>
          <w:szCs w:val="24"/>
        </w:rPr>
        <w:t>outstanding balance with PGW is $4,572.85</w:t>
      </w:r>
      <w:r w:rsidR="00937409" w:rsidRPr="00FB1365">
        <w:rPr>
          <w:rFonts w:ascii="Times New Roman" w:hAnsi="Times New Roman" w:cs="Times New Roman"/>
          <w:sz w:val="24"/>
          <w:szCs w:val="24"/>
        </w:rPr>
        <w:t xml:space="preserve">.  </w:t>
      </w:r>
      <w:proofErr w:type="gramStart"/>
      <w:r w:rsidR="00937409" w:rsidRPr="00FB1365">
        <w:rPr>
          <w:rFonts w:ascii="Times New Roman" w:hAnsi="Times New Roman" w:cs="Times New Roman"/>
          <w:sz w:val="24"/>
          <w:szCs w:val="24"/>
        </w:rPr>
        <w:t>PGW Exhibit1.</w:t>
      </w:r>
      <w:proofErr w:type="gramEnd"/>
    </w:p>
    <w:p w:rsidR="00CC3390" w:rsidRPr="00FB1365" w:rsidRDefault="00CC3390" w:rsidP="00BB3405">
      <w:pPr>
        <w:spacing w:after="0" w:line="360" w:lineRule="auto"/>
        <w:ind w:firstLine="1440"/>
        <w:rPr>
          <w:rFonts w:ascii="Times New Roman" w:hAnsi="Times New Roman" w:cs="Times New Roman"/>
          <w:sz w:val="24"/>
          <w:szCs w:val="24"/>
        </w:rPr>
      </w:pPr>
    </w:p>
    <w:p w:rsidR="00937409" w:rsidRPr="00FB1365" w:rsidRDefault="00FB1365" w:rsidP="00BB3405">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t>15.</w:t>
      </w:r>
      <w:r w:rsidRPr="00FB1365">
        <w:rPr>
          <w:rFonts w:ascii="Times New Roman" w:hAnsi="Times New Roman" w:cs="Times New Roman"/>
          <w:sz w:val="24"/>
          <w:szCs w:val="24"/>
        </w:rPr>
        <w:tab/>
      </w:r>
      <w:r w:rsidR="000A27F0" w:rsidRPr="00FB1365">
        <w:rPr>
          <w:rFonts w:ascii="Times New Roman" w:hAnsi="Times New Roman" w:cs="Times New Roman"/>
          <w:sz w:val="24"/>
          <w:szCs w:val="24"/>
        </w:rPr>
        <w:t xml:space="preserve">No portion of </w:t>
      </w:r>
      <w:r w:rsidR="00CE46C0">
        <w:rPr>
          <w:rFonts w:ascii="Times New Roman" w:hAnsi="Times New Roman" w:cs="Times New Roman"/>
          <w:sz w:val="24"/>
          <w:szCs w:val="24"/>
        </w:rPr>
        <w:t>Mrs. Abernathy</w:t>
      </w:r>
      <w:r w:rsidR="000A27F0" w:rsidRPr="00FB1365">
        <w:rPr>
          <w:rFonts w:ascii="Times New Roman" w:hAnsi="Times New Roman" w:cs="Times New Roman"/>
          <w:sz w:val="24"/>
          <w:szCs w:val="24"/>
        </w:rPr>
        <w:t>’s outstanding balance is comprised of CRP rates.  Tr. 35-36.</w:t>
      </w:r>
      <w:r w:rsidR="00937409" w:rsidRPr="00FB1365">
        <w:rPr>
          <w:rFonts w:ascii="Times New Roman" w:hAnsi="Times New Roman" w:cs="Times New Roman"/>
          <w:sz w:val="24"/>
          <w:szCs w:val="24"/>
        </w:rPr>
        <w:t xml:space="preserve"> </w:t>
      </w:r>
    </w:p>
    <w:p w:rsidR="00FB1365" w:rsidRPr="00FB1365" w:rsidRDefault="00FB1365" w:rsidP="00BB3405">
      <w:pPr>
        <w:spacing w:after="0" w:line="360" w:lineRule="auto"/>
        <w:ind w:firstLine="1440"/>
        <w:rPr>
          <w:rFonts w:ascii="Times New Roman" w:hAnsi="Times New Roman" w:cs="Times New Roman"/>
          <w:sz w:val="24"/>
          <w:szCs w:val="24"/>
        </w:rPr>
      </w:pPr>
    </w:p>
    <w:p w:rsidR="00BB3405" w:rsidRPr="00FB1365" w:rsidRDefault="00FB1365" w:rsidP="00FB1365">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t>16.</w:t>
      </w:r>
      <w:r w:rsidRPr="00FB1365">
        <w:rPr>
          <w:rFonts w:ascii="Times New Roman" w:hAnsi="Times New Roman" w:cs="Times New Roman"/>
          <w:sz w:val="24"/>
          <w:szCs w:val="24"/>
        </w:rPr>
        <w:tab/>
      </w:r>
      <w:r w:rsidR="00CE46C0">
        <w:rPr>
          <w:rFonts w:ascii="Times New Roman" w:hAnsi="Times New Roman" w:cs="Times New Roman"/>
          <w:sz w:val="24"/>
          <w:szCs w:val="24"/>
        </w:rPr>
        <w:t>Mrs. Abernathy</w:t>
      </w:r>
      <w:r w:rsidR="00BB3405" w:rsidRPr="00FB1365">
        <w:rPr>
          <w:rFonts w:ascii="Times New Roman" w:hAnsi="Times New Roman" w:cs="Times New Roman"/>
          <w:sz w:val="24"/>
          <w:szCs w:val="24"/>
        </w:rPr>
        <w:t xml:space="preserve"> made six payments t</w:t>
      </w:r>
      <w:r w:rsidR="00E161CE" w:rsidRPr="00FB1365">
        <w:rPr>
          <w:rFonts w:ascii="Times New Roman" w:hAnsi="Times New Roman" w:cs="Times New Roman"/>
          <w:sz w:val="24"/>
          <w:szCs w:val="24"/>
        </w:rPr>
        <w:t xml:space="preserve">owards her PGW account in 2012, nine payments in 2013, two payments in 2014, and two payments in 2015.  </w:t>
      </w:r>
      <w:proofErr w:type="gramStart"/>
      <w:r w:rsidR="00E161CE" w:rsidRPr="00FB1365">
        <w:rPr>
          <w:rFonts w:ascii="Times New Roman" w:hAnsi="Times New Roman" w:cs="Times New Roman"/>
          <w:sz w:val="24"/>
          <w:szCs w:val="24"/>
        </w:rPr>
        <w:t>PGW Exhibit 1</w:t>
      </w:r>
      <w:r w:rsidR="00BB3405" w:rsidRPr="00FB1365">
        <w:rPr>
          <w:rFonts w:ascii="Times New Roman" w:hAnsi="Times New Roman" w:cs="Times New Roman"/>
          <w:sz w:val="24"/>
          <w:szCs w:val="24"/>
        </w:rPr>
        <w:t>.</w:t>
      </w:r>
      <w:proofErr w:type="gramEnd"/>
    </w:p>
    <w:p w:rsidR="00D27549" w:rsidRPr="00FB1365" w:rsidRDefault="00D27549" w:rsidP="00BB3405">
      <w:pPr>
        <w:spacing w:after="0" w:line="360" w:lineRule="auto"/>
        <w:ind w:firstLine="1440"/>
        <w:rPr>
          <w:rFonts w:ascii="Times New Roman" w:hAnsi="Times New Roman" w:cs="Times New Roman"/>
          <w:sz w:val="24"/>
          <w:szCs w:val="24"/>
        </w:rPr>
      </w:pPr>
    </w:p>
    <w:p w:rsidR="00CC3390" w:rsidRPr="00FB1365" w:rsidRDefault="00FB1365" w:rsidP="00CC3390">
      <w:pPr>
        <w:spacing w:after="0" w:line="360" w:lineRule="auto"/>
        <w:ind w:firstLine="1440"/>
        <w:rPr>
          <w:rFonts w:ascii="Times New Roman" w:hAnsi="Times New Roman" w:cs="Times New Roman"/>
          <w:sz w:val="24"/>
          <w:szCs w:val="24"/>
        </w:rPr>
      </w:pPr>
      <w:r w:rsidRPr="00FB1365">
        <w:rPr>
          <w:rFonts w:ascii="Times New Roman" w:hAnsi="Times New Roman" w:cs="Times New Roman"/>
          <w:sz w:val="24"/>
          <w:szCs w:val="24"/>
        </w:rPr>
        <w:lastRenderedPageBreak/>
        <w:t>17.</w:t>
      </w:r>
      <w:r w:rsidRPr="00FB1365">
        <w:rPr>
          <w:rFonts w:ascii="Times New Roman" w:hAnsi="Times New Roman" w:cs="Times New Roman"/>
          <w:sz w:val="24"/>
          <w:szCs w:val="24"/>
        </w:rPr>
        <w:tab/>
      </w:r>
      <w:r w:rsidR="00CC3390" w:rsidRPr="00FB1365">
        <w:rPr>
          <w:rFonts w:ascii="Times New Roman" w:hAnsi="Times New Roman" w:cs="Times New Roman"/>
          <w:sz w:val="24"/>
          <w:szCs w:val="24"/>
        </w:rPr>
        <w:t xml:space="preserve">From 2007 to the present, </w:t>
      </w:r>
      <w:r w:rsidR="00CE46C0">
        <w:rPr>
          <w:rFonts w:ascii="Times New Roman" w:hAnsi="Times New Roman" w:cs="Times New Roman"/>
          <w:sz w:val="24"/>
          <w:szCs w:val="24"/>
        </w:rPr>
        <w:t>Mrs. Abernathy</w:t>
      </w:r>
      <w:r w:rsidR="00CC3390" w:rsidRPr="00FB1365">
        <w:rPr>
          <w:rFonts w:ascii="Times New Roman" w:hAnsi="Times New Roman" w:cs="Times New Roman"/>
          <w:sz w:val="24"/>
          <w:szCs w:val="24"/>
        </w:rPr>
        <w:t xml:space="preserve"> has entered into and defaulted on seven payment arrangements with PGW.   </w:t>
      </w:r>
      <w:proofErr w:type="gramStart"/>
      <w:r w:rsidR="00CC3390" w:rsidRPr="00FB1365">
        <w:rPr>
          <w:rFonts w:ascii="Times New Roman" w:hAnsi="Times New Roman" w:cs="Times New Roman"/>
          <w:sz w:val="24"/>
          <w:szCs w:val="24"/>
        </w:rPr>
        <w:t>Tr. 25-26, PGW Exhibit 2.</w:t>
      </w:r>
      <w:proofErr w:type="gramEnd"/>
      <w:r w:rsidR="00CC3390" w:rsidRPr="00FB1365">
        <w:rPr>
          <w:rFonts w:ascii="Times New Roman" w:hAnsi="Times New Roman" w:cs="Times New Roman"/>
          <w:sz w:val="24"/>
          <w:szCs w:val="24"/>
        </w:rPr>
        <w:t xml:space="preserve"> </w:t>
      </w:r>
    </w:p>
    <w:p w:rsidR="00BB3405" w:rsidRPr="00BB3405" w:rsidRDefault="00BB3405" w:rsidP="002F1BBD">
      <w:pPr>
        <w:spacing w:after="0" w:line="360" w:lineRule="auto"/>
        <w:ind w:firstLine="1440"/>
        <w:rPr>
          <w:rFonts w:ascii="Times New Roman" w:hAnsi="Times New Roman" w:cs="Times New Roman"/>
          <w:sz w:val="24"/>
          <w:szCs w:val="24"/>
        </w:rPr>
      </w:pPr>
    </w:p>
    <w:p w:rsidR="00BB3405" w:rsidRPr="00BB3405" w:rsidRDefault="00BB3405" w:rsidP="00BB3405">
      <w:pPr>
        <w:spacing w:after="0" w:line="360" w:lineRule="auto"/>
        <w:jc w:val="center"/>
        <w:rPr>
          <w:rFonts w:ascii="Times New Roman" w:eastAsia="Times New Roman" w:hAnsi="Times New Roman" w:cs="Times New Roman"/>
          <w:sz w:val="24"/>
          <w:szCs w:val="24"/>
          <w:u w:val="single"/>
        </w:rPr>
      </w:pPr>
      <w:r w:rsidRPr="00BB3405">
        <w:rPr>
          <w:rFonts w:ascii="Times New Roman" w:eastAsia="Times New Roman" w:hAnsi="Times New Roman" w:cs="Times New Roman"/>
          <w:sz w:val="24"/>
          <w:szCs w:val="24"/>
          <w:u w:val="single"/>
        </w:rPr>
        <w:t>DISCUSSION</w:t>
      </w:r>
    </w:p>
    <w:p w:rsidR="00BB3405" w:rsidRPr="00BB3405" w:rsidRDefault="00BB3405" w:rsidP="00BB3405">
      <w:pPr>
        <w:spacing w:after="0" w:line="360" w:lineRule="auto"/>
        <w:ind w:firstLine="1440"/>
        <w:rPr>
          <w:rFonts w:ascii="Times New Roman" w:eastAsia="Times New Roman" w:hAnsi="Times New Roman" w:cs="Times New Roman"/>
          <w:sz w:val="24"/>
          <w:szCs w:val="24"/>
        </w:rPr>
      </w:pPr>
    </w:p>
    <w:p w:rsidR="00BB3405" w:rsidRPr="00063140" w:rsidRDefault="00BB3405" w:rsidP="00BB3405">
      <w:pPr>
        <w:spacing w:after="0" w:line="360" w:lineRule="auto"/>
        <w:ind w:firstLine="1440"/>
        <w:rPr>
          <w:rFonts w:ascii="Times New Roman" w:eastAsia="Calibri" w:hAnsi="Times New Roman" w:cs="Times New Roman"/>
          <w:sz w:val="24"/>
          <w:szCs w:val="24"/>
        </w:rPr>
      </w:pPr>
      <w:r w:rsidRPr="00063140">
        <w:rPr>
          <w:rFonts w:ascii="Times New Roman" w:eastAsia="Times New Roman" w:hAnsi="Times New Roman" w:cs="Times New Roman"/>
          <w:sz w:val="24"/>
          <w:szCs w:val="24"/>
        </w:rPr>
        <w:t xml:space="preserve">In her formal Complaint, </w:t>
      </w:r>
      <w:r w:rsidR="00CE46C0">
        <w:rPr>
          <w:rFonts w:ascii="Times New Roman" w:eastAsia="Times New Roman" w:hAnsi="Times New Roman" w:cs="Times New Roman"/>
          <w:sz w:val="24"/>
          <w:szCs w:val="24"/>
        </w:rPr>
        <w:t>Mrs. Abernathy</w:t>
      </w:r>
      <w:r w:rsidRPr="00063140">
        <w:rPr>
          <w:rFonts w:ascii="Times New Roman" w:eastAsia="Times New Roman" w:hAnsi="Times New Roman" w:cs="Times New Roman"/>
          <w:sz w:val="24"/>
          <w:szCs w:val="24"/>
        </w:rPr>
        <w:t xml:space="preserve"> alleged that </w:t>
      </w:r>
      <w:r w:rsidR="00F456FA" w:rsidRPr="00063140">
        <w:rPr>
          <w:rFonts w:ascii="Times New Roman" w:eastAsia="Calibri" w:hAnsi="Times New Roman" w:cs="Times New Roman"/>
          <w:sz w:val="24"/>
          <w:szCs w:val="24"/>
        </w:rPr>
        <w:t>that she is unable to pay her gas bills and requested a payment arrangement.</w:t>
      </w:r>
    </w:p>
    <w:p w:rsidR="00BB3405" w:rsidRPr="00063140" w:rsidRDefault="00BB3405" w:rsidP="00BB3405">
      <w:pPr>
        <w:spacing w:after="0" w:line="360" w:lineRule="auto"/>
        <w:rPr>
          <w:rFonts w:ascii="Times New Roman" w:eastAsia="Times New Roman" w:hAnsi="Times New Roman" w:cs="Times New Roman"/>
          <w:sz w:val="24"/>
          <w:szCs w:val="24"/>
        </w:rPr>
      </w:pPr>
    </w:p>
    <w:p w:rsidR="00BB3405" w:rsidRPr="00BB3405" w:rsidRDefault="00BB3405" w:rsidP="00BB3405">
      <w:pPr>
        <w:spacing w:after="0" w:line="360" w:lineRule="auto"/>
        <w:ind w:firstLine="1440"/>
        <w:rPr>
          <w:rFonts w:ascii="Times New Roman" w:eastAsia="Times New Roman" w:hAnsi="Times New Roman" w:cs="Times New Roman"/>
          <w:sz w:val="24"/>
          <w:szCs w:val="24"/>
        </w:rPr>
      </w:pPr>
      <w:r w:rsidRPr="00063140">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w:t>
      </w:r>
      <w:proofErr w:type="spellStart"/>
      <w:r w:rsidRPr="00063140">
        <w:rPr>
          <w:rFonts w:ascii="Times New Roman" w:eastAsia="Times New Roman" w:hAnsi="Times New Roman" w:cs="Times New Roman"/>
          <w:sz w:val="24"/>
          <w:szCs w:val="24"/>
        </w:rPr>
        <w:t>Pa.C.S</w:t>
      </w:r>
      <w:proofErr w:type="spellEnd"/>
      <w:r w:rsidRPr="00063140">
        <w:rPr>
          <w:rFonts w:ascii="Times New Roman" w:eastAsia="Times New Roman" w:hAnsi="Times New Roman" w:cs="Times New Roman"/>
          <w:sz w:val="24"/>
          <w:szCs w:val="24"/>
        </w:rPr>
        <w:t xml:space="preserve">. § 332(a).  In </w:t>
      </w:r>
      <w:r w:rsidRPr="00063140">
        <w:rPr>
          <w:rFonts w:ascii="Times New Roman" w:eastAsia="Times New Roman" w:hAnsi="Times New Roman" w:cs="Times New Roman"/>
          <w:i/>
          <w:sz w:val="24"/>
          <w:szCs w:val="24"/>
        </w:rPr>
        <w:t>Waldron v. Philadelphia Electric Company</w:t>
      </w:r>
      <w:r w:rsidRPr="00063140">
        <w:rPr>
          <w:rFonts w:ascii="Times New Roman" w:eastAsia="Times New Roman" w:hAnsi="Times New Roman" w:cs="Times New Roman"/>
          <w:sz w:val="24"/>
          <w:szCs w:val="24"/>
        </w:rPr>
        <w:t>, 54 Pa. PUC 98 (1980) (</w:t>
      </w:r>
      <w:r w:rsidRPr="00063140">
        <w:rPr>
          <w:rFonts w:ascii="Times New Roman" w:eastAsia="Times New Roman" w:hAnsi="Times New Roman" w:cs="Times New Roman"/>
          <w:i/>
          <w:sz w:val="24"/>
          <w:szCs w:val="24"/>
        </w:rPr>
        <w:t>Waldron</w:t>
      </w:r>
      <w:r w:rsidRPr="00063140">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063140">
        <w:rPr>
          <w:rFonts w:ascii="Times New Roman" w:eastAsia="Times New Roman" w:hAnsi="Times New Roman" w:cs="Times New Roman"/>
          <w:bCs/>
          <w:i/>
          <w:sz w:val="24"/>
          <w:szCs w:val="24"/>
        </w:rPr>
        <w:t>prima facie</w:t>
      </w:r>
      <w:r w:rsidRPr="00063140">
        <w:rPr>
          <w:rFonts w:ascii="Times New Roman" w:eastAsia="Times New Roman" w:hAnsi="Times New Roman" w:cs="Times New Roman"/>
          <w:sz w:val="24"/>
          <w:szCs w:val="24"/>
        </w:rPr>
        <w:t xml:space="preserve"> case, showing that the utility</w:t>
      </w:r>
      <w:r w:rsidRPr="00BB3405">
        <w:rPr>
          <w:rFonts w:ascii="Times New Roman" w:eastAsia="Times New Roman" w:hAnsi="Times New Roman" w:cs="Times New Roman"/>
          <w:sz w:val="24"/>
          <w:szCs w:val="24"/>
        </w:rPr>
        <w:t xml:space="preserve"> breached some duty owed to the complainant, in that the utility violated the Public Utility Code or a regulation or order of the Commission.  </w:t>
      </w:r>
      <w:hyperlink r:id="rId8" w:history="1">
        <w:proofErr w:type="gramStart"/>
        <w:r w:rsidRPr="00BB3405">
          <w:rPr>
            <w:rFonts w:ascii="Times New Roman" w:eastAsia="Times New Roman" w:hAnsi="Times New Roman" w:cs="Times New Roman"/>
            <w:sz w:val="24"/>
            <w:szCs w:val="24"/>
          </w:rPr>
          <w:t xml:space="preserve">66 </w:t>
        </w:r>
        <w:proofErr w:type="spellStart"/>
        <w:r w:rsidRPr="00BB3405">
          <w:rPr>
            <w:rFonts w:ascii="Times New Roman" w:eastAsia="Times New Roman" w:hAnsi="Times New Roman" w:cs="Times New Roman"/>
            <w:sz w:val="24"/>
            <w:szCs w:val="24"/>
          </w:rPr>
          <w:t>Pa.C.S</w:t>
        </w:r>
        <w:proofErr w:type="spellEnd"/>
        <w:r w:rsidRPr="00BB3405">
          <w:rPr>
            <w:rFonts w:ascii="Times New Roman" w:eastAsia="Times New Roman" w:hAnsi="Times New Roman" w:cs="Times New Roman"/>
            <w:sz w:val="24"/>
            <w:szCs w:val="24"/>
          </w:rPr>
          <w:t>.</w:t>
        </w:r>
        <w:proofErr w:type="gramEnd"/>
        <w:r w:rsidRPr="00BB3405">
          <w:rPr>
            <w:rFonts w:ascii="Times New Roman" w:eastAsia="Times New Roman" w:hAnsi="Times New Roman" w:cs="Times New Roman"/>
            <w:sz w:val="24"/>
            <w:szCs w:val="24"/>
          </w:rPr>
          <w:t xml:space="preserve"> § 701</w:t>
        </w:r>
      </w:hyperlink>
      <w:r w:rsidRPr="00BB3405">
        <w:rPr>
          <w:rFonts w:ascii="Times New Roman" w:eastAsia="Times New Roman" w:hAnsi="Times New Roman" w:cs="Times New Roman"/>
          <w:sz w:val="24"/>
          <w:szCs w:val="24"/>
        </w:rPr>
        <w:t xml:space="preserve">.  If the complainant establishes a </w:t>
      </w:r>
      <w:r w:rsidRPr="00BB3405">
        <w:rPr>
          <w:rFonts w:ascii="Times New Roman" w:eastAsia="Times New Roman" w:hAnsi="Times New Roman" w:cs="Times New Roman"/>
          <w:bCs/>
          <w:i/>
          <w:sz w:val="24"/>
          <w:szCs w:val="24"/>
        </w:rPr>
        <w:t>prima facie</w:t>
      </w:r>
      <w:r w:rsidRPr="00BB3405">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BB3405">
        <w:rPr>
          <w:rFonts w:ascii="Times New Roman" w:eastAsia="Times New Roman" w:hAnsi="Times New Roman" w:cs="Times New Roman"/>
          <w:bCs/>
          <w:i/>
          <w:sz w:val="24"/>
          <w:szCs w:val="24"/>
        </w:rPr>
        <w:t>prima facie</w:t>
      </w:r>
      <w:r w:rsidRPr="00BB3405">
        <w:rPr>
          <w:rFonts w:ascii="Times New Roman" w:eastAsia="Times New Roman" w:hAnsi="Times New Roman" w:cs="Times New Roman"/>
          <w:sz w:val="24"/>
          <w:szCs w:val="24"/>
        </w:rPr>
        <w:t xml:space="preserve"> case with evidence which is at least co-equal.  </w:t>
      </w:r>
      <w:proofErr w:type="gramStart"/>
      <w:r w:rsidRPr="00BB3405">
        <w:rPr>
          <w:rFonts w:ascii="Times New Roman" w:eastAsia="Times New Roman" w:hAnsi="Times New Roman" w:cs="Times New Roman"/>
          <w:sz w:val="24"/>
          <w:szCs w:val="24"/>
        </w:rPr>
        <w:t>If the utility presents co-equal evidence, the burden of going forward shifts back to the complainant, to rebut the utility’s case by a preponderance of the evidence.</w:t>
      </w:r>
      <w:proofErr w:type="gramEnd"/>
      <w:r w:rsidRPr="00BB3405">
        <w:rPr>
          <w:rFonts w:ascii="Times New Roman" w:eastAsia="Times New Roman" w:hAnsi="Times New Roman" w:cs="Times New Roman"/>
          <w:sz w:val="24"/>
          <w:szCs w:val="24"/>
        </w:rPr>
        <w:t xml:space="preserve">  </w:t>
      </w:r>
      <w:hyperlink r:id="rId9" w:history="1">
        <w:proofErr w:type="spellStart"/>
        <w:proofErr w:type="gramStart"/>
        <w:r w:rsidRPr="00BB3405">
          <w:rPr>
            <w:rFonts w:ascii="Times New Roman" w:eastAsia="Times New Roman" w:hAnsi="Times New Roman" w:cs="Times New Roman"/>
            <w:i/>
            <w:sz w:val="24"/>
            <w:szCs w:val="24"/>
          </w:rPr>
          <w:t>Poorbaugh</w:t>
        </w:r>
        <w:proofErr w:type="spellEnd"/>
        <w:r w:rsidRPr="00BB3405">
          <w:rPr>
            <w:rFonts w:ascii="Times New Roman" w:eastAsia="Times New Roman" w:hAnsi="Times New Roman" w:cs="Times New Roman"/>
            <w:i/>
            <w:sz w:val="24"/>
            <w:szCs w:val="24"/>
          </w:rPr>
          <w:t xml:space="preserve"> v. West Penn Power Company</w:t>
        </w:r>
        <w:r w:rsidRPr="00BB3405">
          <w:rPr>
            <w:rFonts w:ascii="Times New Roman" w:eastAsia="Times New Roman" w:hAnsi="Times New Roman" w:cs="Times New Roman"/>
            <w:sz w:val="24"/>
            <w:szCs w:val="24"/>
          </w:rPr>
          <w:t>, 1994 Pa. PUC LEXIS 95</w:t>
        </w:r>
      </w:hyperlink>
      <w:r w:rsidRPr="00BB3405">
        <w:rPr>
          <w:rFonts w:ascii="Times New Roman" w:eastAsia="Times New Roman" w:hAnsi="Times New Roman" w:cs="Times New Roman"/>
          <w:sz w:val="24"/>
          <w:szCs w:val="24"/>
        </w:rPr>
        <w:t xml:space="preserve"> (</w:t>
      </w:r>
      <w:proofErr w:type="spellStart"/>
      <w:r w:rsidRPr="00BB3405">
        <w:rPr>
          <w:rFonts w:ascii="Times New Roman" w:eastAsia="Times New Roman" w:hAnsi="Times New Roman" w:cs="Times New Roman"/>
          <w:i/>
          <w:sz w:val="24"/>
          <w:szCs w:val="24"/>
        </w:rPr>
        <w:t>Poorbaugh</w:t>
      </w:r>
      <w:proofErr w:type="spellEnd"/>
      <w:r w:rsidRPr="00BB3405">
        <w:rPr>
          <w:rFonts w:ascii="Times New Roman" w:eastAsia="Times New Roman" w:hAnsi="Times New Roman" w:cs="Times New Roman"/>
          <w:sz w:val="24"/>
          <w:szCs w:val="24"/>
        </w:rPr>
        <w:t>).</w:t>
      </w:r>
      <w:proofErr w:type="gramEnd"/>
      <w:r w:rsidRPr="00BB3405">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BB3405">
        <w:rPr>
          <w:rFonts w:ascii="Times New Roman" w:eastAsia="Times New Roman" w:hAnsi="Times New Roman" w:cs="Times New Roman"/>
          <w:i/>
          <w:iCs/>
          <w:sz w:val="24"/>
          <w:szCs w:val="24"/>
        </w:rPr>
        <w:t xml:space="preserve">Samuel J. </w:t>
      </w:r>
      <w:proofErr w:type="spellStart"/>
      <w:r w:rsidRPr="00BB3405">
        <w:rPr>
          <w:rFonts w:ascii="Times New Roman" w:eastAsia="Times New Roman" w:hAnsi="Times New Roman" w:cs="Times New Roman"/>
          <w:i/>
          <w:iCs/>
          <w:sz w:val="24"/>
          <w:szCs w:val="24"/>
        </w:rPr>
        <w:t>Lansberry</w:t>
      </w:r>
      <w:proofErr w:type="spellEnd"/>
      <w:r w:rsidRPr="00BB3405">
        <w:rPr>
          <w:rFonts w:ascii="Times New Roman" w:eastAsia="Times New Roman" w:hAnsi="Times New Roman" w:cs="Times New Roman"/>
          <w:i/>
          <w:iCs/>
          <w:sz w:val="24"/>
          <w:szCs w:val="24"/>
        </w:rPr>
        <w:t>, Inc. v. Pa. Pub.</w:t>
      </w:r>
      <w:proofErr w:type="gramEnd"/>
      <w:r w:rsidRPr="00BB3405">
        <w:rPr>
          <w:rFonts w:ascii="Times New Roman" w:eastAsia="Times New Roman" w:hAnsi="Times New Roman" w:cs="Times New Roman"/>
          <w:i/>
          <w:iCs/>
          <w:sz w:val="24"/>
          <w:szCs w:val="24"/>
        </w:rPr>
        <w:t xml:space="preserve"> Util. </w:t>
      </w:r>
      <w:proofErr w:type="spellStart"/>
      <w:r w:rsidRPr="00BB3405">
        <w:rPr>
          <w:rFonts w:ascii="Times New Roman" w:eastAsia="Times New Roman" w:hAnsi="Times New Roman" w:cs="Times New Roman"/>
          <w:i/>
          <w:iCs/>
          <w:sz w:val="24"/>
          <w:szCs w:val="24"/>
        </w:rPr>
        <w:t>Comm’n</w:t>
      </w:r>
      <w:proofErr w:type="spellEnd"/>
      <w:r w:rsidRPr="00BB3405">
        <w:rPr>
          <w:rFonts w:ascii="Times New Roman" w:eastAsia="Times New Roman" w:hAnsi="Times New Roman" w:cs="Times New Roman"/>
          <w:i/>
          <w:iCs/>
          <w:sz w:val="24"/>
          <w:szCs w:val="24"/>
        </w:rPr>
        <w:t>,</w:t>
      </w:r>
      <w:r w:rsidR="002F1BBD">
        <w:rPr>
          <w:rFonts w:ascii="Times New Roman" w:eastAsia="Times New Roman" w:hAnsi="Times New Roman" w:cs="Times New Roman"/>
          <w:sz w:val="24"/>
          <w:szCs w:val="24"/>
        </w:rPr>
        <w:t xml:space="preserve"> 578 A.2d 600 (Pa.Cmwlth.</w:t>
      </w:r>
      <w:r w:rsidRPr="00BB3405">
        <w:rPr>
          <w:rFonts w:ascii="Times New Roman" w:eastAsia="Times New Roman" w:hAnsi="Times New Roman" w:cs="Times New Roman"/>
          <w:sz w:val="24"/>
          <w:szCs w:val="24"/>
        </w:rPr>
        <w:t xml:space="preserve">1990) </w:t>
      </w:r>
      <w:proofErr w:type="spellStart"/>
      <w:r w:rsidRPr="00BB3405">
        <w:rPr>
          <w:rFonts w:ascii="Times New Roman" w:eastAsia="Times New Roman" w:hAnsi="Times New Roman" w:cs="Times New Roman"/>
          <w:i/>
          <w:iCs/>
          <w:sz w:val="24"/>
          <w:szCs w:val="24"/>
        </w:rPr>
        <w:t>alloc</w:t>
      </w:r>
      <w:proofErr w:type="spellEnd"/>
      <w:r w:rsidRPr="00BB3405">
        <w:rPr>
          <w:rFonts w:ascii="Times New Roman" w:eastAsia="Times New Roman" w:hAnsi="Times New Roman" w:cs="Times New Roman"/>
          <w:i/>
          <w:iCs/>
          <w:sz w:val="24"/>
          <w:szCs w:val="24"/>
        </w:rPr>
        <w:t xml:space="preserve">. </w:t>
      </w:r>
      <w:proofErr w:type="gramStart"/>
      <w:r w:rsidRPr="00BB3405">
        <w:rPr>
          <w:rFonts w:ascii="Times New Roman" w:eastAsia="Times New Roman" w:hAnsi="Times New Roman" w:cs="Times New Roman"/>
          <w:i/>
          <w:iCs/>
          <w:sz w:val="24"/>
          <w:szCs w:val="24"/>
        </w:rPr>
        <w:t>den.</w:t>
      </w:r>
      <w:r w:rsidRPr="00BB3405">
        <w:rPr>
          <w:rFonts w:ascii="Times New Roman" w:eastAsia="Times New Roman" w:hAnsi="Times New Roman" w:cs="Times New Roman"/>
          <w:sz w:val="24"/>
          <w:szCs w:val="24"/>
        </w:rPr>
        <w:t>, 602 A.2d 863 (Pa. 1992).</w:t>
      </w:r>
      <w:proofErr w:type="gramEnd"/>
      <w:r w:rsidRPr="00BB3405">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BB3405">
        <w:rPr>
          <w:rFonts w:ascii="Times New Roman" w:eastAsia="Times New Roman" w:hAnsi="Times New Roman" w:cs="Times New Roman"/>
          <w:i/>
          <w:iCs/>
          <w:sz w:val="24"/>
          <w:szCs w:val="24"/>
        </w:rPr>
        <w:t>Norfolk and Western Railway Co. v. Pa. Pub.</w:t>
      </w:r>
      <w:proofErr w:type="gramEnd"/>
      <w:r w:rsidRPr="00BB3405">
        <w:rPr>
          <w:rFonts w:ascii="Times New Roman" w:eastAsia="Times New Roman" w:hAnsi="Times New Roman" w:cs="Times New Roman"/>
          <w:i/>
          <w:iCs/>
          <w:sz w:val="24"/>
          <w:szCs w:val="24"/>
        </w:rPr>
        <w:t xml:space="preserve"> </w:t>
      </w:r>
      <w:proofErr w:type="gramStart"/>
      <w:r w:rsidRPr="00BB3405">
        <w:rPr>
          <w:rFonts w:ascii="Times New Roman" w:eastAsia="Times New Roman" w:hAnsi="Times New Roman" w:cs="Times New Roman"/>
          <w:i/>
          <w:iCs/>
          <w:sz w:val="24"/>
          <w:szCs w:val="24"/>
        </w:rPr>
        <w:t xml:space="preserve">Util. </w:t>
      </w:r>
      <w:proofErr w:type="spellStart"/>
      <w:r w:rsidRPr="00BB3405">
        <w:rPr>
          <w:rFonts w:ascii="Times New Roman" w:eastAsia="Times New Roman" w:hAnsi="Times New Roman" w:cs="Times New Roman"/>
          <w:i/>
          <w:iCs/>
          <w:sz w:val="24"/>
          <w:szCs w:val="24"/>
        </w:rPr>
        <w:t>Comm’n</w:t>
      </w:r>
      <w:proofErr w:type="spellEnd"/>
      <w:r w:rsidRPr="00BB3405">
        <w:rPr>
          <w:rFonts w:ascii="Times New Roman" w:eastAsia="Times New Roman" w:hAnsi="Times New Roman" w:cs="Times New Roman"/>
          <w:sz w:val="24"/>
          <w:szCs w:val="24"/>
        </w:rPr>
        <w:t>, 413 A.2d 1037 (Pa. 1980).</w:t>
      </w:r>
      <w:proofErr w:type="gramEnd"/>
    </w:p>
    <w:p w:rsidR="00BB3405" w:rsidRPr="00BB3405" w:rsidRDefault="00BB3405" w:rsidP="00BB3405">
      <w:pPr>
        <w:spacing w:after="0" w:line="360" w:lineRule="auto"/>
        <w:ind w:firstLine="1440"/>
        <w:rPr>
          <w:rFonts w:ascii="Times New Roman" w:eastAsia="Times New Roman" w:hAnsi="Times New Roman" w:cs="Times New Roman"/>
          <w:sz w:val="24"/>
          <w:szCs w:val="24"/>
        </w:rPr>
      </w:pPr>
    </w:p>
    <w:p w:rsidR="00BB3405" w:rsidRPr="00BB3405" w:rsidRDefault="00BB3405" w:rsidP="00BB3405">
      <w:pPr>
        <w:spacing w:after="0" w:line="360" w:lineRule="auto"/>
        <w:ind w:firstLine="1440"/>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t>
      </w:r>
      <w:r w:rsidRPr="00BB3405">
        <w:rPr>
          <w:rFonts w:ascii="Times New Roman" w:eastAsia="Times New Roman" w:hAnsi="Times New Roman" w:cs="Times New Roman"/>
          <w:sz w:val="24"/>
          <w:szCs w:val="24"/>
        </w:rPr>
        <w:lastRenderedPageBreak/>
        <w:t xml:space="preserve">weight, the complainant has not satisfied her burden of proof.  The complainant would be required to provide additional evidence to rebut the evidence of the respondent.  </w:t>
      </w:r>
      <w:proofErr w:type="gramStart"/>
      <w:r w:rsidRPr="00BB3405">
        <w:rPr>
          <w:rFonts w:ascii="Times New Roman" w:eastAsia="Times New Roman" w:hAnsi="Times New Roman" w:cs="Times New Roman"/>
          <w:i/>
          <w:iCs/>
          <w:sz w:val="24"/>
          <w:szCs w:val="24"/>
        </w:rPr>
        <w:t>Burleson v. Pa. Pub.</w:t>
      </w:r>
      <w:proofErr w:type="gramEnd"/>
      <w:r w:rsidRPr="00BB3405">
        <w:rPr>
          <w:rFonts w:ascii="Times New Roman" w:eastAsia="Times New Roman" w:hAnsi="Times New Roman" w:cs="Times New Roman"/>
          <w:i/>
          <w:iCs/>
          <w:sz w:val="24"/>
          <w:szCs w:val="24"/>
        </w:rPr>
        <w:t xml:space="preserve"> Util. </w:t>
      </w:r>
      <w:proofErr w:type="spellStart"/>
      <w:r w:rsidRPr="00BB3405">
        <w:rPr>
          <w:rFonts w:ascii="Times New Roman" w:eastAsia="Times New Roman" w:hAnsi="Times New Roman" w:cs="Times New Roman"/>
          <w:i/>
          <w:iCs/>
          <w:sz w:val="24"/>
          <w:szCs w:val="24"/>
        </w:rPr>
        <w:t>Comm’n</w:t>
      </w:r>
      <w:proofErr w:type="spellEnd"/>
      <w:r w:rsidRPr="00BB3405">
        <w:rPr>
          <w:rFonts w:ascii="Times New Roman" w:eastAsia="Times New Roman" w:hAnsi="Times New Roman" w:cs="Times New Roman"/>
          <w:sz w:val="24"/>
          <w:szCs w:val="24"/>
        </w:rPr>
        <w:t xml:space="preserve">, 443 A.2d 1373 (Pa. </w:t>
      </w:r>
      <w:proofErr w:type="spellStart"/>
      <w:r w:rsidRPr="00BB3405">
        <w:rPr>
          <w:rFonts w:ascii="Times New Roman" w:eastAsia="Times New Roman" w:hAnsi="Times New Roman" w:cs="Times New Roman"/>
          <w:sz w:val="24"/>
          <w:szCs w:val="24"/>
        </w:rPr>
        <w:t>Cmwlth</w:t>
      </w:r>
      <w:proofErr w:type="spellEnd"/>
      <w:r w:rsidRPr="00BB3405">
        <w:rPr>
          <w:rFonts w:ascii="Times New Roman" w:eastAsia="Times New Roman" w:hAnsi="Times New Roman" w:cs="Times New Roman"/>
          <w:sz w:val="24"/>
          <w:szCs w:val="24"/>
        </w:rPr>
        <w:t xml:space="preserve">. 1982), </w:t>
      </w:r>
      <w:r w:rsidRPr="00BB3405">
        <w:rPr>
          <w:rFonts w:ascii="Times New Roman" w:eastAsia="Times New Roman" w:hAnsi="Times New Roman" w:cs="Times New Roman"/>
          <w:i/>
          <w:iCs/>
          <w:sz w:val="24"/>
          <w:szCs w:val="24"/>
        </w:rPr>
        <w:t>aff'd</w:t>
      </w:r>
      <w:r w:rsidRPr="00BB3405">
        <w:rPr>
          <w:rFonts w:ascii="Times New Roman" w:eastAsia="Times New Roman" w:hAnsi="Times New Roman" w:cs="Times New Roman"/>
          <w:sz w:val="24"/>
          <w:szCs w:val="24"/>
        </w:rPr>
        <w:t xml:space="preserve">, 461 A.2d 1234 (Pa. 1983).  </w:t>
      </w:r>
    </w:p>
    <w:p w:rsidR="00BB3405" w:rsidRPr="00BB3405" w:rsidRDefault="00BB3405" w:rsidP="00BB3405">
      <w:pPr>
        <w:spacing w:after="0" w:line="360" w:lineRule="auto"/>
        <w:ind w:firstLine="1440"/>
        <w:rPr>
          <w:rFonts w:ascii="Times New Roman" w:eastAsia="Times New Roman" w:hAnsi="Times New Roman" w:cs="Times New Roman"/>
          <w:sz w:val="24"/>
          <w:szCs w:val="24"/>
        </w:rPr>
      </w:pPr>
    </w:p>
    <w:p w:rsidR="00BB3405" w:rsidRPr="00BB3405" w:rsidRDefault="00BB3405" w:rsidP="00BB3405">
      <w:pPr>
        <w:spacing w:after="0" w:line="360" w:lineRule="auto"/>
        <w:ind w:firstLine="1440"/>
        <w:rPr>
          <w:rFonts w:ascii="Times New Roman" w:eastAsia="Times New Roman" w:hAnsi="Times New Roman" w:cs="Times New Roman"/>
          <w:sz w:val="24"/>
          <w:szCs w:val="24"/>
        </w:rPr>
      </w:pPr>
      <w:r w:rsidRPr="00BB3405">
        <w:rPr>
          <w:rFonts w:ascii="Times New Roman" w:eastAsia="Times New Roman" w:hAnsi="Times New Roman" w:cs="Times New Roman"/>
          <w:sz w:val="24"/>
          <w:szCs w:val="24"/>
        </w:rPr>
        <w:t xml:space="preserve">While the </w:t>
      </w:r>
      <w:r w:rsidRPr="00BB3405">
        <w:rPr>
          <w:rFonts w:ascii="Times New Roman" w:eastAsia="Times New Roman" w:hAnsi="Times New Roman" w:cs="Times New Roman"/>
          <w:bCs/>
          <w:sz w:val="24"/>
          <w:szCs w:val="24"/>
        </w:rPr>
        <w:t>burden of persuasion</w:t>
      </w:r>
      <w:r w:rsidRPr="00BB3405">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BB3405">
        <w:rPr>
          <w:rFonts w:ascii="Times New Roman" w:eastAsia="Times New Roman" w:hAnsi="Times New Roman" w:cs="Times New Roman"/>
          <w:i/>
          <w:iCs/>
          <w:sz w:val="24"/>
          <w:szCs w:val="24"/>
        </w:rPr>
        <w:t>Milkie</w:t>
      </w:r>
      <w:proofErr w:type="spellEnd"/>
      <w:r w:rsidRPr="00BB3405">
        <w:rPr>
          <w:rFonts w:ascii="Times New Roman" w:eastAsia="Times New Roman" w:hAnsi="Times New Roman" w:cs="Times New Roman"/>
          <w:i/>
          <w:iCs/>
          <w:sz w:val="24"/>
          <w:szCs w:val="24"/>
        </w:rPr>
        <w:t xml:space="preserve"> v. Pa. Pub.</w:t>
      </w:r>
      <w:proofErr w:type="gramEnd"/>
      <w:r w:rsidRPr="00BB3405">
        <w:rPr>
          <w:rFonts w:ascii="Times New Roman" w:eastAsia="Times New Roman" w:hAnsi="Times New Roman" w:cs="Times New Roman"/>
          <w:i/>
          <w:iCs/>
          <w:sz w:val="24"/>
          <w:szCs w:val="24"/>
        </w:rPr>
        <w:t xml:space="preserve"> </w:t>
      </w:r>
      <w:proofErr w:type="gramStart"/>
      <w:r w:rsidRPr="00BB3405">
        <w:rPr>
          <w:rFonts w:ascii="Times New Roman" w:eastAsia="Times New Roman" w:hAnsi="Times New Roman" w:cs="Times New Roman"/>
          <w:i/>
          <w:iCs/>
          <w:sz w:val="24"/>
          <w:szCs w:val="24"/>
        </w:rPr>
        <w:t xml:space="preserve">Util. </w:t>
      </w:r>
      <w:proofErr w:type="spellStart"/>
      <w:r w:rsidRPr="00BB3405">
        <w:rPr>
          <w:rFonts w:ascii="Times New Roman" w:eastAsia="Times New Roman" w:hAnsi="Times New Roman" w:cs="Times New Roman"/>
          <w:i/>
          <w:iCs/>
          <w:sz w:val="24"/>
          <w:szCs w:val="24"/>
        </w:rPr>
        <w:t>Comm’n</w:t>
      </w:r>
      <w:proofErr w:type="spellEnd"/>
      <w:r w:rsidRPr="00BB3405">
        <w:rPr>
          <w:rFonts w:ascii="Times New Roman" w:eastAsia="Times New Roman" w:hAnsi="Times New Roman" w:cs="Times New Roman"/>
          <w:sz w:val="24"/>
          <w:szCs w:val="24"/>
        </w:rPr>
        <w:t>, 768 A.2d 1217 (</w:t>
      </w:r>
      <w:proofErr w:type="spellStart"/>
      <w:r w:rsidRPr="00BB3405">
        <w:rPr>
          <w:rFonts w:ascii="Times New Roman" w:eastAsia="Times New Roman" w:hAnsi="Times New Roman" w:cs="Times New Roman"/>
          <w:sz w:val="24"/>
          <w:szCs w:val="24"/>
        </w:rPr>
        <w:t>Pa.Cmwlth</w:t>
      </w:r>
      <w:proofErr w:type="spellEnd"/>
      <w:r w:rsidRPr="00BB3405">
        <w:rPr>
          <w:rFonts w:ascii="Times New Roman" w:eastAsia="Times New Roman" w:hAnsi="Times New Roman" w:cs="Times New Roman"/>
          <w:sz w:val="24"/>
          <w:szCs w:val="24"/>
        </w:rPr>
        <w:t>. 2001).</w:t>
      </w:r>
      <w:proofErr w:type="gramEnd"/>
    </w:p>
    <w:p w:rsidR="00BB3405" w:rsidRPr="00BB3405" w:rsidRDefault="00BB3405" w:rsidP="00BB3405">
      <w:pPr>
        <w:spacing w:after="0" w:line="360" w:lineRule="auto"/>
        <w:ind w:firstLine="1440"/>
        <w:rPr>
          <w:rFonts w:ascii="Times New Roman" w:eastAsia="Times New Roman" w:hAnsi="Times New Roman" w:cs="Times New Roman"/>
          <w:sz w:val="24"/>
          <w:szCs w:val="24"/>
        </w:rPr>
      </w:pPr>
    </w:p>
    <w:p w:rsidR="00CB19CB" w:rsidRPr="006E2F00" w:rsidRDefault="006E2F00" w:rsidP="006E2F0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Ms. Abernathy receives residential gas service from PGW at 5326 Grays Avenue, Philadelphia, PA 19143</w:t>
      </w:r>
      <w:r w:rsidRPr="00BB340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442EF">
        <w:rPr>
          <w:rFonts w:ascii="Times New Roman" w:hAnsi="Times New Roman" w:cs="Times New Roman"/>
          <w:sz w:val="24"/>
          <w:szCs w:val="24"/>
        </w:rPr>
        <w:t xml:space="preserve">Although </w:t>
      </w:r>
      <w:r w:rsidR="00CE46C0">
        <w:rPr>
          <w:rFonts w:ascii="Times New Roman" w:hAnsi="Times New Roman" w:cs="Times New Roman"/>
          <w:sz w:val="24"/>
          <w:szCs w:val="24"/>
        </w:rPr>
        <w:t>Mrs. Abernathy</w:t>
      </w:r>
      <w:r w:rsidR="00C442EF">
        <w:rPr>
          <w:rFonts w:ascii="Times New Roman" w:hAnsi="Times New Roman" w:cs="Times New Roman"/>
          <w:sz w:val="24"/>
          <w:szCs w:val="24"/>
        </w:rPr>
        <w:t xml:space="preserve"> is eligible for enrollment in PGW’s CRP, </w:t>
      </w:r>
      <w:r w:rsidR="001B1B27">
        <w:rPr>
          <w:rFonts w:ascii="Times New Roman" w:hAnsi="Times New Roman" w:cs="Times New Roman"/>
          <w:sz w:val="24"/>
          <w:szCs w:val="24"/>
        </w:rPr>
        <w:t>the return to the program is not a</w:t>
      </w:r>
      <w:r w:rsidR="000D5ED0">
        <w:rPr>
          <w:rFonts w:ascii="Times New Roman" w:hAnsi="Times New Roman" w:cs="Times New Roman"/>
          <w:sz w:val="24"/>
          <w:szCs w:val="24"/>
        </w:rPr>
        <w:t xml:space="preserve"> viable </w:t>
      </w:r>
      <w:r w:rsidR="001B1B27">
        <w:rPr>
          <w:rFonts w:ascii="Times New Roman" w:hAnsi="Times New Roman" w:cs="Times New Roman"/>
          <w:sz w:val="24"/>
          <w:szCs w:val="24"/>
        </w:rPr>
        <w:t>option for her.  T</w:t>
      </w:r>
      <w:r w:rsidR="00C442EF">
        <w:rPr>
          <w:rFonts w:ascii="Times New Roman" w:hAnsi="Times New Roman" w:cs="Times New Roman"/>
          <w:sz w:val="24"/>
          <w:szCs w:val="24"/>
        </w:rPr>
        <w:t xml:space="preserve">he cure amount that </w:t>
      </w:r>
      <w:r w:rsidR="00CE46C0">
        <w:rPr>
          <w:rFonts w:ascii="Times New Roman" w:hAnsi="Times New Roman" w:cs="Times New Roman"/>
          <w:sz w:val="24"/>
          <w:szCs w:val="24"/>
        </w:rPr>
        <w:t>Mrs. Abernathy</w:t>
      </w:r>
      <w:r w:rsidR="001B1B27">
        <w:rPr>
          <w:rFonts w:ascii="Times New Roman" w:hAnsi="Times New Roman" w:cs="Times New Roman"/>
          <w:sz w:val="24"/>
          <w:szCs w:val="24"/>
        </w:rPr>
        <w:t xml:space="preserve"> </w:t>
      </w:r>
      <w:r w:rsidR="00C442EF">
        <w:rPr>
          <w:rFonts w:ascii="Times New Roman" w:hAnsi="Times New Roman" w:cs="Times New Roman"/>
          <w:sz w:val="24"/>
          <w:szCs w:val="24"/>
        </w:rPr>
        <w:t>is required to pay in order to re-enroll in the</w:t>
      </w:r>
      <w:r w:rsidR="001B1B27">
        <w:rPr>
          <w:rFonts w:ascii="Times New Roman" w:hAnsi="Times New Roman" w:cs="Times New Roman"/>
          <w:sz w:val="24"/>
          <w:szCs w:val="24"/>
        </w:rPr>
        <w:t xml:space="preserve"> CRP</w:t>
      </w:r>
      <w:r w:rsidR="00C442EF">
        <w:rPr>
          <w:rFonts w:ascii="Times New Roman" w:hAnsi="Times New Roman" w:cs="Times New Roman"/>
          <w:sz w:val="24"/>
          <w:szCs w:val="24"/>
        </w:rPr>
        <w:t xml:space="preserve"> program is greater than her outstanding balance with PGW</w:t>
      </w:r>
      <w:r w:rsidR="001B1B27">
        <w:rPr>
          <w:rFonts w:ascii="Times New Roman" w:hAnsi="Times New Roman" w:cs="Times New Roman"/>
          <w:sz w:val="24"/>
          <w:szCs w:val="24"/>
        </w:rPr>
        <w:t>,</w:t>
      </w:r>
      <w:r w:rsidR="00C442EF">
        <w:rPr>
          <w:rFonts w:ascii="Times New Roman" w:hAnsi="Times New Roman" w:cs="Times New Roman"/>
          <w:sz w:val="24"/>
          <w:szCs w:val="24"/>
        </w:rPr>
        <w:t xml:space="preserve"> which </w:t>
      </w:r>
      <w:r w:rsidR="00CB19CB">
        <w:rPr>
          <w:rFonts w:ascii="Times New Roman" w:hAnsi="Times New Roman" w:cs="Times New Roman"/>
          <w:sz w:val="24"/>
          <w:szCs w:val="24"/>
        </w:rPr>
        <w:t xml:space="preserve">the Complainant </w:t>
      </w:r>
      <w:r w:rsidR="00C442EF">
        <w:rPr>
          <w:rFonts w:ascii="Times New Roman" w:hAnsi="Times New Roman" w:cs="Times New Roman"/>
          <w:sz w:val="24"/>
          <w:szCs w:val="24"/>
        </w:rPr>
        <w:t>states she cannot afford to pay.</w:t>
      </w:r>
      <w:r w:rsidR="00512707">
        <w:rPr>
          <w:rStyle w:val="FootnoteReference"/>
          <w:rFonts w:ascii="Times New Roman" w:hAnsi="Times New Roman" w:cs="Times New Roman"/>
          <w:sz w:val="24"/>
          <w:szCs w:val="24"/>
        </w:rPr>
        <w:footnoteReference w:id="1"/>
      </w:r>
      <w:r w:rsidR="00C442EF">
        <w:rPr>
          <w:rFonts w:ascii="Times New Roman" w:hAnsi="Times New Roman" w:cs="Times New Roman"/>
          <w:sz w:val="24"/>
          <w:szCs w:val="24"/>
        </w:rPr>
        <w:t xml:space="preserve">  </w:t>
      </w:r>
      <w:r w:rsidR="00CE46C0">
        <w:rPr>
          <w:rFonts w:ascii="Times New Roman" w:hAnsi="Times New Roman" w:cs="Times New Roman"/>
          <w:sz w:val="24"/>
          <w:szCs w:val="24"/>
        </w:rPr>
        <w:t>Mrs. Abernathy</w:t>
      </w:r>
      <w:r w:rsidR="00C442EF">
        <w:rPr>
          <w:rFonts w:ascii="Times New Roman" w:hAnsi="Times New Roman" w:cs="Times New Roman"/>
          <w:sz w:val="24"/>
          <w:szCs w:val="24"/>
        </w:rPr>
        <w:t xml:space="preserve"> </w:t>
      </w:r>
      <w:r w:rsidR="001B1B27">
        <w:rPr>
          <w:rFonts w:ascii="Times New Roman" w:hAnsi="Times New Roman" w:cs="Times New Roman"/>
          <w:sz w:val="24"/>
          <w:szCs w:val="24"/>
        </w:rPr>
        <w:t>has already defaulted on multiple payment arrangements issued by the Company</w:t>
      </w:r>
      <w:r w:rsidR="001B1B27" w:rsidRPr="00FD07A4">
        <w:rPr>
          <w:rFonts w:ascii="Times New Roman" w:hAnsi="Times New Roman" w:cs="Times New Roman"/>
          <w:sz w:val="24"/>
          <w:szCs w:val="24"/>
        </w:rPr>
        <w:t xml:space="preserve">; however she has not received a prior Commission-issued payment arrangement. </w:t>
      </w:r>
    </w:p>
    <w:p w:rsidR="00CB19CB" w:rsidRPr="00CB19CB" w:rsidRDefault="00CB19CB" w:rsidP="00FD07A4">
      <w:pPr>
        <w:spacing w:after="0" w:line="360" w:lineRule="auto"/>
        <w:ind w:firstLine="1440"/>
        <w:rPr>
          <w:rFonts w:ascii="Times New Roman" w:hAnsi="Times New Roman" w:cs="Times New Roman"/>
          <w:sz w:val="24"/>
          <w:szCs w:val="24"/>
        </w:rPr>
      </w:pPr>
    </w:p>
    <w:p w:rsidR="00CB19CB" w:rsidRDefault="00CB19CB" w:rsidP="00FD07A4">
      <w:pPr>
        <w:spacing w:after="0" w:line="360" w:lineRule="auto"/>
        <w:ind w:firstLine="1440"/>
        <w:rPr>
          <w:rFonts w:ascii="Times New Roman" w:hAnsi="Times New Roman" w:cs="Times New Roman"/>
          <w:sz w:val="24"/>
          <w:szCs w:val="24"/>
        </w:rPr>
      </w:pPr>
      <w:r w:rsidRPr="00CB19CB">
        <w:rPr>
          <w:rFonts w:ascii="Times New Roman" w:hAnsi="Times New Roman" w:cs="Times New Roman"/>
          <w:sz w:val="24"/>
          <w:szCs w:val="24"/>
        </w:rPr>
        <w:t xml:space="preserve">The Responsible Utility Customer Protection Act, </w:t>
      </w:r>
      <w:proofErr w:type="gramStart"/>
      <w:r w:rsidRPr="00CB19CB">
        <w:rPr>
          <w:rFonts w:ascii="Times New Roman" w:hAnsi="Times New Roman" w:cs="Times New Roman"/>
          <w:sz w:val="24"/>
          <w:szCs w:val="24"/>
        </w:rPr>
        <w:t xml:space="preserve">66 </w:t>
      </w:r>
      <w:proofErr w:type="spellStart"/>
      <w:r w:rsidRPr="00CB19CB">
        <w:rPr>
          <w:rFonts w:ascii="Times New Roman" w:hAnsi="Times New Roman" w:cs="Times New Roman"/>
          <w:sz w:val="24"/>
          <w:szCs w:val="24"/>
        </w:rPr>
        <w:t>Pa.C.S</w:t>
      </w:r>
      <w:proofErr w:type="spellEnd"/>
      <w:proofErr w:type="gramEnd"/>
      <w:r w:rsidRPr="00CB19CB">
        <w:rPr>
          <w:rFonts w:ascii="Times New Roman" w:hAnsi="Times New Roman" w:cs="Times New Roman"/>
          <w:sz w:val="24"/>
          <w:szCs w:val="24"/>
        </w:rPr>
        <w:t xml:space="preserve">. § 1401, </w:t>
      </w:r>
      <w:proofErr w:type="gramStart"/>
      <w:r w:rsidRPr="00CB19CB">
        <w:rPr>
          <w:rFonts w:ascii="Times New Roman" w:hAnsi="Times New Roman" w:cs="Times New Roman"/>
          <w:i/>
          <w:iCs/>
          <w:sz w:val="24"/>
          <w:szCs w:val="24"/>
        </w:rPr>
        <w:t>et</w:t>
      </w:r>
      <w:proofErr w:type="gramEnd"/>
      <w:r w:rsidRPr="00CB19CB">
        <w:rPr>
          <w:rFonts w:ascii="Times New Roman" w:hAnsi="Times New Roman" w:cs="Times New Roman"/>
          <w:i/>
          <w:iCs/>
          <w:sz w:val="24"/>
          <w:szCs w:val="24"/>
        </w:rPr>
        <w:t xml:space="preserve"> </w:t>
      </w:r>
      <w:proofErr w:type="spellStart"/>
      <w:r w:rsidRPr="00CB19CB">
        <w:rPr>
          <w:rFonts w:ascii="Times New Roman" w:hAnsi="Times New Roman" w:cs="Times New Roman"/>
          <w:i/>
          <w:iCs/>
          <w:sz w:val="24"/>
          <w:szCs w:val="24"/>
        </w:rPr>
        <w:t>seq</w:t>
      </w:r>
      <w:proofErr w:type="spellEnd"/>
      <w:r w:rsidRPr="00CB19CB">
        <w:rPr>
          <w:rFonts w:ascii="Times New Roman" w:hAnsi="Times New Roman" w:cs="Times New Roman"/>
          <w:sz w:val="24"/>
          <w:szCs w:val="24"/>
        </w:rPr>
        <w:t xml:space="preserve"> (Chapter 14) applies to complaints alleging inability to pay and requests for Commission-issued </w:t>
      </w:r>
      <w:r w:rsidRPr="00CB19CB">
        <w:rPr>
          <w:rStyle w:val="term1"/>
          <w:rFonts w:ascii="Times New Roman" w:hAnsi="Times New Roman" w:cs="Times New Roman"/>
          <w:b w:val="0"/>
          <w:sz w:val="24"/>
          <w:szCs w:val="24"/>
        </w:rPr>
        <w:t>payment arrangements.</w:t>
      </w:r>
      <w:r w:rsidRPr="00CB19CB">
        <w:rPr>
          <w:rFonts w:ascii="Times New Roman" w:hAnsi="Times New Roman" w:cs="Times New Roman"/>
          <w:sz w:val="24"/>
          <w:szCs w:val="24"/>
        </w:rPr>
        <w:t xml:space="preserve"> This law authorizes the Commission to establish </w:t>
      </w:r>
      <w:r w:rsidRPr="00CB19CB">
        <w:rPr>
          <w:rStyle w:val="term1"/>
          <w:rFonts w:ascii="Times New Roman" w:hAnsi="Times New Roman" w:cs="Times New Roman"/>
          <w:b w:val="0"/>
          <w:sz w:val="24"/>
          <w:szCs w:val="24"/>
        </w:rPr>
        <w:t>payment arrangements</w:t>
      </w:r>
      <w:r w:rsidRPr="00CB19CB">
        <w:rPr>
          <w:rFonts w:ascii="Times New Roman" w:hAnsi="Times New Roman" w:cs="Times New Roman"/>
          <w:sz w:val="24"/>
          <w:szCs w:val="24"/>
        </w:rPr>
        <w:t xml:space="preserve"> between a public utility and its customers, as well as applicants for service, within prescribed limits that the Commission must follow. </w:t>
      </w:r>
      <w:r w:rsidR="00F456FA">
        <w:rPr>
          <w:rFonts w:ascii="Times New Roman" w:hAnsi="Times New Roman" w:cs="Times New Roman"/>
          <w:sz w:val="24"/>
          <w:szCs w:val="24"/>
        </w:rPr>
        <w:t xml:space="preserve"> </w:t>
      </w:r>
      <w:proofErr w:type="gramStart"/>
      <w:r w:rsidRPr="00CB19CB">
        <w:rPr>
          <w:rFonts w:ascii="Times New Roman" w:hAnsi="Times New Roman" w:cs="Times New Roman"/>
          <w:sz w:val="24"/>
          <w:szCs w:val="24"/>
        </w:rPr>
        <w:t xml:space="preserve">66 </w:t>
      </w:r>
      <w:proofErr w:type="spellStart"/>
      <w:r w:rsidRPr="00CB19CB">
        <w:rPr>
          <w:rFonts w:ascii="Times New Roman" w:hAnsi="Times New Roman" w:cs="Times New Roman"/>
          <w:sz w:val="24"/>
          <w:szCs w:val="24"/>
        </w:rPr>
        <w:t>Pa.C.S</w:t>
      </w:r>
      <w:proofErr w:type="spellEnd"/>
      <w:r w:rsidRPr="00CB19CB">
        <w:rPr>
          <w:rFonts w:ascii="Times New Roman" w:hAnsi="Times New Roman" w:cs="Times New Roman"/>
          <w:sz w:val="24"/>
          <w:szCs w:val="24"/>
        </w:rPr>
        <w:t>.</w:t>
      </w:r>
      <w:proofErr w:type="gramEnd"/>
      <w:r w:rsidRPr="00CB19CB">
        <w:rPr>
          <w:rFonts w:ascii="Times New Roman" w:hAnsi="Times New Roman" w:cs="Times New Roman"/>
          <w:sz w:val="24"/>
          <w:szCs w:val="24"/>
        </w:rPr>
        <w:t xml:space="preserve"> § 1405(a). </w:t>
      </w:r>
      <w:r w:rsidR="009F4DE0">
        <w:rPr>
          <w:rFonts w:ascii="Times New Roman" w:hAnsi="Times New Roman" w:cs="Times New Roman"/>
          <w:sz w:val="24"/>
          <w:szCs w:val="24"/>
        </w:rPr>
        <w:t xml:space="preserve"> </w:t>
      </w:r>
      <w:r w:rsidRPr="00CB19CB">
        <w:rPr>
          <w:rFonts w:ascii="Times New Roman" w:hAnsi="Times New Roman" w:cs="Times New Roman"/>
          <w:sz w:val="24"/>
          <w:szCs w:val="24"/>
        </w:rPr>
        <w:t xml:space="preserve">In cases where the Commission is authorized by law to establish a </w:t>
      </w:r>
      <w:r w:rsidRPr="00CB19CB">
        <w:rPr>
          <w:rStyle w:val="term1"/>
          <w:rFonts w:ascii="Times New Roman" w:hAnsi="Times New Roman" w:cs="Times New Roman"/>
          <w:b w:val="0"/>
          <w:sz w:val="24"/>
          <w:szCs w:val="24"/>
        </w:rPr>
        <w:t>payment arrangement</w:t>
      </w:r>
      <w:r w:rsidRPr="00CB19CB">
        <w:rPr>
          <w:rFonts w:ascii="Times New Roman" w:hAnsi="Times New Roman" w:cs="Times New Roman"/>
          <w:sz w:val="24"/>
          <w:szCs w:val="24"/>
        </w:rPr>
        <w:t xml:space="preserve"> between a customer and a utility, it has the responsibility to exercise its authority very judiciously where a utility</w:t>
      </w:r>
      <w:r>
        <w:rPr>
          <w:rFonts w:ascii="Times New Roman" w:hAnsi="Times New Roman" w:cs="Times New Roman"/>
          <w:sz w:val="24"/>
          <w:szCs w:val="24"/>
        </w:rPr>
        <w:t xml:space="preserve"> </w:t>
      </w:r>
      <w:r w:rsidRPr="00CB19CB">
        <w:rPr>
          <w:rFonts w:ascii="Times New Roman" w:hAnsi="Times New Roman" w:cs="Times New Roman"/>
          <w:sz w:val="24"/>
          <w:szCs w:val="24"/>
        </w:rPr>
        <w:t xml:space="preserve">has lawfully terminated a customer for nonpayment. </w:t>
      </w:r>
      <w:r w:rsidR="009F4DE0">
        <w:rPr>
          <w:rFonts w:ascii="Times New Roman" w:hAnsi="Times New Roman" w:cs="Times New Roman"/>
          <w:sz w:val="24"/>
          <w:szCs w:val="24"/>
        </w:rPr>
        <w:t xml:space="preserve"> </w:t>
      </w:r>
      <w:r w:rsidRPr="00CB19CB">
        <w:rPr>
          <w:rFonts w:ascii="Times New Roman" w:hAnsi="Times New Roman" w:cs="Times New Roman"/>
          <w:sz w:val="24"/>
          <w:szCs w:val="24"/>
        </w:rPr>
        <w:t xml:space="preserve">Specifically, the </w:t>
      </w:r>
      <w:r w:rsidRPr="00CB19CB">
        <w:rPr>
          <w:rStyle w:val="term1"/>
          <w:rFonts w:ascii="Times New Roman" w:hAnsi="Times New Roman" w:cs="Times New Roman"/>
          <w:b w:val="0"/>
          <w:sz w:val="24"/>
          <w:szCs w:val="24"/>
        </w:rPr>
        <w:t>Commission</w:t>
      </w:r>
      <w:r w:rsidRPr="00CB19CB">
        <w:rPr>
          <w:rFonts w:ascii="Times New Roman" w:hAnsi="Times New Roman" w:cs="Times New Roman"/>
          <w:sz w:val="24"/>
          <w:szCs w:val="24"/>
        </w:rPr>
        <w:t xml:space="preserve"> should exercise its </w:t>
      </w:r>
      <w:r w:rsidRPr="00CB19CB">
        <w:rPr>
          <w:rStyle w:val="term1"/>
          <w:rFonts w:ascii="Times New Roman" w:hAnsi="Times New Roman" w:cs="Times New Roman"/>
          <w:b w:val="0"/>
          <w:sz w:val="24"/>
          <w:szCs w:val="24"/>
        </w:rPr>
        <w:t>discretion</w:t>
      </w:r>
      <w:r w:rsidRPr="00CB19CB">
        <w:rPr>
          <w:rFonts w:ascii="Times New Roman" w:hAnsi="Times New Roman" w:cs="Times New Roman"/>
          <w:sz w:val="24"/>
          <w:szCs w:val="24"/>
        </w:rPr>
        <w:t xml:space="preserve"> to issue </w:t>
      </w:r>
      <w:r w:rsidRPr="00CB19CB">
        <w:rPr>
          <w:rStyle w:val="term1"/>
          <w:rFonts w:ascii="Times New Roman" w:hAnsi="Times New Roman" w:cs="Times New Roman"/>
          <w:b w:val="0"/>
          <w:sz w:val="24"/>
          <w:szCs w:val="24"/>
        </w:rPr>
        <w:t>payment arrangements</w:t>
      </w:r>
      <w:r w:rsidRPr="00CB19CB">
        <w:rPr>
          <w:rFonts w:ascii="Times New Roman" w:hAnsi="Times New Roman" w:cs="Times New Roman"/>
          <w:sz w:val="24"/>
          <w:szCs w:val="24"/>
        </w:rPr>
        <w:t xml:space="preserve"> only on behalf of customers who have demonstrated some evidence of good faith effort to pay their utility bills or who have experienced a significant change of </w:t>
      </w:r>
      <w:r w:rsidRPr="00CB19CB">
        <w:rPr>
          <w:rFonts w:ascii="Times New Roman" w:hAnsi="Times New Roman" w:cs="Times New Roman"/>
          <w:sz w:val="24"/>
          <w:szCs w:val="24"/>
        </w:rPr>
        <w:lastRenderedPageBreak/>
        <w:t xml:space="preserve">circumstances beyond their control. </w:t>
      </w:r>
      <w:r w:rsidRPr="00CB19CB">
        <w:rPr>
          <w:rFonts w:ascii="Times New Roman" w:hAnsi="Times New Roman" w:cs="Times New Roman"/>
          <w:i/>
          <w:iCs/>
          <w:sz w:val="24"/>
          <w:szCs w:val="24"/>
        </w:rPr>
        <w:t>George Crawford v. National Fuel Gas Distribution Corp.</w:t>
      </w:r>
      <w:r w:rsidRPr="00CB19CB">
        <w:rPr>
          <w:rFonts w:ascii="Times New Roman" w:hAnsi="Times New Roman" w:cs="Times New Roman"/>
          <w:sz w:val="24"/>
          <w:szCs w:val="24"/>
        </w:rPr>
        <w:t>, C-20066348 (Opinion and Order entered December 6, 2007).</w:t>
      </w:r>
      <w:r w:rsidR="001B1B27" w:rsidRPr="00CB19CB">
        <w:rPr>
          <w:rFonts w:ascii="Times New Roman" w:hAnsi="Times New Roman" w:cs="Times New Roman"/>
          <w:sz w:val="24"/>
          <w:szCs w:val="24"/>
        </w:rPr>
        <w:t xml:space="preserve"> </w:t>
      </w:r>
    </w:p>
    <w:p w:rsidR="00865C2E" w:rsidRPr="00CB19CB" w:rsidRDefault="00865C2E" w:rsidP="00FD07A4">
      <w:pPr>
        <w:spacing w:after="0" w:line="360" w:lineRule="auto"/>
        <w:ind w:firstLine="1440"/>
        <w:rPr>
          <w:rFonts w:ascii="Times New Roman" w:hAnsi="Times New Roman" w:cs="Times New Roman"/>
          <w:sz w:val="24"/>
          <w:szCs w:val="24"/>
        </w:rPr>
      </w:pPr>
    </w:p>
    <w:p w:rsidR="00FD07A4" w:rsidRDefault="001B1B27" w:rsidP="00FD07A4">
      <w:pPr>
        <w:spacing w:after="0" w:line="360" w:lineRule="auto"/>
        <w:ind w:firstLine="1440"/>
        <w:rPr>
          <w:rFonts w:ascii="Times New Roman" w:hAnsi="Times New Roman" w:cs="Times New Roman"/>
          <w:sz w:val="24"/>
          <w:szCs w:val="24"/>
        </w:rPr>
      </w:pPr>
      <w:r w:rsidRPr="00FD07A4">
        <w:rPr>
          <w:rFonts w:ascii="Times New Roman" w:hAnsi="Times New Roman" w:cs="Times New Roman"/>
          <w:sz w:val="24"/>
          <w:szCs w:val="24"/>
        </w:rPr>
        <w:t xml:space="preserve">A review of </w:t>
      </w:r>
      <w:r w:rsidR="00CE46C0">
        <w:rPr>
          <w:rFonts w:ascii="Times New Roman" w:hAnsi="Times New Roman" w:cs="Times New Roman"/>
          <w:sz w:val="24"/>
          <w:szCs w:val="24"/>
        </w:rPr>
        <w:t>Mrs. Abernathy</w:t>
      </w:r>
      <w:r w:rsidRPr="00FD07A4">
        <w:rPr>
          <w:rFonts w:ascii="Times New Roman" w:hAnsi="Times New Roman" w:cs="Times New Roman"/>
          <w:sz w:val="24"/>
          <w:szCs w:val="24"/>
        </w:rPr>
        <w:t xml:space="preserve">’s payment history reveals that </w:t>
      </w:r>
      <w:r w:rsidR="00FD07A4">
        <w:rPr>
          <w:rFonts w:ascii="Times New Roman" w:hAnsi="Times New Roman" w:cs="Times New Roman"/>
          <w:sz w:val="24"/>
          <w:szCs w:val="24"/>
        </w:rPr>
        <w:t xml:space="preserve">she </w:t>
      </w:r>
      <w:r w:rsidR="00FD07A4" w:rsidRPr="00FD07A4">
        <w:rPr>
          <w:rFonts w:ascii="Times New Roman" w:hAnsi="Times New Roman" w:cs="Times New Roman"/>
          <w:sz w:val="24"/>
          <w:szCs w:val="24"/>
        </w:rPr>
        <w:t xml:space="preserve">made six payments towards her PGW account in 2012, nine payments in 2013, two payments in 2014, and two payments in 2015.  </w:t>
      </w:r>
      <w:r w:rsidR="00FD07A4">
        <w:rPr>
          <w:rFonts w:ascii="Times New Roman" w:hAnsi="Times New Roman" w:cs="Times New Roman"/>
          <w:sz w:val="24"/>
          <w:szCs w:val="24"/>
        </w:rPr>
        <w:t xml:space="preserve">While she seems to have made a good faith effort to pay her gas bills in the years 2012 and 2013, she fell behind in 2014 and 2015.  The </w:t>
      </w:r>
      <w:r w:rsidR="00C718CF">
        <w:rPr>
          <w:rFonts w:ascii="Times New Roman" w:hAnsi="Times New Roman" w:cs="Times New Roman"/>
          <w:sz w:val="24"/>
          <w:szCs w:val="24"/>
        </w:rPr>
        <w:t xml:space="preserve">change in </w:t>
      </w:r>
      <w:r w:rsidR="00CE46C0">
        <w:rPr>
          <w:rFonts w:ascii="Times New Roman" w:hAnsi="Times New Roman" w:cs="Times New Roman"/>
          <w:sz w:val="24"/>
          <w:szCs w:val="24"/>
        </w:rPr>
        <w:t>Mrs. Abernathy</w:t>
      </w:r>
      <w:r w:rsidR="00C718CF">
        <w:rPr>
          <w:rFonts w:ascii="Times New Roman" w:hAnsi="Times New Roman" w:cs="Times New Roman"/>
          <w:sz w:val="24"/>
          <w:szCs w:val="24"/>
        </w:rPr>
        <w:t>’s payment pattern relates to a change in circumstances outside of the Complainant’s control</w:t>
      </w:r>
      <w:r w:rsidR="00CB19CB">
        <w:rPr>
          <w:rFonts w:ascii="Times New Roman" w:hAnsi="Times New Roman" w:cs="Times New Roman"/>
          <w:sz w:val="24"/>
          <w:szCs w:val="24"/>
        </w:rPr>
        <w:t>,</w:t>
      </w:r>
      <w:r w:rsidR="00C718CF">
        <w:rPr>
          <w:rFonts w:ascii="Times New Roman" w:hAnsi="Times New Roman" w:cs="Times New Roman"/>
          <w:sz w:val="24"/>
          <w:szCs w:val="24"/>
        </w:rPr>
        <w:t xml:space="preserve"> with both Mr. and </w:t>
      </w:r>
      <w:r w:rsidR="00CE46C0">
        <w:rPr>
          <w:rFonts w:ascii="Times New Roman" w:hAnsi="Times New Roman" w:cs="Times New Roman"/>
          <w:sz w:val="24"/>
          <w:szCs w:val="24"/>
        </w:rPr>
        <w:t>Mrs. Abernathy</w:t>
      </w:r>
      <w:r w:rsidR="00C718CF">
        <w:rPr>
          <w:rFonts w:ascii="Times New Roman" w:hAnsi="Times New Roman" w:cs="Times New Roman"/>
          <w:sz w:val="24"/>
          <w:szCs w:val="24"/>
        </w:rPr>
        <w:t xml:space="preserve"> losing their jobs in 2014.</w:t>
      </w:r>
    </w:p>
    <w:p w:rsidR="00BB3405" w:rsidRPr="00BB3405" w:rsidRDefault="00BB3405" w:rsidP="00BB3405">
      <w:pPr>
        <w:spacing w:after="0" w:line="360" w:lineRule="auto"/>
        <w:ind w:firstLine="1440"/>
        <w:rPr>
          <w:rFonts w:ascii="Times New Roman" w:hAnsi="Times New Roman" w:cs="Times New Roman"/>
          <w:sz w:val="24"/>
          <w:szCs w:val="24"/>
        </w:rPr>
      </w:pPr>
    </w:p>
    <w:p w:rsidR="00BB3405" w:rsidRPr="00BB3405" w:rsidRDefault="00C718CF" w:rsidP="00BB340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For the reasons stated above, I find that a payment arrangement is appropriate in this case.  </w:t>
      </w:r>
      <w:r w:rsidR="00BB3405" w:rsidRPr="00BB3405">
        <w:rPr>
          <w:rFonts w:ascii="Times New Roman" w:eastAsia="Calibri" w:hAnsi="Times New Roman" w:cs="Times New Roman"/>
          <w:sz w:val="24"/>
          <w:szCs w:val="24"/>
        </w:rPr>
        <w:t>Section 1405 of the Public Utility Code regarding payment arrangements reads in pertinent part:</w:t>
      </w:r>
    </w:p>
    <w:p w:rsidR="00BB3405" w:rsidRPr="00BB3405" w:rsidRDefault="00BB3405" w:rsidP="00BB3405">
      <w:pPr>
        <w:spacing w:after="0" w:line="240" w:lineRule="auto"/>
        <w:ind w:left="1440" w:right="1440"/>
        <w:rPr>
          <w:rFonts w:ascii="Times New Roman" w:eastAsia="Calibri" w:hAnsi="Times New Roman" w:cs="Times New Roman"/>
          <w:sz w:val="24"/>
          <w:szCs w:val="24"/>
        </w:rPr>
      </w:pPr>
      <w:r w:rsidRPr="00BB3405">
        <w:rPr>
          <w:rFonts w:ascii="Verdana" w:eastAsia="Calibri" w:hAnsi="Verdana" w:cs="Times New Roman"/>
          <w:color w:val="333333"/>
          <w:sz w:val="20"/>
          <w:szCs w:val="20"/>
        </w:rPr>
        <w:br/>
      </w:r>
      <w:r w:rsidRPr="00BB3405">
        <w:rPr>
          <w:rFonts w:ascii="Times New Roman" w:eastAsia="Calibri" w:hAnsi="Times New Roman" w:cs="Times New Roman"/>
          <w:sz w:val="24"/>
          <w:szCs w:val="24"/>
        </w:rPr>
        <w:t xml:space="preserve">(a) </w:t>
      </w:r>
      <w:r w:rsidRPr="00BB3405">
        <w:rPr>
          <w:rFonts w:ascii="Times New Roman" w:eastAsia="Calibri" w:hAnsi="Times New Roman" w:cs="Times New Roman"/>
          <w:i/>
          <w:iCs/>
          <w:sz w:val="24"/>
          <w:szCs w:val="24"/>
        </w:rPr>
        <w:t xml:space="preserve">General rule. </w:t>
      </w:r>
      <w:r w:rsidRPr="00BB3405">
        <w:rPr>
          <w:rFonts w:ascii="Times New Roman" w:eastAsia="Calibri" w:hAnsi="Times New Roman" w:cs="Times New Roman"/>
          <w:sz w:val="24"/>
          <w:szCs w:val="24"/>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BB3405" w:rsidRPr="00BB3405" w:rsidRDefault="00BB3405" w:rsidP="0088320D">
      <w:pPr>
        <w:spacing w:after="0" w:line="240" w:lineRule="auto"/>
        <w:ind w:left="1440" w:right="1440"/>
        <w:rPr>
          <w:rFonts w:ascii="Times New Roman" w:eastAsia="Calibri" w:hAnsi="Times New Roman" w:cs="Times New Roman"/>
          <w:sz w:val="24"/>
          <w:szCs w:val="24"/>
        </w:rPr>
      </w:pPr>
      <w:r w:rsidRPr="00BB3405">
        <w:rPr>
          <w:rFonts w:ascii="Times New Roman" w:eastAsia="Calibri" w:hAnsi="Times New Roman" w:cs="Times New Roman"/>
          <w:sz w:val="24"/>
          <w:szCs w:val="24"/>
        </w:rPr>
        <w:br/>
        <w:t>(b) LENGTH OF PAYMENT ARRANGEMENTS-- The length of time for a customer to resolve an unpaid balance on an account that is subject to a payment arrangement that is investigated by the commission and is entered into by a public utility and a customer shall not extend beyond:</w:t>
      </w:r>
      <w:r w:rsidRPr="00BB3405">
        <w:rPr>
          <w:rFonts w:ascii="Times New Roman" w:eastAsia="Calibri" w:hAnsi="Times New Roman" w:cs="Times New Roman"/>
          <w:sz w:val="24"/>
          <w:szCs w:val="24"/>
        </w:rPr>
        <w:br/>
      </w:r>
    </w:p>
    <w:p w:rsidR="00BB3405" w:rsidRPr="00BB3405" w:rsidRDefault="00BB3405" w:rsidP="00A00534">
      <w:pPr>
        <w:spacing w:line="240" w:lineRule="auto"/>
        <w:ind w:left="1800" w:right="1800"/>
        <w:rPr>
          <w:rFonts w:ascii="Times New Roman" w:eastAsia="Calibri" w:hAnsi="Times New Roman" w:cs="Times New Roman"/>
          <w:sz w:val="24"/>
          <w:szCs w:val="24"/>
        </w:rPr>
      </w:pPr>
      <w:r w:rsidRPr="00BB3405">
        <w:rPr>
          <w:rFonts w:ascii="Times New Roman" w:eastAsia="Calibri" w:hAnsi="Times New Roman" w:cs="Times New Roman"/>
          <w:sz w:val="24"/>
          <w:szCs w:val="24"/>
        </w:rPr>
        <w:t>   (1) Five years for customers with a gross monthly household income level not exceeding 150%</w:t>
      </w:r>
      <w:r w:rsidR="00C718CF">
        <w:rPr>
          <w:rFonts w:ascii="Times New Roman" w:eastAsia="Calibri" w:hAnsi="Times New Roman" w:cs="Times New Roman"/>
          <w:sz w:val="24"/>
          <w:szCs w:val="24"/>
        </w:rPr>
        <w:t xml:space="preserve"> of the Federal poverty level. </w:t>
      </w:r>
    </w:p>
    <w:p w:rsidR="00BB3405" w:rsidRDefault="00BB3405" w:rsidP="00CB19CB">
      <w:pPr>
        <w:tabs>
          <w:tab w:val="left" w:pos="1440"/>
        </w:tabs>
        <w:spacing w:after="0" w:line="240" w:lineRule="auto"/>
        <w:ind w:left="1728" w:right="1728"/>
        <w:rPr>
          <w:rFonts w:ascii="Times New Roman" w:eastAsia="Calibri" w:hAnsi="Times New Roman" w:cs="Times New Roman"/>
          <w:sz w:val="24"/>
          <w:szCs w:val="24"/>
        </w:rPr>
      </w:pPr>
      <w:r w:rsidRPr="00BB3405">
        <w:rPr>
          <w:rFonts w:ascii="Times New Roman" w:eastAsia="Calibri" w:hAnsi="Times New Roman" w:cs="Times New Roman"/>
          <w:sz w:val="24"/>
          <w:szCs w:val="24"/>
        </w:rPr>
        <w:t>   (2) Three years for customers with a gross monthly household income level exceeding 150% and not more than 250% of the Federal poverty level.</w:t>
      </w:r>
      <w:r w:rsidRPr="00BB3405">
        <w:rPr>
          <w:rFonts w:ascii="Times New Roman" w:eastAsia="Calibri" w:hAnsi="Times New Roman" w:cs="Times New Roman"/>
          <w:sz w:val="24"/>
          <w:szCs w:val="24"/>
        </w:rPr>
        <w:br/>
        <w:t> </w:t>
      </w:r>
      <w:r w:rsidRPr="00BB3405">
        <w:rPr>
          <w:rFonts w:ascii="Times New Roman" w:eastAsia="Calibri" w:hAnsi="Times New Roman" w:cs="Times New Roman"/>
          <w:sz w:val="24"/>
          <w:szCs w:val="24"/>
        </w:rPr>
        <w:br/>
        <w:t>   (3) One year for customers with a gross monthly household income level exceeding 250% of the Federal poverty level and n</w:t>
      </w:r>
      <w:r w:rsidR="00C718CF">
        <w:rPr>
          <w:rFonts w:ascii="Times New Roman" w:eastAsia="Calibri" w:hAnsi="Times New Roman" w:cs="Times New Roman"/>
          <w:sz w:val="24"/>
          <w:szCs w:val="24"/>
        </w:rPr>
        <w:t xml:space="preserve">ot more than 300% of </w:t>
      </w:r>
      <w:r w:rsidRPr="00BB3405">
        <w:rPr>
          <w:rFonts w:ascii="Times New Roman" w:eastAsia="Calibri" w:hAnsi="Times New Roman" w:cs="Times New Roman"/>
          <w:sz w:val="24"/>
          <w:szCs w:val="24"/>
        </w:rPr>
        <w:t>the Federal poverty level.</w:t>
      </w:r>
      <w:r w:rsidRPr="00BB3405">
        <w:rPr>
          <w:rFonts w:ascii="Times New Roman" w:eastAsia="Calibri" w:hAnsi="Times New Roman" w:cs="Times New Roman"/>
          <w:sz w:val="24"/>
          <w:szCs w:val="24"/>
        </w:rPr>
        <w:br/>
        <w:t> </w:t>
      </w:r>
      <w:r w:rsidRPr="00BB3405">
        <w:rPr>
          <w:rFonts w:ascii="Times New Roman" w:eastAsia="Calibri" w:hAnsi="Times New Roman" w:cs="Times New Roman"/>
          <w:sz w:val="24"/>
          <w:szCs w:val="24"/>
        </w:rPr>
        <w:br/>
        <w:t xml:space="preserve">   (4) Six months for customers with a gross monthly </w:t>
      </w:r>
      <w:r w:rsidRPr="00BB3405">
        <w:rPr>
          <w:rFonts w:ascii="Times New Roman" w:eastAsia="Calibri" w:hAnsi="Times New Roman" w:cs="Times New Roman"/>
          <w:sz w:val="24"/>
          <w:szCs w:val="24"/>
        </w:rPr>
        <w:lastRenderedPageBreak/>
        <w:t>household income level exceeding 300% of the Federal poverty level.</w:t>
      </w:r>
    </w:p>
    <w:p w:rsidR="0030159B" w:rsidRPr="00BB3405" w:rsidRDefault="0030159B" w:rsidP="00716AE3">
      <w:pPr>
        <w:tabs>
          <w:tab w:val="left" w:pos="1440"/>
        </w:tabs>
        <w:spacing w:after="0" w:line="360" w:lineRule="auto"/>
        <w:ind w:left="1728" w:right="1728"/>
        <w:rPr>
          <w:rFonts w:ascii="Times New Roman" w:eastAsia="Calibri" w:hAnsi="Times New Roman" w:cs="Times New Roman"/>
          <w:sz w:val="24"/>
          <w:szCs w:val="24"/>
        </w:rPr>
      </w:pPr>
    </w:p>
    <w:p w:rsidR="00BB3405" w:rsidRDefault="00BB3405" w:rsidP="00BB3405">
      <w:pPr>
        <w:spacing w:after="0" w:line="360" w:lineRule="auto"/>
        <w:rPr>
          <w:rFonts w:ascii="Times New Roman" w:eastAsia="Calibri" w:hAnsi="Times New Roman" w:cs="Times New Roman"/>
          <w:sz w:val="24"/>
          <w:szCs w:val="24"/>
        </w:rPr>
      </w:pPr>
      <w:proofErr w:type="gramStart"/>
      <w:r w:rsidRPr="00BB3405">
        <w:rPr>
          <w:rFonts w:ascii="Times New Roman" w:eastAsia="Calibri" w:hAnsi="Times New Roman" w:cs="Times New Roman"/>
          <w:sz w:val="24"/>
          <w:szCs w:val="24"/>
        </w:rPr>
        <w:t xml:space="preserve">66 </w:t>
      </w:r>
      <w:proofErr w:type="spellStart"/>
      <w:r w:rsidRPr="00BB3405">
        <w:rPr>
          <w:rFonts w:ascii="Times New Roman" w:eastAsia="Calibri" w:hAnsi="Times New Roman" w:cs="Times New Roman"/>
          <w:sz w:val="24"/>
          <w:szCs w:val="24"/>
        </w:rPr>
        <w:t>Pa.C.S</w:t>
      </w:r>
      <w:proofErr w:type="spellEnd"/>
      <w:r w:rsidRPr="00BB3405">
        <w:rPr>
          <w:rFonts w:ascii="Times New Roman" w:eastAsia="Calibri" w:hAnsi="Times New Roman" w:cs="Times New Roman"/>
          <w:sz w:val="24"/>
          <w:szCs w:val="24"/>
        </w:rPr>
        <w:t>.</w:t>
      </w:r>
      <w:proofErr w:type="gramEnd"/>
      <w:r w:rsidRPr="00BB3405">
        <w:rPr>
          <w:rFonts w:ascii="Times New Roman" w:eastAsia="Calibri" w:hAnsi="Times New Roman" w:cs="Times New Roman"/>
          <w:sz w:val="24"/>
          <w:szCs w:val="24"/>
        </w:rPr>
        <w:t xml:space="preserve"> </w:t>
      </w:r>
      <w:proofErr w:type="gramStart"/>
      <w:r w:rsidRPr="00BB3405">
        <w:rPr>
          <w:rFonts w:ascii="Times New Roman" w:eastAsia="Calibri" w:hAnsi="Times New Roman" w:cs="Times New Roman"/>
          <w:sz w:val="24"/>
          <w:szCs w:val="24"/>
        </w:rPr>
        <w:t>§ 1405(a) and (b).</w:t>
      </w:r>
      <w:proofErr w:type="gramEnd"/>
      <w:r w:rsidRPr="00BB3405">
        <w:rPr>
          <w:rFonts w:ascii="Times New Roman" w:eastAsia="Calibri" w:hAnsi="Times New Roman" w:cs="Times New Roman"/>
          <w:sz w:val="24"/>
          <w:szCs w:val="24"/>
        </w:rPr>
        <w:t xml:space="preserve">  In addition, "Household income" is defined in section 1403 as "[t]he combined gross income of all adults in a residential household who benefit from the public service." </w:t>
      </w:r>
      <w:proofErr w:type="gramStart"/>
      <w:r w:rsidRPr="00BB3405">
        <w:rPr>
          <w:rFonts w:ascii="Times New Roman" w:eastAsia="Calibri" w:hAnsi="Times New Roman" w:cs="Times New Roman"/>
          <w:sz w:val="24"/>
          <w:szCs w:val="24"/>
        </w:rPr>
        <w:t xml:space="preserve">66 </w:t>
      </w:r>
      <w:proofErr w:type="spellStart"/>
      <w:r w:rsidRPr="00BB3405">
        <w:rPr>
          <w:rFonts w:ascii="Times New Roman" w:eastAsia="Calibri" w:hAnsi="Times New Roman" w:cs="Times New Roman"/>
          <w:sz w:val="24"/>
          <w:szCs w:val="24"/>
        </w:rPr>
        <w:t>Pa.C.S</w:t>
      </w:r>
      <w:proofErr w:type="spellEnd"/>
      <w:r w:rsidRPr="00BB3405">
        <w:rPr>
          <w:rFonts w:ascii="Times New Roman" w:eastAsia="Calibri" w:hAnsi="Times New Roman" w:cs="Times New Roman"/>
          <w:sz w:val="24"/>
          <w:szCs w:val="24"/>
        </w:rPr>
        <w:t>.</w:t>
      </w:r>
      <w:proofErr w:type="gramEnd"/>
      <w:r w:rsidRPr="00BB3405">
        <w:rPr>
          <w:rFonts w:ascii="Times New Roman" w:eastAsia="Calibri" w:hAnsi="Times New Roman" w:cs="Times New Roman"/>
          <w:sz w:val="24"/>
          <w:szCs w:val="24"/>
        </w:rPr>
        <w:t xml:space="preserve"> § 1403 (Definition of "Household income"). </w:t>
      </w:r>
    </w:p>
    <w:p w:rsidR="006E2F00" w:rsidRPr="00BB3405" w:rsidRDefault="006E2F00" w:rsidP="00BB3405">
      <w:pPr>
        <w:spacing w:after="0" w:line="360" w:lineRule="auto"/>
        <w:rPr>
          <w:rFonts w:ascii="Times New Roman" w:eastAsia="Calibri" w:hAnsi="Times New Roman" w:cs="Times New Roman"/>
          <w:sz w:val="24"/>
          <w:szCs w:val="24"/>
        </w:rPr>
      </w:pPr>
    </w:p>
    <w:p w:rsidR="00BB3405" w:rsidRPr="00BB3405" w:rsidRDefault="00BB3405" w:rsidP="00BB3405">
      <w:pPr>
        <w:spacing w:after="0" w:line="360" w:lineRule="auto"/>
        <w:ind w:firstLine="1440"/>
        <w:rPr>
          <w:rFonts w:ascii="Times New Roman" w:eastAsia="Calibri" w:hAnsi="Times New Roman" w:cs="Times New Roman"/>
          <w:sz w:val="24"/>
          <w:szCs w:val="24"/>
        </w:rPr>
      </w:pPr>
      <w:r w:rsidRPr="00BB3405">
        <w:rPr>
          <w:rFonts w:ascii="Times New Roman" w:hAnsi="Times New Roman" w:cs="Times New Roman"/>
          <w:sz w:val="24"/>
          <w:szCs w:val="24"/>
        </w:rPr>
        <w:t>The Complainant’s monthly ho</w:t>
      </w:r>
      <w:r w:rsidR="00C718CF">
        <w:rPr>
          <w:rFonts w:ascii="Times New Roman" w:hAnsi="Times New Roman" w:cs="Times New Roman"/>
          <w:sz w:val="24"/>
          <w:szCs w:val="24"/>
        </w:rPr>
        <w:t>usehold income is $657.00 for a household of two</w:t>
      </w:r>
      <w:r w:rsidRPr="00BB3405">
        <w:rPr>
          <w:rFonts w:ascii="Times New Roman" w:hAnsi="Times New Roman" w:cs="Times New Roman"/>
          <w:sz w:val="24"/>
          <w:szCs w:val="24"/>
        </w:rPr>
        <w:t xml:space="preserve">.  </w:t>
      </w:r>
      <w:r w:rsidR="00CE46C0">
        <w:rPr>
          <w:rFonts w:ascii="Times New Roman" w:hAnsi="Times New Roman" w:cs="Times New Roman"/>
          <w:sz w:val="24"/>
          <w:szCs w:val="24"/>
        </w:rPr>
        <w:t>Mrs. Abernathy</w:t>
      </w:r>
      <w:r w:rsidRPr="00BB3405">
        <w:rPr>
          <w:rFonts w:ascii="Times New Roman" w:hAnsi="Times New Roman" w:cs="Times New Roman"/>
          <w:sz w:val="24"/>
          <w:szCs w:val="24"/>
        </w:rPr>
        <w:t xml:space="preserve">’s household income falls </w:t>
      </w:r>
      <w:r w:rsidR="00C718CF">
        <w:rPr>
          <w:rFonts w:ascii="Times New Roman" w:hAnsi="Times New Roman" w:cs="Times New Roman"/>
          <w:sz w:val="24"/>
          <w:szCs w:val="24"/>
        </w:rPr>
        <w:t xml:space="preserve">below 100% </w:t>
      </w:r>
      <w:r w:rsidRPr="00BB3405">
        <w:rPr>
          <w:rFonts w:ascii="Times New Roman" w:hAnsi="Times New Roman" w:cs="Times New Roman"/>
          <w:sz w:val="24"/>
          <w:szCs w:val="24"/>
        </w:rPr>
        <w:t>of the Fede</w:t>
      </w:r>
      <w:r w:rsidR="00C718CF">
        <w:rPr>
          <w:rFonts w:ascii="Times New Roman" w:hAnsi="Times New Roman" w:cs="Times New Roman"/>
          <w:sz w:val="24"/>
          <w:szCs w:val="24"/>
        </w:rPr>
        <w:t>ral poverty level.  As a level 1</w:t>
      </w:r>
      <w:r w:rsidRPr="00BB3405">
        <w:rPr>
          <w:rFonts w:ascii="Times New Roman" w:hAnsi="Times New Roman" w:cs="Times New Roman"/>
          <w:sz w:val="24"/>
          <w:szCs w:val="24"/>
        </w:rPr>
        <w:t xml:space="preserve"> income customer, </w:t>
      </w:r>
      <w:r w:rsidR="00CE46C0">
        <w:rPr>
          <w:rFonts w:ascii="Times New Roman" w:eastAsia="Calibri" w:hAnsi="Times New Roman" w:cs="Times New Roman"/>
          <w:sz w:val="24"/>
          <w:szCs w:val="24"/>
        </w:rPr>
        <w:t>Mrs. Abernathy</w:t>
      </w:r>
      <w:r w:rsidRPr="00BB3405">
        <w:rPr>
          <w:rFonts w:ascii="Times New Roman" w:eastAsia="Calibri" w:hAnsi="Times New Roman" w:cs="Times New Roman"/>
          <w:sz w:val="24"/>
          <w:szCs w:val="24"/>
        </w:rPr>
        <w:t xml:space="preserve"> is required to retire her balance with PGW within </w:t>
      </w:r>
      <w:r w:rsidR="00CB19CB">
        <w:rPr>
          <w:rFonts w:ascii="Times New Roman" w:eastAsia="Calibri" w:hAnsi="Times New Roman" w:cs="Times New Roman"/>
          <w:sz w:val="24"/>
          <w:szCs w:val="24"/>
        </w:rPr>
        <w:t xml:space="preserve">five </w:t>
      </w:r>
      <w:r w:rsidRPr="00BB3405">
        <w:rPr>
          <w:rFonts w:ascii="Times New Roman" w:eastAsia="Calibri" w:hAnsi="Times New Roman" w:cs="Times New Roman"/>
          <w:sz w:val="24"/>
          <w:szCs w:val="24"/>
        </w:rPr>
        <w:t>yea</w:t>
      </w:r>
      <w:r w:rsidR="00CB19CB">
        <w:rPr>
          <w:rFonts w:ascii="Times New Roman" w:eastAsia="Calibri" w:hAnsi="Times New Roman" w:cs="Times New Roman"/>
          <w:sz w:val="24"/>
          <w:szCs w:val="24"/>
        </w:rPr>
        <w:t>rs, or 60</w:t>
      </w:r>
      <w:r w:rsidRPr="00BB3405">
        <w:rPr>
          <w:rFonts w:ascii="Times New Roman" w:eastAsia="Calibri" w:hAnsi="Times New Roman" w:cs="Times New Roman"/>
          <w:sz w:val="24"/>
          <w:szCs w:val="24"/>
        </w:rPr>
        <w:t xml:space="preserve"> months.</w:t>
      </w:r>
      <w:r w:rsidRPr="00BB3405">
        <w:rPr>
          <w:rFonts w:ascii="Times New Roman" w:hAnsi="Times New Roman" w:cs="Times New Roman"/>
          <w:sz w:val="24"/>
          <w:szCs w:val="24"/>
        </w:rPr>
        <w:t xml:space="preserve">  See </w:t>
      </w:r>
      <w:proofErr w:type="gramStart"/>
      <w:r w:rsidR="00CB19CB">
        <w:rPr>
          <w:rFonts w:ascii="Times New Roman" w:eastAsia="Calibri" w:hAnsi="Times New Roman" w:cs="Times New Roman"/>
          <w:sz w:val="24"/>
          <w:szCs w:val="24"/>
        </w:rPr>
        <w:t xml:space="preserve">66 </w:t>
      </w:r>
      <w:proofErr w:type="spellStart"/>
      <w:r w:rsidR="00CB19CB">
        <w:rPr>
          <w:rFonts w:ascii="Times New Roman" w:eastAsia="Calibri" w:hAnsi="Times New Roman" w:cs="Times New Roman"/>
          <w:sz w:val="24"/>
          <w:szCs w:val="24"/>
        </w:rPr>
        <w:t>Pa.C.S</w:t>
      </w:r>
      <w:proofErr w:type="spellEnd"/>
      <w:proofErr w:type="gramEnd"/>
      <w:r w:rsidR="00CB19CB">
        <w:rPr>
          <w:rFonts w:ascii="Times New Roman" w:eastAsia="Calibri" w:hAnsi="Times New Roman" w:cs="Times New Roman"/>
          <w:sz w:val="24"/>
          <w:szCs w:val="24"/>
        </w:rPr>
        <w:t>. § 1405(b</w:t>
      </w:r>
      <w:proofErr w:type="gramStart"/>
      <w:r w:rsidR="00CB19CB">
        <w:rPr>
          <w:rFonts w:ascii="Times New Roman" w:eastAsia="Calibri" w:hAnsi="Times New Roman" w:cs="Times New Roman"/>
          <w:sz w:val="24"/>
          <w:szCs w:val="24"/>
        </w:rPr>
        <w:t>)(</w:t>
      </w:r>
      <w:proofErr w:type="gramEnd"/>
      <w:r w:rsidR="00CB19CB">
        <w:rPr>
          <w:rFonts w:ascii="Times New Roman" w:eastAsia="Calibri" w:hAnsi="Times New Roman" w:cs="Times New Roman"/>
          <w:sz w:val="24"/>
          <w:szCs w:val="24"/>
        </w:rPr>
        <w:t>1</w:t>
      </w:r>
      <w:r w:rsidRPr="00BB3405">
        <w:rPr>
          <w:rFonts w:ascii="Times New Roman" w:eastAsia="Calibri" w:hAnsi="Times New Roman" w:cs="Times New Roman"/>
          <w:sz w:val="24"/>
          <w:szCs w:val="24"/>
        </w:rPr>
        <w:t>).</w:t>
      </w:r>
    </w:p>
    <w:p w:rsidR="00BB3405" w:rsidRPr="00BB3405" w:rsidRDefault="00BB3405" w:rsidP="00BB3405">
      <w:pPr>
        <w:spacing w:after="0" w:line="360" w:lineRule="auto"/>
        <w:rPr>
          <w:rFonts w:ascii="Times New Roman" w:eastAsia="Calibri" w:hAnsi="Times New Roman" w:cs="Times New Roman"/>
          <w:sz w:val="24"/>
          <w:szCs w:val="24"/>
        </w:rPr>
      </w:pPr>
    </w:p>
    <w:p w:rsidR="00CB19CB" w:rsidRDefault="00CB19CB" w:rsidP="00CB19CB">
      <w:pPr>
        <w:spacing w:after="0" w:line="360" w:lineRule="auto"/>
        <w:jc w:val="center"/>
        <w:rPr>
          <w:rFonts w:ascii="Times New Roman" w:hAnsi="Times New Roman"/>
          <w:sz w:val="24"/>
          <w:szCs w:val="24"/>
          <w:u w:val="single"/>
        </w:rPr>
      </w:pPr>
      <w:r>
        <w:rPr>
          <w:rFonts w:ascii="Times New Roman" w:hAnsi="Times New Roman"/>
          <w:sz w:val="24"/>
          <w:szCs w:val="24"/>
          <w:u w:val="single"/>
        </w:rPr>
        <w:t>CONCLUSIONS OF LAW</w:t>
      </w:r>
    </w:p>
    <w:p w:rsidR="00CB19CB" w:rsidRDefault="00CB19CB" w:rsidP="00CB19CB">
      <w:pPr>
        <w:spacing w:after="0" w:line="360" w:lineRule="auto"/>
        <w:jc w:val="center"/>
        <w:rPr>
          <w:rFonts w:ascii="Times New Roman" w:hAnsi="Times New Roman"/>
          <w:sz w:val="24"/>
          <w:szCs w:val="24"/>
          <w:u w:val="single"/>
        </w:rPr>
      </w:pPr>
    </w:p>
    <w:p w:rsidR="00CB19CB" w:rsidRDefault="00CB19CB" w:rsidP="00CB19CB">
      <w:pPr>
        <w:numPr>
          <w:ilvl w:val="0"/>
          <w:numId w:val="1"/>
        </w:numPr>
        <w:tabs>
          <w:tab w:val="clear" w:pos="900"/>
          <w:tab w:val="num" w:pos="2160"/>
        </w:tabs>
        <w:spacing w:after="0" w:line="360" w:lineRule="auto"/>
        <w:ind w:left="0" w:firstLine="1440"/>
        <w:rPr>
          <w:rFonts w:ascii="Times New Roman" w:hAnsi="Times New Roman"/>
          <w:sz w:val="24"/>
          <w:szCs w:val="24"/>
        </w:rPr>
      </w:pPr>
      <w:r>
        <w:rPr>
          <w:rFonts w:ascii="Times New Roman" w:hAnsi="Times New Roman"/>
          <w:sz w:val="24"/>
          <w:szCs w:val="24"/>
        </w:rPr>
        <w:t xml:space="preserve">The Commission has jurisdiction over the parties and the subject matter of this proceeding.  </w:t>
      </w: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r>
        <w:rPr>
          <w:rFonts w:ascii="Times New Roman" w:hAnsi="Times New Roman"/>
          <w:sz w:val="24"/>
          <w:szCs w:val="24"/>
        </w:rPr>
        <w:t>.</w:t>
      </w:r>
      <w:proofErr w:type="gramEnd"/>
      <w:r>
        <w:rPr>
          <w:rFonts w:ascii="Times New Roman" w:hAnsi="Times New Roman"/>
          <w:sz w:val="24"/>
          <w:szCs w:val="24"/>
        </w:rPr>
        <w:t xml:space="preserve"> § 701.</w:t>
      </w:r>
    </w:p>
    <w:p w:rsidR="00CB19CB" w:rsidRDefault="00CB19CB" w:rsidP="00CB19CB">
      <w:pPr>
        <w:spacing w:after="0" w:line="360" w:lineRule="auto"/>
        <w:ind w:left="1440"/>
        <w:rPr>
          <w:rFonts w:ascii="Times New Roman" w:hAnsi="Times New Roman"/>
          <w:sz w:val="24"/>
          <w:szCs w:val="24"/>
        </w:rPr>
      </w:pPr>
    </w:p>
    <w:p w:rsidR="00CB19CB" w:rsidRDefault="00CB19CB" w:rsidP="00CB19CB">
      <w:pPr>
        <w:pStyle w:val="Footnote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t xml:space="preserve">The Complainant had the burden of proof.  </w:t>
      </w: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r>
        <w:rPr>
          <w:rFonts w:ascii="Times New Roman" w:hAnsi="Times New Roman"/>
          <w:sz w:val="24"/>
          <w:szCs w:val="24"/>
        </w:rPr>
        <w:t>.</w:t>
      </w:r>
      <w:proofErr w:type="gramEnd"/>
      <w:r>
        <w:rPr>
          <w:rFonts w:ascii="Times New Roman" w:hAnsi="Times New Roman"/>
          <w:sz w:val="24"/>
          <w:szCs w:val="24"/>
        </w:rPr>
        <w:t xml:space="preserve"> § 332(a).</w:t>
      </w:r>
    </w:p>
    <w:p w:rsidR="00CB19CB" w:rsidRDefault="00CB19CB" w:rsidP="00CB19CB">
      <w:pPr>
        <w:pStyle w:val="FootnoteText"/>
        <w:spacing w:line="360" w:lineRule="auto"/>
        <w:rPr>
          <w:rFonts w:ascii="Times New Roman" w:hAnsi="Times New Roman"/>
          <w:sz w:val="24"/>
          <w:szCs w:val="24"/>
        </w:rPr>
      </w:pPr>
    </w:p>
    <w:p w:rsidR="00CB19CB" w:rsidRDefault="00CB19CB" w:rsidP="00CB19C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t xml:space="preserve">The Responsible Utility Customer Protection Act, </w:t>
      </w: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proofErr w:type="gramEnd"/>
      <w:r>
        <w:rPr>
          <w:rFonts w:ascii="Times New Roman" w:hAnsi="Times New Roman"/>
          <w:sz w:val="24"/>
          <w:szCs w:val="24"/>
        </w:rPr>
        <w:t xml:space="preserve">. §§ 1401, </w:t>
      </w:r>
      <w:r>
        <w:rPr>
          <w:rFonts w:ascii="Times New Roman" w:hAnsi="Times New Roman"/>
          <w:i/>
          <w:iCs/>
          <w:sz w:val="24"/>
          <w:szCs w:val="24"/>
        </w:rPr>
        <w:t>et seq</w:t>
      </w:r>
      <w:r>
        <w:rPr>
          <w:rFonts w:ascii="Times New Roman" w:hAnsi="Times New Roman"/>
          <w:sz w:val="24"/>
          <w:szCs w:val="24"/>
        </w:rPr>
        <w:t>., applies to this proceeding.</w:t>
      </w:r>
    </w:p>
    <w:p w:rsidR="00CB19CB" w:rsidRDefault="00CB19CB" w:rsidP="00CB19CB">
      <w:pPr>
        <w:spacing w:after="0" w:line="360" w:lineRule="auto"/>
        <w:rPr>
          <w:rFonts w:ascii="Times New Roman" w:hAnsi="Times New Roman"/>
          <w:sz w:val="24"/>
          <w:szCs w:val="24"/>
        </w:rPr>
      </w:pPr>
    </w:p>
    <w:p w:rsidR="00CB19CB" w:rsidRPr="009F4DE0" w:rsidRDefault="00CB19CB" w:rsidP="009F4DE0">
      <w:pPr>
        <w:spacing w:after="0" w:line="360" w:lineRule="auto"/>
        <w:ind w:firstLine="144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eastAsia="Times New Roman" w:hAnsi="Times New Roman"/>
          <w:sz w:val="24"/>
          <w:szCs w:val="20"/>
        </w:rPr>
        <w:t xml:space="preserve">The Commission is authorized to establish payment arrangements between a public utility, customers and applicants within the limits established in Chapter 14 of the Pennsylvania Public Utility Code.  </w:t>
      </w:r>
      <w:proofErr w:type="gramStart"/>
      <w:r>
        <w:rPr>
          <w:rFonts w:ascii="Times New Roman" w:eastAsia="Times New Roman" w:hAnsi="Times New Roman"/>
          <w:sz w:val="24"/>
          <w:szCs w:val="20"/>
        </w:rPr>
        <w:t xml:space="preserve">66 </w:t>
      </w:r>
      <w:proofErr w:type="spellStart"/>
      <w:r>
        <w:rPr>
          <w:rFonts w:ascii="Times New Roman" w:eastAsia="Times New Roman" w:hAnsi="Times New Roman"/>
          <w:sz w:val="24"/>
          <w:szCs w:val="20"/>
        </w:rPr>
        <w:t>Pa.C.S</w:t>
      </w:r>
      <w:proofErr w:type="spellEnd"/>
      <w:r>
        <w:rPr>
          <w:rFonts w:ascii="Times New Roman" w:eastAsia="Times New Roman" w:hAnsi="Times New Roman"/>
          <w:sz w:val="24"/>
          <w:szCs w:val="20"/>
        </w:rPr>
        <w:t>.</w:t>
      </w:r>
      <w:proofErr w:type="gramEnd"/>
      <w:r>
        <w:rPr>
          <w:rFonts w:ascii="Times New Roman" w:eastAsia="Times New Roman" w:hAnsi="Times New Roman"/>
          <w:sz w:val="24"/>
          <w:szCs w:val="20"/>
        </w:rPr>
        <w:t xml:space="preserve"> § 1405.</w:t>
      </w:r>
    </w:p>
    <w:p w:rsidR="00CB19CB" w:rsidRDefault="00CB19CB" w:rsidP="00CB19CB">
      <w:pPr>
        <w:spacing w:after="0" w:line="360" w:lineRule="auto"/>
        <w:ind w:firstLine="1440"/>
        <w:rPr>
          <w:rFonts w:ascii="Times New Roman" w:eastAsia="Times New Roman" w:hAnsi="Times New Roman"/>
          <w:sz w:val="24"/>
          <w:szCs w:val="20"/>
        </w:rPr>
      </w:pPr>
    </w:p>
    <w:p w:rsidR="00CB19CB" w:rsidRDefault="009F4DE0" w:rsidP="00CB19CB">
      <w:pPr>
        <w:spacing w:after="0" w:line="360" w:lineRule="auto"/>
        <w:ind w:firstLine="1440"/>
        <w:rPr>
          <w:rFonts w:ascii="Times New Roman" w:hAnsi="Times New Roman" w:cs="Times New Roman"/>
          <w:color w:val="333333"/>
          <w:sz w:val="24"/>
          <w:szCs w:val="24"/>
        </w:rPr>
      </w:pPr>
      <w:r>
        <w:rPr>
          <w:rFonts w:ascii="Times New Roman" w:eastAsia="Times New Roman" w:hAnsi="Times New Roman"/>
          <w:sz w:val="24"/>
          <w:szCs w:val="20"/>
        </w:rPr>
        <w:t>5</w:t>
      </w:r>
      <w:r w:rsidR="00CB19CB">
        <w:rPr>
          <w:rFonts w:ascii="Times New Roman" w:eastAsia="Times New Roman" w:hAnsi="Times New Roman"/>
          <w:sz w:val="24"/>
          <w:szCs w:val="20"/>
        </w:rPr>
        <w:t>.</w:t>
      </w:r>
      <w:r w:rsidR="00CB19CB">
        <w:rPr>
          <w:rFonts w:ascii="Times New Roman" w:eastAsia="Times New Roman" w:hAnsi="Times New Roman"/>
          <w:sz w:val="24"/>
          <w:szCs w:val="20"/>
        </w:rPr>
        <w:tab/>
      </w:r>
      <w:r w:rsidR="00CB19CB">
        <w:rPr>
          <w:rFonts w:ascii="Times New Roman" w:hAnsi="Times New Roman" w:cs="Times New Roman"/>
          <w:sz w:val="24"/>
          <w:szCs w:val="24"/>
        </w:rPr>
        <w:t xml:space="preserve">It is Commission policy to exercise its discretion </w:t>
      </w:r>
      <w:r>
        <w:rPr>
          <w:rFonts w:ascii="Times New Roman" w:hAnsi="Times New Roman" w:cs="Times New Roman"/>
          <w:sz w:val="24"/>
          <w:szCs w:val="24"/>
        </w:rPr>
        <w:t xml:space="preserve">to issue payment arrangements </w:t>
      </w:r>
      <w:r w:rsidR="00CB19CB">
        <w:rPr>
          <w:rFonts w:ascii="Times New Roman" w:hAnsi="Times New Roman" w:cs="Times New Roman"/>
          <w:sz w:val="24"/>
          <w:szCs w:val="24"/>
        </w:rPr>
        <w:t xml:space="preserve">when customers have demonstrated some evidence of a good-faith effort in paying utility bills or when customers have experienced a change of circumstances outside of their control.  </w:t>
      </w:r>
      <w:r w:rsidR="00CB19CB">
        <w:rPr>
          <w:rFonts w:ascii="Times New Roman" w:hAnsi="Times New Roman" w:cs="Times New Roman"/>
          <w:i/>
          <w:sz w:val="24"/>
          <w:szCs w:val="24"/>
        </w:rPr>
        <w:t xml:space="preserve">Crawford v. National Fuel Gas Distribution </w:t>
      </w:r>
      <w:r w:rsidR="00CB19CB">
        <w:rPr>
          <w:rFonts w:ascii="Times New Roman" w:hAnsi="Times New Roman" w:cs="Times New Roman"/>
          <w:i/>
          <w:color w:val="333333"/>
          <w:sz w:val="24"/>
          <w:szCs w:val="24"/>
        </w:rPr>
        <w:t>Corp.</w:t>
      </w:r>
      <w:r w:rsidR="00CB19CB">
        <w:rPr>
          <w:rFonts w:ascii="Times New Roman" w:hAnsi="Times New Roman" w:cs="Times New Roman"/>
          <w:color w:val="333333"/>
          <w:sz w:val="24"/>
          <w:szCs w:val="24"/>
        </w:rPr>
        <w:t xml:space="preserve">, Docket No. C-20066348 at 15-16 (Order entered December 6, 2007). </w:t>
      </w:r>
    </w:p>
    <w:p w:rsidR="0030159B" w:rsidRDefault="0030159B">
      <w:pPr>
        <w:rPr>
          <w:rFonts w:ascii="Times New Roman" w:eastAsia="Times New Roman" w:hAnsi="Times New Roman"/>
          <w:sz w:val="24"/>
          <w:szCs w:val="20"/>
        </w:rPr>
      </w:pPr>
      <w:r>
        <w:rPr>
          <w:rFonts w:ascii="Times New Roman" w:eastAsia="Times New Roman" w:hAnsi="Times New Roman"/>
          <w:sz w:val="24"/>
          <w:szCs w:val="20"/>
        </w:rPr>
        <w:br w:type="page"/>
      </w:r>
    </w:p>
    <w:p w:rsidR="00CB19CB" w:rsidRDefault="00CB19CB" w:rsidP="00CB19CB">
      <w:pPr>
        <w:spacing w:after="0" w:line="360" w:lineRule="auto"/>
        <w:jc w:val="center"/>
        <w:rPr>
          <w:rFonts w:ascii="Times New Roman" w:hAnsi="Times New Roman"/>
          <w:sz w:val="24"/>
          <w:szCs w:val="24"/>
          <w:u w:val="single"/>
        </w:rPr>
      </w:pPr>
      <w:r>
        <w:rPr>
          <w:rFonts w:ascii="Times New Roman" w:hAnsi="Times New Roman"/>
          <w:sz w:val="24"/>
          <w:szCs w:val="24"/>
          <w:u w:val="single"/>
        </w:rPr>
        <w:lastRenderedPageBreak/>
        <w:t>ORDER</w:t>
      </w:r>
    </w:p>
    <w:p w:rsidR="00CB19CB" w:rsidRDefault="00CB19CB" w:rsidP="00CB19CB">
      <w:pPr>
        <w:spacing w:after="0" w:line="360" w:lineRule="auto"/>
        <w:jc w:val="center"/>
        <w:outlineLvl w:val="0"/>
        <w:rPr>
          <w:rFonts w:ascii="Times New Roman" w:hAnsi="Times New Roman"/>
          <w:sz w:val="24"/>
          <w:szCs w:val="24"/>
          <w:u w:val="single"/>
        </w:rPr>
      </w:pPr>
    </w:p>
    <w:p w:rsidR="00CB19CB" w:rsidRDefault="00CB19CB" w:rsidP="00CB19CB">
      <w:pPr>
        <w:spacing w:after="0" w:line="360" w:lineRule="auto"/>
        <w:jc w:val="center"/>
        <w:outlineLvl w:val="0"/>
        <w:rPr>
          <w:rFonts w:ascii="Times New Roman" w:hAnsi="Times New Roman"/>
          <w:sz w:val="24"/>
          <w:szCs w:val="24"/>
          <w:u w:val="single"/>
        </w:rPr>
      </w:pPr>
    </w:p>
    <w:p w:rsidR="00CB19CB" w:rsidRDefault="00CB19CB" w:rsidP="007677AA">
      <w:pPr>
        <w:tabs>
          <w:tab w:val="num" w:pos="2160"/>
        </w:tabs>
        <w:spacing w:after="0" w:line="360" w:lineRule="auto"/>
        <w:ind w:firstLine="1440"/>
        <w:rPr>
          <w:rFonts w:ascii="Times New Roman" w:hAnsi="Times New Roman"/>
          <w:sz w:val="24"/>
          <w:szCs w:val="24"/>
        </w:rPr>
      </w:pPr>
      <w:r>
        <w:rPr>
          <w:rFonts w:ascii="Times New Roman" w:hAnsi="Times New Roman"/>
          <w:sz w:val="24"/>
          <w:szCs w:val="24"/>
        </w:rPr>
        <w:t>THEREFORE,</w:t>
      </w:r>
    </w:p>
    <w:p w:rsidR="00CB19CB" w:rsidRDefault="00CB19CB" w:rsidP="007677AA">
      <w:pPr>
        <w:tabs>
          <w:tab w:val="num" w:pos="2160"/>
        </w:tabs>
        <w:spacing w:after="0" w:line="360" w:lineRule="auto"/>
        <w:rPr>
          <w:rFonts w:ascii="Times New Roman" w:hAnsi="Times New Roman"/>
          <w:sz w:val="24"/>
          <w:szCs w:val="24"/>
        </w:rPr>
      </w:pPr>
    </w:p>
    <w:p w:rsidR="00CB19CB" w:rsidRDefault="00CB19CB" w:rsidP="007677AA">
      <w:pPr>
        <w:tabs>
          <w:tab w:val="num" w:pos="2160"/>
        </w:tabs>
        <w:spacing w:after="0" w:line="360" w:lineRule="auto"/>
        <w:ind w:firstLine="1440"/>
        <w:outlineLvl w:val="0"/>
        <w:rPr>
          <w:rFonts w:ascii="Times New Roman" w:hAnsi="Times New Roman"/>
          <w:sz w:val="24"/>
          <w:szCs w:val="24"/>
        </w:rPr>
      </w:pPr>
      <w:r>
        <w:rPr>
          <w:rFonts w:ascii="Times New Roman" w:hAnsi="Times New Roman"/>
          <w:sz w:val="24"/>
          <w:szCs w:val="24"/>
        </w:rPr>
        <w:t>IT IS ORDERED:</w:t>
      </w:r>
    </w:p>
    <w:p w:rsidR="00CB19CB" w:rsidRDefault="00CB19CB" w:rsidP="007677AA">
      <w:pPr>
        <w:tabs>
          <w:tab w:val="num" w:pos="2160"/>
        </w:tabs>
        <w:spacing w:after="0" w:line="360" w:lineRule="auto"/>
        <w:ind w:firstLine="1440"/>
        <w:outlineLvl w:val="0"/>
        <w:rPr>
          <w:rFonts w:ascii="Times New Roman" w:hAnsi="Times New Roman"/>
          <w:sz w:val="24"/>
          <w:szCs w:val="24"/>
        </w:rPr>
      </w:pPr>
    </w:p>
    <w:p w:rsidR="00CB19CB" w:rsidRDefault="00CB19CB" w:rsidP="007677AA">
      <w:pPr>
        <w:pStyle w:val="ListParagraph"/>
        <w:numPr>
          <w:ilvl w:val="0"/>
          <w:numId w:val="2"/>
        </w:numPr>
        <w:spacing w:line="360" w:lineRule="auto"/>
        <w:ind w:left="0" w:firstLine="1440"/>
        <w:outlineLvl w:val="0"/>
      </w:pPr>
      <w:r>
        <w:t xml:space="preserve">That the Formal Complaint filed by </w:t>
      </w:r>
      <w:r w:rsidR="009F4DE0">
        <w:t xml:space="preserve">Valerie Abernathy </w:t>
      </w:r>
      <w:r>
        <w:t xml:space="preserve">against </w:t>
      </w:r>
      <w:r w:rsidR="009F4DE0">
        <w:t>Philadelphia Gas Works at Docket No. F-2015-2513072</w:t>
      </w:r>
      <w:r>
        <w:t xml:space="preserve"> is </w:t>
      </w:r>
      <w:r w:rsidR="009F4DE0">
        <w:t>granted</w:t>
      </w:r>
      <w:r>
        <w:t>.</w:t>
      </w:r>
    </w:p>
    <w:p w:rsidR="00CB19CB" w:rsidRDefault="00CB19CB" w:rsidP="007677AA">
      <w:pPr>
        <w:spacing w:after="0" w:line="360" w:lineRule="auto"/>
        <w:outlineLvl w:val="0"/>
        <w:rPr>
          <w:rFonts w:ascii="Times New Roman" w:hAnsi="Times New Roman"/>
          <w:sz w:val="24"/>
          <w:szCs w:val="24"/>
        </w:rPr>
      </w:pPr>
    </w:p>
    <w:p w:rsidR="00CB19CB" w:rsidRDefault="00CB19CB" w:rsidP="007677AA">
      <w:pPr>
        <w:pStyle w:val="ListParagraph"/>
        <w:numPr>
          <w:ilvl w:val="0"/>
          <w:numId w:val="2"/>
        </w:numPr>
        <w:spacing w:line="360" w:lineRule="auto"/>
        <w:ind w:left="0" w:firstLine="1440"/>
        <w:outlineLvl w:val="0"/>
      </w:pPr>
      <w:r>
        <w:t xml:space="preserve">That </w:t>
      </w:r>
      <w:r w:rsidR="006E2F00">
        <w:t xml:space="preserve">Valerie Abernathy </w:t>
      </w:r>
      <w:r>
        <w:t xml:space="preserve">shall make monthly payments consisting of her current charges or budget bill plus one </w:t>
      </w:r>
      <w:r w:rsidR="009F4DE0">
        <w:t>sixtieth (1/60</w:t>
      </w:r>
      <w:r>
        <w:rPr>
          <w:vertAlign w:val="superscript"/>
        </w:rPr>
        <w:t>th</w:t>
      </w:r>
      <w:r>
        <w:t>) of the</w:t>
      </w:r>
      <w:r w:rsidR="007677AA">
        <w:t xml:space="preserve"> balance accrued on her account, </w:t>
      </w:r>
      <w:r>
        <w:t>beginning with the first billing due date following the entry of a final Commission Order in this case.</w:t>
      </w:r>
    </w:p>
    <w:p w:rsidR="00CB19CB" w:rsidRDefault="00CB19CB" w:rsidP="007677AA">
      <w:pPr>
        <w:pStyle w:val="ListParagraph"/>
        <w:spacing w:line="360" w:lineRule="auto"/>
        <w:ind w:left="1440"/>
        <w:outlineLvl w:val="0"/>
      </w:pPr>
    </w:p>
    <w:p w:rsidR="00CB19CB" w:rsidRDefault="007677AA" w:rsidP="007677AA">
      <w:pPr>
        <w:pStyle w:val="ListParagraph"/>
        <w:numPr>
          <w:ilvl w:val="0"/>
          <w:numId w:val="2"/>
        </w:numPr>
        <w:spacing w:line="360" w:lineRule="auto"/>
        <w:ind w:left="0" w:firstLine="1440"/>
        <w:outlineLvl w:val="0"/>
      </w:pPr>
      <w:r>
        <w:t xml:space="preserve">That as long as Valerie Abernathy </w:t>
      </w:r>
      <w:r w:rsidR="00CB19CB">
        <w:t>keeps the payment schedule stated in this order, Philadelphia Gas Works shall not suspend or terminate her utility service except for valid safety or emergency reasons or assess late payments or finance charges against her account.</w:t>
      </w:r>
    </w:p>
    <w:p w:rsidR="007677AA" w:rsidRDefault="007677AA" w:rsidP="007677AA">
      <w:pPr>
        <w:spacing w:after="0" w:line="360" w:lineRule="auto"/>
        <w:outlineLvl w:val="0"/>
      </w:pPr>
    </w:p>
    <w:p w:rsidR="00CB19CB" w:rsidRDefault="00CB19CB" w:rsidP="007677AA">
      <w:pPr>
        <w:pStyle w:val="ListParagraph"/>
        <w:numPr>
          <w:ilvl w:val="0"/>
          <w:numId w:val="2"/>
        </w:numPr>
        <w:spacing w:line="360" w:lineRule="auto"/>
        <w:ind w:left="0" w:firstLine="1440"/>
        <w:outlineLvl w:val="0"/>
      </w:pPr>
      <w:r>
        <w:t xml:space="preserve">That, if </w:t>
      </w:r>
      <w:r w:rsidR="007677AA">
        <w:t xml:space="preserve">Valerie Abernathy </w:t>
      </w:r>
      <w:r>
        <w:t>does not keep the payment schedule stated in this order, Philadelphia Gas Works is authorized to suspend or terminate her utility service in accordance with the Commission’s statute and regulations.</w:t>
      </w:r>
    </w:p>
    <w:p w:rsidR="00CB19CB" w:rsidRDefault="00CB19CB" w:rsidP="007677AA">
      <w:pPr>
        <w:pStyle w:val="ListParagraph"/>
        <w:spacing w:line="360" w:lineRule="auto"/>
        <w:ind w:left="1440"/>
        <w:outlineLvl w:val="0"/>
      </w:pPr>
    </w:p>
    <w:p w:rsidR="00CB19CB" w:rsidRDefault="00CB19CB" w:rsidP="007677AA">
      <w:pPr>
        <w:pStyle w:val="ListParagraph"/>
        <w:numPr>
          <w:ilvl w:val="0"/>
          <w:numId w:val="2"/>
        </w:numPr>
        <w:spacing w:line="360" w:lineRule="auto"/>
        <w:ind w:left="0" w:firstLine="1440"/>
        <w:outlineLvl w:val="0"/>
      </w:pPr>
      <w:r>
        <w:t xml:space="preserve">That the Secretary </w:t>
      </w:r>
      <w:proofErr w:type="gramStart"/>
      <w:r>
        <w:t>mark</w:t>
      </w:r>
      <w:proofErr w:type="gramEnd"/>
      <w:r>
        <w:t xml:space="preserve"> this docket closed.</w:t>
      </w:r>
    </w:p>
    <w:p w:rsidR="00CB19CB" w:rsidRDefault="00CB19CB" w:rsidP="00CB19CB">
      <w:pPr>
        <w:spacing w:line="240" w:lineRule="auto"/>
        <w:rPr>
          <w:rFonts w:ascii="Times New Roman" w:hAnsi="Times New Roman"/>
          <w:sz w:val="24"/>
          <w:szCs w:val="24"/>
        </w:rPr>
      </w:pPr>
    </w:p>
    <w:p w:rsidR="00CB19CB" w:rsidRDefault="00CB19CB" w:rsidP="00CB19CB">
      <w:pPr>
        <w:tabs>
          <w:tab w:val="num" w:pos="2160"/>
          <w:tab w:val="left" w:pos="5048"/>
        </w:tabs>
        <w:spacing w:line="240" w:lineRule="auto"/>
        <w:rPr>
          <w:rFonts w:ascii="Times New Roman" w:hAnsi="Times New Roman"/>
          <w:sz w:val="24"/>
          <w:szCs w:val="24"/>
        </w:rPr>
      </w:pPr>
    </w:p>
    <w:p w:rsidR="00CB19CB" w:rsidRDefault="00CB19CB" w:rsidP="00CB19CB">
      <w:pPr>
        <w:tabs>
          <w:tab w:val="num" w:pos="2160"/>
          <w:tab w:val="left" w:pos="5048"/>
        </w:tabs>
        <w:spacing w:after="0" w:line="240" w:lineRule="auto"/>
        <w:rPr>
          <w:rFonts w:ascii="Times New Roman" w:hAnsi="Times New Roman"/>
          <w:sz w:val="24"/>
          <w:szCs w:val="24"/>
          <w:u w:val="single"/>
        </w:rPr>
      </w:pPr>
      <w:r>
        <w:rPr>
          <w:rFonts w:ascii="Times New Roman" w:hAnsi="Times New Roman"/>
          <w:sz w:val="24"/>
          <w:szCs w:val="24"/>
        </w:rPr>
        <w:t>Date:</w:t>
      </w:r>
      <w:r w:rsidR="007677AA">
        <w:rPr>
          <w:rFonts w:ascii="Times New Roman" w:hAnsi="Times New Roman"/>
          <w:sz w:val="24"/>
          <w:szCs w:val="24"/>
        </w:rPr>
        <w:t xml:space="preserve"> </w:t>
      </w:r>
      <w:r w:rsidR="007677AA">
        <w:rPr>
          <w:rFonts w:ascii="Times New Roman" w:hAnsi="Times New Roman"/>
          <w:sz w:val="24"/>
          <w:szCs w:val="24"/>
          <w:u w:val="single"/>
        </w:rPr>
        <w:t>September 8</w:t>
      </w:r>
      <w:r>
        <w:rPr>
          <w:rFonts w:ascii="Times New Roman" w:hAnsi="Times New Roman"/>
          <w:sz w:val="24"/>
          <w:szCs w:val="24"/>
          <w:u w:val="single"/>
        </w:rPr>
        <w:t>, 2016</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t>/s/</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CB19CB" w:rsidRDefault="00CB19CB" w:rsidP="00CB19CB">
      <w:pPr>
        <w:tabs>
          <w:tab w:val="num" w:pos="2160"/>
          <w:tab w:val="left" w:pos="504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Eranda Vero </w:t>
      </w:r>
    </w:p>
    <w:p w:rsidR="00CB19CB" w:rsidRDefault="00CB19CB" w:rsidP="00CB19CB">
      <w:pPr>
        <w:tabs>
          <w:tab w:val="num" w:pos="2160"/>
          <w:tab w:val="left" w:pos="504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Administrative Law Judge</w:t>
      </w:r>
    </w:p>
    <w:p w:rsidR="00CB19CB" w:rsidRDefault="00CB19CB" w:rsidP="00CB19CB">
      <w:pPr>
        <w:spacing w:after="0" w:line="360" w:lineRule="auto"/>
        <w:ind w:firstLine="1440"/>
        <w:rPr>
          <w:rFonts w:ascii="Times New Roman" w:hAnsi="Times New Roman"/>
          <w:sz w:val="24"/>
          <w:szCs w:val="24"/>
        </w:rPr>
      </w:pPr>
    </w:p>
    <w:p w:rsidR="0044469D" w:rsidRDefault="0044469D"/>
    <w:sectPr w:rsidR="0044469D" w:rsidSect="00B86D8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03" w:rsidRDefault="00BB2A03" w:rsidP="00BB3405">
      <w:pPr>
        <w:spacing w:after="0" w:line="240" w:lineRule="auto"/>
      </w:pPr>
      <w:r>
        <w:separator/>
      </w:r>
    </w:p>
  </w:endnote>
  <w:endnote w:type="continuationSeparator" w:id="0">
    <w:p w:rsidR="00BB2A03" w:rsidRDefault="00BB2A03" w:rsidP="00BB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279585"/>
      <w:docPartObj>
        <w:docPartGallery w:val="Page Numbers (Bottom of Page)"/>
        <w:docPartUnique/>
      </w:docPartObj>
    </w:sdtPr>
    <w:sdtEndPr>
      <w:rPr>
        <w:noProof/>
      </w:rPr>
    </w:sdtEndPr>
    <w:sdtContent>
      <w:p w:rsidR="00BB3405" w:rsidRDefault="00BB3405">
        <w:pPr>
          <w:pStyle w:val="Footer"/>
          <w:jc w:val="center"/>
        </w:pPr>
        <w:r w:rsidRPr="0030159B">
          <w:rPr>
            <w:rFonts w:ascii="Times New Roman" w:hAnsi="Times New Roman"/>
            <w:sz w:val="20"/>
            <w:szCs w:val="20"/>
          </w:rPr>
          <w:fldChar w:fldCharType="begin"/>
        </w:r>
        <w:r w:rsidRPr="0030159B">
          <w:rPr>
            <w:rFonts w:ascii="Times New Roman" w:hAnsi="Times New Roman"/>
            <w:sz w:val="20"/>
            <w:szCs w:val="20"/>
          </w:rPr>
          <w:instrText xml:space="preserve"> PAGE   \* MERGEFORMAT </w:instrText>
        </w:r>
        <w:r w:rsidRPr="0030159B">
          <w:rPr>
            <w:rFonts w:ascii="Times New Roman" w:hAnsi="Times New Roman"/>
            <w:sz w:val="20"/>
            <w:szCs w:val="20"/>
          </w:rPr>
          <w:fldChar w:fldCharType="separate"/>
        </w:r>
        <w:r w:rsidR="004C07BB">
          <w:rPr>
            <w:rFonts w:ascii="Times New Roman" w:hAnsi="Times New Roman"/>
            <w:noProof/>
            <w:sz w:val="20"/>
            <w:szCs w:val="20"/>
          </w:rPr>
          <w:t>8</w:t>
        </w:r>
        <w:r w:rsidRPr="0030159B">
          <w:rPr>
            <w:rFonts w:ascii="Times New Roman" w:hAnsi="Times New Roman"/>
            <w:noProof/>
            <w:sz w:val="20"/>
            <w:szCs w:val="20"/>
          </w:rPr>
          <w:fldChar w:fldCharType="end"/>
        </w:r>
      </w:p>
    </w:sdtContent>
  </w:sdt>
  <w:p w:rsidR="00B86D8B" w:rsidRDefault="00BB2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03" w:rsidRDefault="00BB2A03" w:rsidP="00BB3405">
      <w:pPr>
        <w:spacing w:after="0" w:line="240" w:lineRule="auto"/>
      </w:pPr>
      <w:r>
        <w:separator/>
      </w:r>
    </w:p>
  </w:footnote>
  <w:footnote w:type="continuationSeparator" w:id="0">
    <w:p w:rsidR="00BB2A03" w:rsidRDefault="00BB2A03" w:rsidP="00BB3405">
      <w:pPr>
        <w:spacing w:after="0" w:line="240" w:lineRule="auto"/>
      </w:pPr>
      <w:r>
        <w:continuationSeparator/>
      </w:r>
    </w:p>
  </w:footnote>
  <w:footnote w:id="1">
    <w:p w:rsidR="00512707" w:rsidRPr="00512707" w:rsidRDefault="00512707">
      <w:pPr>
        <w:pStyle w:val="FootnoteText"/>
        <w:rPr>
          <w:rFonts w:ascii="Times New Roman" w:hAnsi="Times New Roman" w:cs="Times New Roman"/>
        </w:rPr>
      </w:pPr>
      <w:r>
        <w:rPr>
          <w:rStyle w:val="FootnoteReference"/>
        </w:rPr>
        <w:footnoteRef/>
      </w:r>
      <w:r>
        <w:t xml:space="preserve"> </w:t>
      </w:r>
      <w:r>
        <w:tab/>
      </w:r>
      <w:r w:rsidRPr="00512707">
        <w:rPr>
          <w:rFonts w:ascii="Times New Roman" w:hAnsi="Times New Roman" w:cs="Times New Roman"/>
        </w:rPr>
        <w:t>The CRP cure amount is what the Complainant would have had to pay if she had been enrolled in the program continuously from December 22, 2009 to the present.</w:t>
      </w:r>
      <w:r>
        <w:rPr>
          <w:rFonts w:ascii="Times New Roman" w:hAnsi="Times New Roman" w:cs="Times New Roman"/>
        </w:rPr>
        <w:t xml:space="preserve">  </w:t>
      </w:r>
      <w:proofErr w:type="gramStart"/>
      <w:r>
        <w:rPr>
          <w:rFonts w:ascii="Times New Roman" w:hAnsi="Times New Roman" w:cs="Times New Roman"/>
        </w:rPr>
        <w:t>Tr. 36.</w:t>
      </w:r>
      <w:proofErr w:type="gramEnd"/>
      <w:r>
        <w:rPr>
          <w:rFonts w:ascii="Times New Roman" w:hAnsi="Times New Roman" w:cs="Times New Roman"/>
        </w:rPr>
        <w:t xml:space="preserve">  In this particular case, the Complainant’s outstanding </w:t>
      </w:r>
      <w:r w:rsidRPr="00512707">
        <w:rPr>
          <w:rFonts w:ascii="Times New Roman" w:hAnsi="Times New Roman" w:cs="Times New Roman"/>
        </w:rPr>
        <w:t>balance in CRP would have been slightly larger (over $4,800.00) than her actual balance out of CRP ($4,572.85).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787156CD"/>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5"/>
    <w:rsid w:val="00063140"/>
    <w:rsid w:val="000A27F0"/>
    <w:rsid w:val="000D5ED0"/>
    <w:rsid w:val="001B1B27"/>
    <w:rsid w:val="00223F40"/>
    <w:rsid w:val="002F1BBD"/>
    <w:rsid w:val="0030159B"/>
    <w:rsid w:val="00363907"/>
    <w:rsid w:val="00397F14"/>
    <w:rsid w:val="003D7783"/>
    <w:rsid w:val="0044469D"/>
    <w:rsid w:val="004C07BB"/>
    <w:rsid w:val="00512707"/>
    <w:rsid w:val="00697B3A"/>
    <w:rsid w:val="006E2F00"/>
    <w:rsid w:val="00716AE3"/>
    <w:rsid w:val="007677AA"/>
    <w:rsid w:val="00772C52"/>
    <w:rsid w:val="00865C2E"/>
    <w:rsid w:val="0088320D"/>
    <w:rsid w:val="008B2337"/>
    <w:rsid w:val="00937409"/>
    <w:rsid w:val="009818E0"/>
    <w:rsid w:val="00982430"/>
    <w:rsid w:val="009C78A9"/>
    <w:rsid w:val="009F4DE0"/>
    <w:rsid w:val="00A00534"/>
    <w:rsid w:val="00A40313"/>
    <w:rsid w:val="00A61C76"/>
    <w:rsid w:val="00A85637"/>
    <w:rsid w:val="00B548ED"/>
    <w:rsid w:val="00B6054E"/>
    <w:rsid w:val="00BB2A03"/>
    <w:rsid w:val="00BB3405"/>
    <w:rsid w:val="00BC4349"/>
    <w:rsid w:val="00BF7213"/>
    <w:rsid w:val="00C442EF"/>
    <w:rsid w:val="00C718CF"/>
    <w:rsid w:val="00CB19CB"/>
    <w:rsid w:val="00CC3390"/>
    <w:rsid w:val="00CE46C0"/>
    <w:rsid w:val="00D27549"/>
    <w:rsid w:val="00D4640A"/>
    <w:rsid w:val="00E161CE"/>
    <w:rsid w:val="00ED68C0"/>
    <w:rsid w:val="00F11E49"/>
    <w:rsid w:val="00F318B5"/>
    <w:rsid w:val="00F456FA"/>
    <w:rsid w:val="00FB1365"/>
    <w:rsid w:val="00FD0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340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B3405"/>
    <w:rPr>
      <w:rFonts w:ascii="Calibri" w:eastAsia="Calibri" w:hAnsi="Calibri" w:cs="Times New Roman"/>
    </w:rPr>
  </w:style>
  <w:style w:type="paragraph" w:styleId="Header">
    <w:name w:val="header"/>
    <w:basedOn w:val="Normal"/>
    <w:link w:val="HeaderChar"/>
    <w:uiPriority w:val="99"/>
    <w:unhideWhenUsed/>
    <w:rsid w:val="00BB3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405"/>
  </w:style>
  <w:style w:type="character" w:customStyle="1" w:styleId="term1">
    <w:name w:val="term1"/>
    <w:basedOn w:val="DefaultParagraphFont"/>
    <w:rsid w:val="00BC4349"/>
    <w:rPr>
      <w:b/>
      <w:bCs/>
    </w:rPr>
  </w:style>
  <w:style w:type="character" w:styleId="Hyperlink">
    <w:name w:val="Hyperlink"/>
    <w:basedOn w:val="DefaultParagraphFont"/>
    <w:uiPriority w:val="99"/>
    <w:semiHidden/>
    <w:unhideWhenUsed/>
    <w:rsid w:val="00CB19CB"/>
    <w:rPr>
      <w:strike w:val="0"/>
      <w:dstrike w:val="0"/>
      <w:color w:val="004B91"/>
      <w:u w:val="none"/>
      <w:effect w:val="none"/>
    </w:rPr>
  </w:style>
  <w:style w:type="character" w:customStyle="1" w:styleId="pmterms11">
    <w:name w:val="pmterms11"/>
    <w:basedOn w:val="DefaultParagraphFont"/>
    <w:rsid w:val="00CB19CB"/>
    <w:rPr>
      <w:b/>
      <w:bCs/>
      <w:i w:val="0"/>
      <w:iCs w:val="0"/>
      <w:color w:val="000000"/>
    </w:rPr>
  </w:style>
  <w:style w:type="character" w:customStyle="1" w:styleId="FootnoteTextChar">
    <w:name w:val="Footnote Text Char"/>
    <w:aliases w:val="Car Char"/>
    <w:basedOn w:val="DefaultParagraphFont"/>
    <w:link w:val="FootnoteText"/>
    <w:semiHidden/>
    <w:locked/>
    <w:rsid w:val="00CB19CB"/>
    <w:rPr>
      <w:sz w:val="20"/>
      <w:szCs w:val="20"/>
    </w:rPr>
  </w:style>
  <w:style w:type="paragraph" w:styleId="FootnoteText">
    <w:name w:val="footnote text"/>
    <w:aliases w:val="Car"/>
    <w:basedOn w:val="Normal"/>
    <w:link w:val="FootnoteTextChar"/>
    <w:semiHidden/>
    <w:unhideWhenUsed/>
    <w:qFormat/>
    <w:rsid w:val="00CB19CB"/>
    <w:pPr>
      <w:spacing w:after="0" w:line="240" w:lineRule="auto"/>
    </w:pPr>
    <w:rPr>
      <w:sz w:val="20"/>
      <w:szCs w:val="20"/>
    </w:rPr>
  </w:style>
  <w:style w:type="character" w:customStyle="1" w:styleId="FootnoteTextChar1">
    <w:name w:val="Footnote Text Char1"/>
    <w:basedOn w:val="DefaultParagraphFont"/>
    <w:uiPriority w:val="99"/>
    <w:semiHidden/>
    <w:rsid w:val="00CB19CB"/>
    <w:rPr>
      <w:sz w:val="20"/>
      <w:szCs w:val="20"/>
    </w:rPr>
  </w:style>
  <w:style w:type="paragraph" w:styleId="ListParagraph">
    <w:name w:val="List Paragraph"/>
    <w:basedOn w:val="Normal"/>
    <w:uiPriority w:val="99"/>
    <w:qFormat/>
    <w:rsid w:val="00CB19CB"/>
    <w:pPr>
      <w:spacing w:after="0" w:line="240" w:lineRule="auto"/>
      <w:ind w:left="720"/>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60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54E"/>
    <w:rPr>
      <w:rFonts w:ascii="Tahoma" w:hAnsi="Tahoma" w:cs="Tahoma"/>
      <w:sz w:val="16"/>
      <w:szCs w:val="16"/>
    </w:rPr>
  </w:style>
  <w:style w:type="character" w:styleId="FootnoteReference">
    <w:name w:val="footnote reference"/>
    <w:basedOn w:val="DefaultParagraphFont"/>
    <w:uiPriority w:val="99"/>
    <w:semiHidden/>
    <w:unhideWhenUsed/>
    <w:rsid w:val="005127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340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B3405"/>
    <w:rPr>
      <w:rFonts w:ascii="Calibri" w:eastAsia="Calibri" w:hAnsi="Calibri" w:cs="Times New Roman"/>
    </w:rPr>
  </w:style>
  <w:style w:type="paragraph" w:styleId="Header">
    <w:name w:val="header"/>
    <w:basedOn w:val="Normal"/>
    <w:link w:val="HeaderChar"/>
    <w:uiPriority w:val="99"/>
    <w:unhideWhenUsed/>
    <w:rsid w:val="00BB3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405"/>
  </w:style>
  <w:style w:type="character" w:customStyle="1" w:styleId="term1">
    <w:name w:val="term1"/>
    <w:basedOn w:val="DefaultParagraphFont"/>
    <w:rsid w:val="00BC4349"/>
    <w:rPr>
      <w:b/>
      <w:bCs/>
    </w:rPr>
  </w:style>
  <w:style w:type="character" w:styleId="Hyperlink">
    <w:name w:val="Hyperlink"/>
    <w:basedOn w:val="DefaultParagraphFont"/>
    <w:uiPriority w:val="99"/>
    <w:semiHidden/>
    <w:unhideWhenUsed/>
    <w:rsid w:val="00CB19CB"/>
    <w:rPr>
      <w:strike w:val="0"/>
      <w:dstrike w:val="0"/>
      <w:color w:val="004B91"/>
      <w:u w:val="none"/>
      <w:effect w:val="none"/>
    </w:rPr>
  </w:style>
  <w:style w:type="character" w:customStyle="1" w:styleId="pmterms11">
    <w:name w:val="pmterms11"/>
    <w:basedOn w:val="DefaultParagraphFont"/>
    <w:rsid w:val="00CB19CB"/>
    <w:rPr>
      <w:b/>
      <w:bCs/>
      <w:i w:val="0"/>
      <w:iCs w:val="0"/>
      <w:color w:val="000000"/>
    </w:rPr>
  </w:style>
  <w:style w:type="character" w:customStyle="1" w:styleId="FootnoteTextChar">
    <w:name w:val="Footnote Text Char"/>
    <w:aliases w:val="Car Char"/>
    <w:basedOn w:val="DefaultParagraphFont"/>
    <w:link w:val="FootnoteText"/>
    <w:semiHidden/>
    <w:locked/>
    <w:rsid w:val="00CB19CB"/>
    <w:rPr>
      <w:sz w:val="20"/>
      <w:szCs w:val="20"/>
    </w:rPr>
  </w:style>
  <w:style w:type="paragraph" w:styleId="FootnoteText">
    <w:name w:val="footnote text"/>
    <w:aliases w:val="Car"/>
    <w:basedOn w:val="Normal"/>
    <w:link w:val="FootnoteTextChar"/>
    <w:semiHidden/>
    <w:unhideWhenUsed/>
    <w:qFormat/>
    <w:rsid w:val="00CB19CB"/>
    <w:pPr>
      <w:spacing w:after="0" w:line="240" w:lineRule="auto"/>
    </w:pPr>
    <w:rPr>
      <w:sz w:val="20"/>
      <w:szCs w:val="20"/>
    </w:rPr>
  </w:style>
  <w:style w:type="character" w:customStyle="1" w:styleId="FootnoteTextChar1">
    <w:name w:val="Footnote Text Char1"/>
    <w:basedOn w:val="DefaultParagraphFont"/>
    <w:uiPriority w:val="99"/>
    <w:semiHidden/>
    <w:rsid w:val="00CB19CB"/>
    <w:rPr>
      <w:sz w:val="20"/>
      <w:szCs w:val="20"/>
    </w:rPr>
  </w:style>
  <w:style w:type="paragraph" w:styleId="ListParagraph">
    <w:name w:val="List Paragraph"/>
    <w:basedOn w:val="Normal"/>
    <w:uiPriority w:val="99"/>
    <w:qFormat/>
    <w:rsid w:val="00CB19CB"/>
    <w:pPr>
      <w:spacing w:after="0" w:line="240" w:lineRule="auto"/>
      <w:ind w:left="720"/>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60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54E"/>
    <w:rPr>
      <w:rFonts w:ascii="Tahoma" w:hAnsi="Tahoma" w:cs="Tahoma"/>
      <w:sz w:val="16"/>
      <w:szCs w:val="16"/>
    </w:rPr>
  </w:style>
  <w:style w:type="character" w:styleId="FootnoteReference">
    <w:name w:val="footnote reference"/>
    <w:basedOn w:val="DefaultParagraphFont"/>
    <w:uiPriority w:val="99"/>
    <w:semiHidden/>
    <w:unhideWhenUsed/>
    <w:rsid w:val="005127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117">
      <w:bodyDiv w:val="1"/>
      <w:marLeft w:val="0"/>
      <w:marRight w:val="0"/>
      <w:marTop w:val="0"/>
      <w:marBottom w:val="0"/>
      <w:divBdr>
        <w:top w:val="none" w:sz="0" w:space="0" w:color="auto"/>
        <w:left w:val="none" w:sz="0" w:space="0" w:color="auto"/>
        <w:bottom w:val="none" w:sz="0" w:space="0" w:color="auto"/>
        <w:right w:val="none" w:sz="0" w:space="0" w:color="auto"/>
      </w:divBdr>
    </w:div>
    <w:div w:id="55439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2016-09-09T16:21:00Z</cp:lastPrinted>
  <dcterms:created xsi:type="dcterms:W3CDTF">2016-09-23T20:20:00Z</dcterms:created>
  <dcterms:modified xsi:type="dcterms:W3CDTF">2016-09-23T20:20:00Z</dcterms:modified>
</cp:coreProperties>
</file>