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522665" w:rsidP="00522665">
      <w:pPr>
        <w:jc w:val="center"/>
        <w:rPr>
          <w:sz w:val="24"/>
        </w:rPr>
      </w:pPr>
      <w:r>
        <w:rPr>
          <w:sz w:val="24"/>
        </w:rPr>
        <w:t>September 28, 2016</w:t>
      </w:r>
    </w:p>
    <w:p w:rsidR="007076CD" w:rsidRDefault="007076CD" w:rsidP="007076CD">
      <w:pPr>
        <w:jc w:val="right"/>
        <w:rPr>
          <w:sz w:val="24"/>
        </w:rPr>
      </w:pPr>
    </w:p>
    <w:p w:rsidR="007076CD" w:rsidRPr="00091BFD" w:rsidRDefault="007076CD" w:rsidP="007076CD">
      <w:pPr>
        <w:jc w:val="right"/>
        <w:rPr>
          <w:sz w:val="24"/>
        </w:rPr>
      </w:pPr>
      <w:r w:rsidRPr="00964B69">
        <w:rPr>
          <w:sz w:val="24"/>
        </w:rPr>
        <w:t>Docket No. A-2016-2562059</w:t>
      </w:r>
    </w:p>
    <w:p w:rsidR="007076CD" w:rsidRPr="00302296" w:rsidRDefault="007076CD" w:rsidP="007076CD">
      <w:pPr>
        <w:jc w:val="right"/>
        <w:rPr>
          <w:sz w:val="24"/>
        </w:rPr>
      </w:pPr>
      <w:r w:rsidRPr="00302296">
        <w:rPr>
          <w:sz w:val="24"/>
        </w:rPr>
        <w:t xml:space="preserve">Utility Code: </w:t>
      </w:r>
      <w:r>
        <w:rPr>
          <w:sz w:val="24"/>
        </w:rPr>
        <w:t>1219088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7076CD" w:rsidRPr="0034324D" w:rsidRDefault="007076CD" w:rsidP="007076CD">
      <w:pPr>
        <w:rPr>
          <w:color w:val="000000"/>
          <w:sz w:val="24"/>
          <w:szCs w:val="24"/>
        </w:rPr>
      </w:pPr>
      <w:r>
        <w:rPr>
          <w:sz w:val="24"/>
        </w:rPr>
        <w:t>MEGAN ROONEY</w:t>
      </w:r>
      <w:r w:rsidRPr="00E05307">
        <w:rPr>
          <w:sz w:val="24"/>
        </w:rPr>
        <w:cr/>
        <w:t>LICENSE</w:t>
      </w:r>
      <w:r>
        <w:rPr>
          <w:sz w:val="24"/>
        </w:rPr>
        <w:t xml:space="preserve"> </w:t>
      </w:r>
      <w:r w:rsidRPr="00E05307">
        <w:rPr>
          <w:sz w:val="24"/>
        </w:rPr>
        <w:t>LOGIX</w:t>
      </w:r>
      <w:r w:rsidRPr="00E05307">
        <w:rPr>
          <w:sz w:val="24"/>
        </w:rPr>
        <w:cr/>
        <w:t>140 GRAND STREET SUITE 300</w:t>
      </w:r>
      <w:r w:rsidRPr="00E05307">
        <w:rPr>
          <w:sz w:val="24"/>
        </w:rPr>
        <w:cr/>
        <w:t>WHITE PLAINS NY  10601</w:t>
      </w:r>
    </w:p>
    <w:p w:rsidR="00420608" w:rsidRDefault="00420608" w:rsidP="00BA4EDF">
      <w:pPr>
        <w:rPr>
          <w:rFonts w:ascii="Arial" w:hAnsi="Arial"/>
          <w:sz w:val="24"/>
        </w:rPr>
      </w:pPr>
    </w:p>
    <w:p w:rsidR="00BA4EDF" w:rsidRDefault="00BA4EDF" w:rsidP="00BA4EDF">
      <w:pPr>
        <w:rPr>
          <w:sz w:val="24"/>
        </w:rPr>
      </w:pPr>
    </w:p>
    <w:p w:rsidR="007076CD" w:rsidRPr="009C6637" w:rsidRDefault="007076CD" w:rsidP="007076CD">
      <w:pPr>
        <w:ind w:left="720" w:firstLine="720"/>
        <w:rPr>
          <w:sz w:val="24"/>
          <w:u w:val="single"/>
        </w:rPr>
      </w:pPr>
      <w:r w:rsidRPr="009C6637">
        <w:rPr>
          <w:sz w:val="24"/>
          <w:u w:val="single"/>
        </w:rPr>
        <w:t>RE: Natural Gas Supplier License Application of Nania Energy Inc.</w:t>
      </w:r>
    </w:p>
    <w:p w:rsidR="00C53327" w:rsidRPr="001F0D55" w:rsidRDefault="00C53327" w:rsidP="007076CD">
      <w:pPr>
        <w:rPr>
          <w:b/>
          <w:sz w:val="24"/>
          <w:u w:val="single"/>
        </w:rPr>
      </w:pPr>
    </w:p>
    <w:p w:rsidR="00C53327" w:rsidRDefault="007076CD" w:rsidP="00C53327">
      <w:pPr>
        <w:rPr>
          <w:sz w:val="24"/>
          <w:szCs w:val="24"/>
        </w:rPr>
      </w:pPr>
      <w:r w:rsidRPr="00964B69">
        <w:rPr>
          <w:sz w:val="24"/>
          <w:szCs w:val="24"/>
        </w:rPr>
        <w:t>Dear Ms. Rooney</w:t>
      </w:r>
      <w:r>
        <w:rPr>
          <w:sz w:val="24"/>
          <w:szCs w:val="24"/>
        </w:rPr>
        <w:t>:</w:t>
      </w:r>
    </w:p>
    <w:p w:rsidR="007076CD" w:rsidRPr="001F0D55" w:rsidRDefault="007076CD" w:rsidP="00C53327">
      <w:pPr>
        <w:rPr>
          <w:sz w:val="24"/>
          <w:szCs w:val="24"/>
        </w:rPr>
      </w:pPr>
    </w:p>
    <w:p w:rsidR="007076CD" w:rsidRPr="007F7F3F" w:rsidRDefault="00017FF1" w:rsidP="007076CD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7076CD" w:rsidRPr="00964B69">
        <w:rPr>
          <w:sz w:val="24"/>
          <w:szCs w:val="24"/>
        </w:rPr>
        <w:t xml:space="preserve">On August 17, 2016, </w:t>
      </w:r>
      <w:r w:rsidR="007076CD" w:rsidRPr="00964B69">
        <w:rPr>
          <w:sz w:val="24"/>
        </w:rPr>
        <w:t>Nania Energy Inc.’s</w:t>
      </w:r>
      <w:r w:rsidR="007076CD">
        <w:rPr>
          <w:sz w:val="24"/>
        </w:rPr>
        <w:t xml:space="preserve"> (Nania)</w:t>
      </w:r>
      <w:r w:rsidR="007076CD" w:rsidRPr="00964B69">
        <w:rPr>
          <w:sz w:val="24"/>
          <w:szCs w:val="24"/>
        </w:rPr>
        <w:t xml:space="preserve"> application</w:t>
      </w:r>
      <w:r w:rsidR="007076CD">
        <w:rPr>
          <w:sz w:val="24"/>
          <w:szCs w:val="24"/>
        </w:rPr>
        <w:t xml:space="preserve"> for a Natural Gas Supplier license was accepted for filing and docketed with the Public Utility Commission</w:t>
      </w:r>
      <w:r w:rsidR="007076CD" w:rsidRPr="00197A4C">
        <w:rPr>
          <w:b/>
          <w:caps/>
          <w:sz w:val="24"/>
          <w:szCs w:val="24"/>
        </w:rPr>
        <w:t>.</w:t>
      </w:r>
      <w:r w:rsidR="007076CD">
        <w:rPr>
          <w:sz w:val="24"/>
          <w:szCs w:val="24"/>
        </w:rPr>
        <w:t xml:space="preserve">  The application was incomplete.  </w:t>
      </w:r>
      <w:r w:rsidR="007076CD" w:rsidRPr="007F7F3F">
        <w:rPr>
          <w:sz w:val="24"/>
          <w:szCs w:val="24"/>
        </w:rPr>
        <w:t xml:space="preserve">In order for us to complete our analysis of </w:t>
      </w:r>
      <w:r w:rsidR="007076CD">
        <w:rPr>
          <w:sz w:val="24"/>
          <w:szCs w:val="24"/>
        </w:rPr>
        <w:t>your application, the Energy Industry Group requires answers to the attached question(s)</w:t>
      </w:r>
      <w:r w:rsidR="007076CD" w:rsidRPr="007F7F3F">
        <w:rPr>
          <w:sz w:val="24"/>
          <w:szCs w:val="24"/>
        </w:rPr>
        <w:t xml:space="preserve">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6C5A9F">
      <w:pPr>
        <w:ind w:firstLine="144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7076CD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</w:t>
      </w:r>
      <w:r w:rsidRPr="001F0086">
        <w:rPr>
          <w:sz w:val="24"/>
          <w:szCs w:val="24"/>
        </w:rPr>
        <w:t xml:space="preserve">well, if </w:t>
      </w:r>
      <w:r w:rsidR="007076CD" w:rsidRPr="001F0086">
        <w:rPr>
          <w:sz w:val="24"/>
        </w:rPr>
        <w:t>Nania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255D32" w:rsidRDefault="00C53327" w:rsidP="00255D32">
      <w:pPr>
        <w:ind w:right="-90" w:firstLine="144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C53327" w:rsidRPr="00D35C32" w:rsidRDefault="00C53327" w:rsidP="00255D32">
      <w:pPr>
        <w:ind w:right="-90" w:firstLine="144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 w:val="24"/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7076CD">
        <w:rPr>
          <w:sz w:val="24"/>
          <w:szCs w:val="24"/>
        </w:rPr>
        <w:t xml:space="preserve">Lee Yalcin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2" w:history="1">
        <w:r w:rsidR="007076CD" w:rsidRPr="002D2F64">
          <w:rPr>
            <w:rStyle w:val="Hyperlink"/>
            <w:sz w:val="24"/>
            <w:szCs w:val="24"/>
          </w:rPr>
          <w:t>lyalcin@pa.gov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7076CD">
        <w:rPr>
          <w:sz w:val="24"/>
          <w:szCs w:val="24"/>
        </w:rPr>
        <w:t>Lee Yalcin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3" w:history="1">
        <w:r w:rsidR="007076CD" w:rsidRPr="002D2F64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7076CD">
        <w:rPr>
          <w:sz w:val="24"/>
          <w:szCs w:val="24"/>
        </w:rPr>
        <w:t>787-6723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522665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3ACDD86" wp14:editId="49BB4BD3">
            <wp:simplePos x="0" y="0"/>
            <wp:positionH relativeFrom="column">
              <wp:posOffset>2913380</wp:posOffset>
            </wp:positionH>
            <wp:positionV relativeFrom="paragraph">
              <wp:posOffset>67310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7076CD" w:rsidRDefault="007076CD" w:rsidP="007076CD">
      <w:pPr>
        <w:rPr>
          <w:sz w:val="24"/>
        </w:rPr>
      </w:pPr>
      <w:r>
        <w:rPr>
          <w:sz w:val="24"/>
          <w:szCs w:val="24"/>
        </w:rPr>
        <w:t>cc:</w:t>
      </w:r>
      <w:r w:rsidRPr="00AC5DCF">
        <w:rPr>
          <w:sz w:val="24"/>
        </w:rPr>
        <w:t xml:space="preserve"> </w:t>
      </w:r>
      <w:r>
        <w:rPr>
          <w:sz w:val="24"/>
        </w:rPr>
        <w:tab/>
        <w:t>CHRIS LOCASCIO  CONTROLLER</w:t>
      </w:r>
      <w:r w:rsidRPr="00AC5DCF">
        <w:rPr>
          <w:sz w:val="24"/>
        </w:rPr>
        <w:cr/>
      </w:r>
      <w:r>
        <w:rPr>
          <w:sz w:val="24"/>
        </w:rPr>
        <w:tab/>
        <w:t>NANIA ENERGY INC</w:t>
      </w:r>
    </w:p>
    <w:p w:rsidR="007076CD" w:rsidRDefault="007076CD" w:rsidP="007076CD">
      <w:pPr>
        <w:rPr>
          <w:sz w:val="24"/>
        </w:rPr>
      </w:pPr>
      <w:r>
        <w:rPr>
          <w:sz w:val="24"/>
        </w:rPr>
        <w:tab/>
        <w:t>4200 CANTERA DR STE 219</w:t>
      </w:r>
      <w:r w:rsidRPr="00AC5DCF">
        <w:rPr>
          <w:sz w:val="24"/>
        </w:rPr>
        <w:cr/>
      </w:r>
      <w:r>
        <w:rPr>
          <w:sz w:val="24"/>
        </w:rPr>
        <w:tab/>
        <w:t>WARRENVILLE IL 60555</w:t>
      </w:r>
    </w:p>
    <w:p w:rsidR="00C53327" w:rsidRDefault="00C53327" w:rsidP="00C53327">
      <w:pPr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7076CD" w:rsidRPr="00964B69" w:rsidRDefault="007076CD" w:rsidP="007076CD">
      <w:pPr>
        <w:jc w:val="center"/>
        <w:rPr>
          <w:sz w:val="24"/>
          <w:szCs w:val="24"/>
        </w:rPr>
      </w:pPr>
      <w:r w:rsidRPr="00964B69">
        <w:rPr>
          <w:sz w:val="24"/>
          <w:szCs w:val="24"/>
        </w:rPr>
        <w:t>Docket No.  A-</w:t>
      </w:r>
      <w:r w:rsidRPr="00964B69">
        <w:rPr>
          <w:sz w:val="24"/>
        </w:rPr>
        <w:t>2016-2562059</w:t>
      </w:r>
    </w:p>
    <w:p w:rsidR="007076CD" w:rsidRPr="00964B69" w:rsidRDefault="007076CD" w:rsidP="007076CD">
      <w:pPr>
        <w:jc w:val="center"/>
        <w:rPr>
          <w:sz w:val="24"/>
          <w:szCs w:val="24"/>
        </w:rPr>
      </w:pPr>
      <w:r w:rsidRPr="00964B69">
        <w:rPr>
          <w:sz w:val="24"/>
        </w:rPr>
        <w:t>Nania Energy Inc.</w:t>
      </w:r>
      <w:r w:rsidRPr="00964B69">
        <w:rPr>
          <w:sz w:val="24"/>
          <w:szCs w:val="24"/>
        </w:rPr>
        <w:t xml:space="preserve"> </w:t>
      </w:r>
    </w:p>
    <w:p w:rsidR="007076CD" w:rsidRPr="00964B69" w:rsidRDefault="007076CD" w:rsidP="007076CD">
      <w:pPr>
        <w:jc w:val="center"/>
        <w:rPr>
          <w:sz w:val="24"/>
          <w:szCs w:val="24"/>
        </w:rPr>
      </w:pPr>
      <w:r w:rsidRPr="00964B69">
        <w:rPr>
          <w:sz w:val="24"/>
          <w:szCs w:val="24"/>
        </w:rPr>
        <w:t>Data Request</w:t>
      </w:r>
    </w:p>
    <w:p w:rsidR="007076CD" w:rsidRPr="00964B69" w:rsidRDefault="007076CD" w:rsidP="007076CD">
      <w:pPr>
        <w:jc w:val="center"/>
        <w:rPr>
          <w:sz w:val="24"/>
          <w:szCs w:val="24"/>
        </w:rPr>
      </w:pPr>
    </w:p>
    <w:p w:rsidR="007076CD" w:rsidRPr="00964B69" w:rsidRDefault="007076CD" w:rsidP="007076CD">
      <w:pPr>
        <w:pStyle w:val="ListParagraph"/>
        <w:rPr>
          <w:sz w:val="24"/>
          <w:szCs w:val="24"/>
        </w:rPr>
      </w:pPr>
    </w:p>
    <w:p w:rsidR="007076CD" w:rsidRPr="00964B69" w:rsidRDefault="007076CD" w:rsidP="007076C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64B69">
        <w:rPr>
          <w:sz w:val="24"/>
          <w:szCs w:val="24"/>
        </w:rPr>
        <w:t xml:space="preserve">Reference application, Section 7.a, Bonding– Please provide bonding letters for the natural gas distribution company service territories applicant is proposing to provide service.  </w:t>
      </w:r>
    </w:p>
    <w:p w:rsidR="007076CD" w:rsidRPr="00964B69" w:rsidRDefault="007076CD" w:rsidP="007076CD">
      <w:pPr>
        <w:pStyle w:val="ListParagraph"/>
        <w:rPr>
          <w:sz w:val="24"/>
          <w:szCs w:val="24"/>
        </w:rPr>
      </w:pPr>
    </w:p>
    <w:p w:rsidR="007076CD" w:rsidRPr="00964B69" w:rsidRDefault="007076CD" w:rsidP="007076C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64B69">
        <w:rPr>
          <w:sz w:val="24"/>
          <w:szCs w:val="24"/>
        </w:rPr>
        <w:t xml:space="preserve">Reference application, Section 12, Newspaper Publications – Please provide a notarized proof of publication for the Harrisburg Patriot News. </w:t>
      </w:r>
    </w:p>
    <w:p w:rsidR="00D24767" w:rsidRPr="00724048" w:rsidRDefault="00D24767" w:rsidP="007076CD">
      <w:pPr>
        <w:jc w:val="center"/>
        <w:rPr>
          <w:sz w:val="24"/>
          <w:szCs w:val="24"/>
          <w:highlight w:val="yellow"/>
        </w:rPr>
      </w:pPr>
    </w:p>
    <w:sectPr w:rsidR="00D24767" w:rsidRPr="00724048" w:rsidSect="006C5A9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FB" w:rsidRDefault="009D5BFB">
      <w:r>
        <w:separator/>
      </w:r>
    </w:p>
  </w:endnote>
  <w:endnote w:type="continuationSeparator" w:id="0">
    <w:p w:rsidR="009D5BFB" w:rsidRDefault="009D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22665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FB" w:rsidRDefault="009D5BFB">
      <w:r>
        <w:separator/>
      </w:r>
    </w:p>
  </w:footnote>
  <w:footnote w:type="continuationSeparator" w:id="0">
    <w:p w:rsidR="009D5BFB" w:rsidRDefault="009D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7070"/>
    <w:rsid w:val="00017FF1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1130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086"/>
    <w:rsid w:val="001F0D55"/>
    <w:rsid w:val="0021364B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B2585"/>
    <w:rsid w:val="003B7F07"/>
    <w:rsid w:val="003C2D27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1391"/>
    <w:rsid w:val="004A7FC1"/>
    <w:rsid w:val="004B33AC"/>
    <w:rsid w:val="004C6A17"/>
    <w:rsid w:val="004E09C2"/>
    <w:rsid w:val="004E589D"/>
    <w:rsid w:val="004F62B7"/>
    <w:rsid w:val="00522665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076CD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0256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C317B"/>
    <w:rsid w:val="009D069E"/>
    <w:rsid w:val="009D5BFB"/>
    <w:rsid w:val="009F27C1"/>
    <w:rsid w:val="009F65EE"/>
    <w:rsid w:val="00A01F1D"/>
    <w:rsid w:val="00A15C58"/>
    <w:rsid w:val="00A3389D"/>
    <w:rsid w:val="00A343E5"/>
    <w:rsid w:val="00A47189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76E9"/>
    <w:rsid w:val="00C17FC1"/>
    <w:rsid w:val="00C258CB"/>
    <w:rsid w:val="00C53327"/>
    <w:rsid w:val="00C600EB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C28FC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yalcin@p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yalcin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1BAA-8CA6-4D2B-824B-F78F099A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3234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Farner, Joyce</cp:lastModifiedBy>
  <cp:revision>9</cp:revision>
  <cp:lastPrinted>2016-09-28T12:58:00Z</cp:lastPrinted>
  <dcterms:created xsi:type="dcterms:W3CDTF">2016-09-27T18:08:00Z</dcterms:created>
  <dcterms:modified xsi:type="dcterms:W3CDTF">2016-09-28T12:58:00Z</dcterms:modified>
</cp:coreProperties>
</file>