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BC6" w:rsidRPr="009F6FB6" w:rsidRDefault="003E0BC6">
      <w:pPr>
        <w:pStyle w:val="Title"/>
        <w:rPr>
          <w:rFonts w:ascii="Times New Roman" w:hAnsi="Times New Roman"/>
          <w:szCs w:val="24"/>
        </w:rPr>
      </w:pPr>
      <w:r w:rsidRPr="009F6FB6">
        <w:rPr>
          <w:rFonts w:ascii="Times New Roman" w:hAnsi="Times New Roman"/>
          <w:szCs w:val="24"/>
        </w:rPr>
        <w:t>BEFORE THE</w:t>
      </w:r>
    </w:p>
    <w:p w:rsidR="003E0BC6" w:rsidRPr="009F6FB6" w:rsidRDefault="003E0BC6">
      <w:pPr>
        <w:pStyle w:val="Subtitle"/>
        <w:rPr>
          <w:rFonts w:ascii="Times New Roman" w:hAnsi="Times New Roman"/>
          <w:szCs w:val="24"/>
        </w:rPr>
      </w:pPr>
      <w:r w:rsidRPr="009F6FB6">
        <w:rPr>
          <w:rFonts w:ascii="Times New Roman" w:hAnsi="Times New Roman"/>
          <w:szCs w:val="24"/>
        </w:rPr>
        <w:t>PENNSYLVANIA PUBLIC UTILITY COMMISSION</w:t>
      </w:r>
    </w:p>
    <w:p w:rsidR="003E0BC6" w:rsidRPr="009F6FB6" w:rsidRDefault="003E0BC6">
      <w:pPr>
        <w:jc w:val="both"/>
        <w:rPr>
          <w:sz w:val="24"/>
          <w:szCs w:val="24"/>
        </w:rPr>
      </w:pPr>
    </w:p>
    <w:p w:rsidR="003E0BC6" w:rsidRPr="009F6FB6" w:rsidRDefault="003E0BC6">
      <w:pPr>
        <w:jc w:val="both"/>
        <w:rPr>
          <w:sz w:val="24"/>
          <w:szCs w:val="24"/>
        </w:rPr>
      </w:pPr>
    </w:p>
    <w:p w:rsidR="003E0BC6" w:rsidRPr="009F6FB6" w:rsidRDefault="003E0BC6">
      <w:pPr>
        <w:jc w:val="both"/>
        <w:rPr>
          <w:sz w:val="24"/>
          <w:szCs w:val="24"/>
        </w:rPr>
      </w:pPr>
    </w:p>
    <w:p w:rsidR="00DF039D" w:rsidRPr="009F6FB6" w:rsidRDefault="00DF039D" w:rsidP="00DF039D">
      <w:pPr>
        <w:jc w:val="both"/>
        <w:rPr>
          <w:sz w:val="24"/>
          <w:szCs w:val="24"/>
        </w:rPr>
      </w:pPr>
      <w:r w:rsidRPr="009F6FB6">
        <w:rPr>
          <w:sz w:val="24"/>
          <w:szCs w:val="24"/>
        </w:rPr>
        <w:t>Gilma Merkert</w:t>
      </w: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t>:</w:t>
      </w:r>
    </w:p>
    <w:p w:rsidR="00DF039D" w:rsidRPr="009F6FB6" w:rsidRDefault="00DF039D" w:rsidP="00DF039D">
      <w:pPr>
        <w:jc w:val="both"/>
        <w:rPr>
          <w:sz w:val="24"/>
          <w:szCs w:val="24"/>
        </w:rPr>
      </w:pP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t>:</w:t>
      </w:r>
    </w:p>
    <w:p w:rsidR="00DF039D" w:rsidRPr="009F6FB6" w:rsidRDefault="00DF039D" w:rsidP="00DF039D">
      <w:pPr>
        <w:jc w:val="both"/>
        <w:rPr>
          <w:sz w:val="24"/>
          <w:szCs w:val="24"/>
        </w:rPr>
      </w:pPr>
      <w:r w:rsidRPr="009F6FB6">
        <w:rPr>
          <w:sz w:val="24"/>
          <w:szCs w:val="24"/>
        </w:rPr>
        <w:tab/>
        <w:t>v.</w:t>
      </w: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t>:</w:t>
      </w:r>
      <w:r w:rsidRPr="009F6FB6">
        <w:rPr>
          <w:sz w:val="24"/>
          <w:szCs w:val="24"/>
        </w:rPr>
        <w:tab/>
      </w:r>
      <w:r w:rsidRPr="009F6FB6">
        <w:rPr>
          <w:sz w:val="24"/>
          <w:szCs w:val="24"/>
        </w:rPr>
        <w:tab/>
        <w:t>C-2016</w:t>
      </w:r>
      <w:r w:rsidR="00EC23DA" w:rsidRPr="009F6FB6">
        <w:rPr>
          <w:sz w:val="24"/>
          <w:szCs w:val="24"/>
        </w:rPr>
        <w:t>-</w:t>
      </w:r>
      <w:r w:rsidRPr="009F6FB6">
        <w:rPr>
          <w:sz w:val="24"/>
          <w:szCs w:val="24"/>
        </w:rPr>
        <w:t>2542972</w:t>
      </w:r>
    </w:p>
    <w:p w:rsidR="00DF039D" w:rsidRPr="009F6FB6" w:rsidRDefault="00DF039D" w:rsidP="00DF039D">
      <w:pPr>
        <w:jc w:val="both"/>
        <w:rPr>
          <w:sz w:val="24"/>
          <w:szCs w:val="24"/>
        </w:rPr>
      </w:pP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t>:</w:t>
      </w:r>
    </w:p>
    <w:p w:rsidR="00DF039D" w:rsidRPr="009F6FB6" w:rsidRDefault="00DF039D" w:rsidP="00DF039D">
      <w:pPr>
        <w:jc w:val="both"/>
        <w:rPr>
          <w:sz w:val="24"/>
          <w:szCs w:val="24"/>
        </w:rPr>
      </w:pPr>
      <w:r w:rsidRPr="009F6FB6">
        <w:rPr>
          <w:sz w:val="24"/>
          <w:szCs w:val="24"/>
        </w:rPr>
        <w:t>PECO Energy Company</w:t>
      </w:r>
      <w:r w:rsidRPr="009F6FB6">
        <w:rPr>
          <w:sz w:val="24"/>
          <w:szCs w:val="24"/>
        </w:rPr>
        <w:tab/>
      </w:r>
      <w:r w:rsidRPr="009F6FB6">
        <w:rPr>
          <w:sz w:val="24"/>
          <w:szCs w:val="24"/>
        </w:rPr>
        <w:tab/>
      </w:r>
      <w:r w:rsidRPr="009F6FB6">
        <w:rPr>
          <w:sz w:val="24"/>
          <w:szCs w:val="24"/>
        </w:rPr>
        <w:tab/>
      </w:r>
      <w:r w:rsidRPr="009F6FB6">
        <w:rPr>
          <w:sz w:val="24"/>
          <w:szCs w:val="24"/>
        </w:rPr>
        <w:tab/>
        <w:t>:</w:t>
      </w:r>
    </w:p>
    <w:p w:rsidR="00DF039D" w:rsidRPr="009F6FB6" w:rsidRDefault="00DF039D">
      <w:pPr>
        <w:jc w:val="both"/>
        <w:rPr>
          <w:sz w:val="24"/>
          <w:szCs w:val="24"/>
        </w:rPr>
      </w:pPr>
    </w:p>
    <w:p w:rsidR="003E0BC6" w:rsidRPr="009F6FB6" w:rsidRDefault="003E0BC6">
      <w:pPr>
        <w:jc w:val="both"/>
        <w:rPr>
          <w:sz w:val="24"/>
          <w:szCs w:val="24"/>
        </w:rPr>
      </w:pPr>
    </w:p>
    <w:p w:rsidR="003E0BC6" w:rsidRPr="009F6FB6" w:rsidRDefault="003E0BC6">
      <w:pPr>
        <w:jc w:val="both"/>
        <w:rPr>
          <w:sz w:val="24"/>
          <w:szCs w:val="24"/>
        </w:rPr>
      </w:pPr>
    </w:p>
    <w:p w:rsidR="003E0BC6" w:rsidRPr="009F6FB6" w:rsidRDefault="003E0BC6">
      <w:pPr>
        <w:pStyle w:val="Heading1"/>
        <w:rPr>
          <w:rFonts w:ascii="Times New Roman" w:hAnsi="Times New Roman"/>
          <w:szCs w:val="24"/>
        </w:rPr>
      </w:pPr>
      <w:r w:rsidRPr="009F6FB6">
        <w:rPr>
          <w:rFonts w:ascii="Times New Roman" w:hAnsi="Times New Roman"/>
          <w:szCs w:val="24"/>
        </w:rPr>
        <w:t>PREHEARING ORDER</w:t>
      </w:r>
      <w:r w:rsidR="00DA32C3" w:rsidRPr="009F6FB6">
        <w:rPr>
          <w:rFonts w:ascii="Times New Roman" w:hAnsi="Times New Roman"/>
          <w:szCs w:val="24"/>
        </w:rPr>
        <w:t xml:space="preserve"> </w:t>
      </w:r>
      <w:r w:rsidR="00346FC4" w:rsidRPr="009F6FB6">
        <w:rPr>
          <w:rFonts w:ascii="Times New Roman" w:hAnsi="Times New Roman"/>
          <w:szCs w:val="24"/>
        </w:rPr>
        <w:t>#2</w:t>
      </w:r>
    </w:p>
    <w:p w:rsidR="003E0BC6" w:rsidRPr="009F6FB6" w:rsidRDefault="003E0BC6" w:rsidP="00341643">
      <w:pPr>
        <w:spacing w:line="360" w:lineRule="auto"/>
        <w:jc w:val="center"/>
        <w:rPr>
          <w:b/>
          <w:sz w:val="24"/>
          <w:szCs w:val="24"/>
        </w:rPr>
      </w:pPr>
    </w:p>
    <w:p w:rsidR="00F34124" w:rsidRPr="009F6FB6" w:rsidRDefault="003E0BC6" w:rsidP="009278F2">
      <w:pPr>
        <w:pStyle w:val="PlainText"/>
        <w:tabs>
          <w:tab w:val="left" w:pos="0"/>
        </w:tabs>
        <w:spacing w:line="360" w:lineRule="auto"/>
        <w:rPr>
          <w:rFonts w:ascii="Times New Roman" w:hAnsi="Times New Roman"/>
          <w:sz w:val="24"/>
          <w:szCs w:val="24"/>
        </w:rPr>
      </w:pPr>
      <w:r w:rsidRPr="009F6FB6">
        <w:rPr>
          <w:rFonts w:ascii="Times New Roman" w:hAnsi="Times New Roman"/>
          <w:sz w:val="24"/>
          <w:szCs w:val="24"/>
        </w:rPr>
        <w:tab/>
      </w:r>
      <w:r w:rsidRPr="009F6FB6">
        <w:rPr>
          <w:rFonts w:ascii="Times New Roman" w:hAnsi="Times New Roman"/>
          <w:sz w:val="24"/>
          <w:szCs w:val="24"/>
        </w:rPr>
        <w:tab/>
        <w:t xml:space="preserve">On </w:t>
      </w:r>
      <w:r w:rsidR="00DF039D" w:rsidRPr="009F6FB6">
        <w:rPr>
          <w:rFonts w:ascii="Times New Roman" w:hAnsi="Times New Roman"/>
          <w:sz w:val="24"/>
          <w:szCs w:val="24"/>
        </w:rPr>
        <w:t>July 7</w:t>
      </w:r>
      <w:r w:rsidR="00FE7C95" w:rsidRPr="009F6FB6">
        <w:rPr>
          <w:rFonts w:ascii="Times New Roman" w:hAnsi="Times New Roman"/>
          <w:sz w:val="24"/>
          <w:szCs w:val="24"/>
        </w:rPr>
        <w:t>, 2015</w:t>
      </w:r>
      <w:r w:rsidR="004F12D3" w:rsidRPr="009F6FB6">
        <w:rPr>
          <w:rFonts w:ascii="Times New Roman" w:hAnsi="Times New Roman"/>
          <w:sz w:val="24"/>
          <w:szCs w:val="24"/>
        </w:rPr>
        <w:t xml:space="preserve">, I was assigned as the presiding officer in this case.  The purpose of this order is to bring to the attention of the parties certain procedural rules that apply to the participants in this proceeding.  An </w:t>
      </w:r>
      <w:r w:rsidR="004F12D3" w:rsidRPr="009F6FB6">
        <w:rPr>
          <w:rFonts w:ascii="Times New Roman" w:hAnsi="Times New Roman"/>
          <w:b/>
          <w:sz w:val="24"/>
          <w:szCs w:val="24"/>
        </w:rPr>
        <w:t>Initial Hearing</w:t>
      </w:r>
      <w:r w:rsidR="004F12D3" w:rsidRPr="009F6FB6">
        <w:rPr>
          <w:rFonts w:ascii="Times New Roman" w:hAnsi="Times New Roman"/>
          <w:sz w:val="24"/>
          <w:szCs w:val="24"/>
        </w:rPr>
        <w:t xml:space="preserve"> in this case is scheduled for </w:t>
      </w:r>
      <w:r w:rsidR="00346FC4" w:rsidRPr="009F6FB6">
        <w:rPr>
          <w:rFonts w:ascii="Times New Roman" w:hAnsi="Times New Roman"/>
          <w:b/>
          <w:sz w:val="24"/>
          <w:szCs w:val="24"/>
        </w:rPr>
        <w:t>Thursday, October 6</w:t>
      </w:r>
      <w:r w:rsidR="00C6467B" w:rsidRPr="009F6FB6">
        <w:rPr>
          <w:rFonts w:ascii="Times New Roman" w:hAnsi="Times New Roman"/>
          <w:b/>
          <w:sz w:val="24"/>
          <w:szCs w:val="24"/>
        </w:rPr>
        <w:t>, 2016</w:t>
      </w:r>
      <w:r w:rsidR="00346FC4" w:rsidRPr="009F6FB6">
        <w:rPr>
          <w:rFonts w:ascii="Times New Roman" w:hAnsi="Times New Roman"/>
          <w:b/>
          <w:sz w:val="24"/>
          <w:szCs w:val="24"/>
        </w:rPr>
        <w:t>,</w:t>
      </w:r>
      <w:r w:rsidR="004F12D3" w:rsidRPr="009F6FB6">
        <w:rPr>
          <w:rFonts w:ascii="Times New Roman" w:hAnsi="Times New Roman"/>
          <w:b/>
          <w:sz w:val="24"/>
          <w:szCs w:val="24"/>
        </w:rPr>
        <w:t xml:space="preserve"> </w:t>
      </w:r>
      <w:r w:rsidR="004F12D3" w:rsidRPr="009F6FB6">
        <w:rPr>
          <w:rFonts w:ascii="Times New Roman" w:hAnsi="Times New Roman"/>
          <w:sz w:val="24"/>
          <w:szCs w:val="24"/>
        </w:rPr>
        <w:t xml:space="preserve">in an available hearing room </w:t>
      </w:r>
      <w:r w:rsidR="004F12D3" w:rsidRPr="009F6FB6">
        <w:rPr>
          <w:rFonts w:ascii="Times New Roman" w:hAnsi="Times New Roman"/>
          <w:b/>
          <w:sz w:val="24"/>
          <w:szCs w:val="24"/>
        </w:rPr>
        <w:t>on the 4</w:t>
      </w:r>
      <w:r w:rsidR="004F12D3" w:rsidRPr="009F6FB6">
        <w:rPr>
          <w:rFonts w:ascii="Times New Roman" w:hAnsi="Times New Roman"/>
          <w:b/>
          <w:sz w:val="24"/>
          <w:szCs w:val="24"/>
          <w:vertAlign w:val="superscript"/>
        </w:rPr>
        <w:t>th</w:t>
      </w:r>
      <w:r w:rsidR="004F12D3" w:rsidRPr="009F6FB6">
        <w:rPr>
          <w:rFonts w:ascii="Times New Roman" w:hAnsi="Times New Roman"/>
          <w:b/>
          <w:sz w:val="24"/>
          <w:szCs w:val="24"/>
        </w:rPr>
        <w:t xml:space="preserve"> floor at 801 Market Street.  (The entrance is on 8</w:t>
      </w:r>
      <w:r w:rsidR="004F12D3" w:rsidRPr="009F6FB6">
        <w:rPr>
          <w:rFonts w:ascii="Times New Roman" w:hAnsi="Times New Roman"/>
          <w:b/>
          <w:sz w:val="24"/>
          <w:szCs w:val="24"/>
          <w:vertAlign w:val="superscript"/>
        </w:rPr>
        <w:t>th</w:t>
      </w:r>
      <w:r w:rsidR="004F12D3" w:rsidRPr="009F6FB6">
        <w:rPr>
          <w:rFonts w:ascii="Times New Roman" w:hAnsi="Times New Roman"/>
          <w:b/>
          <w:sz w:val="24"/>
          <w:szCs w:val="24"/>
        </w:rPr>
        <w:t xml:space="preserve"> Street.  When you get to the </w:t>
      </w:r>
      <w:proofErr w:type="gramStart"/>
      <w:r w:rsidR="004F12D3" w:rsidRPr="009F6FB6">
        <w:rPr>
          <w:rFonts w:ascii="Times New Roman" w:hAnsi="Times New Roman"/>
          <w:b/>
          <w:sz w:val="24"/>
          <w:szCs w:val="24"/>
        </w:rPr>
        <w:t>4</w:t>
      </w:r>
      <w:r w:rsidR="004F12D3" w:rsidRPr="009F6FB6">
        <w:rPr>
          <w:rFonts w:ascii="Times New Roman" w:hAnsi="Times New Roman"/>
          <w:b/>
          <w:sz w:val="24"/>
          <w:szCs w:val="24"/>
          <w:vertAlign w:val="superscript"/>
        </w:rPr>
        <w:t xml:space="preserve">th </w:t>
      </w:r>
      <w:r w:rsidR="004F12D3" w:rsidRPr="009F6FB6">
        <w:rPr>
          <w:rFonts w:ascii="Times New Roman" w:hAnsi="Times New Roman"/>
          <w:b/>
          <w:sz w:val="24"/>
          <w:szCs w:val="24"/>
        </w:rPr>
        <w:t xml:space="preserve"> floor</w:t>
      </w:r>
      <w:proofErr w:type="gramEnd"/>
      <w:r w:rsidR="004F12D3" w:rsidRPr="009F6FB6">
        <w:rPr>
          <w:rFonts w:ascii="Times New Roman" w:hAnsi="Times New Roman"/>
          <w:b/>
          <w:sz w:val="24"/>
          <w:szCs w:val="24"/>
        </w:rPr>
        <w:t xml:space="preserve">, go to the desk, call (215) 560-2105 </w:t>
      </w:r>
    </w:p>
    <w:p w:rsidR="004F12D3" w:rsidRPr="009F6FB6" w:rsidRDefault="004F12D3" w:rsidP="004F12D3">
      <w:pPr>
        <w:spacing w:line="360" w:lineRule="auto"/>
        <w:rPr>
          <w:b/>
          <w:sz w:val="24"/>
          <w:szCs w:val="24"/>
        </w:rPr>
      </w:pPr>
      <w:proofErr w:type="gramStart"/>
      <w:r w:rsidRPr="009F6FB6">
        <w:rPr>
          <w:b/>
          <w:sz w:val="24"/>
          <w:szCs w:val="24"/>
        </w:rPr>
        <w:t>and</w:t>
      </w:r>
      <w:proofErr w:type="gramEnd"/>
      <w:r w:rsidRPr="009F6FB6">
        <w:rPr>
          <w:b/>
          <w:sz w:val="24"/>
          <w:szCs w:val="24"/>
        </w:rPr>
        <w:t xml:space="preserve"> wait to be escorted to the hearing room.)  </w:t>
      </w:r>
      <w:r w:rsidR="00C6467B" w:rsidRPr="009F6FB6">
        <w:rPr>
          <w:b/>
          <w:sz w:val="24"/>
          <w:szCs w:val="24"/>
        </w:rPr>
        <w:t>This hearing was previously scheduled for August 10, 2016 at 10:00 a.m.</w:t>
      </w:r>
    </w:p>
    <w:p w:rsidR="00F34124" w:rsidRPr="009F6FB6" w:rsidRDefault="00F34124" w:rsidP="004F12D3">
      <w:pPr>
        <w:spacing w:line="360" w:lineRule="auto"/>
        <w:rPr>
          <w:b/>
          <w:sz w:val="24"/>
          <w:szCs w:val="24"/>
        </w:rPr>
      </w:pPr>
    </w:p>
    <w:p w:rsidR="009F6FB6" w:rsidRDefault="00F34124" w:rsidP="009278F2">
      <w:pPr>
        <w:spacing w:line="360" w:lineRule="auto"/>
        <w:rPr>
          <w:sz w:val="24"/>
          <w:szCs w:val="24"/>
        </w:rPr>
      </w:pPr>
      <w:r w:rsidRPr="009F6FB6">
        <w:rPr>
          <w:sz w:val="24"/>
          <w:szCs w:val="24"/>
        </w:rPr>
        <w:tab/>
      </w:r>
      <w:r w:rsidRPr="009F6FB6">
        <w:rPr>
          <w:sz w:val="24"/>
          <w:szCs w:val="24"/>
        </w:rPr>
        <w:tab/>
        <w:t xml:space="preserve">The </w:t>
      </w:r>
      <w:r w:rsidR="009F6FB6" w:rsidRPr="009F6FB6">
        <w:rPr>
          <w:sz w:val="24"/>
          <w:szCs w:val="24"/>
        </w:rPr>
        <w:t xml:space="preserve">August 10, 2016 </w:t>
      </w:r>
      <w:r w:rsidRPr="009F6FB6">
        <w:rPr>
          <w:sz w:val="24"/>
          <w:szCs w:val="24"/>
        </w:rPr>
        <w:t>hearing was continued based on a request, dated August 5, 2016, from John S. DiGiorgio, Esquire, who had recently been retained by the Complainant.</w:t>
      </w:r>
      <w:r w:rsidR="009278F2" w:rsidRPr="009F6FB6">
        <w:rPr>
          <w:sz w:val="24"/>
          <w:szCs w:val="24"/>
        </w:rPr>
        <w:t xml:space="preserve">  Mr. DiGiorgio is advised to enter his appearance in accordance with the provisions of 52 </w:t>
      </w:r>
      <w:proofErr w:type="spellStart"/>
      <w:r w:rsidR="009278F2" w:rsidRPr="009F6FB6">
        <w:rPr>
          <w:sz w:val="24"/>
          <w:szCs w:val="24"/>
        </w:rPr>
        <w:t>Pa.Code</w:t>
      </w:r>
      <w:proofErr w:type="spellEnd"/>
      <w:r w:rsidR="009278F2" w:rsidRPr="009F6FB6">
        <w:rPr>
          <w:sz w:val="24"/>
          <w:szCs w:val="24"/>
        </w:rPr>
        <w:t xml:space="preserve"> </w:t>
      </w:r>
    </w:p>
    <w:p w:rsidR="00F34124" w:rsidRDefault="009278F2" w:rsidP="009278F2">
      <w:pPr>
        <w:spacing w:line="360" w:lineRule="auto"/>
        <w:rPr>
          <w:sz w:val="24"/>
          <w:szCs w:val="24"/>
        </w:rPr>
      </w:pPr>
      <w:r w:rsidRPr="009F6FB6">
        <w:rPr>
          <w:sz w:val="24"/>
          <w:szCs w:val="24"/>
        </w:rPr>
        <w:t xml:space="preserve">§ 1.24(b).  Please send the original to the Secretary of the Commission and send the undersigned and the Respondent’s counsel a copy.  </w:t>
      </w:r>
    </w:p>
    <w:p w:rsidR="00076946" w:rsidRDefault="00076946" w:rsidP="009278F2">
      <w:pPr>
        <w:spacing w:line="360" w:lineRule="auto"/>
        <w:rPr>
          <w:sz w:val="24"/>
          <w:szCs w:val="24"/>
        </w:rPr>
      </w:pPr>
    </w:p>
    <w:p w:rsidR="00076946" w:rsidRPr="009F6FB6" w:rsidRDefault="00076946" w:rsidP="009278F2">
      <w:pPr>
        <w:spacing w:line="360" w:lineRule="auto"/>
        <w:rPr>
          <w:sz w:val="24"/>
          <w:szCs w:val="24"/>
        </w:rPr>
      </w:pPr>
      <w:r>
        <w:rPr>
          <w:sz w:val="24"/>
          <w:szCs w:val="24"/>
        </w:rPr>
        <w:tab/>
      </w:r>
      <w:r>
        <w:rPr>
          <w:sz w:val="24"/>
          <w:szCs w:val="24"/>
        </w:rPr>
        <w:tab/>
        <w:t>If the Complainant needs an interpreter please call the scheduling office immediately.  See further information below.</w:t>
      </w:r>
    </w:p>
    <w:p w:rsidR="00F34124" w:rsidRPr="009F6FB6" w:rsidRDefault="00F34124" w:rsidP="004F12D3">
      <w:pPr>
        <w:spacing w:line="360" w:lineRule="auto"/>
        <w:rPr>
          <w:b/>
          <w:sz w:val="24"/>
          <w:szCs w:val="24"/>
          <w:u w:val="single"/>
        </w:rPr>
      </w:pPr>
    </w:p>
    <w:p w:rsidR="00F34124" w:rsidRPr="009F6FB6" w:rsidRDefault="00F34124" w:rsidP="00F34124">
      <w:pPr>
        <w:jc w:val="center"/>
        <w:rPr>
          <w:sz w:val="24"/>
          <w:szCs w:val="24"/>
          <w:u w:val="single"/>
        </w:rPr>
      </w:pPr>
      <w:r w:rsidRPr="009F6FB6">
        <w:rPr>
          <w:sz w:val="24"/>
          <w:szCs w:val="24"/>
          <w:u w:val="single"/>
        </w:rPr>
        <w:t>History of the Proceeding</w:t>
      </w:r>
    </w:p>
    <w:p w:rsidR="00F34124" w:rsidRPr="009F6FB6" w:rsidRDefault="00F34124" w:rsidP="00F34124">
      <w:pPr>
        <w:spacing w:line="360" w:lineRule="auto"/>
        <w:rPr>
          <w:sz w:val="24"/>
          <w:szCs w:val="24"/>
        </w:rPr>
      </w:pPr>
    </w:p>
    <w:p w:rsidR="00F74CE5" w:rsidRPr="009F6FB6" w:rsidRDefault="00DA164C" w:rsidP="00170153">
      <w:pPr>
        <w:pStyle w:val="BodyText"/>
        <w:tabs>
          <w:tab w:val="clear" w:pos="1980"/>
          <w:tab w:val="left" w:pos="0"/>
        </w:tabs>
        <w:spacing w:line="360" w:lineRule="auto"/>
        <w:jc w:val="left"/>
        <w:rPr>
          <w:rFonts w:ascii="Times New Roman" w:hAnsi="Times New Roman"/>
          <w:szCs w:val="24"/>
        </w:rPr>
      </w:pPr>
      <w:r w:rsidRPr="009F6FB6">
        <w:rPr>
          <w:rFonts w:ascii="Times New Roman" w:hAnsi="Times New Roman"/>
          <w:szCs w:val="24"/>
        </w:rPr>
        <w:tab/>
      </w:r>
      <w:r w:rsidRPr="009F6FB6">
        <w:rPr>
          <w:rFonts w:ascii="Times New Roman" w:hAnsi="Times New Roman"/>
          <w:szCs w:val="24"/>
        </w:rPr>
        <w:tab/>
        <w:t xml:space="preserve">On </w:t>
      </w:r>
      <w:r w:rsidR="009B014B" w:rsidRPr="009F6FB6">
        <w:rPr>
          <w:rFonts w:ascii="Times New Roman" w:hAnsi="Times New Roman"/>
          <w:szCs w:val="24"/>
        </w:rPr>
        <w:t>April 15</w:t>
      </w:r>
      <w:r w:rsidR="00181AB7" w:rsidRPr="009F6FB6">
        <w:rPr>
          <w:rFonts w:ascii="Times New Roman" w:hAnsi="Times New Roman"/>
          <w:szCs w:val="24"/>
        </w:rPr>
        <w:t>, 201</w:t>
      </w:r>
      <w:r w:rsidR="009B014B" w:rsidRPr="009F6FB6">
        <w:rPr>
          <w:rFonts w:ascii="Times New Roman" w:hAnsi="Times New Roman"/>
          <w:szCs w:val="24"/>
        </w:rPr>
        <w:t>6</w:t>
      </w:r>
      <w:r w:rsidRPr="009F6FB6">
        <w:rPr>
          <w:rFonts w:ascii="Times New Roman" w:hAnsi="Times New Roman"/>
          <w:szCs w:val="24"/>
        </w:rPr>
        <w:t xml:space="preserve">, </w:t>
      </w:r>
      <w:r w:rsidR="009B014B" w:rsidRPr="009F6FB6">
        <w:rPr>
          <w:rFonts w:ascii="Times New Roman" w:hAnsi="Times New Roman"/>
          <w:szCs w:val="24"/>
        </w:rPr>
        <w:t>Gilma Merkert</w:t>
      </w:r>
      <w:r w:rsidRPr="009F6FB6">
        <w:rPr>
          <w:rFonts w:ascii="Times New Roman" w:hAnsi="Times New Roman"/>
          <w:szCs w:val="24"/>
        </w:rPr>
        <w:t xml:space="preserve"> (“</w:t>
      </w:r>
      <w:r w:rsidR="009B014B" w:rsidRPr="009F6FB6">
        <w:rPr>
          <w:rFonts w:ascii="Times New Roman" w:hAnsi="Times New Roman"/>
          <w:szCs w:val="24"/>
        </w:rPr>
        <w:t>Merkert</w:t>
      </w:r>
      <w:r w:rsidRPr="009F6FB6">
        <w:rPr>
          <w:rFonts w:ascii="Times New Roman" w:hAnsi="Times New Roman"/>
          <w:szCs w:val="24"/>
        </w:rPr>
        <w:t xml:space="preserve">” or “Complainant”) filed a formal complaint against PECO Energy Company (“PECO” or the “Respondent”) alleging the </w:t>
      </w:r>
      <w:r w:rsidRPr="009F6FB6">
        <w:rPr>
          <w:rFonts w:ascii="Times New Roman" w:hAnsi="Times New Roman"/>
          <w:szCs w:val="24"/>
        </w:rPr>
        <w:lastRenderedPageBreak/>
        <w:t xml:space="preserve">following: </w:t>
      </w:r>
      <w:r w:rsidR="00D87B62" w:rsidRPr="009F6FB6">
        <w:rPr>
          <w:rFonts w:ascii="Times New Roman" w:hAnsi="Times New Roman"/>
          <w:szCs w:val="24"/>
        </w:rPr>
        <w:t xml:space="preserve">that </w:t>
      </w:r>
      <w:r w:rsidR="004F12D3" w:rsidRPr="009F6FB6">
        <w:rPr>
          <w:rFonts w:ascii="Times New Roman" w:hAnsi="Times New Roman"/>
          <w:szCs w:val="24"/>
        </w:rPr>
        <w:t>t</w:t>
      </w:r>
      <w:r w:rsidR="00D87B62" w:rsidRPr="009F6FB6">
        <w:rPr>
          <w:rFonts w:ascii="Times New Roman" w:hAnsi="Times New Roman"/>
          <w:szCs w:val="24"/>
        </w:rPr>
        <w:t>he u</w:t>
      </w:r>
      <w:r w:rsidR="004F12D3" w:rsidRPr="009F6FB6">
        <w:rPr>
          <w:rFonts w:ascii="Times New Roman" w:hAnsi="Times New Roman"/>
          <w:szCs w:val="24"/>
        </w:rPr>
        <w:t>ti</w:t>
      </w:r>
      <w:r w:rsidR="00D87B62" w:rsidRPr="009F6FB6">
        <w:rPr>
          <w:rFonts w:ascii="Times New Roman" w:hAnsi="Times New Roman"/>
          <w:szCs w:val="24"/>
        </w:rPr>
        <w:t>l</w:t>
      </w:r>
      <w:r w:rsidR="004F12D3" w:rsidRPr="009F6FB6">
        <w:rPr>
          <w:rFonts w:ascii="Times New Roman" w:hAnsi="Times New Roman"/>
          <w:szCs w:val="24"/>
        </w:rPr>
        <w:t xml:space="preserve">ity </w:t>
      </w:r>
      <w:r w:rsidR="009B014B" w:rsidRPr="009F6FB6">
        <w:rPr>
          <w:rFonts w:ascii="Times New Roman" w:hAnsi="Times New Roman"/>
          <w:szCs w:val="24"/>
        </w:rPr>
        <w:t xml:space="preserve">is threatening to </w:t>
      </w:r>
      <w:r w:rsidR="004F12D3" w:rsidRPr="009F6FB6">
        <w:rPr>
          <w:rFonts w:ascii="Times New Roman" w:hAnsi="Times New Roman"/>
          <w:szCs w:val="24"/>
        </w:rPr>
        <w:t>shut off h</w:t>
      </w:r>
      <w:r w:rsidR="009B014B" w:rsidRPr="009F6FB6">
        <w:rPr>
          <w:rFonts w:ascii="Times New Roman" w:hAnsi="Times New Roman"/>
          <w:szCs w:val="24"/>
        </w:rPr>
        <w:t>er</w:t>
      </w:r>
      <w:r w:rsidR="004F12D3" w:rsidRPr="009F6FB6">
        <w:rPr>
          <w:rFonts w:ascii="Times New Roman" w:hAnsi="Times New Roman"/>
          <w:szCs w:val="24"/>
        </w:rPr>
        <w:t xml:space="preserve"> service; </w:t>
      </w:r>
      <w:r w:rsidR="009B014B" w:rsidRPr="009F6FB6">
        <w:rPr>
          <w:rFonts w:ascii="Times New Roman" w:hAnsi="Times New Roman"/>
          <w:szCs w:val="24"/>
        </w:rPr>
        <w:t>that there are incorrect charges on her bill</w:t>
      </w:r>
      <w:r w:rsidR="00C000C7" w:rsidRPr="009F6FB6">
        <w:rPr>
          <w:rFonts w:ascii="Times New Roman" w:hAnsi="Times New Roman"/>
          <w:szCs w:val="24"/>
        </w:rPr>
        <w:t>s</w:t>
      </w:r>
      <w:r w:rsidR="009B014B" w:rsidRPr="009F6FB6">
        <w:rPr>
          <w:rFonts w:ascii="Times New Roman" w:hAnsi="Times New Roman"/>
          <w:szCs w:val="24"/>
        </w:rPr>
        <w:t xml:space="preserve">; that Mr. Henry Washington did not have a lease to stay at her property; that Mr. Washington called the Respondent and </w:t>
      </w:r>
      <w:r w:rsidR="00C000C7" w:rsidRPr="009F6FB6">
        <w:rPr>
          <w:rFonts w:ascii="Times New Roman" w:hAnsi="Times New Roman"/>
          <w:szCs w:val="24"/>
        </w:rPr>
        <w:t>complained</w:t>
      </w:r>
      <w:r w:rsidR="009B014B" w:rsidRPr="009F6FB6">
        <w:rPr>
          <w:rFonts w:ascii="Times New Roman" w:hAnsi="Times New Roman"/>
          <w:szCs w:val="24"/>
        </w:rPr>
        <w:t xml:space="preserve"> about a high bill; that the Respondent did not contact her after foreign load was found; that the Respondent is holding her responsible for Mr. Washington’s past due bills</w:t>
      </w:r>
      <w:r w:rsidR="00C000C7" w:rsidRPr="009F6FB6">
        <w:rPr>
          <w:rFonts w:ascii="Times New Roman" w:hAnsi="Times New Roman"/>
          <w:szCs w:val="24"/>
        </w:rPr>
        <w:t xml:space="preserve">; </w:t>
      </w:r>
      <w:r w:rsidR="00C90B5B" w:rsidRPr="009F6FB6">
        <w:rPr>
          <w:rFonts w:ascii="Times New Roman" w:hAnsi="Times New Roman"/>
          <w:szCs w:val="24"/>
        </w:rPr>
        <w:t xml:space="preserve">and </w:t>
      </w:r>
      <w:r w:rsidR="00C000C7" w:rsidRPr="009F6FB6">
        <w:rPr>
          <w:rFonts w:ascii="Times New Roman" w:hAnsi="Times New Roman"/>
          <w:szCs w:val="24"/>
        </w:rPr>
        <w:t>that she w</w:t>
      </w:r>
      <w:r w:rsidR="00C90B5B" w:rsidRPr="009F6FB6">
        <w:rPr>
          <w:rFonts w:ascii="Times New Roman" w:hAnsi="Times New Roman"/>
          <w:szCs w:val="24"/>
        </w:rPr>
        <w:t>ill</w:t>
      </w:r>
      <w:r w:rsidR="00C000C7" w:rsidRPr="009F6FB6">
        <w:rPr>
          <w:rFonts w:ascii="Times New Roman" w:hAnsi="Times New Roman"/>
          <w:szCs w:val="24"/>
        </w:rPr>
        <w:t xml:space="preserve"> pay </w:t>
      </w:r>
      <w:r w:rsidR="00C90B5B" w:rsidRPr="009F6FB6">
        <w:rPr>
          <w:rFonts w:ascii="Times New Roman" w:hAnsi="Times New Roman"/>
          <w:szCs w:val="24"/>
        </w:rPr>
        <w:t xml:space="preserve">for electric that she is using in </w:t>
      </w:r>
      <w:r w:rsidR="00C000C7" w:rsidRPr="009F6FB6">
        <w:rPr>
          <w:rFonts w:ascii="Times New Roman" w:hAnsi="Times New Roman"/>
          <w:szCs w:val="24"/>
        </w:rPr>
        <w:t xml:space="preserve">her </w:t>
      </w:r>
      <w:r w:rsidR="00C90B5B" w:rsidRPr="009F6FB6">
        <w:rPr>
          <w:rFonts w:ascii="Times New Roman" w:hAnsi="Times New Roman"/>
          <w:szCs w:val="24"/>
        </w:rPr>
        <w:t>apartment</w:t>
      </w:r>
      <w:r w:rsidR="00C000C7" w:rsidRPr="009F6FB6">
        <w:rPr>
          <w:rFonts w:ascii="Times New Roman" w:hAnsi="Times New Roman"/>
          <w:szCs w:val="24"/>
        </w:rPr>
        <w:t>.</w:t>
      </w:r>
      <w:r w:rsidR="009B014B" w:rsidRPr="009F6FB6">
        <w:rPr>
          <w:rFonts w:ascii="Times New Roman" w:hAnsi="Times New Roman"/>
          <w:szCs w:val="24"/>
        </w:rPr>
        <w:t xml:space="preserve"> </w:t>
      </w:r>
    </w:p>
    <w:p w:rsidR="0018121E" w:rsidRPr="009F6FB6" w:rsidRDefault="0018121E" w:rsidP="008E19A2">
      <w:pPr>
        <w:spacing w:line="360" w:lineRule="auto"/>
        <w:rPr>
          <w:sz w:val="24"/>
          <w:szCs w:val="24"/>
        </w:rPr>
      </w:pPr>
    </w:p>
    <w:p w:rsidR="00FE21E9" w:rsidRPr="009F6FB6" w:rsidRDefault="00DA164C" w:rsidP="008E19A2">
      <w:pPr>
        <w:spacing w:line="360" w:lineRule="auto"/>
        <w:rPr>
          <w:sz w:val="24"/>
          <w:szCs w:val="24"/>
        </w:rPr>
      </w:pPr>
      <w:r w:rsidRPr="009F6FB6">
        <w:rPr>
          <w:sz w:val="24"/>
          <w:szCs w:val="24"/>
        </w:rPr>
        <w:tab/>
      </w:r>
      <w:r w:rsidRPr="009F6FB6">
        <w:rPr>
          <w:sz w:val="24"/>
          <w:szCs w:val="24"/>
        </w:rPr>
        <w:tab/>
        <w:t xml:space="preserve">On </w:t>
      </w:r>
      <w:r w:rsidR="00C90B5B" w:rsidRPr="009F6FB6">
        <w:rPr>
          <w:sz w:val="24"/>
          <w:szCs w:val="24"/>
        </w:rPr>
        <w:t>May 23</w:t>
      </w:r>
      <w:r w:rsidRPr="009F6FB6">
        <w:rPr>
          <w:sz w:val="24"/>
          <w:szCs w:val="24"/>
        </w:rPr>
        <w:t>, 201</w:t>
      </w:r>
      <w:r w:rsidR="00C90B5B" w:rsidRPr="009F6FB6">
        <w:rPr>
          <w:sz w:val="24"/>
          <w:szCs w:val="24"/>
        </w:rPr>
        <w:t>6</w:t>
      </w:r>
      <w:r w:rsidR="00C90B5B" w:rsidRPr="009F6FB6">
        <w:rPr>
          <w:rStyle w:val="FootnoteReference"/>
          <w:sz w:val="24"/>
          <w:szCs w:val="24"/>
        </w:rPr>
        <w:footnoteReference w:id="1"/>
      </w:r>
      <w:r w:rsidRPr="009F6FB6">
        <w:rPr>
          <w:sz w:val="24"/>
          <w:szCs w:val="24"/>
        </w:rPr>
        <w:t xml:space="preserve">, the Respondent filed an </w:t>
      </w:r>
      <w:r w:rsidR="00567702" w:rsidRPr="009F6FB6">
        <w:rPr>
          <w:sz w:val="24"/>
          <w:szCs w:val="24"/>
        </w:rPr>
        <w:t>a</w:t>
      </w:r>
      <w:r w:rsidRPr="009F6FB6">
        <w:rPr>
          <w:sz w:val="24"/>
          <w:szCs w:val="24"/>
        </w:rPr>
        <w:t xml:space="preserve">nswer and </w:t>
      </w:r>
      <w:r w:rsidR="00567702" w:rsidRPr="009F6FB6">
        <w:rPr>
          <w:sz w:val="24"/>
          <w:szCs w:val="24"/>
        </w:rPr>
        <w:t>n</w:t>
      </w:r>
      <w:r w:rsidRPr="009F6FB6">
        <w:rPr>
          <w:sz w:val="24"/>
          <w:szCs w:val="24"/>
        </w:rPr>
        <w:t xml:space="preserve">ew </w:t>
      </w:r>
      <w:r w:rsidR="00567702" w:rsidRPr="009F6FB6">
        <w:rPr>
          <w:sz w:val="24"/>
          <w:szCs w:val="24"/>
        </w:rPr>
        <w:t>m</w:t>
      </w:r>
      <w:r w:rsidRPr="009F6FB6">
        <w:rPr>
          <w:sz w:val="24"/>
          <w:szCs w:val="24"/>
        </w:rPr>
        <w:t>atter</w:t>
      </w:r>
      <w:r w:rsidR="007216D6" w:rsidRPr="009F6FB6">
        <w:rPr>
          <w:sz w:val="24"/>
          <w:szCs w:val="24"/>
        </w:rPr>
        <w:t xml:space="preserve"> with a notice to plead</w:t>
      </w:r>
      <w:r w:rsidRPr="009F6FB6">
        <w:rPr>
          <w:sz w:val="24"/>
          <w:szCs w:val="24"/>
        </w:rPr>
        <w:t xml:space="preserve">.  </w:t>
      </w:r>
      <w:r w:rsidR="008E19A2" w:rsidRPr="009F6FB6">
        <w:rPr>
          <w:sz w:val="24"/>
          <w:szCs w:val="24"/>
        </w:rPr>
        <w:t>In the answer</w:t>
      </w:r>
      <w:r w:rsidR="006D5C56" w:rsidRPr="009F6FB6">
        <w:rPr>
          <w:sz w:val="24"/>
          <w:szCs w:val="24"/>
        </w:rPr>
        <w:t>,</w:t>
      </w:r>
      <w:r w:rsidR="008E19A2" w:rsidRPr="009F6FB6">
        <w:rPr>
          <w:sz w:val="24"/>
          <w:szCs w:val="24"/>
        </w:rPr>
        <w:t xml:space="preserve"> the Respondent denied the material allegations in the complaint. </w:t>
      </w:r>
      <w:r w:rsidR="00E10071" w:rsidRPr="009F6FB6">
        <w:rPr>
          <w:sz w:val="24"/>
          <w:szCs w:val="24"/>
        </w:rPr>
        <w:t xml:space="preserve"> </w:t>
      </w:r>
      <w:r w:rsidR="008E19A2" w:rsidRPr="009F6FB6">
        <w:rPr>
          <w:sz w:val="24"/>
          <w:szCs w:val="24"/>
        </w:rPr>
        <w:t>The Respondent averred that the Complainant</w:t>
      </w:r>
      <w:r w:rsidR="007656FA" w:rsidRPr="009F6FB6">
        <w:rPr>
          <w:sz w:val="24"/>
          <w:szCs w:val="24"/>
        </w:rPr>
        <w:t xml:space="preserve"> </w:t>
      </w:r>
      <w:r w:rsidR="00C90B5B" w:rsidRPr="009F6FB6">
        <w:rPr>
          <w:sz w:val="24"/>
          <w:szCs w:val="24"/>
        </w:rPr>
        <w:t>o</w:t>
      </w:r>
      <w:r w:rsidR="007656FA" w:rsidRPr="009F6FB6">
        <w:rPr>
          <w:sz w:val="24"/>
          <w:szCs w:val="24"/>
        </w:rPr>
        <w:t>w</w:t>
      </w:r>
      <w:r w:rsidR="00C90B5B" w:rsidRPr="009F6FB6">
        <w:rPr>
          <w:sz w:val="24"/>
          <w:szCs w:val="24"/>
        </w:rPr>
        <w:t>n</w:t>
      </w:r>
      <w:r w:rsidR="007656FA" w:rsidRPr="009F6FB6">
        <w:rPr>
          <w:sz w:val="24"/>
          <w:szCs w:val="24"/>
        </w:rPr>
        <w:t xml:space="preserve">s </w:t>
      </w:r>
      <w:r w:rsidR="00C90B5B" w:rsidRPr="009F6FB6">
        <w:rPr>
          <w:sz w:val="24"/>
          <w:szCs w:val="24"/>
        </w:rPr>
        <w:t>the property located at 4814 North 5</w:t>
      </w:r>
      <w:r w:rsidR="00C90B5B" w:rsidRPr="009F6FB6">
        <w:rPr>
          <w:sz w:val="24"/>
          <w:szCs w:val="24"/>
          <w:vertAlign w:val="superscript"/>
        </w:rPr>
        <w:t>th</w:t>
      </w:r>
      <w:r w:rsidR="00C90B5B" w:rsidRPr="009F6FB6">
        <w:rPr>
          <w:sz w:val="24"/>
          <w:szCs w:val="24"/>
        </w:rPr>
        <w:t xml:space="preserve"> Str</w:t>
      </w:r>
      <w:r w:rsidR="007656FA" w:rsidRPr="009F6FB6">
        <w:rPr>
          <w:sz w:val="24"/>
          <w:szCs w:val="24"/>
        </w:rPr>
        <w:t>ee</w:t>
      </w:r>
      <w:r w:rsidR="00C90B5B" w:rsidRPr="009F6FB6">
        <w:rPr>
          <w:sz w:val="24"/>
          <w:szCs w:val="24"/>
        </w:rPr>
        <w:t>t, Philadelphia, PA</w:t>
      </w:r>
      <w:r w:rsidR="008E19A2" w:rsidRPr="009F6FB6">
        <w:rPr>
          <w:sz w:val="24"/>
          <w:szCs w:val="24"/>
        </w:rPr>
        <w:t xml:space="preserve">.  </w:t>
      </w:r>
      <w:r w:rsidR="00C90B5B" w:rsidRPr="009F6FB6">
        <w:rPr>
          <w:sz w:val="24"/>
          <w:szCs w:val="24"/>
        </w:rPr>
        <w:t xml:space="preserve">The customer of record at that property, Henry Washington, called the Respondent to complain about high bills.  </w:t>
      </w:r>
      <w:r w:rsidR="009163F7" w:rsidRPr="009F6FB6">
        <w:rPr>
          <w:sz w:val="24"/>
          <w:szCs w:val="24"/>
        </w:rPr>
        <w:t xml:space="preserve">On </w:t>
      </w:r>
      <w:r w:rsidR="00C90B5B" w:rsidRPr="009F6FB6">
        <w:rPr>
          <w:sz w:val="24"/>
          <w:szCs w:val="24"/>
        </w:rPr>
        <w:t>September</w:t>
      </w:r>
      <w:r w:rsidR="009163F7" w:rsidRPr="009F6FB6">
        <w:rPr>
          <w:sz w:val="24"/>
          <w:szCs w:val="24"/>
        </w:rPr>
        <w:t xml:space="preserve"> 1</w:t>
      </w:r>
      <w:r w:rsidR="00C90B5B" w:rsidRPr="009F6FB6">
        <w:rPr>
          <w:sz w:val="24"/>
          <w:szCs w:val="24"/>
        </w:rPr>
        <w:t>0</w:t>
      </w:r>
      <w:r w:rsidR="009163F7" w:rsidRPr="009F6FB6">
        <w:rPr>
          <w:sz w:val="24"/>
          <w:szCs w:val="24"/>
        </w:rPr>
        <w:t>, 201</w:t>
      </w:r>
      <w:r w:rsidR="00C90B5B" w:rsidRPr="009F6FB6">
        <w:rPr>
          <w:sz w:val="24"/>
          <w:szCs w:val="24"/>
        </w:rPr>
        <w:t>3</w:t>
      </w:r>
      <w:r w:rsidR="009163F7" w:rsidRPr="009F6FB6">
        <w:rPr>
          <w:sz w:val="24"/>
          <w:szCs w:val="24"/>
        </w:rPr>
        <w:t xml:space="preserve">, </w:t>
      </w:r>
      <w:r w:rsidR="00C90B5B" w:rsidRPr="009F6FB6">
        <w:rPr>
          <w:sz w:val="24"/>
          <w:szCs w:val="24"/>
        </w:rPr>
        <w:t xml:space="preserve">a PECO technician went to the property and found foreign wiring.  In addition, the technician found that a basement apartment was connected to Mr. Washington’s meter.  </w:t>
      </w:r>
      <w:r w:rsidR="009163F7" w:rsidRPr="009F6FB6">
        <w:rPr>
          <w:sz w:val="24"/>
          <w:szCs w:val="24"/>
        </w:rPr>
        <w:t xml:space="preserve">On </w:t>
      </w:r>
      <w:r w:rsidR="00C90B5B" w:rsidRPr="009F6FB6">
        <w:rPr>
          <w:sz w:val="24"/>
          <w:szCs w:val="24"/>
        </w:rPr>
        <w:t>Sep</w:t>
      </w:r>
      <w:r w:rsidR="009163F7" w:rsidRPr="009F6FB6">
        <w:rPr>
          <w:sz w:val="24"/>
          <w:szCs w:val="24"/>
        </w:rPr>
        <w:t>t</w:t>
      </w:r>
      <w:r w:rsidR="00C90B5B" w:rsidRPr="009F6FB6">
        <w:rPr>
          <w:sz w:val="24"/>
          <w:szCs w:val="24"/>
        </w:rPr>
        <w:t>em</w:t>
      </w:r>
      <w:r w:rsidR="009163F7" w:rsidRPr="009F6FB6">
        <w:rPr>
          <w:sz w:val="24"/>
          <w:szCs w:val="24"/>
        </w:rPr>
        <w:t>ber 1</w:t>
      </w:r>
      <w:r w:rsidR="00C90B5B" w:rsidRPr="009F6FB6">
        <w:rPr>
          <w:sz w:val="24"/>
          <w:szCs w:val="24"/>
        </w:rPr>
        <w:t>7</w:t>
      </w:r>
      <w:r w:rsidR="009163F7" w:rsidRPr="009F6FB6">
        <w:rPr>
          <w:sz w:val="24"/>
          <w:szCs w:val="24"/>
        </w:rPr>
        <w:t>, 201</w:t>
      </w:r>
      <w:r w:rsidR="00C90B5B" w:rsidRPr="009F6FB6">
        <w:rPr>
          <w:sz w:val="24"/>
          <w:szCs w:val="24"/>
        </w:rPr>
        <w:t>3</w:t>
      </w:r>
      <w:r w:rsidR="009163F7" w:rsidRPr="009F6FB6">
        <w:rPr>
          <w:sz w:val="24"/>
          <w:szCs w:val="24"/>
        </w:rPr>
        <w:t xml:space="preserve">, </w:t>
      </w:r>
      <w:r w:rsidR="00C90B5B" w:rsidRPr="009F6FB6">
        <w:rPr>
          <w:sz w:val="24"/>
          <w:szCs w:val="24"/>
        </w:rPr>
        <w:t xml:space="preserve">an account was created in </w:t>
      </w:r>
      <w:r w:rsidR="009163F7" w:rsidRPr="009F6FB6">
        <w:rPr>
          <w:sz w:val="24"/>
          <w:szCs w:val="24"/>
        </w:rPr>
        <w:t>t</w:t>
      </w:r>
      <w:r w:rsidR="0089517A" w:rsidRPr="009F6FB6">
        <w:rPr>
          <w:sz w:val="24"/>
          <w:szCs w:val="24"/>
        </w:rPr>
        <w:t>he Complainant</w:t>
      </w:r>
      <w:r w:rsidR="00C90B5B" w:rsidRPr="009F6FB6">
        <w:rPr>
          <w:sz w:val="24"/>
          <w:szCs w:val="24"/>
        </w:rPr>
        <w:t>’s name under account number 65929-26064</w:t>
      </w:r>
      <w:r w:rsidR="0089517A" w:rsidRPr="009F6FB6">
        <w:rPr>
          <w:sz w:val="24"/>
          <w:szCs w:val="24"/>
        </w:rPr>
        <w:t xml:space="preserve"> </w:t>
      </w:r>
      <w:r w:rsidR="00C90B5B" w:rsidRPr="009F6FB6">
        <w:rPr>
          <w:sz w:val="24"/>
          <w:szCs w:val="24"/>
        </w:rPr>
        <w:t xml:space="preserve">and Mr. Washington’s $4,992.65 balance was transferred to the account.  </w:t>
      </w:r>
      <w:r w:rsidR="00C8479D" w:rsidRPr="009F6FB6">
        <w:rPr>
          <w:sz w:val="24"/>
          <w:szCs w:val="24"/>
        </w:rPr>
        <w:t xml:space="preserve">On November 20, 2013, the Complainant </w:t>
      </w:r>
      <w:r w:rsidR="0089517A" w:rsidRPr="009F6FB6">
        <w:rPr>
          <w:sz w:val="24"/>
          <w:szCs w:val="24"/>
        </w:rPr>
        <w:t xml:space="preserve">filed an informal complaint </w:t>
      </w:r>
      <w:r w:rsidR="009163F7" w:rsidRPr="009F6FB6">
        <w:rPr>
          <w:sz w:val="24"/>
          <w:szCs w:val="24"/>
        </w:rPr>
        <w:t>(#003</w:t>
      </w:r>
      <w:r w:rsidR="00C8479D" w:rsidRPr="009F6FB6">
        <w:rPr>
          <w:sz w:val="24"/>
          <w:szCs w:val="24"/>
        </w:rPr>
        <w:t>174202</w:t>
      </w:r>
      <w:r w:rsidR="009163F7" w:rsidRPr="009F6FB6">
        <w:rPr>
          <w:sz w:val="24"/>
          <w:szCs w:val="24"/>
        </w:rPr>
        <w:t xml:space="preserve">) </w:t>
      </w:r>
      <w:r w:rsidR="0089517A" w:rsidRPr="009F6FB6">
        <w:rPr>
          <w:sz w:val="24"/>
          <w:szCs w:val="24"/>
        </w:rPr>
        <w:t xml:space="preserve">with the Bureau of Consumer Services (“BCS”) </w:t>
      </w:r>
      <w:r w:rsidR="00C8479D" w:rsidRPr="009F6FB6">
        <w:rPr>
          <w:sz w:val="24"/>
          <w:szCs w:val="24"/>
        </w:rPr>
        <w:t>complain</w:t>
      </w:r>
      <w:r w:rsidR="0089517A" w:rsidRPr="009F6FB6">
        <w:rPr>
          <w:sz w:val="24"/>
          <w:szCs w:val="24"/>
        </w:rPr>
        <w:t>ing a</w:t>
      </w:r>
      <w:r w:rsidR="00C8479D" w:rsidRPr="009F6FB6">
        <w:rPr>
          <w:sz w:val="24"/>
          <w:szCs w:val="24"/>
        </w:rPr>
        <w:t>bout the foreign wiring allegation and the transfer of the past due balance to her account</w:t>
      </w:r>
      <w:r w:rsidR="008C0A7F" w:rsidRPr="009F6FB6">
        <w:rPr>
          <w:sz w:val="24"/>
          <w:szCs w:val="24"/>
        </w:rPr>
        <w:t xml:space="preserve">.  BCS </w:t>
      </w:r>
      <w:r w:rsidR="0089517A" w:rsidRPr="009F6FB6">
        <w:rPr>
          <w:sz w:val="24"/>
          <w:szCs w:val="24"/>
        </w:rPr>
        <w:t xml:space="preserve">dismissed </w:t>
      </w:r>
      <w:r w:rsidR="008C0A7F" w:rsidRPr="009F6FB6">
        <w:rPr>
          <w:sz w:val="24"/>
          <w:szCs w:val="24"/>
        </w:rPr>
        <w:t>the complaint on</w:t>
      </w:r>
      <w:r w:rsidR="0089517A" w:rsidRPr="009F6FB6">
        <w:rPr>
          <w:sz w:val="24"/>
          <w:szCs w:val="24"/>
        </w:rPr>
        <w:t xml:space="preserve"> </w:t>
      </w:r>
      <w:r w:rsidR="00C8479D" w:rsidRPr="009F6FB6">
        <w:rPr>
          <w:sz w:val="24"/>
          <w:szCs w:val="24"/>
        </w:rPr>
        <w:t xml:space="preserve">February </w:t>
      </w:r>
      <w:r w:rsidR="009163F7" w:rsidRPr="009F6FB6">
        <w:rPr>
          <w:sz w:val="24"/>
          <w:szCs w:val="24"/>
        </w:rPr>
        <w:t>6, 201</w:t>
      </w:r>
      <w:r w:rsidR="00C8479D" w:rsidRPr="009F6FB6">
        <w:rPr>
          <w:sz w:val="24"/>
          <w:szCs w:val="24"/>
        </w:rPr>
        <w:t>4, and concluded that the Complainant was responsible for the balance that accrued at the property.  On December 13, 2013, a PECO technician visited the property and determined that the foreign wiring had been corrected.  An account was created for the basement in the Complainant’s name</w:t>
      </w:r>
      <w:r w:rsidR="00FE21E9" w:rsidRPr="009F6FB6">
        <w:rPr>
          <w:sz w:val="24"/>
          <w:szCs w:val="24"/>
        </w:rPr>
        <w:t xml:space="preserve"> at account number 24600-60040</w:t>
      </w:r>
      <w:r w:rsidR="00C8479D" w:rsidRPr="009F6FB6">
        <w:rPr>
          <w:sz w:val="24"/>
          <w:szCs w:val="24"/>
        </w:rPr>
        <w:t xml:space="preserve">.  </w:t>
      </w:r>
      <w:r w:rsidR="00FE21E9" w:rsidRPr="009F6FB6">
        <w:rPr>
          <w:sz w:val="24"/>
          <w:szCs w:val="24"/>
        </w:rPr>
        <w:t xml:space="preserve">Since a new applicant applied for service, the account at account number 65929-26064 was closed.  </w:t>
      </w:r>
    </w:p>
    <w:p w:rsidR="00FE21E9" w:rsidRPr="009F6FB6" w:rsidRDefault="00FE21E9" w:rsidP="008E19A2">
      <w:pPr>
        <w:spacing w:line="360" w:lineRule="auto"/>
        <w:rPr>
          <w:sz w:val="24"/>
          <w:szCs w:val="24"/>
        </w:rPr>
      </w:pPr>
    </w:p>
    <w:p w:rsidR="00FE21E9" w:rsidRPr="009F6FB6" w:rsidRDefault="00FE21E9" w:rsidP="008E19A2">
      <w:pPr>
        <w:spacing w:line="360" w:lineRule="auto"/>
        <w:rPr>
          <w:sz w:val="24"/>
          <w:szCs w:val="24"/>
        </w:rPr>
      </w:pPr>
      <w:r w:rsidRPr="009F6FB6">
        <w:rPr>
          <w:sz w:val="24"/>
          <w:szCs w:val="24"/>
        </w:rPr>
        <w:tab/>
      </w:r>
      <w:r w:rsidRPr="009F6FB6">
        <w:rPr>
          <w:sz w:val="24"/>
          <w:szCs w:val="24"/>
        </w:rPr>
        <w:tab/>
      </w:r>
      <w:r w:rsidR="008E19A2" w:rsidRPr="009F6FB6">
        <w:rPr>
          <w:sz w:val="24"/>
          <w:szCs w:val="24"/>
        </w:rPr>
        <w:t xml:space="preserve">The </w:t>
      </w:r>
      <w:r w:rsidR="00C8479D" w:rsidRPr="009F6FB6">
        <w:rPr>
          <w:sz w:val="24"/>
          <w:szCs w:val="24"/>
        </w:rPr>
        <w:t>Complainant filed a formal complaint at docket number F-2014-2413585 disputing the balance from the foreign wiring condition.  A telephonic he</w:t>
      </w:r>
      <w:r w:rsidR="001836B9" w:rsidRPr="009F6FB6">
        <w:rPr>
          <w:sz w:val="24"/>
          <w:szCs w:val="24"/>
        </w:rPr>
        <w:t>aring was held on June</w:t>
      </w:r>
      <w:r w:rsidR="00E365A1" w:rsidRPr="009F6FB6">
        <w:rPr>
          <w:sz w:val="24"/>
          <w:szCs w:val="24"/>
        </w:rPr>
        <w:t xml:space="preserve"> </w:t>
      </w:r>
      <w:r w:rsidR="00C8479D" w:rsidRPr="009F6FB6">
        <w:rPr>
          <w:sz w:val="24"/>
          <w:szCs w:val="24"/>
        </w:rPr>
        <w:t xml:space="preserve">11, 2014, before Administrative Law Judge (“ALJ”) Susan D. Colwell.  The Complainant represented herself.  The </w:t>
      </w:r>
      <w:r w:rsidR="008E19A2" w:rsidRPr="009F6FB6">
        <w:rPr>
          <w:sz w:val="24"/>
          <w:szCs w:val="24"/>
        </w:rPr>
        <w:t xml:space="preserve">Respondent </w:t>
      </w:r>
      <w:r w:rsidR="00C8479D" w:rsidRPr="009F6FB6">
        <w:rPr>
          <w:sz w:val="24"/>
          <w:szCs w:val="24"/>
        </w:rPr>
        <w:t>presented two witnesses.  ALJ Colwell’s decision, dated July 28, 2014</w:t>
      </w:r>
      <w:r w:rsidRPr="009F6FB6">
        <w:rPr>
          <w:sz w:val="24"/>
          <w:szCs w:val="24"/>
        </w:rPr>
        <w:t>, dismis</w:t>
      </w:r>
      <w:r w:rsidR="008E19A2" w:rsidRPr="009F6FB6">
        <w:rPr>
          <w:sz w:val="24"/>
          <w:szCs w:val="24"/>
        </w:rPr>
        <w:t xml:space="preserve">sed the </w:t>
      </w:r>
      <w:r w:rsidRPr="009F6FB6">
        <w:rPr>
          <w:sz w:val="24"/>
          <w:szCs w:val="24"/>
        </w:rPr>
        <w:t>comp</w:t>
      </w:r>
      <w:r w:rsidR="009163F7" w:rsidRPr="009F6FB6">
        <w:rPr>
          <w:sz w:val="24"/>
          <w:szCs w:val="24"/>
        </w:rPr>
        <w:t>l</w:t>
      </w:r>
      <w:r w:rsidRPr="009F6FB6">
        <w:rPr>
          <w:sz w:val="24"/>
          <w:szCs w:val="24"/>
        </w:rPr>
        <w:t>a</w:t>
      </w:r>
      <w:r w:rsidR="009163F7" w:rsidRPr="009F6FB6">
        <w:rPr>
          <w:sz w:val="24"/>
          <w:szCs w:val="24"/>
        </w:rPr>
        <w:t>i</w:t>
      </w:r>
      <w:r w:rsidRPr="009F6FB6">
        <w:rPr>
          <w:sz w:val="24"/>
          <w:szCs w:val="24"/>
        </w:rPr>
        <w:t xml:space="preserve">nt.  The </w:t>
      </w:r>
      <w:r w:rsidR="009163F7" w:rsidRPr="009F6FB6">
        <w:rPr>
          <w:sz w:val="24"/>
          <w:szCs w:val="24"/>
        </w:rPr>
        <w:t>Complainant</w:t>
      </w:r>
      <w:r w:rsidRPr="009F6FB6">
        <w:rPr>
          <w:sz w:val="24"/>
          <w:szCs w:val="24"/>
        </w:rPr>
        <w:t xml:space="preserve"> filed exceptions to ALJ Colwell</w:t>
      </w:r>
      <w:r w:rsidR="008E19A2" w:rsidRPr="009F6FB6">
        <w:rPr>
          <w:sz w:val="24"/>
          <w:szCs w:val="24"/>
        </w:rPr>
        <w:t>’s</w:t>
      </w:r>
      <w:r w:rsidRPr="009F6FB6">
        <w:rPr>
          <w:sz w:val="24"/>
          <w:szCs w:val="24"/>
        </w:rPr>
        <w:t xml:space="preserve"> Initial Decision.  On February 12, 2015, </w:t>
      </w:r>
      <w:r w:rsidR="00367E56" w:rsidRPr="009F6FB6">
        <w:rPr>
          <w:sz w:val="24"/>
          <w:szCs w:val="24"/>
        </w:rPr>
        <w:t xml:space="preserve">in its </w:t>
      </w:r>
      <w:r w:rsidRPr="009F6FB6">
        <w:rPr>
          <w:sz w:val="24"/>
          <w:szCs w:val="24"/>
        </w:rPr>
        <w:t xml:space="preserve">Opinion and Order </w:t>
      </w:r>
      <w:r w:rsidR="00367E56" w:rsidRPr="009F6FB6">
        <w:rPr>
          <w:sz w:val="24"/>
          <w:szCs w:val="24"/>
        </w:rPr>
        <w:t xml:space="preserve">the Commission </w:t>
      </w:r>
      <w:r w:rsidRPr="009F6FB6">
        <w:rPr>
          <w:sz w:val="24"/>
          <w:szCs w:val="24"/>
        </w:rPr>
        <w:t xml:space="preserve">found that the </w:t>
      </w:r>
      <w:r w:rsidRPr="009F6FB6">
        <w:rPr>
          <w:sz w:val="24"/>
          <w:szCs w:val="24"/>
        </w:rPr>
        <w:lastRenderedPageBreak/>
        <w:t>Respondent properly transferred the electric account and related balance to the Complainant when foreign load was found</w:t>
      </w:r>
      <w:r w:rsidR="009163F7" w:rsidRPr="009F6FB6">
        <w:rPr>
          <w:sz w:val="24"/>
          <w:szCs w:val="24"/>
        </w:rPr>
        <w:t xml:space="preserve">. </w:t>
      </w:r>
      <w:r w:rsidR="008C0A7F" w:rsidRPr="009F6FB6">
        <w:rPr>
          <w:sz w:val="24"/>
          <w:szCs w:val="24"/>
        </w:rPr>
        <w:t xml:space="preserve"> </w:t>
      </w:r>
      <w:r w:rsidRPr="009F6FB6">
        <w:rPr>
          <w:i/>
          <w:sz w:val="24"/>
          <w:szCs w:val="24"/>
        </w:rPr>
        <w:t>Gilma Merkert v PECO Energy Company</w:t>
      </w:r>
      <w:r w:rsidRPr="009F6FB6">
        <w:rPr>
          <w:sz w:val="24"/>
          <w:szCs w:val="24"/>
        </w:rPr>
        <w:t xml:space="preserve">, F-2014-2413584 (Opinion and Order entered February 12, 2015).  </w:t>
      </w:r>
    </w:p>
    <w:p w:rsidR="00076946" w:rsidRDefault="00076946" w:rsidP="008E19A2">
      <w:pPr>
        <w:spacing w:line="360" w:lineRule="auto"/>
        <w:rPr>
          <w:sz w:val="24"/>
          <w:szCs w:val="24"/>
        </w:rPr>
      </w:pPr>
    </w:p>
    <w:p w:rsidR="00367E56" w:rsidRPr="009F6FB6" w:rsidRDefault="00FE21E9" w:rsidP="008E19A2">
      <w:pPr>
        <w:spacing w:line="360" w:lineRule="auto"/>
        <w:rPr>
          <w:sz w:val="24"/>
          <w:szCs w:val="24"/>
        </w:rPr>
      </w:pPr>
      <w:r w:rsidRPr="009F6FB6">
        <w:rPr>
          <w:sz w:val="24"/>
          <w:szCs w:val="24"/>
        </w:rPr>
        <w:tab/>
      </w:r>
      <w:r w:rsidRPr="009F6FB6">
        <w:rPr>
          <w:sz w:val="24"/>
          <w:szCs w:val="24"/>
        </w:rPr>
        <w:tab/>
      </w:r>
      <w:r w:rsidR="008E19A2" w:rsidRPr="009F6FB6">
        <w:rPr>
          <w:sz w:val="24"/>
          <w:szCs w:val="24"/>
        </w:rPr>
        <w:t xml:space="preserve">In the New Matter, the Respondent </w:t>
      </w:r>
      <w:r w:rsidRPr="009F6FB6">
        <w:rPr>
          <w:sz w:val="24"/>
          <w:szCs w:val="24"/>
        </w:rPr>
        <w:t>incorpo</w:t>
      </w:r>
      <w:r w:rsidR="008E19A2" w:rsidRPr="009F6FB6">
        <w:rPr>
          <w:sz w:val="24"/>
          <w:szCs w:val="24"/>
        </w:rPr>
        <w:t>r</w:t>
      </w:r>
      <w:r w:rsidRPr="009F6FB6">
        <w:rPr>
          <w:sz w:val="24"/>
          <w:szCs w:val="24"/>
        </w:rPr>
        <w:t>at</w:t>
      </w:r>
      <w:r w:rsidR="008E19A2" w:rsidRPr="009F6FB6">
        <w:rPr>
          <w:sz w:val="24"/>
          <w:szCs w:val="24"/>
        </w:rPr>
        <w:t xml:space="preserve">ed the </w:t>
      </w:r>
      <w:r w:rsidR="00DC67BD" w:rsidRPr="009F6FB6">
        <w:rPr>
          <w:sz w:val="24"/>
          <w:szCs w:val="24"/>
        </w:rPr>
        <w:t xml:space="preserve">information in the answer.  In addition, the Respondent stated that in the </w:t>
      </w:r>
      <w:r w:rsidR="008E19A2" w:rsidRPr="009F6FB6">
        <w:rPr>
          <w:sz w:val="24"/>
          <w:szCs w:val="24"/>
        </w:rPr>
        <w:t>Complainant</w:t>
      </w:r>
      <w:r w:rsidR="00DC67BD" w:rsidRPr="009F6FB6">
        <w:rPr>
          <w:sz w:val="24"/>
          <w:szCs w:val="24"/>
        </w:rPr>
        <w:t>’</w:t>
      </w:r>
      <w:r w:rsidR="008E19A2" w:rsidRPr="009F6FB6">
        <w:rPr>
          <w:sz w:val="24"/>
          <w:szCs w:val="24"/>
        </w:rPr>
        <w:t xml:space="preserve">s </w:t>
      </w:r>
      <w:r w:rsidR="00DC67BD" w:rsidRPr="009F6FB6">
        <w:rPr>
          <w:sz w:val="24"/>
          <w:szCs w:val="24"/>
        </w:rPr>
        <w:t>s</w:t>
      </w:r>
      <w:r w:rsidR="008E19A2" w:rsidRPr="009F6FB6">
        <w:rPr>
          <w:sz w:val="24"/>
          <w:szCs w:val="24"/>
        </w:rPr>
        <w:t>e</w:t>
      </w:r>
      <w:r w:rsidR="00DC67BD" w:rsidRPr="009F6FB6">
        <w:rPr>
          <w:sz w:val="24"/>
          <w:szCs w:val="24"/>
        </w:rPr>
        <w:t>co</w:t>
      </w:r>
      <w:r w:rsidR="008E19A2" w:rsidRPr="009F6FB6">
        <w:rPr>
          <w:sz w:val="24"/>
          <w:szCs w:val="24"/>
        </w:rPr>
        <w:t xml:space="preserve">nd </w:t>
      </w:r>
      <w:r w:rsidR="00DC67BD" w:rsidRPr="009F6FB6">
        <w:rPr>
          <w:sz w:val="24"/>
          <w:szCs w:val="24"/>
        </w:rPr>
        <w:t>formal complaint against</w:t>
      </w:r>
      <w:r w:rsidR="008E19A2" w:rsidRPr="009F6FB6">
        <w:rPr>
          <w:sz w:val="24"/>
          <w:szCs w:val="24"/>
        </w:rPr>
        <w:t xml:space="preserve"> PECO</w:t>
      </w:r>
      <w:r w:rsidR="00DC67BD" w:rsidRPr="009F6FB6">
        <w:rPr>
          <w:sz w:val="24"/>
          <w:szCs w:val="24"/>
        </w:rPr>
        <w:t xml:space="preserve"> she is disputing a balance for a foreign wiring condition at her rental property at 4814 </w:t>
      </w:r>
      <w:r w:rsidR="0018121E" w:rsidRPr="009F6FB6">
        <w:rPr>
          <w:sz w:val="24"/>
          <w:szCs w:val="24"/>
        </w:rPr>
        <w:t>North</w:t>
      </w:r>
      <w:r w:rsidR="00DC67BD" w:rsidRPr="009F6FB6">
        <w:rPr>
          <w:sz w:val="24"/>
          <w:szCs w:val="24"/>
        </w:rPr>
        <w:t xml:space="preserve"> 5</w:t>
      </w:r>
      <w:r w:rsidR="00DC67BD" w:rsidRPr="009F6FB6">
        <w:rPr>
          <w:sz w:val="24"/>
          <w:szCs w:val="24"/>
          <w:vertAlign w:val="superscript"/>
        </w:rPr>
        <w:t>th</w:t>
      </w:r>
      <w:r w:rsidR="00DC67BD" w:rsidRPr="009F6FB6">
        <w:rPr>
          <w:sz w:val="24"/>
          <w:szCs w:val="24"/>
        </w:rPr>
        <w:t xml:space="preserve"> Street.  In light of ALJ Colwell</w:t>
      </w:r>
      <w:r w:rsidR="008E19A2" w:rsidRPr="009F6FB6">
        <w:rPr>
          <w:sz w:val="24"/>
          <w:szCs w:val="24"/>
        </w:rPr>
        <w:t xml:space="preserve">’s </w:t>
      </w:r>
      <w:r w:rsidR="00DC67BD" w:rsidRPr="009F6FB6">
        <w:rPr>
          <w:sz w:val="24"/>
          <w:szCs w:val="24"/>
        </w:rPr>
        <w:t xml:space="preserve">Initial Decision and the </w:t>
      </w:r>
      <w:r w:rsidR="008E19A2" w:rsidRPr="009F6FB6">
        <w:rPr>
          <w:sz w:val="24"/>
          <w:szCs w:val="24"/>
        </w:rPr>
        <w:t>Com</w:t>
      </w:r>
      <w:r w:rsidR="00DC67BD" w:rsidRPr="009F6FB6">
        <w:rPr>
          <w:sz w:val="24"/>
          <w:szCs w:val="24"/>
        </w:rPr>
        <w:t>mission’s Opinion and Ord</w:t>
      </w:r>
      <w:r w:rsidR="008E19A2" w:rsidRPr="009F6FB6">
        <w:rPr>
          <w:sz w:val="24"/>
          <w:szCs w:val="24"/>
        </w:rPr>
        <w:t>er</w:t>
      </w:r>
      <w:r w:rsidR="00DC67BD" w:rsidRPr="009F6FB6">
        <w:rPr>
          <w:sz w:val="24"/>
          <w:szCs w:val="24"/>
        </w:rPr>
        <w:t xml:space="preserve">, the Respondent stated that all of the allegations in the current formal complaint should be dismissed on the grounds of </w:t>
      </w:r>
      <w:r w:rsidR="00DC67BD" w:rsidRPr="009F6FB6">
        <w:rPr>
          <w:i/>
          <w:sz w:val="24"/>
          <w:szCs w:val="24"/>
        </w:rPr>
        <w:t>res judicata</w:t>
      </w:r>
      <w:r w:rsidR="00DC67BD" w:rsidRPr="009F6FB6">
        <w:rPr>
          <w:sz w:val="24"/>
          <w:szCs w:val="24"/>
        </w:rPr>
        <w:t xml:space="preserve">. </w:t>
      </w:r>
      <w:r w:rsidR="008E19A2" w:rsidRPr="009F6FB6">
        <w:rPr>
          <w:sz w:val="24"/>
          <w:szCs w:val="24"/>
        </w:rPr>
        <w:t xml:space="preserve"> </w:t>
      </w:r>
      <w:proofErr w:type="gramStart"/>
      <w:r w:rsidR="00DC67BD" w:rsidRPr="009F6FB6">
        <w:rPr>
          <w:sz w:val="24"/>
          <w:szCs w:val="24"/>
        </w:rPr>
        <w:t>(New Matter at ¶ 17).</w:t>
      </w:r>
      <w:proofErr w:type="gramEnd"/>
      <w:r w:rsidR="00DC67BD" w:rsidRPr="009F6FB6">
        <w:rPr>
          <w:sz w:val="24"/>
          <w:szCs w:val="24"/>
        </w:rPr>
        <w:t xml:space="preserve">  The doctrine of </w:t>
      </w:r>
      <w:r w:rsidR="00DC67BD" w:rsidRPr="009F6FB6">
        <w:rPr>
          <w:i/>
          <w:sz w:val="24"/>
          <w:szCs w:val="24"/>
        </w:rPr>
        <w:t>res judicata</w:t>
      </w:r>
      <w:r w:rsidR="00DC67BD" w:rsidRPr="009F6FB6">
        <w:rPr>
          <w:sz w:val="24"/>
          <w:szCs w:val="24"/>
        </w:rPr>
        <w:t xml:space="preserve"> prevents relitigation of a matter decided by a court of competent jurisdiction.  (New Matter at </w:t>
      </w:r>
    </w:p>
    <w:p w:rsidR="008E19A2" w:rsidRPr="009F6FB6" w:rsidRDefault="00DC67BD" w:rsidP="008E19A2">
      <w:pPr>
        <w:spacing w:line="360" w:lineRule="auto"/>
        <w:rPr>
          <w:sz w:val="24"/>
          <w:szCs w:val="24"/>
        </w:rPr>
      </w:pPr>
      <w:proofErr w:type="gramStart"/>
      <w:r w:rsidRPr="009F6FB6">
        <w:rPr>
          <w:sz w:val="24"/>
          <w:szCs w:val="24"/>
        </w:rPr>
        <w:t>¶ 18).</w:t>
      </w:r>
      <w:proofErr w:type="gramEnd"/>
      <w:r w:rsidRPr="009F6FB6">
        <w:rPr>
          <w:sz w:val="24"/>
          <w:szCs w:val="24"/>
        </w:rPr>
        <w:t xml:space="preserve">  The </w:t>
      </w:r>
      <w:proofErr w:type="gramStart"/>
      <w:r w:rsidRPr="009F6FB6">
        <w:rPr>
          <w:sz w:val="24"/>
          <w:szCs w:val="24"/>
        </w:rPr>
        <w:t>Respondent  maintains</w:t>
      </w:r>
      <w:proofErr w:type="gramEnd"/>
      <w:r w:rsidRPr="009F6FB6">
        <w:rPr>
          <w:sz w:val="24"/>
          <w:szCs w:val="24"/>
        </w:rPr>
        <w:t xml:space="preserve"> that in the present case all four elements of </w:t>
      </w:r>
      <w:r w:rsidRPr="009F6FB6">
        <w:rPr>
          <w:i/>
          <w:sz w:val="24"/>
          <w:szCs w:val="24"/>
        </w:rPr>
        <w:t>res judicata</w:t>
      </w:r>
      <w:r w:rsidRPr="009F6FB6">
        <w:rPr>
          <w:sz w:val="24"/>
          <w:szCs w:val="24"/>
        </w:rPr>
        <w:t xml:space="preserve"> are met. </w:t>
      </w:r>
      <w:proofErr w:type="gramStart"/>
      <w:r w:rsidRPr="009F6FB6">
        <w:rPr>
          <w:sz w:val="24"/>
          <w:szCs w:val="24"/>
        </w:rPr>
        <w:t>(New Matter at ¶</w:t>
      </w:r>
      <w:r w:rsidR="00367E56" w:rsidRPr="009F6FB6">
        <w:rPr>
          <w:sz w:val="24"/>
          <w:szCs w:val="24"/>
        </w:rPr>
        <w:t>¶</w:t>
      </w:r>
      <w:r w:rsidRPr="009F6FB6">
        <w:rPr>
          <w:sz w:val="24"/>
          <w:szCs w:val="24"/>
        </w:rPr>
        <w:t xml:space="preserve"> 18, 19).</w:t>
      </w:r>
      <w:proofErr w:type="gramEnd"/>
      <w:r w:rsidRPr="009F6FB6">
        <w:rPr>
          <w:sz w:val="24"/>
          <w:szCs w:val="24"/>
        </w:rPr>
        <w:t xml:space="preserve">  The </w:t>
      </w:r>
      <w:r w:rsidR="00F74CE5" w:rsidRPr="009F6FB6">
        <w:rPr>
          <w:sz w:val="24"/>
          <w:szCs w:val="24"/>
        </w:rPr>
        <w:t>Respondent aver</w:t>
      </w:r>
      <w:r w:rsidRPr="009F6FB6">
        <w:rPr>
          <w:sz w:val="24"/>
          <w:szCs w:val="24"/>
        </w:rPr>
        <w:t xml:space="preserve">s </w:t>
      </w:r>
      <w:r w:rsidR="00F74CE5" w:rsidRPr="009F6FB6">
        <w:rPr>
          <w:sz w:val="24"/>
          <w:szCs w:val="24"/>
        </w:rPr>
        <w:t xml:space="preserve">that the </w:t>
      </w:r>
      <w:r w:rsidR="000C2735" w:rsidRPr="009F6FB6">
        <w:rPr>
          <w:sz w:val="24"/>
          <w:szCs w:val="24"/>
        </w:rPr>
        <w:t xml:space="preserve">parties had an opportunity to appear and be heard during the hearing before ALJ </w:t>
      </w:r>
      <w:r w:rsidR="00F74CE5" w:rsidRPr="009F6FB6">
        <w:rPr>
          <w:sz w:val="24"/>
          <w:szCs w:val="24"/>
        </w:rPr>
        <w:t>C</w:t>
      </w:r>
      <w:r w:rsidR="000C2735" w:rsidRPr="009F6FB6">
        <w:rPr>
          <w:sz w:val="24"/>
          <w:szCs w:val="24"/>
        </w:rPr>
        <w:t xml:space="preserve">olwell.  </w:t>
      </w:r>
      <w:r w:rsidR="008E19A2" w:rsidRPr="009F6FB6">
        <w:rPr>
          <w:sz w:val="24"/>
          <w:szCs w:val="24"/>
        </w:rPr>
        <w:t xml:space="preserve">The </w:t>
      </w:r>
      <w:r w:rsidR="00774AC5" w:rsidRPr="009F6FB6">
        <w:rPr>
          <w:sz w:val="24"/>
          <w:szCs w:val="24"/>
        </w:rPr>
        <w:t xml:space="preserve">Respondent </w:t>
      </w:r>
      <w:r w:rsidR="000C2735" w:rsidRPr="009F6FB6">
        <w:rPr>
          <w:sz w:val="24"/>
          <w:szCs w:val="24"/>
        </w:rPr>
        <w:t>conclud</w:t>
      </w:r>
      <w:r w:rsidR="00774AC5" w:rsidRPr="009F6FB6">
        <w:rPr>
          <w:sz w:val="24"/>
          <w:szCs w:val="24"/>
        </w:rPr>
        <w:t xml:space="preserve">ed that the </w:t>
      </w:r>
      <w:r w:rsidR="000C2735" w:rsidRPr="009F6FB6">
        <w:rPr>
          <w:sz w:val="24"/>
          <w:szCs w:val="24"/>
        </w:rPr>
        <w:t>present c</w:t>
      </w:r>
      <w:r w:rsidR="008E19A2" w:rsidRPr="009F6FB6">
        <w:rPr>
          <w:sz w:val="24"/>
          <w:szCs w:val="24"/>
        </w:rPr>
        <w:t>omplaint</w:t>
      </w:r>
      <w:r w:rsidR="000C2735" w:rsidRPr="009F6FB6">
        <w:rPr>
          <w:sz w:val="24"/>
          <w:szCs w:val="24"/>
        </w:rPr>
        <w:t xml:space="preserve"> assert</w:t>
      </w:r>
      <w:r w:rsidR="008E19A2" w:rsidRPr="009F6FB6">
        <w:rPr>
          <w:sz w:val="24"/>
          <w:szCs w:val="24"/>
        </w:rPr>
        <w:t xml:space="preserve">s </w:t>
      </w:r>
      <w:r w:rsidR="000C2735" w:rsidRPr="009F6FB6">
        <w:rPr>
          <w:sz w:val="24"/>
          <w:szCs w:val="24"/>
        </w:rPr>
        <w:t>th</w:t>
      </w:r>
      <w:r w:rsidR="008E19A2" w:rsidRPr="009F6FB6">
        <w:rPr>
          <w:sz w:val="24"/>
          <w:szCs w:val="24"/>
        </w:rPr>
        <w:t>e</w:t>
      </w:r>
      <w:r w:rsidR="000C2735" w:rsidRPr="009F6FB6">
        <w:rPr>
          <w:sz w:val="24"/>
          <w:szCs w:val="24"/>
        </w:rPr>
        <w:t xml:space="preserve"> same factual and legal basis for relief as the dismissed 2014 complaint.  Consequently, the </w:t>
      </w:r>
      <w:r w:rsidR="008E19A2" w:rsidRPr="009F6FB6">
        <w:rPr>
          <w:sz w:val="24"/>
          <w:szCs w:val="24"/>
        </w:rPr>
        <w:t xml:space="preserve">Respondent requested that the complaint be dismissed </w:t>
      </w:r>
      <w:r w:rsidR="00F74CE5" w:rsidRPr="009F6FB6">
        <w:rPr>
          <w:sz w:val="24"/>
          <w:szCs w:val="24"/>
        </w:rPr>
        <w:t xml:space="preserve">pursuant to </w:t>
      </w:r>
      <w:r w:rsidR="000C2735" w:rsidRPr="009F6FB6">
        <w:rPr>
          <w:sz w:val="24"/>
          <w:szCs w:val="24"/>
        </w:rPr>
        <w:t xml:space="preserve">the doctrine of </w:t>
      </w:r>
      <w:r w:rsidR="000C2735" w:rsidRPr="009F6FB6">
        <w:rPr>
          <w:i/>
          <w:sz w:val="24"/>
          <w:szCs w:val="24"/>
        </w:rPr>
        <w:t>res judicata</w:t>
      </w:r>
      <w:r w:rsidR="00395D11" w:rsidRPr="009F6FB6">
        <w:rPr>
          <w:sz w:val="24"/>
          <w:szCs w:val="24"/>
        </w:rPr>
        <w:t>.</w:t>
      </w:r>
      <w:r w:rsidR="006028A5" w:rsidRPr="009F6FB6">
        <w:rPr>
          <w:sz w:val="24"/>
          <w:szCs w:val="24"/>
        </w:rPr>
        <w:t xml:space="preserve">  </w:t>
      </w:r>
    </w:p>
    <w:p w:rsidR="008E19A2" w:rsidRPr="009F6FB6" w:rsidRDefault="008E19A2" w:rsidP="008E19A2">
      <w:pPr>
        <w:spacing w:line="360" w:lineRule="auto"/>
        <w:rPr>
          <w:sz w:val="24"/>
          <w:szCs w:val="24"/>
        </w:rPr>
      </w:pPr>
    </w:p>
    <w:p w:rsidR="00395D11" w:rsidRPr="009F6FB6" w:rsidRDefault="00395D11" w:rsidP="00395D11">
      <w:pPr>
        <w:pStyle w:val="BodyText"/>
        <w:tabs>
          <w:tab w:val="clear" w:pos="1980"/>
          <w:tab w:val="left" w:pos="0"/>
        </w:tabs>
        <w:spacing w:line="360" w:lineRule="auto"/>
        <w:rPr>
          <w:rFonts w:ascii="Times New Roman" w:hAnsi="Times New Roman"/>
          <w:szCs w:val="24"/>
        </w:rPr>
      </w:pPr>
      <w:r w:rsidRPr="009F6FB6">
        <w:rPr>
          <w:rFonts w:ascii="Times New Roman" w:hAnsi="Times New Roman"/>
          <w:szCs w:val="24"/>
        </w:rPr>
        <w:tab/>
      </w:r>
      <w:r w:rsidRPr="009F6FB6">
        <w:rPr>
          <w:rFonts w:ascii="Times New Roman" w:hAnsi="Times New Roman"/>
          <w:szCs w:val="24"/>
        </w:rPr>
        <w:tab/>
        <w:t>The Complainant did not file a response to the Respondent’s New Matter.</w:t>
      </w:r>
    </w:p>
    <w:p w:rsidR="00395D11" w:rsidRPr="009F6FB6" w:rsidRDefault="00395D11" w:rsidP="00395D11">
      <w:pPr>
        <w:pStyle w:val="BodyText"/>
        <w:spacing w:line="360" w:lineRule="auto"/>
        <w:rPr>
          <w:rFonts w:ascii="Times New Roman" w:hAnsi="Times New Roman"/>
          <w:szCs w:val="24"/>
        </w:rPr>
      </w:pPr>
    </w:p>
    <w:p w:rsidR="00395D11" w:rsidRPr="009F6FB6" w:rsidRDefault="00B375B1" w:rsidP="00170153">
      <w:pPr>
        <w:pStyle w:val="BodyText"/>
        <w:tabs>
          <w:tab w:val="clear" w:pos="1980"/>
        </w:tabs>
        <w:spacing w:line="360" w:lineRule="auto"/>
        <w:jc w:val="left"/>
        <w:rPr>
          <w:rFonts w:ascii="Times New Roman" w:hAnsi="Times New Roman"/>
          <w:szCs w:val="24"/>
        </w:rPr>
      </w:pPr>
      <w:r w:rsidRPr="009F6FB6">
        <w:rPr>
          <w:rFonts w:ascii="Times New Roman" w:hAnsi="Times New Roman"/>
          <w:szCs w:val="24"/>
        </w:rPr>
        <w:tab/>
      </w:r>
      <w:r w:rsidRPr="009F6FB6">
        <w:rPr>
          <w:rFonts w:ascii="Times New Roman" w:hAnsi="Times New Roman"/>
          <w:szCs w:val="24"/>
        </w:rPr>
        <w:tab/>
        <w:t xml:space="preserve">On </w:t>
      </w:r>
      <w:r w:rsidR="009163F7" w:rsidRPr="009F6FB6">
        <w:rPr>
          <w:rFonts w:ascii="Times New Roman" w:hAnsi="Times New Roman"/>
          <w:szCs w:val="24"/>
        </w:rPr>
        <w:t>Ju</w:t>
      </w:r>
      <w:r w:rsidR="000C2735" w:rsidRPr="009F6FB6">
        <w:rPr>
          <w:rFonts w:ascii="Times New Roman" w:hAnsi="Times New Roman"/>
          <w:szCs w:val="24"/>
        </w:rPr>
        <w:t>ne</w:t>
      </w:r>
      <w:r w:rsidRPr="009F6FB6">
        <w:rPr>
          <w:rFonts w:ascii="Times New Roman" w:hAnsi="Times New Roman"/>
          <w:szCs w:val="24"/>
        </w:rPr>
        <w:t xml:space="preserve"> </w:t>
      </w:r>
      <w:r w:rsidR="000C2735" w:rsidRPr="009F6FB6">
        <w:rPr>
          <w:rFonts w:ascii="Times New Roman" w:hAnsi="Times New Roman"/>
          <w:szCs w:val="24"/>
        </w:rPr>
        <w:t>21</w:t>
      </w:r>
      <w:r w:rsidR="00395D11" w:rsidRPr="009F6FB6">
        <w:rPr>
          <w:rFonts w:ascii="Times New Roman" w:hAnsi="Times New Roman"/>
          <w:szCs w:val="24"/>
        </w:rPr>
        <w:t>, 201</w:t>
      </w:r>
      <w:r w:rsidR="000C2735" w:rsidRPr="009F6FB6">
        <w:rPr>
          <w:rFonts w:ascii="Times New Roman" w:hAnsi="Times New Roman"/>
          <w:szCs w:val="24"/>
        </w:rPr>
        <w:t>6</w:t>
      </w:r>
      <w:r w:rsidR="00395D11" w:rsidRPr="009F6FB6">
        <w:rPr>
          <w:rFonts w:ascii="Times New Roman" w:hAnsi="Times New Roman"/>
          <w:szCs w:val="24"/>
        </w:rPr>
        <w:t>, the Respondent filed a Motion for Judgment on the Pleadings with a Notice to Plead.</w:t>
      </w:r>
    </w:p>
    <w:p w:rsidR="00395D11" w:rsidRPr="009F6FB6" w:rsidRDefault="00395D11" w:rsidP="008E19A2">
      <w:pPr>
        <w:spacing w:line="360" w:lineRule="auto"/>
        <w:rPr>
          <w:sz w:val="24"/>
          <w:szCs w:val="24"/>
        </w:rPr>
      </w:pPr>
    </w:p>
    <w:p w:rsidR="006028A5" w:rsidRPr="009F6FB6" w:rsidRDefault="00395D11" w:rsidP="000C2735">
      <w:pPr>
        <w:spacing w:line="360" w:lineRule="auto"/>
        <w:rPr>
          <w:sz w:val="24"/>
          <w:szCs w:val="24"/>
        </w:rPr>
      </w:pPr>
      <w:r w:rsidRPr="009F6FB6">
        <w:rPr>
          <w:sz w:val="24"/>
          <w:szCs w:val="24"/>
        </w:rPr>
        <w:tab/>
      </w:r>
      <w:r w:rsidRPr="009F6FB6">
        <w:rPr>
          <w:sz w:val="24"/>
          <w:szCs w:val="24"/>
        </w:rPr>
        <w:tab/>
      </w:r>
      <w:proofErr w:type="gramStart"/>
      <w:r w:rsidR="008E19A2" w:rsidRPr="009F6FB6">
        <w:rPr>
          <w:sz w:val="24"/>
          <w:szCs w:val="24"/>
        </w:rPr>
        <w:t xml:space="preserve">In the Motion for Judgment on the Pleadings, the Respondent maintained that </w:t>
      </w:r>
      <w:r w:rsidR="006D5C56" w:rsidRPr="009F6FB6">
        <w:rPr>
          <w:sz w:val="24"/>
          <w:szCs w:val="24"/>
        </w:rPr>
        <w:t xml:space="preserve">the </w:t>
      </w:r>
      <w:r w:rsidR="000C2735" w:rsidRPr="009F6FB6">
        <w:rPr>
          <w:sz w:val="24"/>
          <w:szCs w:val="24"/>
        </w:rPr>
        <w:t xml:space="preserve">current complaint be dismissed pursuant to the doctrine of </w:t>
      </w:r>
      <w:r w:rsidR="000C2735" w:rsidRPr="009F6FB6">
        <w:rPr>
          <w:i/>
          <w:sz w:val="24"/>
          <w:szCs w:val="24"/>
        </w:rPr>
        <w:t>res judicata</w:t>
      </w:r>
      <w:r w:rsidR="008E19A2" w:rsidRPr="009F6FB6">
        <w:rPr>
          <w:sz w:val="24"/>
          <w:szCs w:val="24"/>
        </w:rPr>
        <w:t>.</w:t>
      </w:r>
      <w:proofErr w:type="gramEnd"/>
      <w:r w:rsidR="008E19A2" w:rsidRPr="009F6FB6">
        <w:rPr>
          <w:sz w:val="24"/>
          <w:szCs w:val="24"/>
        </w:rPr>
        <w:t xml:space="preserve"> </w:t>
      </w:r>
      <w:r w:rsidR="000C2735" w:rsidRPr="009F6FB6">
        <w:rPr>
          <w:sz w:val="24"/>
          <w:szCs w:val="24"/>
        </w:rPr>
        <w:t xml:space="preserve">(Motion at ¶ ¶ 6-32).  </w:t>
      </w:r>
      <w:r w:rsidR="00E97EA6" w:rsidRPr="009F6FB6">
        <w:rPr>
          <w:sz w:val="24"/>
          <w:szCs w:val="24"/>
        </w:rPr>
        <w:t>In t</w:t>
      </w:r>
      <w:r w:rsidR="006028A5" w:rsidRPr="009F6FB6">
        <w:rPr>
          <w:sz w:val="24"/>
          <w:szCs w:val="24"/>
        </w:rPr>
        <w:t>he motion</w:t>
      </w:r>
      <w:r w:rsidR="00E97EA6" w:rsidRPr="009F6FB6">
        <w:rPr>
          <w:sz w:val="24"/>
          <w:szCs w:val="24"/>
        </w:rPr>
        <w:t>, the Respondent</w:t>
      </w:r>
      <w:r w:rsidR="006028A5" w:rsidRPr="009F6FB6">
        <w:rPr>
          <w:sz w:val="24"/>
          <w:szCs w:val="24"/>
        </w:rPr>
        <w:t xml:space="preserve"> reiterated the assertions in the answer and the new matter </w:t>
      </w:r>
      <w:r w:rsidR="000C2735" w:rsidRPr="009F6FB6">
        <w:rPr>
          <w:sz w:val="24"/>
          <w:szCs w:val="24"/>
        </w:rPr>
        <w:t xml:space="preserve">regarding </w:t>
      </w:r>
      <w:r w:rsidR="006028A5" w:rsidRPr="009F6FB6">
        <w:rPr>
          <w:sz w:val="24"/>
          <w:szCs w:val="24"/>
        </w:rPr>
        <w:t>the Complainant</w:t>
      </w:r>
      <w:r w:rsidR="000C2735" w:rsidRPr="009F6FB6">
        <w:rPr>
          <w:sz w:val="24"/>
          <w:szCs w:val="24"/>
        </w:rPr>
        <w:t>’</w:t>
      </w:r>
      <w:r w:rsidR="006028A5" w:rsidRPr="009F6FB6">
        <w:rPr>
          <w:sz w:val="24"/>
          <w:szCs w:val="24"/>
        </w:rPr>
        <w:t xml:space="preserve">s </w:t>
      </w:r>
      <w:r w:rsidR="000C2735" w:rsidRPr="009F6FB6">
        <w:rPr>
          <w:sz w:val="24"/>
          <w:szCs w:val="24"/>
        </w:rPr>
        <w:t>dispute, the Initial Decision and the Commission Opinion and Ord</w:t>
      </w:r>
      <w:r w:rsidR="006028A5" w:rsidRPr="009F6FB6">
        <w:rPr>
          <w:sz w:val="24"/>
          <w:szCs w:val="24"/>
        </w:rPr>
        <w:t xml:space="preserve">er.  </w:t>
      </w:r>
      <w:r w:rsidR="00710439" w:rsidRPr="009F6FB6">
        <w:rPr>
          <w:i/>
          <w:sz w:val="24"/>
          <w:szCs w:val="24"/>
        </w:rPr>
        <w:t xml:space="preserve">Res judicata </w:t>
      </w:r>
      <w:r w:rsidR="00710439" w:rsidRPr="009F6FB6">
        <w:rPr>
          <w:sz w:val="24"/>
          <w:szCs w:val="24"/>
        </w:rPr>
        <w:t xml:space="preserve">includes any issue, claim or defense that was raised or could have been raised in the prior proceedings (Motion at ¶ 20).  </w:t>
      </w:r>
      <w:r w:rsidR="006028A5" w:rsidRPr="009F6FB6">
        <w:rPr>
          <w:sz w:val="24"/>
          <w:szCs w:val="24"/>
        </w:rPr>
        <w:t>Therefore, the Respondent requested that the complaint be dismissed</w:t>
      </w:r>
      <w:r w:rsidR="000C2735" w:rsidRPr="009F6FB6">
        <w:rPr>
          <w:sz w:val="24"/>
          <w:szCs w:val="24"/>
        </w:rPr>
        <w:t xml:space="preserve"> (Motion at ¶ 33). </w:t>
      </w:r>
      <w:r w:rsidR="00FF0522" w:rsidRPr="009F6FB6">
        <w:rPr>
          <w:sz w:val="24"/>
          <w:szCs w:val="24"/>
        </w:rPr>
        <w:t xml:space="preserve"> The Respondent attached copies of the complaint, answer and new matter in this matter to its motion.</w:t>
      </w:r>
    </w:p>
    <w:p w:rsidR="00395D11" w:rsidRPr="009F6FB6" w:rsidRDefault="00395D11" w:rsidP="00395D11">
      <w:pPr>
        <w:spacing w:line="360" w:lineRule="auto"/>
        <w:rPr>
          <w:sz w:val="24"/>
          <w:szCs w:val="24"/>
        </w:rPr>
      </w:pPr>
      <w:r w:rsidRPr="009F6FB6">
        <w:rPr>
          <w:sz w:val="24"/>
          <w:szCs w:val="24"/>
        </w:rPr>
        <w:lastRenderedPageBreak/>
        <w:tab/>
      </w:r>
      <w:r w:rsidRPr="009F6FB6">
        <w:rPr>
          <w:sz w:val="24"/>
          <w:szCs w:val="24"/>
        </w:rPr>
        <w:tab/>
        <w:t xml:space="preserve">By hearing notice dated </w:t>
      </w:r>
      <w:r w:rsidR="00710439" w:rsidRPr="009F6FB6">
        <w:rPr>
          <w:sz w:val="24"/>
          <w:szCs w:val="24"/>
        </w:rPr>
        <w:t>July 5</w:t>
      </w:r>
      <w:r w:rsidR="00856494" w:rsidRPr="009F6FB6">
        <w:rPr>
          <w:sz w:val="24"/>
          <w:szCs w:val="24"/>
        </w:rPr>
        <w:t>, 201</w:t>
      </w:r>
      <w:r w:rsidR="00710439" w:rsidRPr="009F6FB6">
        <w:rPr>
          <w:sz w:val="24"/>
          <w:szCs w:val="24"/>
        </w:rPr>
        <w:t>6</w:t>
      </w:r>
      <w:r w:rsidRPr="009F6FB6">
        <w:rPr>
          <w:sz w:val="24"/>
          <w:szCs w:val="24"/>
        </w:rPr>
        <w:t xml:space="preserve">, an initial hearing was scheduled for </w:t>
      </w:r>
      <w:r w:rsidR="00710439" w:rsidRPr="009F6FB6">
        <w:rPr>
          <w:sz w:val="24"/>
          <w:szCs w:val="24"/>
        </w:rPr>
        <w:t>August 10</w:t>
      </w:r>
      <w:r w:rsidR="005301A0" w:rsidRPr="009F6FB6">
        <w:rPr>
          <w:sz w:val="24"/>
          <w:szCs w:val="24"/>
        </w:rPr>
        <w:t xml:space="preserve">, 2016 </w:t>
      </w:r>
      <w:r w:rsidR="00856494" w:rsidRPr="009F6FB6">
        <w:rPr>
          <w:sz w:val="24"/>
          <w:szCs w:val="24"/>
        </w:rPr>
        <w:t xml:space="preserve">at </w:t>
      </w:r>
      <w:r w:rsidR="00710439" w:rsidRPr="009F6FB6">
        <w:rPr>
          <w:sz w:val="24"/>
          <w:szCs w:val="24"/>
        </w:rPr>
        <w:t>10</w:t>
      </w:r>
      <w:r w:rsidR="00856494" w:rsidRPr="009F6FB6">
        <w:rPr>
          <w:sz w:val="24"/>
          <w:szCs w:val="24"/>
        </w:rPr>
        <w:t>:</w:t>
      </w:r>
      <w:r w:rsidR="00710439" w:rsidRPr="009F6FB6">
        <w:rPr>
          <w:sz w:val="24"/>
          <w:szCs w:val="24"/>
        </w:rPr>
        <w:t>0</w:t>
      </w:r>
      <w:r w:rsidR="00856494" w:rsidRPr="009F6FB6">
        <w:rPr>
          <w:sz w:val="24"/>
          <w:szCs w:val="24"/>
        </w:rPr>
        <w:t xml:space="preserve">0 </w:t>
      </w:r>
      <w:r w:rsidR="005301A0" w:rsidRPr="009F6FB6">
        <w:rPr>
          <w:sz w:val="24"/>
          <w:szCs w:val="24"/>
        </w:rPr>
        <w:t>a</w:t>
      </w:r>
      <w:r w:rsidR="00856494" w:rsidRPr="009F6FB6">
        <w:rPr>
          <w:sz w:val="24"/>
          <w:szCs w:val="24"/>
        </w:rPr>
        <w:t xml:space="preserve">.m. </w:t>
      </w:r>
      <w:r w:rsidR="00710439" w:rsidRPr="009F6FB6">
        <w:rPr>
          <w:sz w:val="24"/>
          <w:szCs w:val="24"/>
        </w:rPr>
        <w:t xml:space="preserve"> The</w:t>
      </w:r>
      <w:r w:rsidRPr="009F6FB6">
        <w:rPr>
          <w:sz w:val="24"/>
          <w:szCs w:val="24"/>
        </w:rPr>
        <w:t xml:space="preserve"> matter was assigned to the undersigned</w:t>
      </w:r>
      <w:r w:rsidR="00710439" w:rsidRPr="009F6FB6">
        <w:rPr>
          <w:sz w:val="24"/>
          <w:szCs w:val="24"/>
        </w:rPr>
        <w:t xml:space="preserve"> on July 7, 2016</w:t>
      </w:r>
      <w:r w:rsidR="00856494" w:rsidRPr="009F6FB6">
        <w:rPr>
          <w:sz w:val="24"/>
          <w:szCs w:val="24"/>
        </w:rPr>
        <w:t>.</w:t>
      </w:r>
    </w:p>
    <w:p w:rsidR="005301A0" w:rsidRPr="009F6FB6" w:rsidRDefault="005301A0" w:rsidP="00395D11">
      <w:pPr>
        <w:spacing w:line="360" w:lineRule="auto"/>
        <w:rPr>
          <w:sz w:val="24"/>
          <w:szCs w:val="24"/>
        </w:rPr>
      </w:pPr>
    </w:p>
    <w:p w:rsidR="00395D11" w:rsidRPr="009F6FB6" w:rsidRDefault="00395D11" w:rsidP="00395D11">
      <w:pPr>
        <w:spacing w:line="360" w:lineRule="auto"/>
        <w:rPr>
          <w:sz w:val="24"/>
          <w:szCs w:val="24"/>
        </w:rPr>
      </w:pPr>
      <w:r w:rsidRPr="009F6FB6">
        <w:rPr>
          <w:sz w:val="24"/>
          <w:szCs w:val="24"/>
        </w:rPr>
        <w:tab/>
      </w:r>
      <w:r w:rsidRPr="009F6FB6">
        <w:rPr>
          <w:sz w:val="24"/>
          <w:szCs w:val="24"/>
        </w:rPr>
        <w:tab/>
        <w:t xml:space="preserve">The Complainant did not respond to the Motion for Judgment on the Pleadings within twenty (20) days of service of the Motion.  </w:t>
      </w:r>
      <w:proofErr w:type="gramStart"/>
      <w:r w:rsidRPr="009F6FB6">
        <w:rPr>
          <w:sz w:val="24"/>
          <w:szCs w:val="24"/>
        </w:rPr>
        <w:t xml:space="preserve">52 </w:t>
      </w:r>
      <w:r w:rsidR="00DD269E" w:rsidRPr="009F6FB6">
        <w:rPr>
          <w:sz w:val="24"/>
          <w:szCs w:val="24"/>
        </w:rPr>
        <w:t>Pa.Code</w:t>
      </w:r>
      <w:r w:rsidRPr="009F6FB6">
        <w:rPr>
          <w:sz w:val="24"/>
          <w:szCs w:val="24"/>
        </w:rPr>
        <w:t xml:space="preserve"> § 5.102 (a, b).</w:t>
      </w:r>
      <w:proofErr w:type="gramEnd"/>
    </w:p>
    <w:p w:rsidR="00076946" w:rsidRDefault="00076946" w:rsidP="00E365A1">
      <w:pPr>
        <w:spacing w:line="360" w:lineRule="auto"/>
        <w:rPr>
          <w:sz w:val="24"/>
          <w:szCs w:val="24"/>
        </w:rPr>
      </w:pPr>
    </w:p>
    <w:p w:rsidR="00DD269E" w:rsidRPr="009F6FB6" w:rsidRDefault="00C6467B" w:rsidP="00E365A1">
      <w:pPr>
        <w:spacing w:line="360" w:lineRule="auto"/>
        <w:rPr>
          <w:sz w:val="24"/>
          <w:szCs w:val="24"/>
        </w:rPr>
      </w:pPr>
      <w:r w:rsidRPr="009F6FB6">
        <w:rPr>
          <w:sz w:val="24"/>
          <w:szCs w:val="24"/>
        </w:rPr>
        <w:tab/>
      </w:r>
      <w:r w:rsidRPr="009F6FB6">
        <w:rPr>
          <w:sz w:val="24"/>
          <w:szCs w:val="24"/>
        </w:rPr>
        <w:tab/>
        <w:t>By Order dated August 3, 2016, the undersigned granted the Respondent’s motion for judgment on the pleadings in part and denied the motion in part.</w:t>
      </w:r>
      <w:r w:rsidR="00E365A1" w:rsidRPr="009F6FB6">
        <w:rPr>
          <w:sz w:val="24"/>
          <w:szCs w:val="24"/>
        </w:rPr>
        <w:t xml:space="preserve">  </w:t>
      </w:r>
      <w:r w:rsidR="0018121E" w:rsidRPr="009F6FB6">
        <w:rPr>
          <w:sz w:val="24"/>
          <w:szCs w:val="24"/>
        </w:rPr>
        <w:t xml:space="preserve">With respect to foreign load in September 2013, whether the Complainant was responsible for Mr. Washington’s past due bills, whether Mr. Washington had a lease and whether Mr. Nesbitt had been evicted prior to September 2013, </w:t>
      </w:r>
      <w:r w:rsidR="0018121E" w:rsidRPr="009F6FB6">
        <w:rPr>
          <w:spacing w:val="-3"/>
          <w:sz w:val="24"/>
          <w:szCs w:val="24"/>
        </w:rPr>
        <w:t xml:space="preserve">the Respondent, the moving party, is entitled to judgment as a matter of law on these allegations since the doctrine of </w:t>
      </w:r>
      <w:r w:rsidR="0018121E" w:rsidRPr="009F6FB6">
        <w:rPr>
          <w:i/>
          <w:spacing w:val="-3"/>
          <w:sz w:val="24"/>
          <w:szCs w:val="24"/>
        </w:rPr>
        <w:t>res judicata applies</w:t>
      </w:r>
      <w:r w:rsidR="0018121E" w:rsidRPr="009F6FB6">
        <w:rPr>
          <w:sz w:val="24"/>
          <w:szCs w:val="24"/>
        </w:rPr>
        <w:t>.  Consequently, those allegations are dismissed.  Therefore, the Respondent’s Motion for Judgment on the Pleadings is granted in part.</w:t>
      </w:r>
      <w:r w:rsidR="00E365A1" w:rsidRPr="009F6FB6">
        <w:rPr>
          <w:sz w:val="24"/>
          <w:szCs w:val="24"/>
        </w:rPr>
        <w:t xml:space="preserve">  </w:t>
      </w:r>
      <w:r w:rsidR="0018121E" w:rsidRPr="009F6FB6">
        <w:rPr>
          <w:sz w:val="24"/>
          <w:szCs w:val="24"/>
        </w:rPr>
        <w:t xml:space="preserve">However, the Respondent transferring a bill in 2015 from the Complainant’s rental property to the Complainant’s residence and threatening to terminate her service at her home have not been addressed previously.  </w:t>
      </w:r>
      <w:r w:rsidR="00DD269E" w:rsidRPr="009F6FB6">
        <w:rPr>
          <w:color w:val="000000"/>
          <w:sz w:val="24"/>
          <w:szCs w:val="24"/>
        </w:rPr>
        <w:t>A review of the all</w:t>
      </w:r>
      <w:r w:rsidR="004F10EA" w:rsidRPr="009F6FB6">
        <w:rPr>
          <w:color w:val="000000"/>
          <w:sz w:val="24"/>
          <w:szCs w:val="24"/>
        </w:rPr>
        <w:t xml:space="preserve">egations in the complaint and the answer </w:t>
      </w:r>
      <w:r w:rsidR="00DD269E" w:rsidRPr="009F6FB6">
        <w:rPr>
          <w:color w:val="000000"/>
          <w:sz w:val="24"/>
          <w:szCs w:val="24"/>
        </w:rPr>
        <w:t xml:space="preserve">demonstrate that facts </w:t>
      </w:r>
      <w:r w:rsidR="004F10EA" w:rsidRPr="009F6FB6">
        <w:rPr>
          <w:color w:val="000000"/>
          <w:sz w:val="24"/>
          <w:szCs w:val="24"/>
        </w:rPr>
        <w:t xml:space="preserve">regarding the </w:t>
      </w:r>
      <w:r w:rsidR="0018121E" w:rsidRPr="009F6FB6">
        <w:rPr>
          <w:sz w:val="24"/>
          <w:szCs w:val="24"/>
        </w:rPr>
        <w:t>concerning the 2016 shut off notice and the transfer of a bill from account number 65929-26108 to the Complainant’s account at account number 47675772103 in 2015</w:t>
      </w:r>
      <w:r w:rsidR="00DD269E" w:rsidRPr="009F6FB6">
        <w:rPr>
          <w:color w:val="000000"/>
          <w:sz w:val="24"/>
          <w:szCs w:val="24"/>
        </w:rPr>
        <w:t xml:space="preserve"> </w:t>
      </w:r>
      <w:r w:rsidR="004F10EA" w:rsidRPr="009F6FB6">
        <w:rPr>
          <w:color w:val="000000"/>
          <w:sz w:val="24"/>
          <w:szCs w:val="24"/>
        </w:rPr>
        <w:t>are disputed</w:t>
      </w:r>
      <w:r w:rsidR="00DD269E" w:rsidRPr="009F6FB6">
        <w:rPr>
          <w:color w:val="000000"/>
          <w:sz w:val="24"/>
          <w:szCs w:val="24"/>
        </w:rPr>
        <w:t>.</w:t>
      </w:r>
      <w:r w:rsidR="004F10EA" w:rsidRPr="009F6FB6">
        <w:rPr>
          <w:color w:val="000000"/>
          <w:sz w:val="24"/>
          <w:szCs w:val="24"/>
        </w:rPr>
        <w:t xml:space="preserve"> </w:t>
      </w:r>
      <w:r w:rsidR="00DD269E" w:rsidRPr="009F6FB6">
        <w:rPr>
          <w:color w:val="000000"/>
          <w:sz w:val="24"/>
          <w:szCs w:val="24"/>
        </w:rPr>
        <w:t xml:space="preserve"> A hearing will be held so that the parties can present evidence to </w:t>
      </w:r>
      <w:r w:rsidR="00367E56" w:rsidRPr="009F6FB6">
        <w:rPr>
          <w:color w:val="000000"/>
          <w:sz w:val="24"/>
          <w:szCs w:val="24"/>
        </w:rPr>
        <w:t xml:space="preserve">address these </w:t>
      </w:r>
      <w:r w:rsidR="00DD269E" w:rsidRPr="009F6FB6">
        <w:rPr>
          <w:color w:val="000000"/>
          <w:sz w:val="24"/>
          <w:szCs w:val="24"/>
        </w:rPr>
        <w:t>a</w:t>
      </w:r>
      <w:r w:rsidR="00367E56" w:rsidRPr="009F6FB6">
        <w:rPr>
          <w:color w:val="000000"/>
          <w:sz w:val="24"/>
          <w:szCs w:val="24"/>
        </w:rPr>
        <w:t>ll</w:t>
      </w:r>
      <w:r w:rsidR="00DD269E" w:rsidRPr="009F6FB6">
        <w:rPr>
          <w:color w:val="000000"/>
          <w:sz w:val="24"/>
          <w:szCs w:val="24"/>
        </w:rPr>
        <w:t>e</w:t>
      </w:r>
      <w:r w:rsidR="00367E56" w:rsidRPr="009F6FB6">
        <w:rPr>
          <w:color w:val="000000"/>
          <w:sz w:val="24"/>
          <w:szCs w:val="24"/>
        </w:rPr>
        <w:t>ga</w:t>
      </w:r>
      <w:r w:rsidR="00DD269E" w:rsidRPr="009F6FB6">
        <w:rPr>
          <w:color w:val="000000"/>
          <w:sz w:val="24"/>
          <w:szCs w:val="24"/>
        </w:rPr>
        <w:t>tions.</w:t>
      </w:r>
    </w:p>
    <w:p w:rsidR="00346FC4" w:rsidRPr="009F6FB6" w:rsidRDefault="00346FC4" w:rsidP="00346FC4">
      <w:pPr>
        <w:spacing w:line="360" w:lineRule="auto"/>
        <w:rPr>
          <w:sz w:val="24"/>
          <w:szCs w:val="24"/>
        </w:rPr>
      </w:pPr>
    </w:p>
    <w:p w:rsidR="00346FC4" w:rsidRPr="009F6FB6" w:rsidRDefault="00346FC4" w:rsidP="00346FC4">
      <w:pPr>
        <w:spacing w:line="360" w:lineRule="auto"/>
        <w:rPr>
          <w:sz w:val="24"/>
          <w:szCs w:val="24"/>
        </w:rPr>
      </w:pPr>
      <w:r w:rsidRPr="009F6FB6">
        <w:rPr>
          <w:sz w:val="24"/>
          <w:szCs w:val="24"/>
        </w:rPr>
        <w:tab/>
      </w:r>
      <w:r w:rsidRPr="009F6FB6">
        <w:rPr>
          <w:sz w:val="24"/>
          <w:szCs w:val="24"/>
        </w:rPr>
        <w:tab/>
        <w:t xml:space="preserve">On </w:t>
      </w:r>
      <w:r w:rsidR="0012306F" w:rsidRPr="009F6FB6">
        <w:rPr>
          <w:sz w:val="24"/>
          <w:szCs w:val="24"/>
        </w:rPr>
        <w:t>August 8</w:t>
      </w:r>
      <w:r w:rsidRPr="009F6FB6">
        <w:rPr>
          <w:sz w:val="24"/>
          <w:szCs w:val="24"/>
        </w:rPr>
        <w:t>, 2016, by hearing cancellation/reschedule notice, the hearing was rescheduled to Thursday, October 6, 2016 at 10:00 a.m.</w:t>
      </w:r>
    </w:p>
    <w:p w:rsidR="004F10EA" w:rsidRPr="009F6FB6" w:rsidRDefault="004F10EA" w:rsidP="001F3FF1">
      <w:pPr>
        <w:pStyle w:val="BodyText"/>
        <w:tabs>
          <w:tab w:val="clear" w:pos="1980"/>
          <w:tab w:val="left" w:pos="0"/>
        </w:tabs>
        <w:spacing w:line="360" w:lineRule="auto"/>
        <w:jc w:val="left"/>
        <w:rPr>
          <w:rFonts w:ascii="Times New Roman" w:hAnsi="Times New Roman"/>
          <w:color w:val="000000"/>
          <w:szCs w:val="24"/>
        </w:rPr>
      </w:pPr>
    </w:p>
    <w:p w:rsidR="00671D45" w:rsidRPr="009F6FB6" w:rsidRDefault="00671D45" w:rsidP="001F3FF1">
      <w:pPr>
        <w:pStyle w:val="BodyText"/>
        <w:tabs>
          <w:tab w:val="clear" w:pos="1980"/>
          <w:tab w:val="left" w:pos="0"/>
        </w:tabs>
        <w:spacing w:line="360" w:lineRule="auto"/>
        <w:rPr>
          <w:rFonts w:ascii="Times New Roman" w:hAnsi="Times New Roman"/>
          <w:szCs w:val="24"/>
          <w:u w:val="single"/>
        </w:rPr>
      </w:pPr>
      <w:r w:rsidRPr="009F6FB6">
        <w:rPr>
          <w:rFonts w:ascii="Times New Roman" w:hAnsi="Times New Roman"/>
          <w:szCs w:val="24"/>
          <w:u w:val="single"/>
        </w:rPr>
        <w:t>Hearing</w:t>
      </w:r>
    </w:p>
    <w:p w:rsidR="002801BD" w:rsidRPr="009F6FB6" w:rsidRDefault="002801BD" w:rsidP="00B97C23">
      <w:pPr>
        <w:spacing w:line="360" w:lineRule="auto"/>
        <w:rPr>
          <w:sz w:val="24"/>
          <w:szCs w:val="24"/>
        </w:rPr>
      </w:pPr>
    </w:p>
    <w:p w:rsidR="00B97C23" w:rsidRPr="009F6FB6" w:rsidRDefault="00B97C23" w:rsidP="00B97C23">
      <w:pPr>
        <w:spacing w:line="360" w:lineRule="auto"/>
        <w:rPr>
          <w:sz w:val="24"/>
          <w:szCs w:val="24"/>
        </w:rPr>
      </w:pPr>
      <w:r w:rsidRPr="009F6FB6">
        <w:rPr>
          <w:sz w:val="24"/>
          <w:szCs w:val="24"/>
        </w:rPr>
        <w:tab/>
      </w:r>
      <w:r w:rsidRPr="009F6FB6">
        <w:rPr>
          <w:sz w:val="24"/>
          <w:szCs w:val="24"/>
        </w:rPr>
        <w:tab/>
        <w:t xml:space="preserve">The Complainant has the burden of proving that the allegations in the complaint are true.  Section 332(a) of the Public Utility Code, </w:t>
      </w:r>
      <w:proofErr w:type="gramStart"/>
      <w:r w:rsidRPr="009F6FB6">
        <w:rPr>
          <w:sz w:val="24"/>
          <w:szCs w:val="24"/>
        </w:rPr>
        <w:t>66 Pa.C.S</w:t>
      </w:r>
      <w:proofErr w:type="gramEnd"/>
      <w:r w:rsidRPr="009F6FB6">
        <w:rPr>
          <w:sz w:val="24"/>
          <w:szCs w:val="24"/>
        </w:rPr>
        <w:t>. § 332(a).  The Complainant must pay the undisputed portion of the bill while this proceeding is pending.</w:t>
      </w:r>
    </w:p>
    <w:p w:rsidR="00341643" w:rsidRDefault="00341643">
      <w:pPr>
        <w:rPr>
          <w:sz w:val="24"/>
          <w:szCs w:val="24"/>
        </w:rPr>
      </w:pPr>
      <w:r>
        <w:rPr>
          <w:szCs w:val="24"/>
        </w:rPr>
        <w:br w:type="page"/>
      </w:r>
    </w:p>
    <w:p w:rsidR="002801BD" w:rsidRPr="009F6FB6" w:rsidRDefault="00B97C23" w:rsidP="00425DF9">
      <w:pPr>
        <w:pStyle w:val="BodyText"/>
        <w:tabs>
          <w:tab w:val="clear" w:pos="1980"/>
          <w:tab w:val="left" w:pos="0"/>
        </w:tabs>
        <w:spacing w:line="360" w:lineRule="auto"/>
        <w:jc w:val="left"/>
        <w:rPr>
          <w:rFonts w:ascii="Times New Roman" w:hAnsi="Times New Roman"/>
          <w:szCs w:val="24"/>
        </w:rPr>
      </w:pPr>
      <w:r w:rsidRPr="009F6FB6">
        <w:rPr>
          <w:rFonts w:ascii="Times New Roman" w:hAnsi="Times New Roman"/>
          <w:szCs w:val="24"/>
        </w:rPr>
        <w:lastRenderedPageBreak/>
        <w:tab/>
      </w:r>
      <w:r w:rsidRPr="009F6FB6">
        <w:rPr>
          <w:rFonts w:ascii="Times New Roman" w:hAnsi="Times New Roman"/>
          <w:szCs w:val="24"/>
        </w:rPr>
        <w:tab/>
        <w:t xml:space="preserve">The Commission’s regulations concerning discovery are set forth in 52 </w:t>
      </w:r>
      <w:r w:rsidR="00DD269E" w:rsidRPr="009F6FB6">
        <w:rPr>
          <w:rFonts w:ascii="Times New Roman" w:hAnsi="Times New Roman"/>
          <w:szCs w:val="24"/>
        </w:rPr>
        <w:t>Pa.Code</w:t>
      </w:r>
      <w:r w:rsidRPr="009F6FB6">
        <w:rPr>
          <w:rFonts w:ascii="Times New Roman" w:hAnsi="Times New Roman"/>
          <w:szCs w:val="24"/>
        </w:rPr>
        <w:t xml:space="preserve"> </w:t>
      </w:r>
    </w:p>
    <w:p w:rsidR="00B97C23" w:rsidRPr="009F6FB6" w:rsidRDefault="00B97C23" w:rsidP="00425DF9">
      <w:pPr>
        <w:pStyle w:val="BodyText"/>
        <w:tabs>
          <w:tab w:val="clear" w:pos="1980"/>
          <w:tab w:val="left" w:pos="0"/>
        </w:tabs>
        <w:spacing w:line="360" w:lineRule="auto"/>
        <w:jc w:val="left"/>
        <w:rPr>
          <w:rFonts w:ascii="Times New Roman" w:hAnsi="Times New Roman"/>
          <w:i/>
          <w:szCs w:val="24"/>
        </w:rPr>
      </w:pPr>
      <w:proofErr w:type="gramStart"/>
      <w:r w:rsidRPr="009F6FB6">
        <w:rPr>
          <w:rFonts w:ascii="Times New Roman" w:hAnsi="Times New Roman"/>
          <w:szCs w:val="24"/>
        </w:rPr>
        <w:t xml:space="preserve">§ 5.321 </w:t>
      </w:r>
      <w:r w:rsidRPr="009F6FB6">
        <w:rPr>
          <w:rFonts w:ascii="Times New Roman" w:hAnsi="Times New Roman"/>
          <w:i/>
          <w:szCs w:val="24"/>
        </w:rPr>
        <w:t>et seq.</w:t>
      </w:r>
      <w:proofErr w:type="gramEnd"/>
    </w:p>
    <w:p w:rsidR="00B97C23" w:rsidRPr="009F6FB6" w:rsidRDefault="00B97C23" w:rsidP="00B97C23">
      <w:pPr>
        <w:pStyle w:val="BodyText"/>
        <w:tabs>
          <w:tab w:val="left" w:pos="0"/>
        </w:tabs>
        <w:spacing w:line="360" w:lineRule="auto"/>
        <w:jc w:val="left"/>
        <w:rPr>
          <w:rFonts w:ascii="Times New Roman" w:hAnsi="Times New Roman"/>
          <w:szCs w:val="24"/>
        </w:rPr>
      </w:pPr>
    </w:p>
    <w:p w:rsidR="00B97C23" w:rsidRPr="009F6FB6" w:rsidRDefault="00B97C23" w:rsidP="00425DF9">
      <w:pPr>
        <w:pStyle w:val="BodyText"/>
        <w:tabs>
          <w:tab w:val="clear" w:pos="1980"/>
          <w:tab w:val="left" w:pos="0"/>
        </w:tabs>
        <w:spacing w:line="360" w:lineRule="auto"/>
        <w:jc w:val="left"/>
        <w:rPr>
          <w:rFonts w:ascii="Times New Roman" w:hAnsi="Times New Roman"/>
          <w:szCs w:val="24"/>
        </w:rPr>
      </w:pPr>
      <w:r w:rsidRPr="009F6FB6">
        <w:rPr>
          <w:rFonts w:ascii="Times New Roman" w:hAnsi="Times New Roman"/>
          <w:szCs w:val="24"/>
        </w:rPr>
        <w:tab/>
      </w:r>
      <w:r w:rsidRPr="009F6FB6">
        <w:rPr>
          <w:rFonts w:ascii="Times New Roman" w:hAnsi="Times New Roman"/>
          <w:szCs w:val="24"/>
        </w:rPr>
        <w:tab/>
        <w:t>The Respondent must submit the applicable account statement(s) and the applicable BCS decision(s).</w:t>
      </w:r>
    </w:p>
    <w:p w:rsidR="00076946" w:rsidRDefault="00076946" w:rsidP="00B97C23">
      <w:pPr>
        <w:pStyle w:val="ParaTab1"/>
        <w:tabs>
          <w:tab w:val="left" w:pos="0"/>
        </w:tabs>
        <w:spacing w:line="360" w:lineRule="auto"/>
        <w:ind w:firstLine="0"/>
        <w:rPr>
          <w:rFonts w:ascii="Times New Roman" w:hAnsi="Times New Roman" w:cs="Times New Roman"/>
          <w:spacing w:val="-3"/>
        </w:rPr>
      </w:pPr>
    </w:p>
    <w:p w:rsidR="00B97C23" w:rsidRPr="009F6FB6" w:rsidRDefault="00B97C23" w:rsidP="00B97C23">
      <w:pPr>
        <w:pStyle w:val="ParaTab1"/>
        <w:tabs>
          <w:tab w:val="left" w:pos="0"/>
        </w:tabs>
        <w:spacing w:line="360" w:lineRule="auto"/>
        <w:ind w:firstLine="0"/>
        <w:rPr>
          <w:rFonts w:ascii="Times New Roman" w:hAnsi="Times New Roman" w:cs="Times New Roman"/>
        </w:rPr>
      </w:pPr>
      <w:r w:rsidRPr="009F6FB6">
        <w:rPr>
          <w:rFonts w:ascii="Times New Roman" w:hAnsi="Times New Roman" w:cs="Times New Roman"/>
          <w:spacing w:val="-3"/>
        </w:rPr>
        <w:tab/>
      </w:r>
      <w:r w:rsidRPr="009F6FB6">
        <w:rPr>
          <w:rFonts w:ascii="Times New Roman" w:hAnsi="Times New Roman" w:cs="Times New Roman"/>
          <w:spacing w:val="-3"/>
        </w:rPr>
        <w:tab/>
      </w:r>
      <w:r w:rsidRPr="009F6FB6">
        <w:rPr>
          <w:rFonts w:ascii="Times New Roman" w:hAnsi="Times New Roman" w:cs="Times New Roman"/>
        </w:rPr>
        <w:t xml:space="preserve">If you intend to subpoena witnesses for the hearing, you should review the procedures established in 52 </w:t>
      </w:r>
      <w:r w:rsidR="00DD269E" w:rsidRPr="009F6FB6">
        <w:rPr>
          <w:rFonts w:ascii="Times New Roman" w:hAnsi="Times New Roman" w:cs="Times New Roman"/>
        </w:rPr>
        <w:t>Pa.Code</w:t>
      </w:r>
      <w:r w:rsidRPr="009F6FB6">
        <w:rPr>
          <w:rFonts w:ascii="Times New Roman" w:hAnsi="Times New Roman" w:cs="Times New Roman"/>
        </w:rPr>
        <w:t xml:space="preserve"> § 5.421.  You must submit your written application to me sufficiently in advance of the hearing date so that the other parties will have the required ten (10) days’ notice to answer or object, and so that you will have enough time to receive the subpoena and serve it.  The written subpoena application must be submitted to the presiding officer, the Secretary of the Commission, opposing counsel and the person to be subpoenaed.  </w:t>
      </w:r>
      <w:proofErr w:type="gramStart"/>
      <w:r w:rsidRPr="009F6FB6">
        <w:rPr>
          <w:rFonts w:ascii="Times New Roman" w:hAnsi="Times New Roman" w:cs="Times New Roman"/>
        </w:rPr>
        <w:t xml:space="preserve">52 </w:t>
      </w:r>
      <w:r w:rsidR="00DD269E" w:rsidRPr="009F6FB6">
        <w:rPr>
          <w:rFonts w:ascii="Times New Roman" w:hAnsi="Times New Roman" w:cs="Times New Roman"/>
        </w:rPr>
        <w:t>Pa.Code</w:t>
      </w:r>
      <w:proofErr w:type="gramEnd"/>
    </w:p>
    <w:p w:rsidR="00B97C23" w:rsidRPr="009F6FB6" w:rsidRDefault="00B97C23" w:rsidP="00B97C23">
      <w:pPr>
        <w:pStyle w:val="ParaTab1"/>
        <w:tabs>
          <w:tab w:val="left" w:pos="0"/>
        </w:tabs>
        <w:spacing w:line="360" w:lineRule="auto"/>
        <w:ind w:firstLine="0"/>
        <w:rPr>
          <w:rFonts w:ascii="Times New Roman" w:hAnsi="Times New Roman" w:cs="Times New Roman"/>
        </w:rPr>
      </w:pPr>
      <w:proofErr w:type="gramStart"/>
      <w:r w:rsidRPr="009F6FB6">
        <w:rPr>
          <w:rFonts w:ascii="Times New Roman" w:hAnsi="Times New Roman" w:cs="Times New Roman"/>
        </w:rPr>
        <w:t>§ 5.421 (a, b).</w:t>
      </w:r>
      <w:proofErr w:type="gramEnd"/>
      <w:r w:rsidRPr="009F6FB6">
        <w:rPr>
          <w:rFonts w:ascii="Times New Roman" w:hAnsi="Times New Roman" w:cs="Times New Roman"/>
        </w:rPr>
        <w:t xml:space="preserve">  </w:t>
      </w:r>
    </w:p>
    <w:p w:rsidR="00B97C23" w:rsidRPr="009F6FB6" w:rsidRDefault="00B97C23" w:rsidP="00B97C23">
      <w:pPr>
        <w:pStyle w:val="BodyText"/>
        <w:tabs>
          <w:tab w:val="left" w:pos="0"/>
        </w:tabs>
        <w:spacing w:line="360" w:lineRule="auto"/>
        <w:jc w:val="left"/>
        <w:rPr>
          <w:rFonts w:ascii="Times New Roman" w:hAnsi="Times New Roman"/>
          <w:szCs w:val="24"/>
        </w:rPr>
      </w:pPr>
    </w:p>
    <w:p w:rsidR="00B97C23" w:rsidRPr="009F6FB6" w:rsidRDefault="00B97C23" w:rsidP="00B97C23">
      <w:pPr>
        <w:tabs>
          <w:tab w:val="left" w:pos="-720"/>
          <w:tab w:val="left" w:pos="0"/>
        </w:tabs>
        <w:suppressAutoHyphens/>
        <w:spacing w:line="360" w:lineRule="auto"/>
        <w:rPr>
          <w:sz w:val="24"/>
          <w:szCs w:val="24"/>
        </w:rPr>
      </w:pPr>
      <w:r w:rsidRPr="009F6FB6">
        <w:rPr>
          <w:sz w:val="24"/>
          <w:szCs w:val="24"/>
        </w:rPr>
        <w:tab/>
      </w:r>
      <w:r w:rsidRPr="009F6FB6">
        <w:rPr>
          <w:sz w:val="24"/>
          <w:szCs w:val="24"/>
        </w:rPr>
        <w:tab/>
        <w:t xml:space="preserve">If you wish to offer documents into evidence during the hearing (i.e. letters, bills, canceled checks, receipts, account statements, etc.), please bring four (4) copies (a copy for the presiding officer, two (2) copies for the Court Reporter and a copy for each party of record).  Please keep a copy for yourself.  </w:t>
      </w:r>
      <w:proofErr w:type="gramStart"/>
      <w:r w:rsidRPr="009F6FB6">
        <w:rPr>
          <w:sz w:val="24"/>
          <w:szCs w:val="24"/>
        </w:rPr>
        <w:t xml:space="preserve">52 </w:t>
      </w:r>
      <w:r w:rsidR="00DD269E" w:rsidRPr="009F6FB6">
        <w:rPr>
          <w:sz w:val="24"/>
          <w:szCs w:val="24"/>
        </w:rPr>
        <w:t>Pa.Code</w:t>
      </w:r>
      <w:r w:rsidRPr="009F6FB6">
        <w:rPr>
          <w:sz w:val="24"/>
          <w:szCs w:val="24"/>
        </w:rPr>
        <w:t xml:space="preserve"> § 5.409.</w:t>
      </w:r>
      <w:proofErr w:type="gramEnd"/>
      <w:r w:rsidRPr="009F6FB6">
        <w:rPr>
          <w:sz w:val="24"/>
          <w:szCs w:val="24"/>
        </w:rPr>
        <w:t xml:space="preserve"> </w:t>
      </w:r>
    </w:p>
    <w:p w:rsidR="00B97C23" w:rsidRPr="009F6FB6" w:rsidRDefault="00B97C23" w:rsidP="00B97C23">
      <w:pPr>
        <w:tabs>
          <w:tab w:val="left" w:pos="-720"/>
          <w:tab w:val="left" w:pos="0"/>
        </w:tabs>
        <w:suppressAutoHyphens/>
        <w:spacing w:line="360" w:lineRule="auto"/>
        <w:rPr>
          <w:sz w:val="24"/>
          <w:szCs w:val="24"/>
        </w:rPr>
      </w:pPr>
    </w:p>
    <w:p w:rsidR="00B97C23" w:rsidRPr="009F6FB6" w:rsidRDefault="00B97C23" w:rsidP="00B97C23">
      <w:pPr>
        <w:tabs>
          <w:tab w:val="left" w:pos="-720"/>
          <w:tab w:val="left" w:pos="0"/>
        </w:tabs>
        <w:suppressAutoHyphens/>
        <w:spacing w:line="360" w:lineRule="auto"/>
        <w:rPr>
          <w:sz w:val="24"/>
          <w:szCs w:val="24"/>
        </w:rPr>
      </w:pPr>
      <w:r w:rsidRPr="009F6FB6">
        <w:rPr>
          <w:sz w:val="24"/>
          <w:szCs w:val="24"/>
        </w:rPr>
        <w:tab/>
      </w:r>
      <w:r w:rsidRPr="009F6FB6">
        <w:rPr>
          <w:sz w:val="24"/>
          <w:szCs w:val="24"/>
        </w:rPr>
        <w:tab/>
        <w:t xml:space="preserve">The Commission’s policy promotes settlements.  </w:t>
      </w:r>
      <w:proofErr w:type="gramStart"/>
      <w:r w:rsidRPr="009F6FB6">
        <w:rPr>
          <w:sz w:val="24"/>
          <w:szCs w:val="24"/>
        </w:rPr>
        <w:t xml:space="preserve">52 </w:t>
      </w:r>
      <w:r w:rsidR="00DD269E" w:rsidRPr="009F6FB6">
        <w:rPr>
          <w:sz w:val="24"/>
          <w:szCs w:val="24"/>
        </w:rPr>
        <w:t>Pa.Code</w:t>
      </w:r>
      <w:r w:rsidRPr="009F6FB6">
        <w:rPr>
          <w:sz w:val="24"/>
          <w:szCs w:val="24"/>
        </w:rPr>
        <w:t xml:space="preserve"> § 5.231(a).</w:t>
      </w:r>
      <w:proofErr w:type="gramEnd"/>
      <w:r w:rsidRPr="009F6FB6">
        <w:rPr>
          <w:sz w:val="24"/>
          <w:szCs w:val="24"/>
        </w:rPr>
        <w:t xml:space="preserve">  If a settlement is reached, a formal hearing will not be necessary and the scheduled hearing will be cancelled.</w:t>
      </w:r>
    </w:p>
    <w:p w:rsidR="0018121E" w:rsidRPr="009F6FB6" w:rsidRDefault="0018121E" w:rsidP="00B97C23">
      <w:pPr>
        <w:tabs>
          <w:tab w:val="left" w:pos="-720"/>
          <w:tab w:val="left" w:pos="0"/>
        </w:tabs>
        <w:suppressAutoHyphens/>
        <w:spacing w:line="360" w:lineRule="auto"/>
        <w:rPr>
          <w:sz w:val="24"/>
          <w:szCs w:val="24"/>
        </w:rPr>
      </w:pPr>
    </w:p>
    <w:p w:rsidR="00B97C23" w:rsidRPr="009F6FB6" w:rsidRDefault="00B97C23" w:rsidP="00B97C23">
      <w:pPr>
        <w:pStyle w:val="ParaTab1"/>
        <w:tabs>
          <w:tab w:val="left" w:pos="0"/>
        </w:tabs>
        <w:spacing w:line="360" w:lineRule="auto"/>
        <w:ind w:firstLine="0"/>
        <w:rPr>
          <w:rFonts w:ascii="Times New Roman" w:hAnsi="Times New Roman" w:cs="Times New Roman"/>
          <w:spacing w:val="-3"/>
        </w:rPr>
      </w:pPr>
      <w:r w:rsidRPr="009F6FB6">
        <w:rPr>
          <w:rFonts w:ascii="Times New Roman" w:hAnsi="Times New Roman" w:cs="Times New Roman"/>
          <w:spacing w:val="-3"/>
        </w:rPr>
        <w:tab/>
      </w:r>
      <w:r w:rsidRPr="009F6FB6">
        <w:rPr>
          <w:rFonts w:ascii="Times New Roman" w:hAnsi="Times New Roman" w:cs="Times New Roman"/>
          <w:spacing w:val="-3"/>
        </w:rPr>
        <w:tab/>
        <w:t>This is a formal hearing and it will be conducted in accordance with the Commission’s Rules of Practice and Procedure.</w:t>
      </w:r>
    </w:p>
    <w:p w:rsidR="00367E56" w:rsidRPr="009F6FB6" w:rsidRDefault="00367E56" w:rsidP="00B97C23">
      <w:pPr>
        <w:pStyle w:val="ParaTab1"/>
        <w:tabs>
          <w:tab w:val="left" w:pos="0"/>
        </w:tabs>
        <w:spacing w:line="360" w:lineRule="auto"/>
        <w:ind w:firstLine="0"/>
        <w:rPr>
          <w:rFonts w:ascii="Times New Roman" w:hAnsi="Times New Roman" w:cs="Times New Roman"/>
          <w:spacing w:val="-3"/>
        </w:rPr>
      </w:pPr>
    </w:p>
    <w:p w:rsidR="00E36D8A" w:rsidRDefault="00DD269E" w:rsidP="00F34124">
      <w:pPr>
        <w:pStyle w:val="PlainText"/>
        <w:tabs>
          <w:tab w:val="left" w:pos="0"/>
        </w:tabs>
        <w:spacing w:line="360" w:lineRule="auto"/>
        <w:rPr>
          <w:rFonts w:ascii="Times New Roman" w:eastAsia="Times New Roman" w:hAnsi="Times New Roman"/>
          <w:spacing w:val="-3"/>
          <w:sz w:val="24"/>
          <w:szCs w:val="24"/>
        </w:rPr>
      </w:pPr>
      <w:r w:rsidRPr="009F6FB6">
        <w:rPr>
          <w:rFonts w:ascii="Times New Roman" w:eastAsia="Times New Roman" w:hAnsi="Times New Roman"/>
          <w:spacing w:val="-3"/>
          <w:sz w:val="24"/>
          <w:szCs w:val="24"/>
        </w:rPr>
        <w:tab/>
      </w:r>
      <w:r w:rsidRPr="009F6FB6">
        <w:rPr>
          <w:rFonts w:ascii="Times New Roman" w:eastAsia="Times New Roman" w:hAnsi="Times New Roman"/>
          <w:spacing w:val="-3"/>
          <w:sz w:val="24"/>
          <w:szCs w:val="24"/>
        </w:rPr>
        <w:tab/>
        <w:t xml:space="preserve">Pursuant to 52 Pa.Code §§ 1.21 &amp; 1.22, you may represent yourself, if you are an individual, or you may have an attorney licensed to practice law in the Commonwealth of Pennsylvania, or admitted </w:t>
      </w:r>
      <w:r w:rsidRPr="009F6FB6">
        <w:rPr>
          <w:rFonts w:ascii="Times New Roman" w:eastAsia="Times New Roman" w:hAnsi="Times New Roman"/>
          <w:i/>
          <w:spacing w:val="-3"/>
          <w:sz w:val="24"/>
          <w:szCs w:val="24"/>
        </w:rPr>
        <w:t>Pro Hac Vice</w:t>
      </w:r>
      <w:r w:rsidRPr="009F6FB6">
        <w:rPr>
          <w:rFonts w:ascii="Times New Roman" w:eastAsia="Times New Roman" w:hAnsi="Times New Roman"/>
          <w:spacing w:val="-3"/>
          <w:sz w:val="24"/>
          <w:szCs w:val="24"/>
        </w:rPr>
        <w:t xml:space="preserve">, represent you.  However, if you are a partnership, corporation, trust, association, or governmental agency or subdivision, you must have an attorney </w:t>
      </w:r>
      <w:r w:rsidRPr="009F6FB6">
        <w:rPr>
          <w:rFonts w:ascii="Times New Roman" w:eastAsia="Times New Roman" w:hAnsi="Times New Roman"/>
          <w:spacing w:val="-3"/>
          <w:sz w:val="24"/>
          <w:szCs w:val="24"/>
        </w:rPr>
        <w:lastRenderedPageBreak/>
        <w:t xml:space="preserve">licensed to practice law in the Commonwealth of Pennsylvania, or admitted Pro Hac Vice, represent you in this proceeding.  Unless you are an attorney, you may not represent someone else.  </w:t>
      </w:r>
    </w:p>
    <w:p w:rsidR="00341643" w:rsidRPr="009F6FB6" w:rsidRDefault="00341643" w:rsidP="00F34124">
      <w:pPr>
        <w:pStyle w:val="PlainText"/>
        <w:tabs>
          <w:tab w:val="left" w:pos="0"/>
        </w:tabs>
        <w:spacing w:line="360" w:lineRule="auto"/>
        <w:rPr>
          <w:rFonts w:ascii="Times New Roman" w:hAnsi="Times New Roman"/>
          <w:sz w:val="24"/>
          <w:szCs w:val="24"/>
        </w:rPr>
      </w:pPr>
    </w:p>
    <w:p w:rsidR="00B97C23" w:rsidRPr="009F6FB6" w:rsidRDefault="00B97C23" w:rsidP="00425DF9">
      <w:pPr>
        <w:pStyle w:val="BodyText"/>
        <w:tabs>
          <w:tab w:val="clear" w:pos="1980"/>
          <w:tab w:val="left" w:pos="0"/>
        </w:tabs>
        <w:spacing w:line="360" w:lineRule="auto"/>
        <w:jc w:val="left"/>
        <w:rPr>
          <w:rFonts w:ascii="Times New Roman" w:hAnsi="Times New Roman"/>
          <w:szCs w:val="24"/>
        </w:rPr>
      </w:pPr>
      <w:r w:rsidRPr="009F6FB6">
        <w:rPr>
          <w:rFonts w:ascii="Times New Roman" w:hAnsi="Times New Roman"/>
          <w:szCs w:val="24"/>
        </w:rPr>
        <w:tab/>
      </w:r>
      <w:r w:rsidRPr="009F6FB6">
        <w:rPr>
          <w:rFonts w:ascii="Times New Roman" w:hAnsi="Times New Roman"/>
          <w:szCs w:val="24"/>
        </w:rPr>
        <w:tab/>
        <w:t xml:space="preserve">A request for a continuance of the scheduled hearing date must state the agreement or opposition of other party, and must be submitted in writing no later than five (5) business days prior to the hearing.  </w:t>
      </w:r>
      <w:proofErr w:type="gramStart"/>
      <w:r w:rsidRPr="009F6FB6">
        <w:rPr>
          <w:rFonts w:ascii="Times New Roman" w:hAnsi="Times New Roman"/>
          <w:szCs w:val="24"/>
        </w:rPr>
        <w:t xml:space="preserve">52 </w:t>
      </w:r>
      <w:r w:rsidR="00DD269E" w:rsidRPr="009F6FB6">
        <w:rPr>
          <w:rFonts w:ascii="Times New Roman" w:hAnsi="Times New Roman"/>
          <w:szCs w:val="24"/>
        </w:rPr>
        <w:t>Pa.Code</w:t>
      </w:r>
      <w:r w:rsidRPr="009F6FB6">
        <w:rPr>
          <w:rFonts w:ascii="Times New Roman" w:hAnsi="Times New Roman"/>
          <w:szCs w:val="24"/>
        </w:rPr>
        <w:t xml:space="preserve"> § 1.15(b).</w:t>
      </w:r>
      <w:proofErr w:type="gramEnd"/>
      <w:r w:rsidRPr="009F6FB6">
        <w:rPr>
          <w:rFonts w:ascii="Times New Roman" w:hAnsi="Times New Roman"/>
          <w:szCs w:val="24"/>
        </w:rPr>
        <w:t xml:space="preserve">  Requests for postponement or continuance of hearings are to be sent to the presiding officer with copies to the Scheduling Office and the other party of record.  The address for the Scheduling Office is P.O. Box 3265, Harrisburg, Pennsylvania 17105-3265.  My contact information is: </w:t>
      </w:r>
    </w:p>
    <w:p w:rsidR="00B97C23" w:rsidRPr="009F6FB6" w:rsidRDefault="00B97C23" w:rsidP="00B97C23">
      <w:pPr>
        <w:pStyle w:val="BodyText"/>
        <w:spacing w:line="360" w:lineRule="auto"/>
        <w:rPr>
          <w:rFonts w:ascii="Times New Roman" w:hAnsi="Times New Roman"/>
          <w:szCs w:val="24"/>
        </w:rPr>
      </w:pPr>
    </w:p>
    <w:p w:rsidR="00B97C23" w:rsidRPr="009F6FB6" w:rsidRDefault="00B97C23" w:rsidP="00B97C23">
      <w:pPr>
        <w:pStyle w:val="BodyText"/>
        <w:tabs>
          <w:tab w:val="clear" w:pos="1980"/>
          <w:tab w:val="left" w:pos="2160"/>
        </w:tabs>
        <w:spacing w:line="240" w:lineRule="auto"/>
        <w:ind w:left="2160"/>
        <w:rPr>
          <w:rFonts w:ascii="Times New Roman" w:hAnsi="Times New Roman"/>
          <w:szCs w:val="24"/>
        </w:rPr>
      </w:pPr>
      <w:r w:rsidRPr="009F6FB6">
        <w:rPr>
          <w:rFonts w:ascii="Times New Roman" w:hAnsi="Times New Roman"/>
          <w:szCs w:val="24"/>
        </w:rPr>
        <w:t>Administrative Law Judge Cynthia Williams Fordham</w:t>
      </w:r>
    </w:p>
    <w:p w:rsidR="00B97C23" w:rsidRPr="009F6FB6" w:rsidRDefault="00B97C23" w:rsidP="00B97C23">
      <w:pPr>
        <w:pStyle w:val="BodyText"/>
        <w:tabs>
          <w:tab w:val="clear" w:pos="1980"/>
          <w:tab w:val="left" w:pos="2160"/>
        </w:tabs>
        <w:spacing w:line="240" w:lineRule="auto"/>
        <w:ind w:left="2160"/>
        <w:rPr>
          <w:rFonts w:ascii="Times New Roman" w:hAnsi="Times New Roman"/>
          <w:szCs w:val="24"/>
        </w:rPr>
      </w:pPr>
      <w:r w:rsidRPr="009F6FB6">
        <w:rPr>
          <w:rFonts w:ascii="Times New Roman" w:hAnsi="Times New Roman"/>
          <w:szCs w:val="24"/>
        </w:rPr>
        <w:t>Pennsylvania Public Utility Commission</w:t>
      </w:r>
    </w:p>
    <w:p w:rsidR="00B97C23" w:rsidRPr="009F6FB6" w:rsidRDefault="00B97C23" w:rsidP="00B97C23">
      <w:pPr>
        <w:pStyle w:val="ParaTab1"/>
        <w:tabs>
          <w:tab w:val="left" w:pos="0"/>
        </w:tabs>
        <w:ind w:left="2160" w:firstLine="0"/>
        <w:rPr>
          <w:rFonts w:ascii="Times New Roman" w:hAnsi="Times New Roman" w:cs="Times New Roman"/>
          <w:spacing w:val="-3"/>
        </w:rPr>
      </w:pPr>
      <w:r w:rsidRPr="009F6FB6">
        <w:rPr>
          <w:rFonts w:ascii="Times New Roman" w:hAnsi="Times New Roman" w:cs="Times New Roman"/>
          <w:spacing w:val="-3"/>
        </w:rPr>
        <w:t>801 Market Street, Suite 4063</w:t>
      </w:r>
    </w:p>
    <w:p w:rsidR="00B97C23" w:rsidRPr="009F6FB6" w:rsidRDefault="00B97C23" w:rsidP="00B97C23">
      <w:pPr>
        <w:pStyle w:val="ParaTab1"/>
        <w:tabs>
          <w:tab w:val="left" w:pos="0"/>
        </w:tabs>
        <w:ind w:left="2160" w:firstLine="0"/>
        <w:rPr>
          <w:rFonts w:ascii="Times New Roman" w:hAnsi="Times New Roman" w:cs="Times New Roman"/>
          <w:spacing w:val="-3"/>
        </w:rPr>
      </w:pPr>
      <w:r w:rsidRPr="009F6FB6">
        <w:rPr>
          <w:rFonts w:ascii="Times New Roman" w:hAnsi="Times New Roman" w:cs="Times New Roman"/>
          <w:spacing w:val="-3"/>
        </w:rPr>
        <w:t>Philadelphia, PA 19107</w:t>
      </w:r>
    </w:p>
    <w:p w:rsidR="00B97C23" w:rsidRPr="009F6FB6" w:rsidRDefault="00B97C23" w:rsidP="00B97C23">
      <w:pPr>
        <w:pStyle w:val="BodyText"/>
        <w:tabs>
          <w:tab w:val="clear" w:pos="1980"/>
          <w:tab w:val="left" w:pos="2160"/>
        </w:tabs>
        <w:spacing w:line="240" w:lineRule="auto"/>
        <w:ind w:left="2160"/>
        <w:rPr>
          <w:rFonts w:ascii="Times New Roman" w:hAnsi="Times New Roman"/>
          <w:szCs w:val="24"/>
        </w:rPr>
      </w:pPr>
      <w:r w:rsidRPr="009F6FB6">
        <w:rPr>
          <w:rFonts w:ascii="Times New Roman" w:hAnsi="Times New Roman"/>
          <w:szCs w:val="24"/>
        </w:rPr>
        <w:t>(215) 560-2105 (telephone)</w:t>
      </w:r>
    </w:p>
    <w:p w:rsidR="00B97C23" w:rsidRPr="009F6FB6" w:rsidRDefault="00B97C23" w:rsidP="00B97C23">
      <w:pPr>
        <w:pStyle w:val="BodyText"/>
        <w:tabs>
          <w:tab w:val="left" w:pos="-90"/>
        </w:tabs>
        <w:spacing w:line="360" w:lineRule="auto"/>
        <w:ind w:left="2160"/>
        <w:jc w:val="left"/>
        <w:rPr>
          <w:rFonts w:ascii="Times New Roman" w:hAnsi="Times New Roman"/>
          <w:szCs w:val="24"/>
        </w:rPr>
      </w:pPr>
      <w:r w:rsidRPr="009F6FB6">
        <w:rPr>
          <w:rFonts w:ascii="Times New Roman" w:hAnsi="Times New Roman"/>
          <w:szCs w:val="24"/>
        </w:rPr>
        <w:t>(215) 560-3133 (fax)</w:t>
      </w:r>
    </w:p>
    <w:p w:rsidR="00B97C23" w:rsidRPr="009F6FB6" w:rsidRDefault="00B97C23" w:rsidP="00B97C23">
      <w:pPr>
        <w:rPr>
          <w:sz w:val="24"/>
          <w:szCs w:val="24"/>
        </w:rPr>
      </w:pPr>
    </w:p>
    <w:p w:rsidR="00B97C23" w:rsidRPr="009F6FB6" w:rsidRDefault="00B97C23" w:rsidP="00B97C23">
      <w:pPr>
        <w:spacing w:line="360" w:lineRule="auto"/>
        <w:rPr>
          <w:sz w:val="24"/>
          <w:szCs w:val="24"/>
        </w:rPr>
      </w:pPr>
      <w:r w:rsidRPr="009F6FB6">
        <w:rPr>
          <w:sz w:val="24"/>
          <w:szCs w:val="24"/>
        </w:rPr>
        <w:tab/>
      </w:r>
      <w:r w:rsidRPr="009F6FB6">
        <w:rPr>
          <w:sz w:val="24"/>
          <w:szCs w:val="24"/>
        </w:rPr>
        <w:tab/>
        <w:t>If you, or anyone you plan to call as a witness on your behalf, cannot speak or understand English well enough to participate in the hearing, you can request an interpreter.  Please contact the Scheduling Office at (717) 787-1399 at least ten (10) days before the scheduled hearing and provide the language that the interpreter needs to be fluent in.</w:t>
      </w:r>
    </w:p>
    <w:p w:rsidR="00B97C23" w:rsidRPr="009F6FB6" w:rsidRDefault="00B97C23" w:rsidP="00B97C23">
      <w:pPr>
        <w:rPr>
          <w:sz w:val="24"/>
          <w:szCs w:val="24"/>
        </w:rPr>
      </w:pPr>
    </w:p>
    <w:p w:rsidR="00B97C23" w:rsidRPr="009F6FB6" w:rsidRDefault="00B97C23" w:rsidP="00B97C23">
      <w:pPr>
        <w:rPr>
          <w:sz w:val="24"/>
          <w:szCs w:val="24"/>
        </w:rPr>
      </w:pPr>
      <w:r w:rsidRPr="009F6FB6">
        <w:rPr>
          <w:sz w:val="24"/>
          <w:szCs w:val="24"/>
        </w:rPr>
        <w:tab/>
      </w:r>
      <w:r w:rsidRPr="009F6FB6">
        <w:rPr>
          <w:sz w:val="24"/>
          <w:szCs w:val="24"/>
        </w:rPr>
        <w:tab/>
        <w:t xml:space="preserve">All witnesses should be prepared to testify during the </w:t>
      </w:r>
      <w:r w:rsidR="009F6FB6">
        <w:rPr>
          <w:sz w:val="24"/>
          <w:szCs w:val="24"/>
        </w:rPr>
        <w:t>October</w:t>
      </w:r>
      <w:r w:rsidR="00710439" w:rsidRPr="009F6FB6">
        <w:rPr>
          <w:sz w:val="24"/>
          <w:szCs w:val="24"/>
        </w:rPr>
        <w:t xml:space="preserve"> </w:t>
      </w:r>
      <w:r w:rsidR="009F6FB6">
        <w:rPr>
          <w:sz w:val="24"/>
          <w:szCs w:val="24"/>
        </w:rPr>
        <w:t>6</w:t>
      </w:r>
      <w:r w:rsidR="00815CEE" w:rsidRPr="009F6FB6">
        <w:rPr>
          <w:sz w:val="24"/>
          <w:szCs w:val="24"/>
        </w:rPr>
        <w:t>, 2016</w:t>
      </w:r>
      <w:r w:rsidR="00A930F6" w:rsidRPr="009F6FB6">
        <w:rPr>
          <w:sz w:val="24"/>
          <w:szCs w:val="24"/>
        </w:rPr>
        <w:t xml:space="preserve"> </w:t>
      </w:r>
      <w:r w:rsidRPr="009F6FB6">
        <w:rPr>
          <w:sz w:val="24"/>
          <w:szCs w:val="24"/>
        </w:rPr>
        <w:t>hearing.</w:t>
      </w:r>
    </w:p>
    <w:p w:rsidR="00367E56" w:rsidRPr="009F6FB6" w:rsidRDefault="00367E56" w:rsidP="009B4B93">
      <w:pPr>
        <w:pStyle w:val="BodyText"/>
        <w:tabs>
          <w:tab w:val="clear" w:pos="1980"/>
          <w:tab w:val="left" w:pos="0"/>
        </w:tabs>
        <w:spacing w:line="360" w:lineRule="auto"/>
        <w:jc w:val="center"/>
        <w:rPr>
          <w:rFonts w:ascii="Times New Roman" w:hAnsi="Times New Roman"/>
          <w:szCs w:val="24"/>
          <w:u w:val="single"/>
        </w:rPr>
      </w:pPr>
    </w:p>
    <w:p w:rsidR="005F1A0D" w:rsidRPr="009F6FB6" w:rsidRDefault="005F1A0D" w:rsidP="001F3FF1">
      <w:pPr>
        <w:pStyle w:val="BodyText"/>
        <w:tabs>
          <w:tab w:val="clear" w:pos="1980"/>
          <w:tab w:val="left" w:pos="0"/>
        </w:tabs>
        <w:spacing w:line="360" w:lineRule="auto"/>
        <w:jc w:val="center"/>
        <w:rPr>
          <w:rFonts w:ascii="Times New Roman" w:hAnsi="Times New Roman"/>
          <w:szCs w:val="24"/>
          <w:u w:val="single"/>
        </w:rPr>
      </w:pPr>
      <w:r w:rsidRPr="009F6FB6">
        <w:rPr>
          <w:rFonts w:ascii="Times New Roman" w:hAnsi="Times New Roman"/>
          <w:szCs w:val="24"/>
          <w:u w:val="single"/>
        </w:rPr>
        <w:t>ORDER</w:t>
      </w:r>
    </w:p>
    <w:p w:rsidR="00645FA1" w:rsidRPr="009F6FB6" w:rsidRDefault="00645FA1" w:rsidP="00253CEA">
      <w:pPr>
        <w:spacing w:line="360" w:lineRule="auto"/>
        <w:jc w:val="both"/>
        <w:rPr>
          <w:sz w:val="24"/>
          <w:szCs w:val="24"/>
        </w:rPr>
      </w:pPr>
      <w:bookmarkStart w:id="0" w:name="_GoBack"/>
      <w:bookmarkEnd w:id="0"/>
    </w:p>
    <w:p w:rsidR="001F3FF1" w:rsidRPr="009F6FB6" w:rsidRDefault="001F3FF1" w:rsidP="00253CEA">
      <w:pPr>
        <w:spacing w:line="360" w:lineRule="auto"/>
        <w:jc w:val="both"/>
        <w:rPr>
          <w:sz w:val="24"/>
          <w:szCs w:val="24"/>
        </w:rPr>
      </w:pPr>
    </w:p>
    <w:p w:rsidR="00645FA1" w:rsidRPr="009F6FB6" w:rsidRDefault="00645FA1" w:rsidP="00645FA1">
      <w:pPr>
        <w:spacing w:line="360" w:lineRule="auto"/>
        <w:jc w:val="both"/>
        <w:rPr>
          <w:sz w:val="24"/>
          <w:szCs w:val="24"/>
        </w:rPr>
      </w:pPr>
      <w:r w:rsidRPr="009F6FB6">
        <w:rPr>
          <w:sz w:val="24"/>
          <w:szCs w:val="24"/>
        </w:rPr>
        <w:tab/>
      </w:r>
      <w:r w:rsidRPr="009F6FB6">
        <w:rPr>
          <w:sz w:val="24"/>
          <w:szCs w:val="24"/>
        </w:rPr>
        <w:tab/>
        <w:t>THEREFORE,</w:t>
      </w:r>
    </w:p>
    <w:p w:rsidR="00645FA1" w:rsidRPr="009F6FB6" w:rsidRDefault="00645FA1" w:rsidP="00253CEA">
      <w:pPr>
        <w:spacing w:line="360" w:lineRule="auto"/>
        <w:jc w:val="both"/>
        <w:rPr>
          <w:sz w:val="24"/>
          <w:szCs w:val="24"/>
        </w:rPr>
      </w:pPr>
    </w:p>
    <w:p w:rsidR="00645FA1" w:rsidRPr="009F6FB6" w:rsidRDefault="00645FA1" w:rsidP="00645FA1">
      <w:pPr>
        <w:spacing w:line="360" w:lineRule="auto"/>
        <w:jc w:val="both"/>
        <w:rPr>
          <w:sz w:val="24"/>
          <w:szCs w:val="24"/>
        </w:rPr>
      </w:pPr>
      <w:r w:rsidRPr="009F6FB6">
        <w:rPr>
          <w:sz w:val="24"/>
          <w:szCs w:val="24"/>
        </w:rPr>
        <w:tab/>
      </w:r>
      <w:r w:rsidRPr="009F6FB6">
        <w:rPr>
          <w:sz w:val="24"/>
          <w:szCs w:val="24"/>
        </w:rPr>
        <w:tab/>
        <w:t>IT IS ORDERED:</w:t>
      </w:r>
    </w:p>
    <w:p w:rsidR="00645FA1" w:rsidRPr="009F6FB6" w:rsidRDefault="00645FA1" w:rsidP="00253CEA">
      <w:pPr>
        <w:spacing w:line="360" w:lineRule="auto"/>
        <w:jc w:val="both"/>
        <w:rPr>
          <w:sz w:val="24"/>
          <w:szCs w:val="24"/>
        </w:rPr>
      </w:pPr>
    </w:p>
    <w:p w:rsidR="006D5C56" w:rsidRPr="009F6FB6" w:rsidRDefault="00181AB7" w:rsidP="006D5C56">
      <w:pPr>
        <w:spacing w:line="360" w:lineRule="auto"/>
        <w:rPr>
          <w:sz w:val="24"/>
          <w:szCs w:val="24"/>
        </w:rPr>
      </w:pPr>
      <w:r w:rsidRPr="009F6FB6">
        <w:rPr>
          <w:sz w:val="24"/>
          <w:szCs w:val="24"/>
        </w:rPr>
        <w:tab/>
      </w:r>
      <w:r w:rsidRPr="009F6FB6">
        <w:rPr>
          <w:sz w:val="24"/>
          <w:szCs w:val="24"/>
        </w:rPr>
        <w:tab/>
        <w:t>1.</w:t>
      </w:r>
      <w:r w:rsidRPr="009F6FB6">
        <w:rPr>
          <w:sz w:val="24"/>
          <w:szCs w:val="24"/>
        </w:rPr>
        <w:tab/>
      </w:r>
      <w:r w:rsidR="006D5C56" w:rsidRPr="009F6FB6">
        <w:rPr>
          <w:sz w:val="24"/>
          <w:szCs w:val="24"/>
        </w:rPr>
        <w:t>The h</w:t>
      </w:r>
      <w:r w:rsidR="00712F70" w:rsidRPr="009F6FB6">
        <w:rPr>
          <w:sz w:val="24"/>
          <w:szCs w:val="24"/>
        </w:rPr>
        <w:t>earing will be held to address</w:t>
      </w:r>
      <w:r w:rsidR="006D5C56" w:rsidRPr="009F6FB6">
        <w:rPr>
          <w:sz w:val="24"/>
          <w:szCs w:val="24"/>
        </w:rPr>
        <w:t xml:space="preserve"> the contested allegations regarding the</w:t>
      </w:r>
      <w:r w:rsidR="000014F5" w:rsidRPr="009F6FB6">
        <w:rPr>
          <w:sz w:val="24"/>
          <w:szCs w:val="24"/>
        </w:rPr>
        <w:t xml:space="preserve"> </w:t>
      </w:r>
      <w:r w:rsidR="004A33AB" w:rsidRPr="009F6FB6">
        <w:rPr>
          <w:sz w:val="24"/>
          <w:szCs w:val="24"/>
        </w:rPr>
        <w:t>2016 shut off notice and the transfer of a bill from account number 65929-26108 to the Complainant’s account at account number 47675772103 in 2015</w:t>
      </w:r>
      <w:r w:rsidR="006D5C56" w:rsidRPr="009F6FB6">
        <w:rPr>
          <w:sz w:val="24"/>
          <w:szCs w:val="24"/>
        </w:rPr>
        <w:t xml:space="preserve">. </w:t>
      </w:r>
    </w:p>
    <w:p w:rsidR="00645FA1" w:rsidRPr="009F6FB6" w:rsidRDefault="00645FA1" w:rsidP="00170153">
      <w:pPr>
        <w:spacing w:line="360" w:lineRule="auto"/>
        <w:rPr>
          <w:sz w:val="24"/>
          <w:szCs w:val="24"/>
        </w:rPr>
      </w:pPr>
      <w:r w:rsidRPr="009F6FB6">
        <w:rPr>
          <w:sz w:val="24"/>
          <w:szCs w:val="24"/>
        </w:rPr>
        <w:lastRenderedPageBreak/>
        <w:tab/>
      </w:r>
      <w:r w:rsidRPr="009F6FB6">
        <w:rPr>
          <w:sz w:val="24"/>
          <w:szCs w:val="24"/>
        </w:rPr>
        <w:tab/>
      </w:r>
      <w:r w:rsidR="009F6FB6">
        <w:rPr>
          <w:sz w:val="24"/>
          <w:szCs w:val="24"/>
        </w:rPr>
        <w:t>2</w:t>
      </w:r>
      <w:r w:rsidR="006D5C56" w:rsidRPr="009F6FB6">
        <w:rPr>
          <w:sz w:val="24"/>
          <w:szCs w:val="24"/>
        </w:rPr>
        <w:t>.</w:t>
      </w:r>
      <w:r w:rsidR="006D5C56" w:rsidRPr="009F6FB6">
        <w:rPr>
          <w:sz w:val="24"/>
          <w:szCs w:val="24"/>
        </w:rPr>
        <w:tab/>
      </w:r>
      <w:r w:rsidRPr="009F6FB6">
        <w:rPr>
          <w:sz w:val="24"/>
          <w:szCs w:val="24"/>
        </w:rPr>
        <w:t>That the parties shall comply with the procedural rules and regulations discussed herein.</w:t>
      </w:r>
    </w:p>
    <w:p w:rsidR="00645FA1" w:rsidRPr="009F6FB6" w:rsidRDefault="00645FA1" w:rsidP="00645FA1">
      <w:pPr>
        <w:pStyle w:val="BodyText"/>
        <w:tabs>
          <w:tab w:val="clear" w:pos="1980"/>
        </w:tabs>
        <w:spacing w:line="360" w:lineRule="auto"/>
        <w:jc w:val="left"/>
        <w:rPr>
          <w:rFonts w:ascii="Times New Roman" w:hAnsi="Times New Roman"/>
          <w:szCs w:val="24"/>
        </w:rPr>
      </w:pPr>
    </w:p>
    <w:p w:rsidR="00645FA1" w:rsidRPr="009F6FB6" w:rsidRDefault="00645FA1" w:rsidP="00645FA1">
      <w:pPr>
        <w:spacing w:line="360" w:lineRule="auto"/>
        <w:rPr>
          <w:sz w:val="24"/>
          <w:szCs w:val="24"/>
        </w:rPr>
      </w:pPr>
    </w:p>
    <w:p w:rsidR="00645FA1" w:rsidRPr="009F6FB6" w:rsidRDefault="00645FA1" w:rsidP="00645FA1">
      <w:pPr>
        <w:rPr>
          <w:sz w:val="24"/>
          <w:szCs w:val="24"/>
        </w:rPr>
      </w:pPr>
      <w:r w:rsidRPr="009F6FB6">
        <w:rPr>
          <w:sz w:val="24"/>
          <w:szCs w:val="24"/>
        </w:rPr>
        <w:t xml:space="preserve">Date:  </w:t>
      </w:r>
      <w:r w:rsidR="009278F2" w:rsidRPr="009F6FB6">
        <w:rPr>
          <w:sz w:val="24"/>
          <w:szCs w:val="24"/>
          <w:u w:val="single"/>
        </w:rPr>
        <w:t>September 29, 2016</w:t>
      </w:r>
      <w:r w:rsidR="00170153" w:rsidRPr="009F6FB6">
        <w:rPr>
          <w:sz w:val="24"/>
          <w:szCs w:val="24"/>
        </w:rPr>
        <w:tab/>
      </w:r>
      <w:r w:rsidRPr="009F6FB6">
        <w:rPr>
          <w:sz w:val="24"/>
          <w:szCs w:val="24"/>
        </w:rPr>
        <w:tab/>
      </w:r>
      <w:r w:rsidR="00076946">
        <w:rPr>
          <w:sz w:val="24"/>
          <w:szCs w:val="24"/>
        </w:rPr>
        <w:tab/>
      </w:r>
      <w:r w:rsidR="00076946">
        <w:rPr>
          <w:sz w:val="24"/>
          <w:szCs w:val="24"/>
        </w:rPr>
        <w:tab/>
      </w:r>
      <w:r w:rsidRPr="009F6FB6">
        <w:rPr>
          <w:sz w:val="24"/>
          <w:szCs w:val="24"/>
        </w:rPr>
        <w:t>___________________________________</w:t>
      </w:r>
    </w:p>
    <w:p w:rsidR="00645FA1" w:rsidRPr="009F6FB6" w:rsidRDefault="00645FA1" w:rsidP="00645FA1">
      <w:pPr>
        <w:rPr>
          <w:sz w:val="24"/>
          <w:szCs w:val="24"/>
        </w:rPr>
      </w:pP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t>Cynthia Williams Fordham</w:t>
      </w:r>
    </w:p>
    <w:p w:rsidR="00645FA1" w:rsidRPr="009F6FB6" w:rsidRDefault="00645FA1" w:rsidP="00645FA1">
      <w:pPr>
        <w:rPr>
          <w:sz w:val="24"/>
          <w:szCs w:val="24"/>
        </w:rPr>
      </w:pP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r>
      <w:r w:rsidRPr="009F6FB6">
        <w:rPr>
          <w:sz w:val="24"/>
          <w:szCs w:val="24"/>
        </w:rPr>
        <w:tab/>
        <w:t>Administrative Law Judge</w:t>
      </w:r>
    </w:p>
    <w:p w:rsidR="003E0BC6" w:rsidRPr="009F6FB6" w:rsidRDefault="003E0BC6">
      <w:pPr>
        <w:pStyle w:val="Heading5"/>
        <w:rPr>
          <w:sz w:val="24"/>
          <w:szCs w:val="24"/>
        </w:rPr>
        <w:sectPr w:rsidR="003E0BC6" w:rsidRPr="009F6FB6" w:rsidSect="003C345C">
          <w:footerReference w:type="even" r:id="rId8"/>
          <w:footerReference w:type="default" r:id="rId9"/>
          <w:pgSz w:w="12240" w:h="15840"/>
          <w:pgMar w:top="1440" w:right="1440" w:bottom="1440" w:left="1440" w:header="720" w:footer="720" w:gutter="0"/>
          <w:cols w:space="720"/>
          <w:titlePg/>
          <w:docGrid w:linePitch="272"/>
        </w:sectPr>
      </w:pPr>
    </w:p>
    <w:p w:rsidR="003E0BC6" w:rsidRPr="009F6FB6" w:rsidRDefault="009B014B">
      <w:pPr>
        <w:pStyle w:val="Heading5"/>
        <w:rPr>
          <w:sz w:val="24"/>
          <w:szCs w:val="24"/>
        </w:rPr>
      </w:pPr>
      <w:r w:rsidRPr="009F6FB6">
        <w:rPr>
          <w:sz w:val="24"/>
          <w:szCs w:val="24"/>
        </w:rPr>
        <w:lastRenderedPageBreak/>
        <w:t>Gilma Merkert</w:t>
      </w:r>
      <w:r w:rsidR="003E0BC6" w:rsidRPr="009F6FB6">
        <w:rPr>
          <w:sz w:val="24"/>
          <w:szCs w:val="24"/>
        </w:rPr>
        <w:t xml:space="preserve"> v. PECO Energy Company</w:t>
      </w:r>
    </w:p>
    <w:p w:rsidR="003E0BC6" w:rsidRPr="009F6FB6" w:rsidRDefault="003E0BC6">
      <w:pPr>
        <w:rPr>
          <w:sz w:val="24"/>
          <w:szCs w:val="24"/>
        </w:rPr>
      </w:pPr>
      <w:r w:rsidRPr="009F6FB6">
        <w:rPr>
          <w:sz w:val="24"/>
          <w:szCs w:val="24"/>
        </w:rPr>
        <w:t xml:space="preserve">Docket No. </w:t>
      </w:r>
      <w:r w:rsidR="00DF039D" w:rsidRPr="009F6FB6">
        <w:rPr>
          <w:sz w:val="24"/>
          <w:szCs w:val="24"/>
        </w:rPr>
        <w:t>C-2016</w:t>
      </w:r>
      <w:r w:rsidR="00EC23DA" w:rsidRPr="009F6FB6">
        <w:rPr>
          <w:sz w:val="24"/>
          <w:szCs w:val="24"/>
        </w:rPr>
        <w:t>-</w:t>
      </w:r>
      <w:r w:rsidR="00DF039D" w:rsidRPr="009F6FB6">
        <w:rPr>
          <w:sz w:val="24"/>
          <w:szCs w:val="24"/>
        </w:rPr>
        <w:t>2542972</w:t>
      </w:r>
    </w:p>
    <w:p w:rsidR="003E0BC6" w:rsidRPr="009F6FB6" w:rsidRDefault="003E0BC6">
      <w:pPr>
        <w:rPr>
          <w:sz w:val="24"/>
          <w:szCs w:val="24"/>
        </w:rPr>
      </w:pPr>
    </w:p>
    <w:p w:rsidR="003E0BC6" w:rsidRPr="009F6FB6" w:rsidRDefault="003E0BC6">
      <w:pPr>
        <w:rPr>
          <w:sz w:val="24"/>
          <w:szCs w:val="24"/>
        </w:rPr>
      </w:pPr>
    </w:p>
    <w:p w:rsidR="003E0BC6" w:rsidRPr="009F6FB6" w:rsidRDefault="003E0BC6">
      <w:pPr>
        <w:pStyle w:val="Heading3"/>
        <w:rPr>
          <w:szCs w:val="24"/>
        </w:rPr>
      </w:pPr>
      <w:r w:rsidRPr="009F6FB6">
        <w:rPr>
          <w:szCs w:val="24"/>
        </w:rPr>
        <w:t>SERVICE LIST</w:t>
      </w:r>
    </w:p>
    <w:p w:rsidR="004B1E51" w:rsidRPr="009F6FB6" w:rsidRDefault="004B1E51" w:rsidP="004B1E51">
      <w:pPr>
        <w:ind w:left="2880"/>
        <w:rPr>
          <w:sz w:val="24"/>
          <w:szCs w:val="24"/>
        </w:rPr>
      </w:pPr>
    </w:p>
    <w:p w:rsidR="001F3FF1" w:rsidRPr="009F6FB6" w:rsidRDefault="001F3FF1" w:rsidP="004B1E51">
      <w:pPr>
        <w:ind w:left="2880"/>
        <w:rPr>
          <w:sz w:val="24"/>
          <w:szCs w:val="24"/>
        </w:rPr>
      </w:pPr>
    </w:p>
    <w:p w:rsidR="0018121E" w:rsidRPr="009F6FB6" w:rsidRDefault="009B4B93" w:rsidP="001F3FF1">
      <w:pPr>
        <w:rPr>
          <w:sz w:val="24"/>
          <w:szCs w:val="24"/>
        </w:rPr>
      </w:pPr>
      <w:r w:rsidRPr="009F6FB6">
        <w:rPr>
          <w:sz w:val="24"/>
          <w:szCs w:val="24"/>
        </w:rPr>
        <w:t>GILMA MERKE</w:t>
      </w:r>
      <w:r w:rsidR="00C6467B" w:rsidRPr="009F6FB6">
        <w:rPr>
          <w:sz w:val="24"/>
          <w:szCs w:val="24"/>
        </w:rPr>
        <w:t>R</w:t>
      </w:r>
      <w:r w:rsidRPr="009F6FB6">
        <w:rPr>
          <w:sz w:val="24"/>
          <w:szCs w:val="24"/>
        </w:rPr>
        <w:t xml:space="preserve">T </w:t>
      </w:r>
    </w:p>
    <w:p w:rsidR="009B4B93" w:rsidRPr="009F6FB6" w:rsidRDefault="009B4B93" w:rsidP="001F3FF1">
      <w:pPr>
        <w:rPr>
          <w:sz w:val="24"/>
          <w:szCs w:val="24"/>
        </w:rPr>
      </w:pPr>
      <w:r w:rsidRPr="009F6FB6">
        <w:rPr>
          <w:sz w:val="24"/>
          <w:szCs w:val="24"/>
        </w:rPr>
        <w:t>PO BOX 63353</w:t>
      </w:r>
    </w:p>
    <w:p w:rsidR="009B4B93" w:rsidRPr="009F6FB6" w:rsidRDefault="009B4B93" w:rsidP="001F3FF1">
      <w:pPr>
        <w:rPr>
          <w:sz w:val="24"/>
          <w:szCs w:val="24"/>
        </w:rPr>
      </w:pPr>
      <w:r w:rsidRPr="009F6FB6">
        <w:rPr>
          <w:sz w:val="24"/>
          <w:szCs w:val="24"/>
        </w:rPr>
        <w:t>PHILADELPHIA PA  19114</w:t>
      </w:r>
    </w:p>
    <w:p w:rsidR="0018121E" w:rsidRDefault="0018121E" w:rsidP="001F3FF1">
      <w:pPr>
        <w:rPr>
          <w:sz w:val="24"/>
          <w:szCs w:val="24"/>
        </w:rPr>
      </w:pPr>
    </w:p>
    <w:p w:rsidR="00076946" w:rsidRDefault="00076946" w:rsidP="001F3FF1">
      <w:pPr>
        <w:rPr>
          <w:sz w:val="24"/>
          <w:szCs w:val="24"/>
        </w:rPr>
      </w:pPr>
      <w:r>
        <w:rPr>
          <w:sz w:val="24"/>
          <w:szCs w:val="24"/>
        </w:rPr>
        <w:t>JOHN S. DIGIORGIO, ESQUIRE</w:t>
      </w:r>
    </w:p>
    <w:p w:rsidR="00076946" w:rsidRDefault="00076946" w:rsidP="001F3FF1">
      <w:pPr>
        <w:rPr>
          <w:sz w:val="24"/>
          <w:szCs w:val="24"/>
        </w:rPr>
      </w:pPr>
      <w:r>
        <w:rPr>
          <w:sz w:val="24"/>
          <w:szCs w:val="24"/>
        </w:rPr>
        <w:t>1706 RACE STREET, SUITE 404</w:t>
      </w:r>
    </w:p>
    <w:p w:rsidR="00076946" w:rsidRDefault="00076946" w:rsidP="001F3FF1">
      <w:pPr>
        <w:rPr>
          <w:sz w:val="24"/>
          <w:szCs w:val="24"/>
        </w:rPr>
      </w:pPr>
      <w:r>
        <w:rPr>
          <w:sz w:val="24"/>
          <w:szCs w:val="24"/>
        </w:rPr>
        <w:t>PHILADELPHIA, PA 19103</w:t>
      </w:r>
    </w:p>
    <w:p w:rsidR="00076946" w:rsidRPr="009F6FB6" w:rsidRDefault="00076946" w:rsidP="001F3FF1">
      <w:pPr>
        <w:rPr>
          <w:sz w:val="24"/>
          <w:szCs w:val="24"/>
        </w:rPr>
      </w:pPr>
    </w:p>
    <w:p w:rsidR="00400D28" w:rsidRPr="009F6FB6" w:rsidRDefault="00400D28" w:rsidP="00400D28">
      <w:pPr>
        <w:rPr>
          <w:caps/>
          <w:sz w:val="24"/>
          <w:szCs w:val="24"/>
        </w:rPr>
      </w:pPr>
      <w:r w:rsidRPr="009F6FB6">
        <w:rPr>
          <w:caps/>
          <w:sz w:val="24"/>
          <w:szCs w:val="24"/>
        </w:rPr>
        <w:t>Shawane L Lee Esquire</w:t>
      </w:r>
    </w:p>
    <w:p w:rsidR="00400D28" w:rsidRPr="009F6FB6" w:rsidRDefault="00400D28" w:rsidP="00400D28">
      <w:pPr>
        <w:rPr>
          <w:caps/>
          <w:sz w:val="24"/>
          <w:szCs w:val="24"/>
        </w:rPr>
      </w:pPr>
      <w:r w:rsidRPr="009F6FB6">
        <w:rPr>
          <w:caps/>
          <w:sz w:val="24"/>
          <w:szCs w:val="24"/>
        </w:rPr>
        <w:t>Exelon Business Services</w:t>
      </w:r>
      <w:r w:rsidR="001F3FF1" w:rsidRPr="009F6FB6">
        <w:rPr>
          <w:caps/>
          <w:sz w:val="24"/>
          <w:szCs w:val="24"/>
        </w:rPr>
        <w:t xml:space="preserve"> Company, LLC</w:t>
      </w:r>
    </w:p>
    <w:p w:rsidR="001F3FF1" w:rsidRPr="009F6FB6" w:rsidRDefault="001F3FF1" w:rsidP="00400D28">
      <w:pPr>
        <w:rPr>
          <w:caps/>
          <w:sz w:val="24"/>
          <w:szCs w:val="24"/>
        </w:rPr>
      </w:pPr>
      <w:r w:rsidRPr="009F6FB6">
        <w:rPr>
          <w:caps/>
          <w:sz w:val="24"/>
          <w:szCs w:val="24"/>
        </w:rPr>
        <w:t>Legal Department S23-1</w:t>
      </w:r>
    </w:p>
    <w:p w:rsidR="00400D28" w:rsidRPr="009F6FB6" w:rsidRDefault="00400D28" w:rsidP="00400D28">
      <w:pPr>
        <w:rPr>
          <w:caps/>
          <w:sz w:val="24"/>
          <w:szCs w:val="24"/>
        </w:rPr>
      </w:pPr>
      <w:r w:rsidRPr="009F6FB6">
        <w:rPr>
          <w:caps/>
          <w:sz w:val="24"/>
          <w:szCs w:val="24"/>
        </w:rPr>
        <w:t>2301 Market Street</w:t>
      </w:r>
    </w:p>
    <w:p w:rsidR="00400D28" w:rsidRPr="009F6FB6" w:rsidRDefault="00400D28" w:rsidP="00400D28">
      <w:pPr>
        <w:rPr>
          <w:caps/>
          <w:sz w:val="24"/>
          <w:szCs w:val="24"/>
        </w:rPr>
      </w:pPr>
      <w:r w:rsidRPr="009F6FB6">
        <w:rPr>
          <w:caps/>
          <w:sz w:val="24"/>
          <w:szCs w:val="24"/>
        </w:rPr>
        <w:t>Philadelphia PA  19103</w:t>
      </w:r>
      <w:r w:rsidR="001F3FF1" w:rsidRPr="009F6FB6">
        <w:rPr>
          <w:caps/>
          <w:sz w:val="24"/>
          <w:szCs w:val="24"/>
        </w:rPr>
        <w:t>-1338</w:t>
      </w:r>
    </w:p>
    <w:sectPr w:rsidR="00400D28" w:rsidRPr="009F6FB6">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3E5" w:rsidRDefault="00E363E5" w:rsidP="0016252D">
      <w:r>
        <w:separator/>
      </w:r>
    </w:p>
  </w:endnote>
  <w:endnote w:type="continuationSeparator" w:id="0">
    <w:p w:rsidR="00E363E5" w:rsidRDefault="00E363E5" w:rsidP="0016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A0" w:rsidRDefault="00530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301A0" w:rsidRDefault="005301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A0" w:rsidRDefault="00530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1643">
      <w:rPr>
        <w:rStyle w:val="PageNumber"/>
        <w:noProof/>
      </w:rPr>
      <w:t>7</w:t>
    </w:r>
    <w:r>
      <w:rPr>
        <w:rStyle w:val="PageNumber"/>
      </w:rPr>
      <w:fldChar w:fldCharType="end"/>
    </w:r>
  </w:p>
  <w:p w:rsidR="005301A0" w:rsidRDefault="00530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3E5" w:rsidRDefault="00E363E5" w:rsidP="0016252D">
      <w:r>
        <w:separator/>
      </w:r>
    </w:p>
  </w:footnote>
  <w:footnote w:type="continuationSeparator" w:id="0">
    <w:p w:rsidR="00E363E5" w:rsidRDefault="00E363E5" w:rsidP="0016252D">
      <w:r>
        <w:continuationSeparator/>
      </w:r>
    </w:p>
  </w:footnote>
  <w:footnote w:id="1">
    <w:p w:rsidR="00C90B5B" w:rsidRDefault="00C90B5B">
      <w:pPr>
        <w:pStyle w:val="FootnoteText"/>
      </w:pPr>
      <w:r>
        <w:rPr>
          <w:rStyle w:val="FootnoteReference"/>
        </w:rPr>
        <w:footnoteRef/>
      </w:r>
      <w:r>
        <w:t xml:space="preserve"> </w:t>
      </w:r>
      <w:r>
        <w:tab/>
        <w:t xml:space="preserve">PECO received the formal complaint on May 2, 2016.  </w:t>
      </w:r>
      <w:proofErr w:type="gramStart"/>
      <w:r>
        <w:t>Answer at 2.</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9F"/>
    <w:rsid w:val="00000E82"/>
    <w:rsid w:val="000014F5"/>
    <w:rsid w:val="00032E93"/>
    <w:rsid w:val="00045929"/>
    <w:rsid w:val="00052315"/>
    <w:rsid w:val="0006314C"/>
    <w:rsid w:val="0006742D"/>
    <w:rsid w:val="00076946"/>
    <w:rsid w:val="00090F9F"/>
    <w:rsid w:val="000971B4"/>
    <w:rsid w:val="00097B33"/>
    <w:rsid w:val="000B3367"/>
    <w:rsid w:val="000C26DE"/>
    <w:rsid w:val="000C2735"/>
    <w:rsid w:val="000E099B"/>
    <w:rsid w:val="000E7871"/>
    <w:rsid w:val="001009B9"/>
    <w:rsid w:val="00100ED7"/>
    <w:rsid w:val="00110FE7"/>
    <w:rsid w:val="0012306F"/>
    <w:rsid w:val="001356E3"/>
    <w:rsid w:val="001447F0"/>
    <w:rsid w:val="001511D5"/>
    <w:rsid w:val="001519EE"/>
    <w:rsid w:val="0015360F"/>
    <w:rsid w:val="0016252D"/>
    <w:rsid w:val="00170153"/>
    <w:rsid w:val="00180A51"/>
    <w:rsid w:val="0018121E"/>
    <w:rsid w:val="00181AB7"/>
    <w:rsid w:val="00183601"/>
    <w:rsid w:val="001836B9"/>
    <w:rsid w:val="00195509"/>
    <w:rsid w:val="001A6F46"/>
    <w:rsid w:val="001F3FF1"/>
    <w:rsid w:val="00210088"/>
    <w:rsid w:val="0021237A"/>
    <w:rsid w:val="00223F69"/>
    <w:rsid w:val="00253CEA"/>
    <w:rsid w:val="002801BD"/>
    <w:rsid w:val="002845AF"/>
    <w:rsid w:val="002C2FBB"/>
    <w:rsid w:val="002D308C"/>
    <w:rsid w:val="002E5436"/>
    <w:rsid w:val="00321502"/>
    <w:rsid w:val="00341643"/>
    <w:rsid w:val="00346FC4"/>
    <w:rsid w:val="00353D06"/>
    <w:rsid w:val="0036258B"/>
    <w:rsid w:val="00367E56"/>
    <w:rsid w:val="00371679"/>
    <w:rsid w:val="00380A56"/>
    <w:rsid w:val="00395D11"/>
    <w:rsid w:val="003A216F"/>
    <w:rsid w:val="003A3592"/>
    <w:rsid w:val="003C2834"/>
    <w:rsid w:val="003C345C"/>
    <w:rsid w:val="003C76E6"/>
    <w:rsid w:val="003D4F3A"/>
    <w:rsid w:val="003E0BC6"/>
    <w:rsid w:val="00400D28"/>
    <w:rsid w:val="00425DF9"/>
    <w:rsid w:val="004400BE"/>
    <w:rsid w:val="00450DCC"/>
    <w:rsid w:val="00450E01"/>
    <w:rsid w:val="0046299F"/>
    <w:rsid w:val="0046310F"/>
    <w:rsid w:val="0046323C"/>
    <w:rsid w:val="00470DCE"/>
    <w:rsid w:val="0049559E"/>
    <w:rsid w:val="004A33AB"/>
    <w:rsid w:val="004B1E51"/>
    <w:rsid w:val="004B722C"/>
    <w:rsid w:val="004C3AAA"/>
    <w:rsid w:val="004D28C1"/>
    <w:rsid w:val="004F10EA"/>
    <w:rsid w:val="004F12D3"/>
    <w:rsid w:val="004F1D95"/>
    <w:rsid w:val="005008A5"/>
    <w:rsid w:val="00502C0C"/>
    <w:rsid w:val="00527C3E"/>
    <w:rsid w:val="005301A0"/>
    <w:rsid w:val="0053104E"/>
    <w:rsid w:val="00537704"/>
    <w:rsid w:val="00567702"/>
    <w:rsid w:val="00572854"/>
    <w:rsid w:val="00581AD6"/>
    <w:rsid w:val="005C64CC"/>
    <w:rsid w:val="005D5FE2"/>
    <w:rsid w:val="005E3F27"/>
    <w:rsid w:val="005F1A0D"/>
    <w:rsid w:val="006028A5"/>
    <w:rsid w:val="00604A90"/>
    <w:rsid w:val="00617F2A"/>
    <w:rsid w:val="00645FA1"/>
    <w:rsid w:val="006556D7"/>
    <w:rsid w:val="00671D45"/>
    <w:rsid w:val="00680AFB"/>
    <w:rsid w:val="00682FE5"/>
    <w:rsid w:val="00696CA5"/>
    <w:rsid w:val="006B6180"/>
    <w:rsid w:val="006B7C15"/>
    <w:rsid w:val="006D5C56"/>
    <w:rsid w:val="006E33BA"/>
    <w:rsid w:val="006F2D8F"/>
    <w:rsid w:val="00710439"/>
    <w:rsid w:val="00712F70"/>
    <w:rsid w:val="00715CD7"/>
    <w:rsid w:val="007216D6"/>
    <w:rsid w:val="0072538A"/>
    <w:rsid w:val="00737C3A"/>
    <w:rsid w:val="007461B8"/>
    <w:rsid w:val="007656FA"/>
    <w:rsid w:val="0077371F"/>
    <w:rsid w:val="00774AC5"/>
    <w:rsid w:val="00782A37"/>
    <w:rsid w:val="00786096"/>
    <w:rsid w:val="00791E22"/>
    <w:rsid w:val="007B275E"/>
    <w:rsid w:val="007B3748"/>
    <w:rsid w:val="007B576A"/>
    <w:rsid w:val="007C4EB6"/>
    <w:rsid w:val="007F5428"/>
    <w:rsid w:val="00804271"/>
    <w:rsid w:val="0080770C"/>
    <w:rsid w:val="00815CEE"/>
    <w:rsid w:val="00847DAC"/>
    <w:rsid w:val="0085618A"/>
    <w:rsid w:val="00856494"/>
    <w:rsid w:val="00857327"/>
    <w:rsid w:val="00871FF7"/>
    <w:rsid w:val="0089517A"/>
    <w:rsid w:val="008A0490"/>
    <w:rsid w:val="008C0A7F"/>
    <w:rsid w:val="008C4848"/>
    <w:rsid w:val="008E19A2"/>
    <w:rsid w:val="008E259C"/>
    <w:rsid w:val="00913653"/>
    <w:rsid w:val="00915155"/>
    <w:rsid w:val="009163F7"/>
    <w:rsid w:val="009166F0"/>
    <w:rsid w:val="009278F2"/>
    <w:rsid w:val="00943D8C"/>
    <w:rsid w:val="00951D82"/>
    <w:rsid w:val="00965E72"/>
    <w:rsid w:val="00986FC3"/>
    <w:rsid w:val="00997C45"/>
    <w:rsid w:val="009B014B"/>
    <w:rsid w:val="009B4B93"/>
    <w:rsid w:val="009C30C0"/>
    <w:rsid w:val="009E0743"/>
    <w:rsid w:val="009F6FB6"/>
    <w:rsid w:val="00A10FC7"/>
    <w:rsid w:val="00A139C5"/>
    <w:rsid w:val="00A351DB"/>
    <w:rsid w:val="00A446E9"/>
    <w:rsid w:val="00A51240"/>
    <w:rsid w:val="00A51ED0"/>
    <w:rsid w:val="00A5213F"/>
    <w:rsid w:val="00A930F6"/>
    <w:rsid w:val="00A96F2D"/>
    <w:rsid w:val="00AA127C"/>
    <w:rsid w:val="00AB0590"/>
    <w:rsid w:val="00AE06A1"/>
    <w:rsid w:val="00AE2F9D"/>
    <w:rsid w:val="00AE483C"/>
    <w:rsid w:val="00B375B1"/>
    <w:rsid w:val="00B613FC"/>
    <w:rsid w:val="00B70239"/>
    <w:rsid w:val="00B836DC"/>
    <w:rsid w:val="00B869BC"/>
    <w:rsid w:val="00B911DD"/>
    <w:rsid w:val="00B97C23"/>
    <w:rsid w:val="00BA640D"/>
    <w:rsid w:val="00BB23B9"/>
    <w:rsid w:val="00BC7FEA"/>
    <w:rsid w:val="00BD57B6"/>
    <w:rsid w:val="00BD59E4"/>
    <w:rsid w:val="00BD744B"/>
    <w:rsid w:val="00BE2C7E"/>
    <w:rsid w:val="00BE7DAC"/>
    <w:rsid w:val="00C000C7"/>
    <w:rsid w:val="00C008AD"/>
    <w:rsid w:val="00C03C09"/>
    <w:rsid w:val="00C1152F"/>
    <w:rsid w:val="00C165CB"/>
    <w:rsid w:val="00C230BC"/>
    <w:rsid w:val="00C240B9"/>
    <w:rsid w:val="00C30D8F"/>
    <w:rsid w:val="00C42381"/>
    <w:rsid w:val="00C45F87"/>
    <w:rsid w:val="00C57F0E"/>
    <w:rsid w:val="00C6467B"/>
    <w:rsid w:val="00C8479D"/>
    <w:rsid w:val="00C85D4F"/>
    <w:rsid w:val="00C90B5B"/>
    <w:rsid w:val="00CA176B"/>
    <w:rsid w:val="00CA24EB"/>
    <w:rsid w:val="00CC3783"/>
    <w:rsid w:val="00CE2440"/>
    <w:rsid w:val="00CE6163"/>
    <w:rsid w:val="00CF3E97"/>
    <w:rsid w:val="00D0771E"/>
    <w:rsid w:val="00D15019"/>
    <w:rsid w:val="00D34B55"/>
    <w:rsid w:val="00D50390"/>
    <w:rsid w:val="00D56CCD"/>
    <w:rsid w:val="00D812FA"/>
    <w:rsid w:val="00D860AE"/>
    <w:rsid w:val="00D87B62"/>
    <w:rsid w:val="00D96D90"/>
    <w:rsid w:val="00DA0295"/>
    <w:rsid w:val="00DA164C"/>
    <w:rsid w:val="00DA32C3"/>
    <w:rsid w:val="00DB5991"/>
    <w:rsid w:val="00DC67BD"/>
    <w:rsid w:val="00DD269E"/>
    <w:rsid w:val="00DD6333"/>
    <w:rsid w:val="00DF039D"/>
    <w:rsid w:val="00DF25D6"/>
    <w:rsid w:val="00E01BFC"/>
    <w:rsid w:val="00E06682"/>
    <w:rsid w:val="00E10071"/>
    <w:rsid w:val="00E363E5"/>
    <w:rsid w:val="00E365A1"/>
    <w:rsid w:val="00E36D8A"/>
    <w:rsid w:val="00E645E4"/>
    <w:rsid w:val="00E71ED5"/>
    <w:rsid w:val="00E74C92"/>
    <w:rsid w:val="00E97EA6"/>
    <w:rsid w:val="00EA7B24"/>
    <w:rsid w:val="00EC0BE7"/>
    <w:rsid w:val="00EC23DA"/>
    <w:rsid w:val="00ED4C2E"/>
    <w:rsid w:val="00EE62B3"/>
    <w:rsid w:val="00EF69FA"/>
    <w:rsid w:val="00F216F2"/>
    <w:rsid w:val="00F21946"/>
    <w:rsid w:val="00F2636F"/>
    <w:rsid w:val="00F325BD"/>
    <w:rsid w:val="00F34124"/>
    <w:rsid w:val="00F356AD"/>
    <w:rsid w:val="00F44AFD"/>
    <w:rsid w:val="00F602B1"/>
    <w:rsid w:val="00F71C17"/>
    <w:rsid w:val="00F74CE5"/>
    <w:rsid w:val="00F91BDA"/>
    <w:rsid w:val="00FA1439"/>
    <w:rsid w:val="00FB132B"/>
    <w:rsid w:val="00FE0E23"/>
    <w:rsid w:val="00FE21E9"/>
    <w:rsid w:val="00FE7C95"/>
    <w:rsid w:val="00FF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link w:val="Heading5Char"/>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link w:val="Heading7Char"/>
    <w:uiPriority w:val="9"/>
    <w:semiHidden/>
    <w:unhideWhenUsed/>
    <w:qFormat/>
    <w:rsid w:val="00645FA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BodyTextChar">
    <w:name w:val="Body Text Char"/>
    <w:link w:val="BodyText"/>
    <w:rsid w:val="00AA127C"/>
    <w:rPr>
      <w:rFonts w:ascii="Courier" w:hAnsi="Courier"/>
      <w:sz w:val="24"/>
    </w:rPr>
  </w:style>
  <w:style w:type="paragraph" w:customStyle="1" w:styleId="ParaTab1">
    <w:name w:val="ParaTab 1"/>
    <w:rsid w:val="00645FA1"/>
    <w:pPr>
      <w:tabs>
        <w:tab w:val="left" w:pos="-720"/>
      </w:tabs>
      <w:suppressAutoHyphens/>
      <w:autoSpaceDE w:val="0"/>
      <w:autoSpaceDN w:val="0"/>
      <w:ind w:firstLine="1440"/>
    </w:pPr>
    <w:rPr>
      <w:rFonts w:ascii="CG Times" w:hAnsi="CG Times" w:cs="CG Times"/>
      <w:sz w:val="24"/>
      <w:szCs w:val="24"/>
    </w:rPr>
  </w:style>
  <w:style w:type="character" w:customStyle="1" w:styleId="Heading7Char">
    <w:name w:val="Heading 7 Char"/>
    <w:link w:val="Heading7"/>
    <w:uiPriority w:val="9"/>
    <w:semiHidden/>
    <w:rsid w:val="00645FA1"/>
    <w:rPr>
      <w:rFonts w:ascii="Calibri" w:eastAsia="Times New Roman" w:hAnsi="Calibri" w:cs="Times New Roman"/>
      <w:sz w:val="24"/>
      <w:szCs w:val="24"/>
    </w:rPr>
  </w:style>
  <w:style w:type="paragraph" w:styleId="BodyText2">
    <w:name w:val="Body Text 2"/>
    <w:basedOn w:val="Normal"/>
    <w:link w:val="BodyText2Char"/>
    <w:uiPriority w:val="99"/>
    <w:semiHidden/>
    <w:unhideWhenUsed/>
    <w:rsid w:val="00645FA1"/>
    <w:pPr>
      <w:spacing w:after="120" w:line="480" w:lineRule="auto"/>
    </w:pPr>
  </w:style>
  <w:style w:type="character" w:customStyle="1" w:styleId="BodyText2Char">
    <w:name w:val="Body Text 2 Char"/>
    <w:basedOn w:val="DefaultParagraphFont"/>
    <w:link w:val="BodyText2"/>
    <w:uiPriority w:val="99"/>
    <w:semiHidden/>
    <w:rsid w:val="00645FA1"/>
  </w:style>
  <w:style w:type="character" w:customStyle="1" w:styleId="Heading5Char">
    <w:name w:val="Heading 5 Char"/>
    <w:link w:val="Heading5"/>
    <w:rsid w:val="00645FA1"/>
    <w:rPr>
      <w:sz w:val="26"/>
    </w:rPr>
  </w:style>
  <w:style w:type="character" w:customStyle="1" w:styleId="FooterChar">
    <w:name w:val="Footer Char"/>
    <w:basedOn w:val="DefaultParagraphFont"/>
    <w:link w:val="Footer"/>
    <w:rsid w:val="00645FA1"/>
  </w:style>
  <w:style w:type="character" w:customStyle="1" w:styleId="Heading6Char">
    <w:name w:val="Heading 6 Char"/>
    <w:link w:val="Heading6"/>
    <w:rsid w:val="005F1A0D"/>
    <w:rPr>
      <w:sz w:val="26"/>
      <w:u w:val="single"/>
    </w:rPr>
  </w:style>
  <w:style w:type="paragraph" w:styleId="NormalWeb">
    <w:name w:val="Normal (Web)"/>
    <w:basedOn w:val="Normal"/>
    <w:semiHidden/>
    <w:unhideWhenUsed/>
    <w:rsid w:val="0053104E"/>
    <w:pPr>
      <w:spacing w:before="100" w:beforeAutospacing="1" w:after="100" w:afterAutospacing="1"/>
    </w:pPr>
    <w:rPr>
      <w:sz w:val="24"/>
      <w:szCs w:val="24"/>
    </w:rPr>
  </w:style>
  <w:style w:type="paragraph" w:styleId="PlainText">
    <w:name w:val="Plain Text"/>
    <w:basedOn w:val="Normal"/>
    <w:link w:val="PlainTextChar"/>
    <w:uiPriority w:val="99"/>
    <w:unhideWhenUsed/>
    <w:rsid w:val="00E36D8A"/>
    <w:rPr>
      <w:rFonts w:ascii="Calibri" w:eastAsia="Calibri" w:hAnsi="Calibri"/>
      <w:sz w:val="22"/>
      <w:szCs w:val="21"/>
    </w:rPr>
  </w:style>
  <w:style w:type="character" w:customStyle="1" w:styleId="PlainTextChar">
    <w:name w:val="Plain Text Char"/>
    <w:link w:val="PlainText"/>
    <w:uiPriority w:val="99"/>
    <w:rsid w:val="00E36D8A"/>
    <w:rPr>
      <w:rFonts w:ascii="Calibri" w:eastAsia="Calibri" w:hAnsi="Calibri"/>
      <w:sz w:val="22"/>
      <w:szCs w:val="21"/>
    </w:rPr>
  </w:style>
  <w:style w:type="paragraph" w:styleId="BalloonText">
    <w:name w:val="Balloon Text"/>
    <w:basedOn w:val="Normal"/>
    <w:link w:val="BalloonTextChar"/>
    <w:uiPriority w:val="99"/>
    <w:semiHidden/>
    <w:unhideWhenUsed/>
    <w:rsid w:val="00170153"/>
    <w:rPr>
      <w:rFonts w:ascii="Tahoma" w:hAnsi="Tahoma" w:cs="Tahoma"/>
      <w:sz w:val="16"/>
      <w:szCs w:val="16"/>
    </w:rPr>
  </w:style>
  <w:style w:type="character" w:customStyle="1" w:styleId="BalloonTextChar">
    <w:name w:val="Balloon Text Char"/>
    <w:link w:val="BalloonText"/>
    <w:uiPriority w:val="99"/>
    <w:semiHidden/>
    <w:rsid w:val="00170153"/>
    <w:rPr>
      <w:rFonts w:ascii="Tahoma" w:hAnsi="Tahoma" w:cs="Tahoma"/>
      <w:sz w:val="16"/>
      <w:szCs w:val="16"/>
    </w:rPr>
  </w:style>
  <w:style w:type="character" w:customStyle="1" w:styleId="pmterms11">
    <w:name w:val="pmterms11"/>
    <w:rsid w:val="00774AC5"/>
    <w:rPr>
      <w:b/>
      <w:bCs/>
      <w:i w:val="0"/>
      <w:iCs w:val="0"/>
      <w:color w:val="000000"/>
    </w:rPr>
  </w:style>
  <w:style w:type="paragraph" w:styleId="Header">
    <w:name w:val="header"/>
    <w:basedOn w:val="Normal"/>
    <w:link w:val="HeaderChar"/>
    <w:uiPriority w:val="99"/>
    <w:unhideWhenUsed/>
    <w:rsid w:val="003C345C"/>
    <w:pPr>
      <w:tabs>
        <w:tab w:val="center" w:pos="4680"/>
        <w:tab w:val="right" w:pos="9360"/>
      </w:tabs>
    </w:pPr>
  </w:style>
  <w:style w:type="character" w:customStyle="1" w:styleId="HeaderChar">
    <w:name w:val="Header Char"/>
    <w:basedOn w:val="DefaultParagraphFont"/>
    <w:link w:val="Header"/>
    <w:uiPriority w:val="99"/>
    <w:rsid w:val="003C345C"/>
  </w:style>
  <w:style w:type="paragraph" w:styleId="FootnoteText">
    <w:name w:val="footnote text"/>
    <w:basedOn w:val="Normal"/>
    <w:link w:val="FootnoteTextChar"/>
    <w:uiPriority w:val="99"/>
    <w:semiHidden/>
    <w:unhideWhenUsed/>
    <w:rsid w:val="00C90B5B"/>
  </w:style>
  <w:style w:type="character" w:customStyle="1" w:styleId="FootnoteTextChar">
    <w:name w:val="Footnote Text Char"/>
    <w:basedOn w:val="DefaultParagraphFont"/>
    <w:link w:val="FootnoteText"/>
    <w:uiPriority w:val="99"/>
    <w:semiHidden/>
    <w:rsid w:val="00C90B5B"/>
  </w:style>
  <w:style w:type="character" w:styleId="FootnoteReference">
    <w:name w:val="footnote reference"/>
    <w:uiPriority w:val="99"/>
    <w:semiHidden/>
    <w:unhideWhenUsed/>
    <w:rsid w:val="00C90B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link w:val="Heading5Char"/>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link w:val="Heading7Char"/>
    <w:uiPriority w:val="9"/>
    <w:semiHidden/>
    <w:unhideWhenUsed/>
    <w:qFormat/>
    <w:rsid w:val="00645FA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BodyTextChar">
    <w:name w:val="Body Text Char"/>
    <w:link w:val="BodyText"/>
    <w:rsid w:val="00AA127C"/>
    <w:rPr>
      <w:rFonts w:ascii="Courier" w:hAnsi="Courier"/>
      <w:sz w:val="24"/>
    </w:rPr>
  </w:style>
  <w:style w:type="paragraph" w:customStyle="1" w:styleId="ParaTab1">
    <w:name w:val="ParaTab 1"/>
    <w:rsid w:val="00645FA1"/>
    <w:pPr>
      <w:tabs>
        <w:tab w:val="left" w:pos="-720"/>
      </w:tabs>
      <w:suppressAutoHyphens/>
      <w:autoSpaceDE w:val="0"/>
      <w:autoSpaceDN w:val="0"/>
      <w:ind w:firstLine="1440"/>
    </w:pPr>
    <w:rPr>
      <w:rFonts w:ascii="CG Times" w:hAnsi="CG Times" w:cs="CG Times"/>
      <w:sz w:val="24"/>
      <w:szCs w:val="24"/>
    </w:rPr>
  </w:style>
  <w:style w:type="character" w:customStyle="1" w:styleId="Heading7Char">
    <w:name w:val="Heading 7 Char"/>
    <w:link w:val="Heading7"/>
    <w:uiPriority w:val="9"/>
    <w:semiHidden/>
    <w:rsid w:val="00645FA1"/>
    <w:rPr>
      <w:rFonts w:ascii="Calibri" w:eastAsia="Times New Roman" w:hAnsi="Calibri" w:cs="Times New Roman"/>
      <w:sz w:val="24"/>
      <w:szCs w:val="24"/>
    </w:rPr>
  </w:style>
  <w:style w:type="paragraph" w:styleId="BodyText2">
    <w:name w:val="Body Text 2"/>
    <w:basedOn w:val="Normal"/>
    <w:link w:val="BodyText2Char"/>
    <w:uiPriority w:val="99"/>
    <w:semiHidden/>
    <w:unhideWhenUsed/>
    <w:rsid w:val="00645FA1"/>
    <w:pPr>
      <w:spacing w:after="120" w:line="480" w:lineRule="auto"/>
    </w:pPr>
  </w:style>
  <w:style w:type="character" w:customStyle="1" w:styleId="BodyText2Char">
    <w:name w:val="Body Text 2 Char"/>
    <w:basedOn w:val="DefaultParagraphFont"/>
    <w:link w:val="BodyText2"/>
    <w:uiPriority w:val="99"/>
    <w:semiHidden/>
    <w:rsid w:val="00645FA1"/>
  </w:style>
  <w:style w:type="character" w:customStyle="1" w:styleId="Heading5Char">
    <w:name w:val="Heading 5 Char"/>
    <w:link w:val="Heading5"/>
    <w:rsid w:val="00645FA1"/>
    <w:rPr>
      <w:sz w:val="26"/>
    </w:rPr>
  </w:style>
  <w:style w:type="character" w:customStyle="1" w:styleId="FooterChar">
    <w:name w:val="Footer Char"/>
    <w:basedOn w:val="DefaultParagraphFont"/>
    <w:link w:val="Footer"/>
    <w:rsid w:val="00645FA1"/>
  </w:style>
  <w:style w:type="character" w:customStyle="1" w:styleId="Heading6Char">
    <w:name w:val="Heading 6 Char"/>
    <w:link w:val="Heading6"/>
    <w:rsid w:val="005F1A0D"/>
    <w:rPr>
      <w:sz w:val="26"/>
      <w:u w:val="single"/>
    </w:rPr>
  </w:style>
  <w:style w:type="paragraph" w:styleId="NormalWeb">
    <w:name w:val="Normal (Web)"/>
    <w:basedOn w:val="Normal"/>
    <w:semiHidden/>
    <w:unhideWhenUsed/>
    <w:rsid w:val="0053104E"/>
    <w:pPr>
      <w:spacing w:before="100" w:beforeAutospacing="1" w:after="100" w:afterAutospacing="1"/>
    </w:pPr>
    <w:rPr>
      <w:sz w:val="24"/>
      <w:szCs w:val="24"/>
    </w:rPr>
  </w:style>
  <w:style w:type="paragraph" w:styleId="PlainText">
    <w:name w:val="Plain Text"/>
    <w:basedOn w:val="Normal"/>
    <w:link w:val="PlainTextChar"/>
    <w:uiPriority w:val="99"/>
    <w:unhideWhenUsed/>
    <w:rsid w:val="00E36D8A"/>
    <w:rPr>
      <w:rFonts w:ascii="Calibri" w:eastAsia="Calibri" w:hAnsi="Calibri"/>
      <w:sz w:val="22"/>
      <w:szCs w:val="21"/>
    </w:rPr>
  </w:style>
  <w:style w:type="character" w:customStyle="1" w:styleId="PlainTextChar">
    <w:name w:val="Plain Text Char"/>
    <w:link w:val="PlainText"/>
    <w:uiPriority w:val="99"/>
    <w:rsid w:val="00E36D8A"/>
    <w:rPr>
      <w:rFonts w:ascii="Calibri" w:eastAsia="Calibri" w:hAnsi="Calibri"/>
      <w:sz w:val="22"/>
      <w:szCs w:val="21"/>
    </w:rPr>
  </w:style>
  <w:style w:type="paragraph" w:styleId="BalloonText">
    <w:name w:val="Balloon Text"/>
    <w:basedOn w:val="Normal"/>
    <w:link w:val="BalloonTextChar"/>
    <w:uiPriority w:val="99"/>
    <w:semiHidden/>
    <w:unhideWhenUsed/>
    <w:rsid w:val="00170153"/>
    <w:rPr>
      <w:rFonts w:ascii="Tahoma" w:hAnsi="Tahoma" w:cs="Tahoma"/>
      <w:sz w:val="16"/>
      <w:szCs w:val="16"/>
    </w:rPr>
  </w:style>
  <w:style w:type="character" w:customStyle="1" w:styleId="BalloonTextChar">
    <w:name w:val="Balloon Text Char"/>
    <w:link w:val="BalloonText"/>
    <w:uiPriority w:val="99"/>
    <w:semiHidden/>
    <w:rsid w:val="00170153"/>
    <w:rPr>
      <w:rFonts w:ascii="Tahoma" w:hAnsi="Tahoma" w:cs="Tahoma"/>
      <w:sz w:val="16"/>
      <w:szCs w:val="16"/>
    </w:rPr>
  </w:style>
  <w:style w:type="character" w:customStyle="1" w:styleId="pmterms11">
    <w:name w:val="pmterms11"/>
    <w:rsid w:val="00774AC5"/>
    <w:rPr>
      <w:b/>
      <w:bCs/>
      <w:i w:val="0"/>
      <w:iCs w:val="0"/>
      <w:color w:val="000000"/>
    </w:rPr>
  </w:style>
  <w:style w:type="paragraph" w:styleId="Header">
    <w:name w:val="header"/>
    <w:basedOn w:val="Normal"/>
    <w:link w:val="HeaderChar"/>
    <w:uiPriority w:val="99"/>
    <w:unhideWhenUsed/>
    <w:rsid w:val="003C345C"/>
    <w:pPr>
      <w:tabs>
        <w:tab w:val="center" w:pos="4680"/>
        <w:tab w:val="right" w:pos="9360"/>
      </w:tabs>
    </w:pPr>
  </w:style>
  <w:style w:type="character" w:customStyle="1" w:styleId="HeaderChar">
    <w:name w:val="Header Char"/>
    <w:basedOn w:val="DefaultParagraphFont"/>
    <w:link w:val="Header"/>
    <w:uiPriority w:val="99"/>
    <w:rsid w:val="003C345C"/>
  </w:style>
  <w:style w:type="paragraph" w:styleId="FootnoteText">
    <w:name w:val="footnote text"/>
    <w:basedOn w:val="Normal"/>
    <w:link w:val="FootnoteTextChar"/>
    <w:uiPriority w:val="99"/>
    <w:semiHidden/>
    <w:unhideWhenUsed/>
    <w:rsid w:val="00C90B5B"/>
  </w:style>
  <w:style w:type="character" w:customStyle="1" w:styleId="FootnoteTextChar">
    <w:name w:val="Footnote Text Char"/>
    <w:basedOn w:val="DefaultParagraphFont"/>
    <w:link w:val="FootnoteText"/>
    <w:uiPriority w:val="99"/>
    <w:semiHidden/>
    <w:rsid w:val="00C90B5B"/>
  </w:style>
  <w:style w:type="character" w:styleId="FootnoteReference">
    <w:name w:val="footnote reference"/>
    <w:uiPriority w:val="99"/>
    <w:semiHidden/>
    <w:unhideWhenUsed/>
    <w:rsid w:val="00C90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6910">
      <w:bodyDiv w:val="1"/>
      <w:marLeft w:val="0"/>
      <w:marRight w:val="0"/>
      <w:marTop w:val="0"/>
      <w:marBottom w:val="0"/>
      <w:divBdr>
        <w:top w:val="none" w:sz="0" w:space="0" w:color="auto"/>
        <w:left w:val="none" w:sz="0" w:space="0" w:color="auto"/>
        <w:bottom w:val="none" w:sz="0" w:space="0" w:color="auto"/>
        <w:right w:val="none" w:sz="0" w:space="0" w:color="auto"/>
      </w:divBdr>
    </w:div>
    <w:div w:id="84158229">
      <w:bodyDiv w:val="1"/>
      <w:marLeft w:val="0"/>
      <w:marRight w:val="0"/>
      <w:marTop w:val="0"/>
      <w:marBottom w:val="0"/>
      <w:divBdr>
        <w:top w:val="none" w:sz="0" w:space="0" w:color="auto"/>
        <w:left w:val="none" w:sz="0" w:space="0" w:color="auto"/>
        <w:bottom w:val="none" w:sz="0" w:space="0" w:color="auto"/>
        <w:right w:val="none" w:sz="0" w:space="0" w:color="auto"/>
      </w:divBdr>
    </w:div>
    <w:div w:id="114492762">
      <w:bodyDiv w:val="1"/>
      <w:marLeft w:val="0"/>
      <w:marRight w:val="0"/>
      <w:marTop w:val="0"/>
      <w:marBottom w:val="0"/>
      <w:divBdr>
        <w:top w:val="none" w:sz="0" w:space="0" w:color="auto"/>
        <w:left w:val="none" w:sz="0" w:space="0" w:color="auto"/>
        <w:bottom w:val="none" w:sz="0" w:space="0" w:color="auto"/>
        <w:right w:val="none" w:sz="0" w:space="0" w:color="auto"/>
      </w:divBdr>
    </w:div>
    <w:div w:id="180096106">
      <w:bodyDiv w:val="1"/>
      <w:marLeft w:val="0"/>
      <w:marRight w:val="0"/>
      <w:marTop w:val="0"/>
      <w:marBottom w:val="0"/>
      <w:divBdr>
        <w:top w:val="none" w:sz="0" w:space="0" w:color="auto"/>
        <w:left w:val="none" w:sz="0" w:space="0" w:color="auto"/>
        <w:bottom w:val="none" w:sz="0" w:space="0" w:color="auto"/>
        <w:right w:val="none" w:sz="0" w:space="0" w:color="auto"/>
      </w:divBdr>
    </w:div>
    <w:div w:id="273099958">
      <w:bodyDiv w:val="1"/>
      <w:marLeft w:val="0"/>
      <w:marRight w:val="0"/>
      <w:marTop w:val="0"/>
      <w:marBottom w:val="0"/>
      <w:divBdr>
        <w:top w:val="none" w:sz="0" w:space="0" w:color="auto"/>
        <w:left w:val="none" w:sz="0" w:space="0" w:color="auto"/>
        <w:bottom w:val="none" w:sz="0" w:space="0" w:color="auto"/>
        <w:right w:val="none" w:sz="0" w:space="0" w:color="auto"/>
      </w:divBdr>
    </w:div>
    <w:div w:id="302081973">
      <w:bodyDiv w:val="1"/>
      <w:marLeft w:val="0"/>
      <w:marRight w:val="0"/>
      <w:marTop w:val="0"/>
      <w:marBottom w:val="0"/>
      <w:divBdr>
        <w:top w:val="none" w:sz="0" w:space="0" w:color="auto"/>
        <w:left w:val="none" w:sz="0" w:space="0" w:color="auto"/>
        <w:bottom w:val="none" w:sz="0" w:space="0" w:color="auto"/>
        <w:right w:val="none" w:sz="0" w:space="0" w:color="auto"/>
      </w:divBdr>
    </w:div>
    <w:div w:id="308217812">
      <w:bodyDiv w:val="1"/>
      <w:marLeft w:val="0"/>
      <w:marRight w:val="0"/>
      <w:marTop w:val="0"/>
      <w:marBottom w:val="0"/>
      <w:divBdr>
        <w:top w:val="none" w:sz="0" w:space="0" w:color="auto"/>
        <w:left w:val="none" w:sz="0" w:space="0" w:color="auto"/>
        <w:bottom w:val="none" w:sz="0" w:space="0" w:color="auto"/>
        <w:right w:val="none" w:sz="0" w:space="0" w:color="auto"/>
      </w:divBdr>
    </w:div>
    <w:div w:id="320818965">
      <w:bodyDiv w:val="1"/>
      <w:marLeft w:val="0"/>
      <w:marRight w:val="0"/>
      <w:marTop w:val="0"/>
      <w:marBottom w:val="0"/>
      <w:divBdr>
        <w:top w:val="none" w:sz="0" w:space="0" w:color="auto"/>
        <w:left w:val="none" w:sz="0" w:space="0" w:color="auto"/>
        <w:bottom w:val="none" w:sz="0" w:space="0" w:color="auto"/>
        <w:right w:val="none" w:sz="0" w:space="0" w:color="auto"/>
      </w:divBdr>
    </w:div>
    <w:div w:id="419181443">
      <w:bodyDiv w:val="1"/>
      <w:marLeft w:val="0"/>
      <w:marRight w:val="0"/>
      <w:marTop w:val="0"/>
      <w:marBottom w:val="0"/>
      <w:divBdr>
        <w:top w:val="none" w:sz="0" w:space="0" w:color="auto"/>
        <w:left w:val="none" w:sz="0" w:space="0" w:color="auto"/>
        <w:bottom w:val="none" w:sz="0" w:space="0" w:color="auto"/>
        <w:right w:val="none" w:sz="0" w:space="0" w:color="auto"/>
      </w:divBdr>
    </w:div>
    <w:div w:id="464929765">
      <w:bodyDiv w:val="1"/>
      <w:marLeft w:val="0"/>
      <w:marRight w:val="0"/>
      <w:marTop w:val="0"/>
      <w:marBottom w:val="0"/>
      <w:divBdr>
        <w:top w:val="none" w:sz="0" w:space="0" w:color="auto"/>
        <w:left w:val="none" w:sz="0" w:space="0" w:color="auto"/>
        <w:bottom w:val="none" w:sz="0" w:space="0" w:color="auto"/>
        <w:right w:val="none" w:sz="0" w:space="0" w:color="auto"/>
      </w:divBdr>
    </w:div>
    <w:div w:id="500585167">
      <w:bodyDiv w:val="1"/>
      <w:marLeft w:val="0"/>
      <w:marRight w:val="0"/>
      <w:marTop w:val="0"/>
      <w:marBottom w:val="0"/>
      <w:divBdr>
        <w:top w:val="none" w:sz="0" w:space="0" w:color="auto"/>
        <w:left w:val="none" w:sz="0" w:space="0" w:color="auto"/>
        <w:bottom w:val="none" w:sz="0" w:space="0" w:color="auto"/>
        <w:right w:val="none" w:sz="0" w:space="0" w:color="auto"/>
      </w:divBdr>
    </w:div>
    <w:div w:id="507597473">
      <w:bodyDiv w:val="1"/>
      <w:marLeft w:val="0"/>
      <w:marRight w:val="0"/>
      <w:marTop w:val="0"/>
      <w:marBottom w:val="0"/>
      <w:divBdr>
        <w:top w:val="none" w:sz="0" w:space="0" w:color="auto"/>
        <w:left w:val="none" w:sz="0" w:space="0" w:color="auto"/>
        <w:bottom w:val="none" w:sz="0" w:space="0" w:color="auto"/>
        <w:right w:val="none" w:sz="0" w:space="0" w:color="auto"/>
      </w:divBdr>
    </w:div>
    <w:div w:id="552546983">
      <w:bodyDiv w:val="1"/>
      <w:marLeft w:val="0"/>
      <w:marRight w:val="0"/>
      <w:marTop w:val="0"/>
      <w:marBottom w:val="0"/>
      <w:divBdr>
        <w:top w:val="none" w:sz="0" w:space="0" w:color="auto"/>
        <w:left w:val="none" w:sz="0" w:space="0" w:color="auto"/>
        <w:bottom w:val="none" w:sz="0" w:space="0" w:color="auto"/>
        <w:right w:val="none" w:sz="0" w:space="0" w:color="auto"/>
      </w:divBdr>
    </w:div>
    <w:div w:id="631639506">
      <w:bodyDiv w:val="1"/>
      <w:marLeft w:val="0"/>
      <w:marRight w:val="0"/>
      <w:marTop w:val="0"/>
      <w:marBottom w:val="0"/>
      <w:divBdr>
        <w:top w:val="none" w:sz="0" w:space="0" w:color="auto"/>
        <w:left w:val="none" w:sz="0" w:space="0" w:color="auto"/>
        <w:bottom w:val="none" w:sz="0" w:space="0" w:color="auto"/>
        <w:right w:val="none" w:sz="0" w:space="0" w:color="auto"/>
      </w:divBdr>
    </w:div>
    <w:div w:id="652835468">
      <w:bodyDiv w:val="1"/>
      <w:marLeft w:val="0"/>
      <w:marRight w:val="0"/>
      <w:marTop w:val="0"/>
      <w:marBottom w:val="0"/>
      <w:divBdr>
        <w:top w:val="none" w:sz="0" w:space="0" w:color="auto"/>
        <w:left w:val="none" w:sz="0" w:space="0" w:color="auto"/>
        <w:bottom w:val="none" w:sz="0" w:space="0" w:color="auto"/>
        <w:right w:val="none" w:sz="0" w:space="0" w:color="auto"/>
      </w:divBdr>
    </w:div>
    <w:div w:id="653292397">
      <w:bodyDiv w:val="1"/>
      <w:marLeft w:val="0"/>
      <w:marRight w:val="0"/>
      <w:marTop w:val="0"/>
      <w:marBottom w:val="0"/>
      <w:divBdr>
        <w:top w:val="none" w:sz="0" w:space="0" w:color="auto"/>
        <w:left w:val="none" w:sz="0" w:space="0" w:color="auto"/>
        <w:bottom w:val="none" w:sz="0" w:space="0" w:color="auto"/>
        <w:right w:val="none" w:sz="0" w:space="0" w:color="auto"/>
      </w:divBdr>
    </w:div>
    <w:div w:id="655765249">
      <w:bodyDiv w:val="1"/>
      <w:marLeft w:val="0"/>
      <w:marRight w:val="0"/>
      <w:marTop w:val="0"/>
      <w:marBottom w:val="0"/>
      <w:divBdr>
        <w:top w:val="none" w:sz="0" w:space="0" w:color="auto"/>
        <w:left w:val="none" w:sz="0" w:space="0" w:color="auto"/>
        <w:bottom w:val="none" w:sz="0" w:space="0" w:color="auto"/>
        <w:right w:val="none" w:sz="0" w:space="0" w:color="auto"/>
      </w:divBdr>
    </w:div>
    <w:div w:id="674921722">
      <w:bodyDiv w:val="1"/>
      <w:marLeft w:val="0"/>
      <w:marRight w:val="0"/>
      <w:marTop w:val="0"/>
      <w:marBottom w:val="0"/>
      <w:divBdr>
        <w:top w:val="none" w:sz="0" w:space="0" w:color="auto"/>
        <w:left w:val="none" w:sz="0" w:space="0" w:color="auto"/>
        <w:bottom w:val="none" w:sz="0" w:space="0" w:color="auto"/>
        <w:right w:val="none" w:sz="0" w:space="0" w:color="auto"/>
      </w:divBdr>
    </w:div>
    <w:div w:id="740365945">
      <w:bodyDiv w:val="1"/>
      <w:marLeft w:val="0"/>
      <w:marRight w:val="0"/>
      <w:marTop w:val="0"/>
      <w:marBottom w:val="0"/>
      <w:divBdr>
        <w:top w:val="none" w:sz="0" w:space="0" w:color="auto"/>
        <w:left w:val="none" w:sz="0" w:space="0" w:color="auto"/>
        <w:bottom w:val="none" w:sz="0" w:space="0" w:color="auto"/>
        <w:right w:val="none" w:sz="0" w:space="0" w:color="auto"/>
      </w:divBdr>
    </w:div>
    <w:div w:id="772945617">
      <w:bodyDiv w:val="1"/>
      <w:marLeft w:val="0"/>
      <w:marRight w:val="0"/>
      <w:marTop w:val="0"/>
      <w:marBottom w:val="0"/>
      <w:divBdr>
        <w:top w:val="none" w:sz="0" w:space="0" w:color="auto"/>
        <w:left w:val="none" w:sz="0" w:space="0" w:color="auto"/>
        <w:bottom w:val="none" w:sz="0" w:space="0" w:color="auto"/>
        <w:right w:val="none" w:sz="0" w:space="0" w:color="auto"/>
      </w:divBdr>
    </w:div>
    <w:div w:id="809246730">
      <w:bodyDiv w:val="1"/>
      <w:marLeft w:val="0"/>
      <w:marRight w:val="0"/>
      <w:marTop w:val="0"/>
      <w:marBottom w:val="0"/>
      <w:divBdr>
        <w:top w:val="none" w:sz="0" w:space="0" w:color="auto"/>
        <w:left w:val="none" w:sz="0" w:space="0" w:color="auto"/>
        <w:bottom w:val="none" w:sz="0" w:space="0" w:color="auto"/>
        <w:right w:val="none" w:sz="0" w:space="0" w:color="auto"/>
      </w:divBdr>
    </w:div>
    <w:div w:id="868565975">
      <w:bodyDiv w:val="1"/>
      <w:marLeft w:val="0"/>
      <w:marRight w:val="0"/>
      <w:marTop w:val="0"/>
      <w:marBottom w:val="0"/>
      <w:divBdr>
        <w:top w:val="none" w:sz="0" w:space="0" w:color="auto"/>
        <w:left w:val="none" w:sz="0" w:space="0" w:color="auto"/>
        <w:bottom w:val="none" w:sz="0" w:space="0" w:color="auto"/>
        <w:right w:val="none" w:sz="0" w:space="0" w:color="auto"/>
      </w:divBdr>
    </w:div>
    <w:div w:id="875507490">
      <w:bodyDiv w:val="1"/>
      <w:marLeft w:val="0"/>
      <w:marRight w:val="0"/>
      <w:marTop w:val="0"/>
      <w:marBottom w:val="0"/>
      <w:divBdr>
        <w:top w:val="none" w:sz="0" w:space="0" w:color="auto"/>
        <w:left w:val="none" w:sz="0" w:space="0" w:color="auto"/>
        <w:bottom w:val="none" w:sz="0" w:space="0" w:color="auto"/>
        <w:right w:val="none" w:sz="0" w:space="0" w:color="auto"/>
      </w:divBdr>
    </w:div>
    <w:div w:id="918826113">
      <w:bodyDiv w:val="1"/>
      <w:marLeft w:val="0"/>
      <w:marRight w:val="0"/>
      <w:marTop w:val="0"/>
      <w:marBottom w:val="0"/>
      <w:divBdr>
        <w:top w:val="none" w:sz="0" w:space="0" w:color="auto"/>
        <w:left w:val="none" w:sz="0" w:space="0" w:color="auto"/>
        <w:bottom w:val="none" w:sz="0" w:space="0" w:color="auto"/>
        <w:right w:val="none" w:sz="0" w:space="0" w:color="auto"/>
      </w:divBdr>
    </w:div>
    <w:div w:id="971248313">
      <w:bodyDiv w:val="1"/>
      <w:marLeft w:val="0"/>
      <w:marRight w:val="0"/>
      <w:marTop w:val="0"/>
      <w:marBottom w:val="0"/>
      <w:divBdr>
        <w:top w:val="none" w:sz="0" w:space="0" w:color="auto"/>
        <w:left w:val="none" w:sz="0" w:space="0" w:color="auto"/>
        <w:bottom w:val="none" w:sz="0" w:space="0" w:color="auto"/>
        <w:right w:val="none" w:sz="0" w:space="0" w:color="auto"/>
      </w:divBdr>
    </w:div>
    <w:div w:id="1021473858">
      <w:bodyDiv w:val="1"/>
      <w:marLeft w:val="0"/>
      <w:marRight w:val="0"/>
      <w:marTop w:val="0"/>
      <w:marBottom w:val="0"/>
      <w:divBdr>
        <w:top w:val="none" w:sz="0" w:space="0" w:color="auto"/>
        <w:left w:val="none" w:sz="0" w:space="0" w:color="auto"/>
        <w:bottom w:val="none" w:sz="0" w:space="0" w:color="auto"/>
        <w:right w:val="none" w:sz="0" w:space="0" w:color="auto"/>
      </w:divBdr>
    </w:div>
    <w:div w:id="1206259818">
      <w:bodyDiv w:val="1"/>
      <w:marLeft w:val="0"/>
      <w:marRight w:val="0"/>
      <w:marTop w:val="0"/>
      <w:marBottom w:val="0"/>
      <w:divBdr>
        <w:top w:val="none" w:sz="0" w:space="0" w:color="auto"/>
        <w:left w:val="none" w:sz="0" w:space="0" w:color="auto"/>
        <w:bottom w:val="none" w:sz="0" w:space="0" w:color="auto"/>
        <w:right w:val="none" w:sz="0" w:space="0" w:color="auto"/>
      </w:divBdr>
    </w:div>
    <w:div w:id="1316186577">
      <w:bodyDiv w:val="1"/>
      <w:marLeft w:val="0"/>
      <w:marRight w:val="0"/>
      <w:marTop w:val="0"/>
      <w:marBottom w:val="0"/>
      <w:divBdr>
        <w:top w:val="none" w:sz="0" w:space="0" w:color="auto"/>
        <w:left w:val="none" w:sz="0" w:space="0" w:color="auto"/>
        <w:bottom w:val="none" w:sz="0" w:space="0" w:color="auto"/>
        <w:right w:val="none" w:sz="0" w:space="0" w:color="auto"/>
      </w:divBdr>
    </w:div>
    <w:div w:id="1320034273">
      <w:bodyDiv w:val="1"/>
      <w:marLeft w:val="0"/>
      <w:marRight w:val="0"/>
      <w:marTop w:val="0"/>
      <w:marBottom w:val="0"/>
      <w:divBdr>
        <w:top w:val="none" w:sz="0" w:space="0" w:color="auto"/>
        <w:left w:val="none" w:sz="0" w:space="0" w:color="auto"/>
        <w:bottom w:val="none" w:sz="0" w:space="0" w:color="auto"/>
        <w:right w:val="none" w:sz="0" w:space="0" w:color="auto"/>
      </w:divBdr>
    </w:div>
    <w:div w:id="1331638173">
      <w:bodyDiv w:val="1"/>
      <w:marLeft w:val="0"/>
      <w:marRight w:val="0"/>
      <w:marTop w:val="0"/>
      <w:marBottom w:val="0"/>
      <w:divBdr>
        <w:top w:val="none" w:sz="0" w:space="0" w:color="auto"/>
        <w:left w:val="none" w:sz="0" w:space="0" w:color="auto"/>
        <w:bottom w:val="none" w:sz="0" w:space="0" w:color="auto"/>
        <w:right w:val="none" w:sz="0" w:space="0" w:color="auto"/>
      </w:divBdr>
    </w:div>
    <w:div w:id="1350987150">
      <w:bodyDiv w:val="1"/>
      <w:marLeft w:val="0"/>
      <w:marRight w:val="0"/>
      <w:marTop w:val="0"/>
      <w:marBottom w:val="0"/>
      <w:divBdr>
        <w:top w:val="none" w:sz="0" w:space="0" w:color="auto"/>
        <w:left w:val="none" w:sz="0" w:space="0" w:color="auto"/>
        <w:bottom w:val="none" w:sz="0" w:space="0" w:color="auto"/>
        <w:right w:val="none" w:sz="0" w:space="0" w:color="auto"/>
      </w:divBdr>
      <w:divsChild>
        <w:div w:id="985083289">
          <w:marLeft w:val="0"/>
          <w:marRight w:val="0"/>
          <w:marTop w:val="0"/>
          <w:marBottom w:val="0"/>
          <w:divBdr>
            <w:top w:val="none" w:sz="0" w:space="0" w:color="auto"/>
            <w:left w:val="none" w:sz="0" w:space="0" w:color="auto"/>
            <w:bottom w:val="none" w:sz="0" w:space="0" w:color="auto"/>
            <w:right w:val="none" w:sz="0" w:space="0" w:color="auto"/>
          </w:divBdr>
          <w:divsChild>
            <w:div w:id="187568391">
              <w:marLeft w:val="0"/>
              <w:marRight w:val="0"/>
              <w:marTop w:val="0"/>
              <w:marBottom w:val="0"/>
              <w:divBdr>
                <w:top w:val="none" w:sz="0" w:space="0" w:color="auto"/>
                <w:left w:val="none" w:sz="0" w:space="0" w:color="auto"/>
                <w:bottom w:val="none" w:sz="0" w:space="0" w:color="auto"/>
                <w:right w:val="none" w:sz="0" w:space="0" w:color="auto"/>
              </w:divBdr>
              <w:divsChild>
                <w:div w:id="1620606104">
                  <w:marLeft w:val="0"/>
                  <w:marRight w:val="0"/>
                  <w:marTop w:val="0"/>
                  <w:marBottom w:val="0"/>
                  <w:divBdr>
                    <w:top w:val="none" w:sz="0" w:space="0" w:color="auto"/>
                    <w:left w:val="none" w:sz="0" w:space="0" w:color="auto"/>
                    <w:bottom w:val="none" w:sz="0" w:space="0" w:color="auto"/>
                    <w:right w:val="none" w:sz="0" w:space="0" w:color="auto"/>
                  </w:divBdr>
                  <w:divsChild>
                    <w:div w:id="58199094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55246">
      <w:bodyDiv w:val="1"/>
      <w:marLeft w:val="0"/>
      <w:marRight w:val="0"/>
      <w:marTop w:val="0"/>
      <w:marBottom w:val="0"/>
      <w:divBdr>
        <w:top w:val="none" w:sz="0" w:space="0" w:color="auto"/>
        <w:left w:val="none" w:sz="0" w:space="0" w:color="auto"/>
        <w:bottom w:val="none" w:sz="0" w:space="0" w:color="auto"/>
        <w:right w:val="none" w:sz="0" w:space="0" w:color="auto"/>
      </w:divBdr>
    </w:div>
    <w:div w:id="1461806141">
      <w:bodyDiv w:val="1"/>
      <w:marLeft w:val="0"/>
      <w:marRight w:val="0"/>
      <w:marTop w:val="0"/>
      <w:marBottom w:val="0"/>
      <w:divBdr>
        <w:top w:val="none" w:sz="0" w:space="0" w:color="auto"/>
        <w:left w:val="none" w:sz="0" w:space="0" w:color="auto"/>
        <w:bottom w:val="none" w:sz="0" w:space="0" w:color="auto"/>
        <w:right w:val="none" w:sz="0" w:space="0" w:color="auto"/>
      </w:divBdr>
    </w:div>
    <w:div w:id="1551503334">
      <w:bodyDiv w:val="1"/>
      <w:marLeft w:val="0"/>
      <w:marRight w:val="0"/>
      <w:marTop w:val="0"/>
      <w:marBottom w:val="0"/>
      <w:divBdr>
        <w:top w:val="none" w:sz="0" w:space="0" w:color="auto"/>
        <w:left w:val="none" w:sz="0" w:space="0" w:color="auto"/>
        <w:bottom w:val="none" w:sz="0" w:space="0" w:color="auto"/>
        <w:right w:val="none" w:sz="0" w:space="0" w:color="auto"/>
      </w:divBdr>
    </w:div>
    <w:div w:id="1558279027">
      <w:bodyDiv w:val="1"/>
      <w:marLeft w:val="0"/>
      <w:marRight w:val="0"/>
      <w:marTop w:val="0"/>
      <w:marBottom w:val="0"/>
      <w:divBdr>
        <w:top w:val="none" w:sz="0" w:space="0" w:color="auto"/>
        <w:left w:val="none" w:sz="0" w:space="0" w:color="auto"/>
        <w:bottom w:val="none" w:sz="0" w:space="0" w:color="auto"/>
        <w:right w:val="none" w:sz="0" w:space="0" w:color="auto"/>
      </w:divBdr>
    </w:div>
    <w:div w:id="1562011383">
      <w:bodyDiv w:val="1"/>
      <w:marLeft w:val="0"/>
      <w:marRight w:val="0"/>
      <w:marTop w:val="0"/>
      <w:marBottom w:val="0"/>
      <w:divBdr>
        <w:top w:val="none" w:sz="0" w:space="0" w:color="auto"/>
        <w:left w:val="none" w:sz="0" w:space="0" w:color="auto"/>
        <w:bottom w:val="none" w:sz="0" w:space="0" w:color="auto"/>
        <w:right w:val="none" w:sz="0" w:space="0" w:color="auto"/>
      </w:divBdr>
    </w:div>
    <w:div w:id="1614284436">
      <w:bodyDiv w:val="1"/>
      <w:marLeft w:val="0"/>
      <w:marRight w:val="0"/>
      <w:marTop w:val="0"/>
      <w:marBottom w:val="0"/>
      <w:divBdr>
        <w:top w:val="none" w:sz="0" w:space="0" w:color="auto"/>
        <w:left w:val="none" w:sz="0" w:space="0" w:color="auto"/>
        <w:bottom w:val="none" w:sz="0" w:space="0" w:color="auto"/>
        <w:right w:val="none" w:sz="0" w:space="0" w:color="auto"/>
      </w:divBdr>
    </w:div>
    <w:div w:id="1628851002">
      <w:bodyDiv w:val="1"/>
      <w:marLeft w:val="0"/>
      <w:marRight w:val="0"/>
      <w:marTop w:val="0"/>
      <w:marBottom w:val="0"/>
      <w:divBdr>
        <w:top w:val="none" w:sz="0" w:space="0" w:color="auto"/>
        <w:left w:val="none" w:sz="0" w:space="0" w:color="auto"/>
        <w:bottom w:val="none" w:sz="0" w:space="0" w:color="auto"/>
        <w:right w:val="none" w:sz="0" w:space="0" w:color="auto"/>
      </w:divBdr>
    </w:div>
    <w:div w:id="1780946214">
      <w:bodyDiv w:val="1"/>
      <w:marLeft w:val="0"/>
      <w:marRight w:val="0"/>
      <w:marTop w:val="0"/>
      <w:marBottom w:val="0"/>
      <w:divBdr>
        <w:top w:val="none" w:sz="0" w:space="0" w:color="auto"/>
        <w:left w:val="none" w:sz="0" w:space="0" w:color="auto"/>
        <w:bottom w:val="none" w:sz="0" w:space="0" w:color="auto"/>
        <w:right w:val="none" w:sz="0" w:space="0" w:color="auto"/>
      </w:divBdr>
    </w:div>
    <w:div w:id="1871794909">
      <w:bodyDiv w:val="1"/>
      <w:marLeft w:val="0"/>
      <w:marRight w:val="0"/>
      <w:marTop w:val="0"/>
      <w:marBottom w:val="0"/>
      <w:divBdr>
        <w:top w:val="none" w:sz="0" w:space="0" w:color="auto"/>
        <w:left w:val="none" w:sz="0" w:space="0" w:color="auto"/>
        <w:bottom w:val="none" w:sz="0" w:space="0" w:color="auto"/>
        <w:right w:val="none" w:sz="0" w:space="0" w:color="auto"/>
      </w:divBdr>
    </w:div>
    <w:div w:id="1889952972">
      <w:bodyDiv w:val="1"/>
      <w:marLeft w:val="0"/>
      <w:marRight w:val="0"/>
      <w:marTop w:val="0"/>
      <w:marBottom w:val="0"/>
      <w:divBdr>
        <w:top w:val="none" w:sz="0" w:space="0" w:color="auto"/>
        <w:left w:val="none" w:sz="0" w:space="0" w:color="auto"/>
        <w:bottom w:val="none" w:sz="0" w:space="0" w:color="auto"/>
        <w:right w:val="none" w:sz="0" w:space="0" w:color="auto"/>
      </w:divBdr>
    </w:div>
    <w:div w:id="1974941527">
      <w:bodyDiv w:val="1"/>
      <w:marLeft w:val="0"/>
      <w:marRight w:val="0"/>
      <w:marTop w:val="0"/>
      <w:marBottom w:val="0"/>
      <w:divBdr>
        <w:top w:val="none" w:sz="0" w:space="0" w:color="auto"/>
        <w:left w:val="none" w:sz="0" w:space="0" w:color="auto"/>
        <w:bottom w:val="none" w:sz="0" w:space="0" w:color="auto"/>
        <w:right w:val="none" w:sz="0" w:space="0" w:color="auto"/>
      </w:divBdr>
    </w:div>
    <w:div w:id="1976370959">
      <w:bodyDiv w:val="1"/>
      <w:marLeft w:val="0"/>
      <w:marRight w:val="0"/>
      <w:marTop w:val="0"/>
      <w:marBottom w:val="0"/>
      <w:divBdr>
        <w:top w:val="none" w:sz="0" w:space="0" w:color="auto"/>
        <w:left w:val="none" w:sz="0" w:space="0" w:color="auto"/>
        <w:bottom w:val="none" w:sz="0" w:space="0" w:color="auto"/>
        <w:right w:val="none" w:sz="0" w:space="0" w:color="auto"/>
      </w:divBdr>
    </w:div>
    <w:div w:id="2038966416">
      <w:bodyDiv w:val="1"/>
      <w:marLeft w:val="0"/>
      <w:marRight w:val="0"/>
      <w:marTop w:val="0"/>
      <w:marBottom w:val="0"/>
      <w:divBdr>
        <w:top w:val="none" w:sz="0" w:space="0" w:color="auto"/>
        <w:left w:val="none" w:sz="0" w:space="0" w:color="auto"/>
        <w:bottom w:val="none" w:sz="0" w:space="0" w:color="auto"/>
        <w:right w:val="none" w:sz="0" w:space="0" w:color="auto"/>
      </w:divBdr>
    </w:div>
    <w:div w:id="207915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77253-4C4B-4B3F-940C-6F11DEEA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McNeal, Pamela</cp:lastModifiedBy>
  <cp:revision>4</cp:revision>
  <cp:lastPrinted>2016-09-30T13:59:00Z</cp:lastPrinted>
  <dcterms:created xsi:type="dcterms:W3CDTF">2016-09-30T13:54:00Z</dcterms:created>
  <dcterms:modified xsi:type="dcterms:W3CDTF">2016-09-30T14:05:00Z</dcterms:modified>
</cp:coreProperties>
</file>