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3B5" w:rsidRPr="00550B34" w:rsidRDefault="006D33B5" w:rsidP="00E22703">
      <w:pPr>
        <w:jc w:val="center"/>
        <w:rPr>
          <w:b/>
          <w:bCs/>
        </w:rPr>
      </w:pPr>
      <w:r w:rsidRPr="00550B34">
        <w:rPr>
          <w:b/>
          <w:bCs/>
        </w:rPr>
        <w:t>BEFORE THE</w:t>
      </w:r>
    </w:p>
    <w:p w:rsidR="006D33B5" w:rsidRPr="00550B34" w:rsidRDefault="006D33B5" w:rsidP="00E22703">
      <w:pPr>
        <w:jc w:val="center"/>
        <w:rPr>
          <w:b/>
          <w:bCs/>
        </w:rPr>
      </w:pPr>
      <w:r w:rsidRPr="00550B34">
        <w:rPr>
          <w:b/>
          <w:bCs/>
        </w:rPr>
        <w:t>PENNSYLVANIA PUBLIC UTILITY COMMISSION</w:t>
      </w:r>
    </w:p>
    <w:p w:rsidR="00E22703" w:rsidRPr="00550B34" w:rsidRDefault="00E22703" w:rsidP="00555AB2">
      <w:pPr>
        <w:rPr>
          <w:bCs/>
        </w:rPr>
      </w:pPr>
    </w:p>
    <w:p w:rsidR="00E22703" w:rsidRPr="00550B34" w:rsidRDefault="00E22703" w:rsidP="00555AB2">
      <w:pPr>
        <w:rPr>
          <w:bCs/>
        </w:rPr>
      </w:pPr>
    </w:p>
    <w:p w:rsidR="00E22703" w:rsidRPr="00550B34" w:rsidRDefault="00E22703" w:rsidP="00555AB2">
      <w:pPr>
        <w:rPr>
          <w:bCs/>
        </w:rPr>
      </w:pPr>
    </w:p>
    <w:p w:rsidR="004B443B" w:rsidRPr="004B443B" w:rsidRDefault="00AB4143" w:rsidP="004B443B">
      <w:pPr>
        <w:tabs>
          <w:tab w:val="left" w:pos="-720"/>
        </w:tabs>
        <w:suppressAutoHyphens/>
        <w:autoSpaceDE/>
        <w:autoSpaceDN/>
        <w:jc w:val="both"/>
        <w:rPr>
          <w:rFonts w:eastAsiaTheme="minorHAnsi"/>
          <w:spacing w:val="-3"/>
        </w:rPr>
      </w:pPr>
      <w:r>
        <w:rPr>
          <w:rFonts w:eastAsiaTheme="minorHAnsi"/>
          <w:spacing w:val="-3"/>
        </w:rPr>
        <w:t>James Hanible Jr.</w:t>
      </w:r>
      <w:r>
        <w:rPr>
          <w:rFonts w:eastAsiaTheme="minorHAnsi"/>
          <w:spacing w:val="-3"/>
        </w:rPr>
        <w:tab/>
      </w:r>
      <w:r>
        <w:rPr>
          <w:rFonts w:eastAsiaTheme="minorHAnsi"/>
          <w:spacing w:val="-3"/>
        </w:rPr>
        <w:tab/>
      </w:r>
      <w:r w:rsidR="004B443B" w:rsidRPr="004B443B">
        <w:rPr>
          <w:rFonts w:eastAsiaTheme="minorHAnsi"/>
          <w:spacing w:val="-3"/>
        </w:rPr>
        <w:tab/>
      </w:r>
      <w:r w:rsidR="004B443B" w:rsidRPr="004B443B">
        <w:rPr>
          <w:rFonts w:eastAsiaTheme="minorHAnsi"/>
          <w:spacing w:val="-3"/>
        </w:rPr>
        <w:tab/>
      </w:r>
      <w:r w:rsidR="004B443B" w:rsidRPr="004B443B">
        <w:rPr>
          <w:rFonts w:eastAsiaTheme="minorHAnsi"/>
          <w:spacing w:val="-3"/>
        </w:rPr>
        <w:tab/>
      </w:r>
      <w:r w:rsidR="004B443B" w:rsidRPr="004B443B">
        <w:rPr>
          <w:rFonts w:eastAsiaTheme="minorHAnsi"/>
          <w:spacing w:val="-3"/>
        </w:rPr>
        <w:fldChar w:fldCharType="begin"/>
      </w:r>
      <w:r w:rsidR="004B443B" w:rsidRPr="004B443B">
        <w:rPr>
          <w:rFonts w:eastAsiaTheme="minorHAnsi"/>
          <w:spacing w:val="-3"/>
        </w:rPr>
        <w:instrText>fillin "Complainant's name" \d ""</w:instrText>
      </w:r>
      <w:r w:rsidR="004B443B" w:rsidRPr="004B443B">
        <w:rPr>
          <w:rFonts w:eastAsiaTheme="minorHAnsi"/>
          <w:spacing w:val="-3"/>
        </w:rPr>
        <w:fldChar w:fldCharType="end"/>
      </w:r>
      <w:r w:rsidR="004B443B" w:rsidRPr="004B443B">
        <w:rPr>
          <w:rFonts w:eastAsiaTheme="minorHAnsi"/>
          <w:spacing w:val="-3"/>
        </w:rPr>
        <w:t>:</w:t>
      </w:r>
    </w:p>
    <w:p w:rsidR="004B443B" w:rsidRPr="004B443B" w:rsidRDefault="004B443B" w:rsidP="004B443B">
      <w:pPr>
        <w:tabs>
          <w:tab w:val="left" w:pos="-720"/>
        </w:tabs>
        <w:suppressAutoHyphens/>
        <w:autoSpaceDE/>
        <w:autoSpaceDN/>
        <w:jc w:val="both"/>
        <w:rPr>
          <w:rFonts w:eastAsiaTheme="minorHAnsi"/>
          <w:spacing w:val="-3"/>
        </w:rPr>
      </w:pPr>
      <w:r w:rsidRPr="004B443B">
        <w:rPr>
          <w:rFonts w:eastAsiaTheme="minorHAnsi"/>
          <w:spacing w:val="-3"/>
        </w:rPr>
        <w:tab/>
      </w:r>
      <w:r w:rsidRPr="004B443B">
        <w:rPr>
          <w:rFonts w:eastAsiaTheme="minorHAnsi"/>
          <w:spacing w:val="-3"/>
        </w:rPr>
        <w:tab/>
      </w:r>
      <w:r w:rsidRPr="004B443B">
        <w:rPr>
          <w:rFonts w:eastAsiaTheme="minorHAnsi"/>
          <w:spacing w:val="-3"/>
        </w:rPr>
        <w:tab/>
      </w:r>
      <w:r w:rsidRPr="004B443B">
        <w:rPr>
          <w:rFonts w:eastAsiaTheme="minorHAnsi"/>
          <w:spacing w:val="-3"/>
        </w:rPr>
        <w:tab/>
      </w:r>
      <w:r w:rsidRPr="004B443B">
        <w:rPr>
          <w:rFonts w:eastAsiaTheme="minorHAnsi"/>
          <w:spacing w:val="-3"/>
        </w:rPr>
        <w:tab/>
      </w:r>
      <w:r w:rsidRPr="004B443B">
        <w:rPr>
          <w:rFonts w:eastAsiaTheme="minorHAnsi"/>
          <w:spacing w:val="-3"/>
        </w:rPr>
        <w:tab/>
      </w:r>
      <w:r w:rsidRPr="004B443B">
        <w:rPr>
          <w:rFonts w:eastAsiaTheme="minorHAnsi"/>
          <w:spacing w:val="-3"/>
        </w:rPr>
        <w:tab/>
        <w:t>:</w:t>
      </w:r>
    </w:p>
    <w:p w:rsidR="004B443B" w:rsidRPr="004B443B" w:rsidRDefault="00AB4143" w:rsidP="004B443B">
      <w:pPr>
        <w:tabs>
          <w:tab w:val="left" w:pos="-720"/>
        </w:tabs>
        <w:suppressAutoHyphens/>
        <w:autoSpaceDE/>
        <w:autoSpaceDN/>
        <w:jc w:val="both"/>
        <w:rPr>
          <w:rFonts w:eastAsiaTheme="minorHAnsi"/>
          <w:spacing w:val="-3"/>
        </w:rPr>
      </w:pPr>
      <w:r>
        <w:rPr>
          <w:rFonts w:eastAsiaTheme="minorHAnsi"/>
          <w:spacing w:val="-3"/>
        </w:rPr>
        <w:tab/>
        <w:t>v.</w:t>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t>:</w:t>
      </w:r>
      <w:r>
        <w:rPr>
          <w:rFonts w:eastAsiaTheme="minorHAnsi"/>
          <w:spacing w:val="-3"/>
        </w:rPr>
        <w:tab/>
      </w:r>
      <w:r>
        <w:rPr>
          <w:rFonts w:eastAsiaTheme="minorHAnsi"/>
          <w:spacing w:val="-3"/>
        </w:rPr>
        <w:tab/>
        <w:t>F-2015-2538658</w:t>
      </w:r>
    </w:p>
    <w:p w:rsidR="004B443B" w:rsidRPr="004B443B" w:rsidRDefault="004B443B" w:rsidP="004B443B">
      <w:pPr>
        <w:tabs>
          <w:tab w:val="left" w:pos="-720"/>
        </w:tabs>
        <w:suppressAutoHyphens/>
        <w:autoSpaceDE/>
        <w:autoSpaceDN/>
        <w:jc w:val="both"/>
        <w:rPr>
          <w:rFonts w:eastAsiaTheme="minorHAnsi"/>
          <w:spacing w:val="-3"/>
        </w:rPr>
      </w:pPr>
      <w:r w:rsidRPr="004B443B">
        <w:rPr>
          <w:rFonts w:eastAsiaTheme="minorHAnsi"/>
          <w:spacing w:val="-3"/>
        </w:rPr>
        <w:tab/>
      </w:r>
      <w:r w:rsidRPr="004B443B">
        <w:rPr>
          <w:rFonts w:eastAsiaTheme="minorHAnsi"/>
          <w:spacing w:val="-3"/>
        </w:rPr>
        <w:tab/>
      </w:r>
      <w:r w:rsidRPr="004B443B">
        <w:rPr>
          <w:rFonts w:eastAsiaTheme="minorHAnsi"/>
          <w:spacing w:val="-3"/>
        </w:rPr>
        <w:tab/>
      </w:r>
      <w:r w:rsidRPr="004B443B">
        <w:rPr>
          <w:rFonts w:eastAsiaTheme="minorHAnsi"/>
          <w:spacing w:val="-3"/>
        </w:rPr>
        <w:tab/>
      </w:r>
      <w:r w:rsidRPr="004B443B">
        <w:rPr>
          <w:rFonts w:eastAsiaTheme="minorHAnsi"/>
          <w:spacing w:val="-3"/>
        </w:rPr>
        <w:tab/>
      </w:r>
      <w:r w:rsidRPr="004B443B">
        <w:rPr>
          <w:rFonts w:eastAsiaTheme="minorHAnsi"/>
          <w:spacing w:val="-3"/>
        </w:rPr>
        <w:tab/>
      </w:r>
      <w:r w:rsidRPr="004B443B">
        <w:rPr>
          <w:rFonts w:eastAsiaTheme="minorHAnsi"/>
          <w:spacing w:val="-3"/>
        </w:rPr>
        <w:tab/>
        <w:t>:</w:t>
      </w:r>
    </w:p>
    <w:p w:rsidR="004B443B" w:rsidRPr="004B443B" w:rsidRDefault="004B443B" w:rsidP="004B443B">
      <w:pPr>
        <w:tabs>
          <w:tab w:val="left" w:pos="-720"/>
        </w:tabs>
        <w:suppressAutoHyphens/>
        <w:autoSpaceDE/>
        <w:autoSpaceDN/>
        <w:jc w:val="both"/>
        <w:rPr>
          <w:rFonts w:eastAsiaTheme="minorHAnsi"/>
          <w:spacing w:val="-3"/>
        </w:rPr>
      </w:pPr>
      <w:r w:rsidRPr="004B443B">
        <w:rPr>
          <w:rFonts w:eastAsiaTheme="minorHAnsi"/>
          <w:spacing w:val="-3"/>
        </w:rPr>
        <w:t>P</w:t>
      </w:r>
      <w:r w:rsidR="00AB4143">
        <w:rPr>
          <w:rFonts w:eastAsiaTheme="minorHAnsi"/>
          <w:spacing w:val="-3"/>
        </w:rPr>
        <w:t>hiladelphia Gas Works</w:t>
      </w:r>
      <w:r w:rsidR="00AB4143">
        <w:rPr>
          <w:rFonts w:eastAsiaTheme="minorHAnsi"/>
          <w:spacing w:val="-3"/>
        </w:rPr>
        <w:tab/>
      </w:r>
      <w:r w:rsidR="00AB4143">
        <w:rPr>
          <w:rFonts w:eastAsiaTheme="minorHAnsi"/>
          <w:spacing w:val="-3"/>
        </w:rPr>
        <w:tab/>
      </w:r>
      <w:r w:rsidRPr="004B443B">
        <w:rPr>
          <w:rFonts w:eastAsiaTheme="minorHAnsi"/>
          <w:spacing w:val="-3"/>
        </w:rPr>
        <w:tab/>
      </w:r>
      <w:r w:rsidRPr="004B443B">
        <w:rPr>
          <w:rFonts w:eastAsiaTheme="minorHAnsi"/>
          <w:spacing w:val="-3"/>
        </w:rPr>
        <w:tab/>
        <w:t>:</w:t>
      </w:r>
    </w:p>
    <w:p w:rsidR="00C97272" w:rsidRDefault="00C97272" w:rsidP="00D65D31">
      <w:pPr>
        <w:widowControl w:val="0"/>
        <w:adjustRightInd w:val="0"/>
        <w:rPr>
          <w:bCs/>
          <w:color w:val="000000"/>
        </w:rPr>
      </w:pPr>
    </w:p>
    <w:p w:rsidR="00C97272" w:rsidRDefault="00C97272" w:rsidP="00D65D31">
      <w:pPr>
        <w:widowControl w:val="0"/>
        <w:adjustRightInd w:val="0"/>
        <w:rPr>
          <w:bCs/>
          <w:color w:val="000000"/>
        </w:rPr>
      </w:pPr>
    </w:p>
    <w:p w:rsidR="002A5872" w:rsidRDefault="002A5872" w:rsidP="00D65D31">
      <w:pPr>
        <w:widowControl w:val="0"/>
        <w:adjustRightInd w:val="0"/>
        <w:rPr>
          <w:bCs/>
          <w:color w:val="000000"/>
        </w:rPr>
      </w:pPr>
    </w:p>
    <w:p w:rsidR="00AB4143" w:rsidRDefault="0062545F" w:rsidP="002D60FB">
      <w:pPr>
        <w:tabs>
          <w:tab w:val="center" w:pos="4680"/>
        </w:tabs>
        <w:suppressAutoHyphens/>
        <w:jc w:val="center"/>
        <w:rPr>
          <w:b/>
          <w:bCs/>
          <w:spacing w:val="-3"/>
          <w:u w:val="single"/>
        </w:rPr>
      </w:pPr>
      <w:r w:rsidRPr="00550B34">
        <w:rPr>
          <w:b/>
          <w:bCs/>
          <w:spacing w:val="-3"/>
          <w:u w:val="single"/>
        </w:rPr>
        <w:t>ORDER</w:t>
      </w:r>
      <w:r w:rsidR="002D60FB">
        <w:rPr>
          <w:b/>
          <w:bCs/>
          <w:spacing w:val="-3"/>
          <w:u w:val="single"/>
        </w:rPr>
        <w:t xml:space="preserve"> </w:t>
      </w:r>
      <w:r w:rsidR="00AB4143">
        <w:rPr>
          <w:b/>
          <w:bCs/>
          <w:spacing w:val="-3"/>
          <w:u w:val="single"/>
        </w:rPr>
        <w:t>GRANTING IN PART AND D</w:t>
      </w:r>
      <w:r w:rsidR="00C438C1" w:rsidRPr="004A3DB7">
        <w:rPr>
          <w:b/>
          <w:bCs/>
          <w:spacing w:val="-3"/>
          <w:u w:val="single"/>
        </w:rPr>
        <w:t xml:space="preserve">ENYING </w:t>
      </w:r>
      <w:r w:rsidR="00AB4143">
        <w:rPr>
          <w:b/>
          <w:bCs/>
          <w:spacing w:val="-3"/>
          <w:u w:val="single"/>
        </w:rPr>
        <w:t>IN PART</w:t>
      </w:r>
    </w:p>
    <w:p w:rsidR="000629B2" w:rsidRDefault="001C225A" w:rsidP="00D472AD">
      <w:pPr>
        <w:pStyle w:val="Style"/>
        <w:jc w:val="center"/>
        <w:rPr>
          <w:b/>
          <w:bCs/>
          <w:color w:val="000000"/>
          <w:u w:val="single"/>
        </w:rPr>
      </w:pPr>
      <w:r>
        <w:rPr>
          <w:b/>
          <w:bCs/>
          <w:spacing w:val="-3"/>
          <w:u w:val="single"/>
        </w:rPr>
        <w:t>PRELIMINARY</w:t>
      </w:r>
      <w:r w:rsidR="004B443B">
        <w:rPr>
          <w:b/>
          <w:bCs/>
          <w:spacing w:val="-3"/>
          <w:u w:val="single"/>
        </w:rPr>
        <w:t xml:space="preserve"> OBJECTION</w:t>
      </w:r>
      <w:r w:rsidR="00AB4143">
        <w:rPr>
          <w:b/>
          <w:bCs/>
          <w:spacing w:val="-3"/>
          <w:u w:val="single"/>
        </w:rPr>
        <w:t>S</w:t>
      </w:r>
    </w:p>
    <w:p w:rsidR="00A82D94" w:rsidRPr="00A82D94" w:rsidRDefault="00A82D94" w:rsidP="002A5872">
      <w:pPr>
        <w:widowControl w:val="0"/>
        <w:adjustRightInd w:val="0"/>
        <w:jc w:val="center"/>
        <w:rPr>
          <w:b/>
          <w:bCs/>
          <w:color w:val="000000"/>
          <w:u w:val="single"/>
        </w:rPr>
      </w:pPr>
    </w:p>
    <w:p w:rsidR="00E67635" w:rsidRDefault="00E67635" w:rsidP="00897878">
      <w:pPr>
        <w:widowControl w:val="0"/>
        <w:adjustRightInd w:val="0"/>
        <w:jc w:val="center"/>
        <w:rPr>
          <w:b/>
          <w:bCs/>
          <w:spacing w:val="-3"/>
          <w:u w:val="single"/>
        </w:rPr>
      </w:pPr>
    </w:p>
    <w:p w:rsidR="00AB4143" w:rsidRDefault="004B443B" w:rsidP="00156299">
      <w:pPr>
        <w:pStyle w:val="ParaTab1"/>
        <w:tabs>
          <w:tab w:val="left" w:pos="2070"/>
        </w:tabs>
        <w:spacing w:line="360" w:lineRule="auto"/>
      </w:pPr>
      <w:r>
        <w:t>O</w:t>
      </w:r>
      <w:r w:rsidR="00AB4143">
        <w:t xml:space="preserve">n March 25, 2016, James Hanible Jr. </w:t>
      </w:r>
      <w:r w:rsidR="002D60FB">
        <w:t>(</w:t>
      </w:r>
      <w:r w:rsidR="0058731C">
        <w:t>Mr. Hanible</w:t>
      </w:r>
      <w:r w:rsidR="002D60FB">
        <w:t xml:space="preserve">) </w:t>
      </w:r>
      <w:r w:rsidRPr="004B443B">
        <w:t xml:space="preserve">filed with the Pennsylvania Public Utility Commission </w:t>
      </w:r>
      <w:r w:rsidR="002D60FB">
        <w:t xml:space="preserve">(Commission) </w:t>
      </w:r>
      <w:r w:rsidRPr="004B443B">
        <w:t xml:space="preserve">a formal </w:t>
      </w:r>
      <w:r w:rsidR="008912CC">
        <w:t>complaint</w:t>
      </w:r>
      <w:r w:rsidRPr="004B443B">
        <w:t xml:space="preserve"> </w:t>
      </w:r>
      <w:r w:rsidR="002D60FB">
        <w:t>(</w:t>
      </w:r>
      <w:r w:rsidR="008912CC">
        <w:t>complaint</w:t>
      </w:r>
      <w:r w:rsidR="002D60FB">
        <w:t xml:space="preserve">) </w:t>
      </w:r>
      <w:r w:rsidRPr="004B443B">
        <w:t>against P</w:t>
      </w:r>
      <w:r w:rsidR="00AB4143">
        <w:t>hiladelphia Gas Works (</w:t>
      </w:r>
      <w:r w:rsidR="00BA5AEF">
        <w:t>PGW</w:t>
      </w:r>
      <w:r w:rsidR="00AB4143">
        <w:t>)</w:t>
      </w:r>
      <w:r w:rsidRPr="004B443B">
        <w:t xml:space="preserve">, </w:t>
      </w:r>
      <w:r w:rsidR="00AB4143">
        <w:t xml:space="preserve">at </w:t>
      </w:r>
      <w:r w:rsidRPr="004B443B">
        <w:t xml:space="preserve">Docket Number </w:t>
      </w:r>
      <w:r w:rsidR="00AB4143">
        <w:t>F-2016-2538658</w:t>
      </w:r>
      <w:r w:rsidRPr="004B443B">
        <w:t xml:space="preserve">.  In his </w:t>
      </w:r>
      <w:r w:rsidR="008912CC">
        <w:t>complaint</w:t>
      </w:r>
      <w:r w:rsidRPr="004B443B">
        <w:t xml:space="preserve">, Mr. </w:t>
      </w:r>
      <w:r w:rsidR="00AB4143">
        <w:t xml:space="preserve">Hanible </w:t>
      </w:r>
      <w:r w:rsidRPr="004B443B">
        <w:t xml:space="preserve">averred that </w:t>
      </w:r>
      <w:r w:rsidR="002D60FB">
        <w:t xml:space="preserve">there were incorrect charges on his bill, that he wanted his bill to be corrected, and that he wanted </w:t>
      </w:r>
      <w:r w:rsidR="008912CC">
        <w:t>PGW</w:t>
      </w:r>
      <w:r w:rsidR="00133C0F">
        <w:t xml:space="preserve">’s </w:t>
      </w:r>
      <w:r w:rsidR="002D60FB">
        <w:t>lien removed from his property (</w:t>
      </w:r>
      <w:r w:rsidR="008912CC">
        <w:t>complaint</w:t>
      </w:r>
      <w:r w:rsidR="002D60FB">
        <w:t xml:space="preserve"> at pp. 2-3).</w:t>
      </w:r>
    </w:p>
    <w:p w:rsidR="002D60FB" w:rsidRDefault="002D60FB" w:rsidP="00156299">
      <w:pPr>
        <w:adjustRightInd w:val="0"/>
        <w:spacing w:line="360" w:lineRule="auto"/>
        <w:ind w:firstLine="1440"/>
        <w:rPr>
          <w:bCs/>
          <w:color w:val="000000"/>
        </w:rPr>
      </w:pPr>
    </w:p>
    <w:p w:rsidR="006F0180" w:rsidRPr="006F0180" w:rsidRDefault="006F0180" w:rsidP="00156299">
      <w:pPr>
        <w:adjustRightInd w:val="0"/>
        <w:spacing w:line="360" w:lineRule="auto"/>
        <w:ind w:firstLine="1440"/>
        <w:rPr>
          <w:color w:val="000000"/>
        </w:rPr>
      </w:pPr>
      <w:r w:rsidRPr="006F0180">
        <w:rPr>
          <w:color w:val="000000"/>
        </w:rPr>
        <w:t xml:space="preserve">The </w:t>
      </w:r>
      <w:r w:rsidR="008912CC">
        <w:rPr>
          <w:color w:val="000000"/>
        </w:rPr>
        <w:t>complaint</w:t>
      </w:r>
      <w:r w:rsidRPr="006F0180">
        <w:rPr>
          <w:color w:val="000000"/>
        </w:rPr>
        <w:t xml:space="preserve"> was served on </w:t>
      </w:r>
      <w:r w:rsidR="008912CC">
        <w:rPr>
          <w:color w:val="000000"/>
        </w:rPr>
        <w:t>PGW</w:t>
      </w:r>
      <w:r w:rsidRPr="006F0180">
        <w:rPr>
          <w:color w:val="000000"/>
        </w:rPr>
        <w:t xml:space="preserve"> on </w:t>
      </w:r>
      <w:r w:rsidR="00133C0F">
        <w:rPr>
          <w:color w:val="000000"/>
        </w:rPr>
        <w:t>July 27, 2016</w:t>
      </w:r>
      <w:r w:rsidRPr="006F0180">
        <w:rPr>
          <w:color w:val="000000"/>
        </w:rPr>
        <w:t>.</w:t>
      </w:r>
    </w:p>
    <w:p w:rsidR="006F0180" w:rsidRPr="006F0180" w:rsidRDefault="006F0180" w:rsidP="00156299">
      <w:pPr>
        <w:adjustRightInd w:val="0"/>
        <w:spacing w:line="360" w:lineRule="auto"/>
        <w:ind w:firstLine="1440"/>
        <w:rPr>
          <w:color w:val="000000"/>
        </w:rPr>
      </w:pPr>
    </w:p>
    <w:p w:rsidR="006F0180" w:rsidRPr="006F0180" w:rsidRDefault="006F0180" w:rsidP="00156299">
      <w:pPr>
        <w:adjustRightInd w:val="0"/>
        <w:spacing w:line="360" w:lineRule="auto"/>
        <w:ind w:firstLine="1440"/>
        <w:rPr>
          <w:color w:val="000000"/>
        </w:rPr>
      </w:pPr>
      <w:r w:rsidRPr="006F0180">
        <w:rPr>
          <w:color w:val="000000"/>
        </w:rPr>
        <w:t xml:space="preserve">Under separate cover letters, each dated August </w:t>
      </w:r>
      <w:r w:rsidR="00133C0F">
        <w:rPr>
          <w:color w:val="000000"/>
        </w:rPr>
        <w:t>17, 2016</w:t>
      </w:r>
      <w:r w:rsidR="005368EA">
        <w:rPr>
          <w:rStyle w:val="FootnoteReference"/>
          <w:color w:val="000000"/>
        </w:rPr>
        <w:footnoteReference w:id="1"/>
      </w:r>
      <w:r w:rsidR="00133C0F">
        <w:rPr>
          <w:color w:val="000000"/>
        </w:rPr>
        <w:t>,</w:t>
      </w:r>
      <w:r w:rsidR="008912CC">
        <w:rPr>
          <w:color w:val="000000"/>
        </w:rPr>
        <w:t xml:space="preserve"> PGW</w:t>
      </w:r>
      <w:r w:rsidRPr="006F0180">
        <w:rPr>
          <w:color w:val="000000"/>
        </w:rPr>
        <w:t xml:space="preserve"> filed and served an </w:t>
      </w:r>
      <w:r w:rsidR="008912CC">
        <w:rPr>
          <w:color w:val="000000"/>
        </w:rPr>
        <w:t>a</w:t>
      </w:r>
      <w:r w:rsidRPr="006F0180">
        <w:rPr>
          <w:color w:val="000000"/>
        </w:rPr>
        <w:t>nswer</w:t>
      </w:r>
      <w:r w:rsidR="00133C0F">
        <w:rPr>
          <w:color w:val="000000"/>
        </w:rPr>
        <w:t xml:space="preserve"> with </w:t>
      </w:r>
      <w:r w:rsidR="008912CC">
        <w:rPr>
          <w:color w:val="000000"/>
        </w:rPr>
        <w:t>n</w:t>
      </w:r>
      <w:r w:rsidR="00133C0F">
        <w:rPr>
          <w:color w:val="000000"/>
        </w:rPr>
        <w:t xml:space="preserve">ew </w:t>
      </w:r>
      <w:r w:rsidR="008912CC">
        <w:rPr>
          <w:color w:val="000000"/>
        </w:rPr>
        <w:t>m</w:t>
      </w:r>
      <w:r w:rsidR="00133C0F">
        <w:rPr>
          <w:color w:val="000000"/>
        </w:rPr>
        <w:t xml:space="preserve">atter </w:t>
      </w:r>
      <w:r w:rsidRPr="006F0180">
        <w:rPr>
          <w:color w:val="000000"/>
        </w:rPr>
        <w:t>(</w:t>
      </w:r>
      <w:r w:rsidR="008912CC">
        <w:rPr>
          <w:color w:val="000000"/>
        </w:rPr>
        <w:t>a</w:t>
      </w:r>
      <w:r w:rsidRPr="006F0180">
        <w:rPr>
          <w:color w:val="000000"/>
        </w:rPr>
        <w:t xml:space="preserve">nswer) to the </w:t>
      </w:r>
      <w:r w:rsidR="008912CC">
        <w:rPr>
          <w:color w:val="000000"/>
        </w:rPr>
        <w:t>complaint</w:t>
      </w:r>
      <w:r w:rsidRPr="006F0180">
        <w:rPr>
          <w:color w:val="000000"/>
        </w:rPr>
        <w:t xml:space="preserve"> and </w:t>
      </w:r>
      <w:r w:rsidR="001C225A">
        <w:rPr>
          <w:color w:val="000000"/>
        </w:rPr>
        <w:t>preliminary</w:t>
      </w:r>
      <w:r w:rsidRPr="006F0180">
        <w:rPr>
          <w:color w:val="000000"/>
        </w:rPr>
        <w:t xml:space="preserve"> </w:t>
      </w:r>
      <w:r w:rsidR="008912CC">
        <w:rPr>
          <w:color w:val="000000"/>
        </w:rPr>
        <w:t>o</w:t>
      </w:r>
      <w:r w:rsidRPr="006F0180">
        <w:rPr>
          <w:color w:val="000000"/>
        </w:rPr>
        <w:t xml:space="preserve">bjections.  The </w:t>
      </w:r>
      <w:r w:rsidR="001C225A">
        <w:rPr>
          <w:color w:val="000000"/>
        </w:rPr>
        <w:t>preliminary</w:t>
      </w:r>
      <w:r w:rsidRPr="006F0180">
        <w:rPr>
          <w:color w:val="000000"/>
        </w:rPr>
        <w:t xml:space="preserve"> </w:t>
      </w:r>
      <w:r w:rsidR="008912CC">
        <w:rPr>
          <w:color w:val="000000"/>
        </w:rPr>
        <w:t>o</w:t>
      </w:r>
      <w:r w:rsidRPr="006F0180">
        <w:rPr>
          <w:color w:val="000000"/>
        </w:rPr>
        <w:t xml:space="preserve">bjections were endorsed with a notice to plead.  The </w:t>
      </w:r>
      <w:r w:rsidR="008912CC">
        <w:rPr>
          <w:color w:val="000000"/>
        </w:rPr>
        <w:t>a</w:t>
      </w:r>
      <w:r w:rsidRPr="006F0180">
        <w:rPr>
          <w:color w:val="000000"/>
        </w:rPr>
        <w:t xml:space="preserve">nswer stated that the City of Philadelphia, as owner of </w:t>
      </w:r>
      <w:r w:rsidR="008912CC">
        <w:rPr>
          <w:color w:val="000000"/>
        </w:rPr>
        <w:t>PGW</w:t>
      </w:r>
      <w:r w:rsidRPr="006F0180">
        <w:rPr>
          <w:color w:val="000000"/>
        </w:rPr>
        <w:t xml:space="preserve">, filed a lien for unpaid debt for gas service at the </w:t>
      </w:r>
      <w:r w:rsidR="008912CC">
        <w:rPr>
          <w:color w:val="000000"/>
        </w:rPr>
        <w:t>s</w:t>
      </w:r>
      <w:r w:rsidRPr="006F0180">
        <w:rPr>
          <w:color w:val="000000"/>
        </w:rPr>
        <w:t xml:space="preserve">ervice </w:t>
      </w:r>
      <w:r w:rsidR="008912CC">
        <w:rPr>
          <w:color w:val="000000"/>
        </w:rPr>
        <w:t>a</w:t>
      </w:r>
      <w:r w:rsidRPr="006F0180">
        <w:rPr>
          <w:color w:val="000000"/>
        </w:rPr>
        <w:t>ddress.</w:t>
      </w:r>
      <w:r w:rsidR="008912CC">
        <w:rPr>
          <w:color w:val="000000"/>
        </w:rPr>
        <w:t xml:space="preserve">  PGW</w:t>
      </w:r>
      <w:r w:rsidRPr="006F0180">
        <w:rPr>
          <w:color w:val="000000"/>
        </w:rPr>
        <w:t xml:space="preserve"> further claimed that the City has the right to collect on debt owed to </w:t>
      </w:r>
      <w:r w:rsidR="008912CC">
        <w:rPr>
          <w:color w:val="000000"/>
        </w:rPr>
        <w:t>PGW</w:t>
      </w:r>
      <w:r w:rsidRPr="006F0180">
        <w:rPr>
          <w:color w:val="000000"/>
        </w:rPr>
        <w:t xml:space="preserve"> </w:t>
      </w:r>
      <w:r w:rsidR="008912CC">
        <w:rPr>
          <w:color w:val="000000"/>
        </w:rPr>
        <w:t xml:space="preserve">from </w:t>
      </w:r>
      <w:r w:rsidRPr="006F0180">
        <w:rPr>
          <w:color w:val="000000"/>
        </w:rPr>
        <w:t xml:space="preserve">the </w:t>
      </w:r>
      <w:r w:rsidR="008912CC">
        <w:rPr>
          <w:color w:val="000000"/>
        </w:rPr>
        <w:t>s</w:t>
      </w:r>
      <w:r w:rsidRPr="006F0180">
        <w:rPr>
          <w:color w:val="000000"/>
        </w:rPr>
        <w:t xml:space="preserve">ervice </w:t>
      </w:r>
      <w:r w:rsidR="008912CC">
        <w:rPr>
          <w:color w:val="000000"/>
        </w:rPr>
        <w:t>a</w:t>
      </w:r>
      <w:r w:rsidRPr="006F0180">
        <w:rPr>
          <w:color w:val="000000"/>
        </w:rPr>
        <w:t>ddress under the Municipal Claim and Tax Lien Law, Act 153 of 1923, P.L. 207 53 P.S. § 7101.</w:t>
      </w:r>
    </w:p>
    <w:p w:rsidR="006F0180" w:rsidRPr="006F0180" w:rsidRDefault="006F0180" w:rsidP="00156299">
      <w:pPr>
        <w:adjustRightInd w:val="0"/>
        <w:spacing w:line="360" w:lineRule="auto"/>
        <w:ind w:firstLine="1440"/>
        <w:rPr>
          <w:color w:val="000000"/>
        </w:rPr>
      </w:pPr>
    </w:p>
    <w:p w:rsidR="006F0180" w:rsidRPr="006F0180" w:rsidRDefault="006F0180" w:rsidP="00156299">
      <w:pPr>
        <w:adjustRightInd w:val="0"/>
        <w:spacing w:line="360" w:lineRule="auto"/>
        <w:ind w:firstLine="1440"/>
        <w:rPr>
          <w:color w:val="000000"/>
        </w:rPr>
      </w:pPr>
      <w:r w:rsidRPr="006F0180">
        <w:rPr>
          <w:color w:val="000000"/>
        </w:rPr>
        <w:t xml:space="preserve">In the </w:t>
      </w:r>
      <w:r w:rsidR="001C225A">
        <w:rPr>
          <w:color w:val="000000"/>
        </w:rPr>
        <w:t>preliminary</w:t>
      </w:r>
      <w:r w:rsidRPr="006F0180">
        <w:rPr>
          <w:color w:val="000000"/>
        </w:rPr>
        <w:t xml:space="preserve"> </w:t>
      </w:r>
      <w:r w:rsidR="001C225A">
        <w:rPr>
          <w:color w:val="000000"/>
        </w:rPr>
        <w:t>o</w:t>
      </w:r>
      <w:r w:rsidRPr="006F0180">
        <w:rPr>
          <w:color w:val="000000"/>
        </w:rPr>
        <w:t xml:space="preserve">bjections, </w:t>
      </w:r>
      <w:r w:rsidR="008912CC">
        <w:rPr>
          <w:color w:val="000000"/>
        </w:rPr>
        <w:t>PGW</w:t>
      </w:r>
      <w:r w:rsidRPr="006F0180">
        <w:rPr>
          <w:color w:val="000000"/>
        </w:rPr>
        <w:t xml:space="preserve"> recognizes </w:t>
      </w:r>
      <w:r w:rsidR="00C8081F">
        <w:rPr>
          <w:color w:val="000000"/>
        </w:rPr>
        <w:t xml:space="preserve">that Mr. Hanible is the owner of the property and that the company has placed a lien on the property.  PGW further recognizes </w:t>
      </w:r>
      <w:r w:rsidRPr="006F0180">
        <w:rPr>
          <w:color w:val="000000"/>
        </w:rPr>
        <w:lastRenderedPageBreak/>
        <w:t xml:space="preserve">that the </w:t>
      </w:r>
      <w:r w:rsidR="000E70DE">
        <w:rPr>
          <w:color w:val="000000"/>
        </w:rPr>
        <w:t>o</w:t>
      </w:r>
      <w:r w:rsidRPr="006F0180">
        <w:rPr>
          <w:color w:val="000000"/>
        </w:rPr>
        <w:t xml:space="preserve">utstanding balance is not </w:t>
      </w:r>
      <w:r w:rsidR="001C225A">
        <w:rPr>
          <w:color w:val="000000"/>
        </w:rPr>
        <w:t>Mr. Hanible</w:t>
      </w:r>
      <w:r w:rsidRPr="006F0180">
        <w:rPr>
          <w:color w:val="000000"/>
        </w:rPr>
        <w:t>’s responsibility</w:t>
      </w:r>
      <w:r w:rsidR="000E70DE">
        <w:rPr>
          <w:color w:val="000000"/>
        </w:rPr>
        <w:t xml:space="preserve">, as </w:t>
      </w:r>
      <w:r w:rsidR="001C225A">
        <w:rPr>
          <w:color w:val="000000"/>
        </w:rPr>
        <w:t>Mr. Hanible</w:t>
      </w:r>
      <w:r w:rsidR="000E70DE">
        <w:rPr>
          <w:color w:val="000000"/>
        </w:rPr>
        <w:t xml:space="preserve"> has a zero balance with </w:t>
      </w:r>
      <w:r w:rsidR="008912CC">
        <w:rPr>
          <w:color w:val="000000"/>
        </w:rPr>
        <w:t>PGW</w:t>
      </w:r>
      <w:r w:rsidRPr="006F0180">
        <w:rPr>
          <w:color w:val="000000"/>
        </w:rPr>
        <w:t xml:space="preserve">.  </w:t>
      </w:r>
      <w:r w:rsidR="00C8081F">
        <w:rPr>
          <w:color w:val="000000"/>
        </w:rPr>
        <w:t>In t</w:t>
      </w:r>
      <w:r w:rsidRPr="006F0180">
        <w:rPr>
          <w:color w:val="000000"/>
        </w:rPr>
        <w:t xml:space="preserve">he </w:t>
      </w:r>
      <w:r w:rsidR="001C225A">
        <w:rPr>
          <w:color w:val="000000"/>
        </w:rPr>
        <w:t>preliminary</w:t>
      </w:r>
      <w:r w:rsidRPr="006F0180">
        <w:rPr>
          <w:color w:val="000000"/>
        </w:rPr>
        <w:t xml:space="preserve"> </w:t>
      </w:r>
      <w:r w:rsidR="001C225A">
        <w:rPr>
          <w:color w:val="000000"/>
        </w:rPr>
        <w:t>o</w:t>
      </w:r>
      <w:r w:rsidRPr="006F0180">
        <w:rPr>
          <w:color w:val="000000"/>
        </w:rPr>
        <w:t xml:space="preserve">bjections, however, </w:t>
      </w:r>
      <w:r w:rsidR="00C8081F">
        <w:rPr>
          <w:color w:val="000000"/>
        </w:rPr>
        <w:t xml:space="preserve">PGW articulated the statutory and Commission precedent regarding municipal liens and </w:t>
      </w:r>
      <w:r w:rsidRPr="006F0180">
        <w:rPr>
          <w:color w:val="000000"/>
        </w:rPr>
        <w:t xml:space="preserve">averred that the Commission does not have jurisdiction over cases involving a dispute over a municipal lien placed upon a property.  The </w:t>
      </w:r>
      <w:r w:rsidR="001C225A">
        <w:rPr>
          <w:color w:val="000000"/>
        </w:rPr>
        <w:t>preliminary</w:t>
      </w:r>
      <w:r w:rsidRPr="006F0180">
        <w:rPr>
          <w:color w:val="000000"/>
        </w:rPr>
        <w:t xml:space="preserve"> </w:t>
      </w:r>
      <w:r w:rsidR="001C225A">
        <w:rPr>
          <w:color w:val="000000"/>
        </w:rPr>
        <w:t>o</w:t>
      </w:r>
      <w:r w:rsidRPr="006F0180">
        <w:rPr>
          <w:color w:val="000000"/>
        </w:rPr>
        <w:t xml:space="preserve">bjections further state that because the Commission does not have jurisdiction over cases involving municipal liens, </w:t>
      </w:r>
      <w:r w:rsidR="001C225A">
        <w:rPr>
          <w:color w:val="000000"/>
        </w:rPr>
        <w:t>Mr. Hanible</w:t>
      </w:r>
      <w:r w:rsidR="00C8081F">
        <w:rPr>
          <w:color w:val="000000"/>
        </w:rPr>
        <w:t>’</w:t>
      </w:r>
      <w:r w:rsidRPr="006F0180">
        <w:rPr>
          <w:color w:val="000000"/>
        </w:rPr>
        <w:t>s request for relief is impertinent matter.  As such,</w:t>
      </w:r>
      <w:r w:rsidR="001C225A">
        <w:rPr>
          <w:color w:val="000000"/>
        </w:rPr>
        <w:t xml:space="preserve"> </w:t>
      </w:r>
      <w:r w:rsidR="008912CC">
        <w:rPr>
          <w:color w:val="000000"/>
        </w:rPr>
        <w:t>PGW</w:t>
      </w:r>
      <w:r w:rsidRPr="006F0180">
        <w:rPr>
          <w:color w:val="000000"/>
        </w:rPr>
        <w:t xml:space="preserve"> requests that the Commission sustain the </w:t>
      </w:r>
      <w:r w:rsidR="001C225A">
        <w:rPr>
          <w:color w:val="000000"/>
        </w:rPr>
        <w:t>preliminary</w:t>
      </w:r>
      <w:r w:rsidRPr="006F0180">
        <w:rPr>
          <w:color w:val="000000"/>
        </w:rPr>
        <w:t xml:space="preserve"> </w:t>
      </w:r>
      <w:r w:rsidR="001C225A">
        <w:rPr>
          <w:color w:val="000000"/>
        </w:rPr>
        <w:t>o</w:t>
      </w:r>
      <w:r w:rsidRPr="006F0180">
        <w:rPr>
          <w:color w:val="000000"/>
        </w:rPr>
        <w:t>bjections and</w:t>
      </w:r>
      <w:r w:rsidR="000E70DE">
        <w:rPr>
          <w:color w:val="000000"/>
        </w:rPr>
        <w:t xml:space="preserve"> </w:t>
      </w:r>
      <w:r w:rsidRPr="006F0180">
        <w:rPr>
          <w:color w:val="000000"/>
        </w:rPr>
        <w:t xml:space="preserve">dismiss the </w:t>
      </w:r>
      <w:r w:rsidR="001C225A">
        <w:rPr>
          <w:color w:val="000000"/>
        </w:rPr>
        <w:t>c</w:t>
      </w:r>
      <w:r w:rsidR="008912CC">
        <w:rPr>
          <w:color w:val="000000"/>
        </w:rPr>
        <w:t>omplaint</w:t>
      </w:r>
      <w:r w:rsidRPr="006F0180">
        <w:rPr>
          <w:color w:val="000000"/>
        </w:rPr>
        <w:t xml:space="preserve"> for lack of jurisdiction and strike the requested relief as impertinent matter.    </w:t>
      </w:r>
    </w:p>
    <w:p w:rsidR="006F0180" w:rsidRPr="006F0180" w:rsidRDefault="006F0180" w:rsidP="00156299">
      <w:pPr>
        <w:adjustRightInd w:val="0"/>
        <w:spacing w:line="360" w:lineRule="auto"/>
        <w:ind w:firstLine="1440"/>
        <w:rPr>
          <w:color w:val="000000"/>
        </w:rPr>
      </w:pPr>
    </w:p>
    <w:p w:rsidR="006F0180" w:rsidRPr="006F0180" w:rsidRDefault="001C225A" w:rsidP="00156299">
      <w:pPr>
        <w:adjustRightInd w:val="0"/>
        <w:spacing w:line="360" w:lineRule="auto"/>
        <w:ind w:firstLine="1440"/>
        <w:rPr>
          <w:color w:val="000000"/>
        </w:rPr>
      </w:pPr>
      <w:r>
        <w:rPr>
          <w:color w:val="000000"/>
        </w:rPr>
        <w:t>Mr. Hanible</w:t>
      </w:r>
      <w:r w:rsidR="006F0180" w:rsidRPr="006F0180">
        <w:rPr>
          <w:color w:val="000000"/>
        </w:rPr>
        <w:t xml:space="preserve">’s answer to the </w:t>
      </w:r>
      <w:r>
        <w:rPr>
          <w:color w:val="000000"/>
        </w:rPr>
        <w:t>preliminary</w:t>
      </w:r>
      <w:r w:rsidR="006F0180" w:rsidRPr="006F0180">
        <w:rPr>
          <w:color w:val="000000"/>
        </w:rPr>
        <w:t xml:space="preserve"> </w:t>
      </w:r>
      <w:r>
        <w:rPr>
          <w:color w:val="000000"/>
        </w:rPr>
        <w:t>o</w:t>
      </w:r>
      <w:r w:rsidR="006F0180" w:rsidRPr="006F0180">
        <w:rPr>
          <w:color w:val="000000"/>
        </w:rPr>
        <w:t>bjections was due no</w:t>
      </w:r>
      <w:r w:rsidR="000E70DE">
        <w:rPr>
          <w:color w:val="000000"/>
        </w:rPr>
        <w:t xml:space="preserve"> later than August 2</w:t>
      </w:r>
      <w:r w:rsidR="00C8081F">
        <w:rPr>
          <w:color w:val="000000"/>
        </w:rPr>
        <w:t>9</w:t>
      </w:r>
      <w:r w:rsidR="000E70DE">
        <w:rPr>
          <w:color w:val="000000"/>
        </w:rPr>
        <w:t xml:space="preserve">, 2016.  </w:t>
      </w:r>
      <w:r w:rsidR="006F0180" w:rsidRPr="006F0180">
        <w:rPr>
          <w:color w:val="000000"/>
        </w:rPr>
        <w:t xml:space="preserve">52 Pa.Code §§ 5.101(f)(1), 1.12(a), 1.56(a)(1) and (b).  </w:t>
      </w:r>
      <w:r>
        <w:rPr>
          <w:color w:val="000000"/>
        </w:rPr>
        <w:t xml:space="preserve">Mr. Hanible </w:t>
      </w:r>
      <w:r w:rsidR="006F0180" w:rsidRPr="006F0180">
        <w:rPr>
          <w:color w:val="000000"/>
        </w:rPr>
        <w:t xml:space="preserve">did not file an answer to the </w:t>
      </w:r>
      <w:r>
        <w:rPr>
          <w:color w:val="000000"/>
        </w:rPr>
        <w:t>preliminary</w:t>
      </w:r>
      <w:r w:rsidR="006F0180" w:rsidRPr="006F0180">
        <w:rPr>
          <w:color w:val="000000"/>
        </w:rPr>
        <w:t xml:space="preserve"> </w:t>
      </w:r>
      <w:r>
        <w:rPr>
          <w:color w:val="000000"/>
        </w:rPr>
        <w:t>o</w:t>
      </w:r>
      <w:r w:rsidR="006F0180" w:rsidRPr="006F0180">
        <w:rPr>
          <w:color w:val="000000"/>
        </w:rPr>
        <w:t>bjections.</w:t>
      </w:r>
    </w:p>
    <w:p w:rsidR="006F0180" w:rsidRPr="006F0180" w:rsidRDefault="006F0180" w:rsidP="00156299">
      <w:pPr>
        <w:adjustRightInd w:val="0"/>
        <w:spacing w:line="360" w:lineRule="auto"/>
        <w:ind w:firstLine="1440"/>
        <w:rPr>
          <w:color w:val="000000"/>
        </w:rPr>
      </w:pPr>
    </w:p>
    <w:p w:rsidR="006F0180" w:rsidRPr="006F0180" w:rsidRDefault="006F0180" w:rsidP="00156299">
      <w:pPr>
        <w:adjustRightInd w:val="0"/>
        <w:spacing w:line="360" w:lineRule="auto"/>
        <w:ind w:firstLine="1440"/>
        <w:rPr>
          <w:color w:val="000000"/>
        </w:rPr>
      </w:pPr>
      <w:r w:rsidRPr="006F0180">
        <w:rPr>
          <w:color w:val="000000"/>
        </w:rPr>
        <w:t>By Motion Judge Assignment Notice dated</w:t>
      </w:r>
      <w:r w:rsidR="00CB0F01">
        <w:rPr>
          <w:color w:val="000000"/>
        </w:rPr>
        <w:t xml:space="preserve"> September 28, 2016, </w:t>
      </w:r>
      <w:r w:rsidRPr="006F0180">
        <w:rPr>
          <w:color w:val="000000"/>
        </w:rPr>
        <w:t xml:space="preserve">the parties were informed that </w:t>
      </w:r>
      <w:r w:rsidR="008912CC">
        <w:rPr>
          <w:color w:val="000000"/>
        </w:rPr>
        <w:t>PGW</w:t>
      </w:r>
      <w:r w:rsidRPr="006F0180">
        <w:rPr>
          <w:color w:val="000000"/>
        </w:rPr>
        <w:t xml:space="preserve">’s </w:t>
      </w:r>
      <w:r w:rsidR="00CB0F01">
        <w:rPr>
          <w:color w:val="000000"/>
        </w:rPr>
        <w:t>p</w:t>
      </w:r>
      <w:r w:rsidR="001C225A">
        <w:rPr>
          <w:color w:val="000000"/>
        </w:rPr>
        <w:t>reliminary</w:t>
      </w:r>
      <w:r w:rsidRPr="006F0180">
        <w:rPr>
          <w:color w:val="000000"/>
        </w:rPr>
        <w:t xml:space="preserve"> </w:t>
      </w:r>
      <w:r w:rsidR="00CB0F01">
        <w:rPr>
          <w:color w:val="000000"/>
        </w:rPr>
        <w:t>o</w:t>
      </w:r>
      <w:r w:rsidRPr="006F0180">
        <w:rPr>
          <w:color w:val="000000"/>
        </w:rPr>
        <w:t>bjections had been assigned to me for a ruling.</w:t>
      </w:r>
    </w:p>
    <w:p w:rsidR="006F0180" w:rsidRPr="006F0180" w:rsidRDefault="006F0180" w:rsidP="00156299">
      <w:pPr>
        <w:adjustRightInd w:val="0"/>
        <w:spacing w:line="360" w:lineRule="auto"/>
        <w:ind w:firstLine="1440"/>
        <w:rPr>
          <w:color w:val="000000"/>
          <w:w w:val="78"/>
        </w:rPr>
      </w:pPr>
    </w:p>
    <w:p w:rsidR="006F0180" w:rsidRPr="006F0180" w:rsidRDefault="008912CC" w:rsidP="00156299">
      <w:pPr>
        <w:adjustRightInd w:val="0"/>
        <w:spacing w:line="360" w:lineRule="auto"/>
        <w:ind w:firstLine="1440"/>
        <w:rPr>
          <w:color w:val="000000"/>
        </w:rPr>
      </w:pPr>
      <w:r>
        <w:rPr>
          <w:color w:val="000000"/>
        </w:rPr>
        <w:t>PGW</w:t>
      </w:r>
      <w:r w:rsidR="006F0180" w:rsidRPr="006F0180">
        <w:rPr>
          <w:color w:val="000000"/>
        </w:rPr>
        <w:t xml:space="preserve">’s </w:t>
      </w:r>
      <w:r w:rsidR="00CB0F01">
        <w:rPr>
          <w:color w:val="000000"/>
        </w:rPr>
        <w:t>p</w:t>
      </w:r>
      <w:r w:rsidR="001C225A">
        <w:rPr>
          <w:color w:val="000000"/>
        </w:rPr>
        <w:t>reliminary</w:t>
      </w:r>
      <w:r w:rsidR="006F0180" w:rsidRPr="006F0180">
        <w:rPr>
          <w:color w:val="000000"/>
        </w:rPr>
        <w:t xml:space="preserve"> </w:t>
      </w:r>
      <w:r w:rsidR="00CB0F01">
        <w:rPr>
          <w:color w:val="000000"/>
        </w:rPr>
        <w:t>o</w:t>
      </w:r>
      <w:r w:rsidR="006F0180" w:rsidRPr="006F0180">
        <w:rPr>
          <w:color w:val="000000"/>
        </w:rPr>
        <w:t>bjections are procedurally ready to be ruled upon.</w:t>
      </w:r>
    </w:p>
    <w:p w:rsidR="006F0180" w:rsidRPr="006F0180" w:rsidRDefault="006F0180" w:rsidP="00156299">
      <w:pPr>
        <w:adjustRightInd w:val="0"/>
        <w:spacing w:line="360" w:lineRule="auto"/>
        <w:ind w:firstLine="1440"/>
        <w:rPr>
          <w:color w:val="000000"/>
        </w:rPr>
      </w:pPr>
    </w:p>
    <w:p w:rsidR="006F0180" w:rsidRPr="006F0180" w:rsidRDefault="006F0180" w:rsidP="00156299">
      <w:pPr>
        <w:adjustRightInd w:val="0"/>
        <w:spacing w:line="360" w:lineRule="auto"/>
        <w:ind w:firstLine="1440"/>
        <w:rPr>
          <w:color w:val="000000"/>
        </w:rPr>
      </w:pPr>
      <w:r w:rsidRPr="006F0180">
        <w:rPr>
          <w:color w:val="000000"/>
        </w:rPr>
        <w:t xml:space="preserve">The Commission’s Rules of Administrative Practice and Procedure (Rules), 52 Pa.Code Chapters 1, 3 and 5, provide for the filing of </w:t>
      </w:r>
      <w:r w:rsidR="001C225A">
        <w:rPr>
          <w:color w:val="000000"/>
        </w:rPr>
        <w:t>preliminary</w:t>
      </w:r>
      <w:r w:rsidRPr="006F0180">
        <w:rPr>
          <w:color w:val="000000"/>
        </w:rPr>
        <w:t xml:space="preserve"> objections.  52 Pa.Code </w:t>
      </w:r>
      <w:r w:rsidRPr="006F0180">
        <w:rPr>
          <w:color w:val="000000"/>
          <w:w w:val="86"/>
        </w:rPr>
        <w:t xml:space="preserve">§ </w:t>
      </w:r>
      <w:r w:rsidRPr="006F0180">
        <w:rPr>
          <w:color w:val="000000"/>
        </w:rPr>
        <w:t xml:space="preserve">5.101.  Commission </w:t>
      </w:r>
      <w:r w:rsidR="001C225A">
        <w:rPr>
          <w:color w:val="000000"/>
        </w:rPr>
        <w:t>preliminary</w:t>
      </w:r>
      <w:r w:rsidRPr="006F0180">
        <w:rPr>
          <w:color w:val="000000"/>
        </w:rPr>
        <w:t xml:space="preserve"> objection practice is comparable to Pennsylvania civil practice respecting the filing of </w:t>
      </w:r>
      <w:r w:rsidR="001C225A">
        <w:rPr>
          <w:color w:val="000000"/>
        </w:rPr>
        <w:t>preliminary</w:t>
      </w:r>
      <w:r w:rsidRPr="006F0180">
        <w:rPr>
          <w:color w:val="000000"/>
        </w:rPr>
        <w:t xml:space="preserve"> objections.  </w:t>
      </w:r>
      <w:r w:rsidRPr="006F0180">
        <w:rPr>
          <w:iCs/>
          <w:color w:val="000000"/>
          <w:u w:val="single"/>
        </w:rPr>
        <w:t>Equitable Small Transportation Intervenors v. Equitable Gas Company</w:t>
      </w:r>
      <w:r w:rsidRPr="006F0180">
        <w:rPr>
          <w:i/>
          <w:iCs/>
          <w:color w:val="000000"/>
        </w:rPr>
        <w:t xml:space="preserve">, </w:t>
      </w:r>
      <w:r w:rsidRPr="006F0180">
        <w:rPr>
          <w:color w:val="000000"/>
        </w:rPr>
        <w:t xml:space="preserve">1994 Pa PUC LEXIS 69, Docket No. C-00935435 (July 18,1994).  </w:t>
      </w:r>
      <w:r w:rsidR="008912CC">
        <w:rPr>
          <w:color w:val="000000"/>
        </w:rPr>
        <w:t>PGW</w:t>
      </w:r>
      <w:r w:rsidRPr="006F0180">
        <w:rPr>
          <w:color w:val="000000"/>
        </w:rPr>
        <w:t xml:space="preserve"> has filed </w:t>
      </w:r>
      <w:r w:rsidR="001C225A">
        <w:rPr>
          <w:color w:val="000000"/>
        </w:rPr>
        <w:t>preliminary</w:t>
      </w:r>
      <w:r w:rsidRPr="006F0180">
        <w:rPr>
          <w:color w:val="000000"/>
        </w:rPr>
        <w:t xml:space="preserve"> objections averring that the Commission lacks subject matter jurisdiction and includes impertinent matter.  52 Pa.Code § 5.101(a)(1), (2).</w:t>
      </w:r>
    </w:p>
    <w:p w:rsidR="006F0180" w:rsidRPr="006F0180" w:rsidRDefault="006F0180" w:rsidP="00156299">
      <w:pPr>
        <w:adjustRightInd w:val="0"/>
        <w:spacing w:line="360" w:lineRule="auto"/>
        <w:ind w:firstLine="1440"/>
        <w:rPr>
          <w:color w:val="000000"/>
        </w:rPr>
      </w:pPr>
    </w:p>
    <w:p w:rsidR="006F0180" w:rsidRPr="006F0180" w:rsidRDefault="006F0180" w:rsidP="006F0180">
      <w:pPr>
        <w:widowControl w:val="0"/>
        <w:adjustRightInd w:val="0"/>
        <w:spacing w:line="360" w:lineRule="auto"/>
        <w:ind w:firstLine="1440"/>
        <w:rPr>
          <w:color w:val="000000"/>
        </w:rPr>
      </w:pPr>
      <w:r w:rsidRPr="006F0180">
        <w:rPr>
          <w:color w:val="000000"/>
        </w:rPr>
        <w:t>The Commission’s Rules provide, in relevant part:</w:t>
      </w:r>
    </w:p>
    <w:p w:rsidR="006F0180" w:rsidRPr="006F0180" w:rsidRDefault="006F0180" w:rsidP="006F0180">
      <w:pPr>
        <w:widowControl w:val="0"/>
        <w:tabs>
          <w:tab w:val="left" w:pos="1469"/>
          <w:tab w:val="left" w:pos="2196"/>
        </w:tabs>
        <w:adjustRightInd w:val="0"/>
        <w:ind w:left="1440" w:right="1440"/>
        <w:rPr>
          <w:color w:val="000000"/>
        </w:rPr>
      </w:pPr>
      <w:r w:rsidRPr="006F0180">
        <w:rPr>
          <w:color w:val="000000"/>
        </w:rPr>
        <w:t xml:space="preserve">(a) </w:t>
      </w:r>
      <w:r w:rsidRPr="006F0180">
        <w:rPr>
          <w:color w:val="000000"/>
        </w:rPr>
        <w:tab/>
      </w:r>
      <w:r w:rsidRPr="006F0180">
        <w:rPr>
          <w:i/>
          <w:iCs/>
          <w:color w:val="000000"/>
        </w:rPr>
        <w:t xml:space="preserve">Grounds. </w:t>
      </w:r>
      <w:r w:rsidR="001C225A">
        <w:rPr>
          <w:color w:val="000000"/>
        </w:rPr>
        <w:t>Preliminary</w:t>
      </w:r>
      <w:r w:rsidRPr="006F0180">
        <w:rPr>
          <w:color w:val="000000"/>
        </w:rPr>
        <w:t xml:space="preserve"> objections are available to parties and may be filed in response to a pleading except motions and prior </w:t>
      </w:r>
      <w:r w:rsidR="001C225A">
        <w:rPr>
          <w:color w:val="000000"/>
        </w:rPr>
        <w:t>preliminary</w:t>
      </w:r>
      <w:r w:rsidRPr="006F0180">
        <w:rPr>
          <w:color w:val="000000"/>
        </w:rPr>
        <w:t xml:space="preserve"> objections.  </w:t>
      </w:r>
      <w:r w:rsidR="001C225A">
        <w:rPr>
          <w:color w:val="000000"/>
        </w:rPr>
        <w:t>Preliminary</w:t>
      </w:r>
      <w:r w:rsidRPr="006F0180">
        <w:rPr>
          <w:color w:val="000000"/>
        </w:rPr>
        <w:t xml:space="preserve"> objections must be accompanied by a notice to plead, must state specifically the legal and factual grounds relied upon and be limited to the following:</w:t>
      </w:r>
    </w:p>
    <w:p w:rsidR="00B11A3D" w:rsidRDefault="006F0180" w:rsidP="006F0180">
      <w:pPr>
        <w:widowControl w:val="0"/>
        <w:tabs>
          <w:tab w:val="left" w:pos="2196"/>
          <w:tab w:val="left" w:pos="2909"/>
        </w:tabs>
        <w:adjustRightInd w:val="0"/>
        <w:ind w:left="1440" w:right="1440"/>
      </w:pPr>
      <w:r w:rsidRPr="006F0180">
        <w:tab/>
      </w:r>
    </w:p>
    <w:p w:rsidR="006F0180" w:rsidRPr="006F0180" w:rsidRDefault="00B11A3D" w:rsidP="006F0180">
      <w:pPr>
        <w:widowControl w:val="0"/>
        <w:tabs>
          <w:tab w:val="left" w:pos="2196"/>
          <w:tab w:val="left" w:pos="2909"/>
        </w:tabs>
        <w:adjustRightInd w:val="0"/>
        <w:ind w:left="1440" w:right="1440"/>
        <w:rPr>
          <w:color w:val="000000"/>
        </w:rPr>
      </w:pPr>
      <w:r>
        <w:rPr>
          <w:color w:val="000000"/>
        </w:rPr>
        <w:lastRenderedPageBreak/>
        <w:tab/>
      </w:r>
      <w:r w:rsidR="006F0180" w:rsidRPr="006F0180">
        <w:rPr>
          <w:color w:val="000000"/>
        </w:rPr>
        <w:t>(1)</w:t>
      </w:r>
      <w:r w:rsidR="006F0180" w:rsidRPr="006F0180">
        <w:rPr>
          <w:color w:val="000000"/>
        </w:rPr>
        <w:tab/>
        <w:t xml:space="preserve">Lack of Commission jurisdiction or improper </w:t>
      </w:r>
    </w:p>
    <w:p w:rsidR="006F0180" w:rsidRPr="006F0180" w:rsidRDefault="006F0180" w:rsidP="006F0180">
      <w:pPr>
        <w:widowControl w:val="0"/>
        <w:adjustRightInd w:val="0"/>
        <w:ind w:left="1440" w:right="1440"/>
        <w:rPr>
          <w:color w:val="000000"/>
        </w:rPr>
      </w:pPr>
      <w:r w:rsidRPr="006F0180">
        <w:rPr>
          <w:color w:val="000000"/>
        </w:rPr>
        <w:t>service of the pleading initiating the proceeding.</w:t>
      </w:r>
    </w:p>
    <w:p w:rsidR="006F0180" w:rsidRDefault="006F0180" w:rsidP="006F0180">
      <w:pPr>
        <w:widowControl w:val="0"/>
        <w:tabs>
          <w:tab w:val="left" w:pos="2203"/>
          <w:tab w:val="left" w:pos="2909"/>
        </w:tabs>
        <w:adjustRightInd w:val="0"/>
        <w:ind w:left="1440" w:right="1440"/>
        <w:rPr>
          <w:color w:val="000000"/>
        </w:rPr>
      </w:pPr>
      <w:r w:rsidRPr="006F0180">
        <w:tab/>
      </w:r>
      <w:r w:rsidRPr="006F0180">
        <w:rPr>
          <w:color w:val="000000"/>
        </w:rPr>
        <w:t>(2)</w:t>
      </w:r>
      <w:r w:rsidRPr="006F0180">
        <w:rPr>
          <w:color w:val="000000"/>
        </w:rPr>
        <w:tab/>
        <w:t>Failure of a pleading to conform to this chapter or the inclusion of scandalous or impertinent matter.</w:t>
      </w:r>
    </w:p>
    <w:p w:rsidR="005368EA" w:rsidRPr="006F0180" w:rsidRDefault="005368EA" w:rsidP="006F0180">
      <w:pPr>
        <w:widowControl w:val="0"/>
        <w:tabs>
          <w:tab w:val="left" w:pos="2203"/>
          <w:tab w:val="left" w:pos="2909"/>
        </w:tabs>
        <w:adjustRightInd w:val="0"/>
        <w:ind w:left="1440" w:right="1440"/>
        <w:rPr>
          <w:color w:val="000000"/>
        </w:rPr>
      </w:pPr>
    </w:p>
    <w:p w:rsidR="00B5257A" w:rsidRDefault="006F0180" w:rsidP="00B5257A">
      <w:pPr>
        <w:widowControl w:val="0"/>
        <w:adjustRightInd w:val="0"/>
        <w:spacing w:line="360" w:lineRule="auto"/>
        <w:ind w:left="1440" w:right="1440"/>
        <w:rPr>
          <w:color w:val="000000"/>
        </w:rPr>
      </w:pPr>
      <w:r w:rsidRPr="006F0180">
        <w:rPr>
          <w:color w:val="000000"/>
        </w:rPr>
        <w:t>52 Pa.Code § 5.101(a)(1), (2).</w:t>
      </w:r>
    </w:p>
    <w:p w:rsidR="00B5257A" w:rsidRDefault="00B5257A" w:rsidP="00156299">
      <w:pPr>
        <w:adjustRightInd w:val="0"/>
        <w:spacing w:line="360" w:lineRule="auto"/>
        <w:ind w:firstLine="1440"/>
        <w:rPr>
          <w:color w:val="000000"/>
        </w:rPr>
      </w:pPr>
    </w:p>
    <w:p w:rsidR="00B5257A" w:rsidRDefault="00B5257A" w:rsidP="00156299">
      <w:pPr>
        <w:tabs>
          <w:tab w:val="left" w:pos="-720"/>
        </w:tabs>
        <w:suppressAutoHyphens/>
        <w:spacing w:line="360" w:lineRule="auto"/>
        <w:ind w:firstLine="1440"/>
      </w:pPr>
      <w:r w:rsidRPr="006F0180">
        <w:t xml:space="preserve">For purposes of disposing of the </w:t>
      </w:r>
      <w:r w:rsidR="00CB0F01">
        <w:t>p</w:t>
      </w:r>
      <w:r w:rsidR="001C225A">
        <w:t>reliminary</w:t>
      </w:r>
      <w:r w:rsidRPr="006F0180">
        <w:t xml:space="preserve"> </w:t>
      </w:r>
      <w:r w:rsidR="00CB0F01">
        <w:t>o</w:t>
      </w:r>
      <w:r w:rsidRPr="006F0180">
        <w:t xml:space="preserve">bjections, the Commission must accept as true all well pleaded material facts of the nonmoving party, as well as every reasonable inference </w:t>
      </w:r>
      <w:r>
        <w:t xml:space="preserve">deducible </w:t>
      </w:r>
      <w:r w:rsidRPr="006F0180">
        <w:t xml:space="preserve">from those facts.  </w:t>
      </w:r>
      <w:r w:rsidRPr="006F0180">
        <w:rPr>
          <w:u w:val="single"/>
        </w:rPr>
        <w:t>County of Allegheny v. Commonwealth of Pennsylvania</w:t>
      </w:r>
      <w:r w:rsidRPr="006F0180">
        <w:t xml:space="preserve">, 490 A. 2d 402 (Pa. 1985); </w:t>
      </w:r>
      <w:r w:rsidRPr="006F0180">
        <w:rPr>
          <w:u w:val="single"/>
        </w:rPr>
        <w:t>Commonwealth of Pennsylvania v. Bell Telephone Co. of Pa.</w:t>
      </w:r>
      <w:r w:rsidRPr="006F0180">
        <w:t xml:space="preserve">, 551 A.2d 602 (Pa. Cmwlth. 1988).  The Commission must view the </w:t>
      </w:r>
      <w:r w:rsidR="00CB0F01">
        <w:t>c</w:t>
      </w:r>
      <w:r w:rsidR="008912CC">
        <w:t>omplaint</w:t>
      </w:r>
      <w:r w:rsidRPr="006F0180">
        <w:t xml:space="preserve"> in this case in the light most favorable to </w:t>
      </w:r>
      <w:r w:rsidR="001C225A">
        <w:t>Mr. Hanible</w:t>
      </w:r>
      <w:r w:rsidRPr="006F0180">
        <w:t xml:space="preserve"> and should dismiss the </w:t>
      </w:r>
      <w:r w:rsidR="00CB0F01">
        <w:t>c</w:t>
      </w:r>
      <w:r w:rsidR="008912CC">
        <w:t>omplaint</w:t>
      </w:r>
      <w:r w:rsidRPr="006F0180">
        <w:t xml:space="preserve"> only if it appears that </w:t>
      </w:r>
      <w:r w:rsidR="001C225A">
        <w:t>Mr. Hanible</w:t>
      </w:r>
      <w:r w:rsidRPr="006F0180">
        <w:t xml:space="preserve"> would not be entitled to relief under any circumstances as a matter of law.  </w:t>
      </w:r>
      <w:r w:rsidRPr="006F0180">
        <w:rPr>
          <w:u w:val="single"/>
        </w:rPr>
        <w:t>Equitable Small Transportation Intervenors v. Equitable Gas Company</w:t>
      </w:r>
      <w:r w:rsidRPr="006F0180">
        <w:t xml:space="preserve">, 1994 Pa PUC LEXIS 69, Docket No. C-00935435 (July 18, 1994); </w:t>
      </w:r>
      <w:r w:rsidRPr="006F0180">
        <w:rPr>
          <w:i/>
        </w:rPr>
        <w:t>see also</w:t>
      </w:r>
      <w:r w:rsidRPr="006F0180">
        <w:t xml:space="preserve">, </w:t>
      </w:r>
      <w:r w:rsidRPr="006F0180">
        <w:rPr>
          <w:u w:val="single"/>
        </w:rPr>
        <w:t>Interstate Traveler Services, Inc. v. Commonwealth, Department of Environmental Resources</w:t>
      </w:r>
      <w:r w:rsidRPr="006F0180">
        <w:t xml:space="preserve">, 486 Pa. 536, 406 A.2d 1020 (1979).  “For purposes of testing the legal sufficiency of the challenged pleading, a [motion to dismiss] … admits as true all well-pleaded, material, relevant facts, and every inference deducible from those facts.”  </w:t>
      </w:r>
      <w:r w:rsidRPr="006F0180">
        <w:rPr>
          <w:u w:val="single"/>
        </w:rPr>
        <w:t>Marinoff v. Bell Telephone Co. of Pennsylvania</w:t>
      </w:r>
      <w:r w:rsidRPr="006F0180">
        <w:t>, 75 Pa. P.U.C. 489, 491 (1991).</w:t>
      </w:r>
    </w:p>
    <w:p w:rsidR="00B5257A" w:rsidRDefault="00B5257A" w:rsidP="00156299">
      <w:pPr>
        <w:tabs>
          <w:tab w:val="left" w:pos="-720"/>
        </w:tabs>
        <w:suppressAutoHyphens/>
        <w:spacing w:line="360" w:lineRule="auto"/>
        <w:ind w:firstLine="1440"/>
      </w:pPr>
    </w:p>
    <w:p w:rsidR="00C8081F" w:rsidRDefault="00C8081F" w:rsidP="00156299">
      <w:pPr>
        <w:adjustRightInd w:val="0"/>
        <w:spacing w:line="360" w:lineRule="auto"/>
        <w:ind w:firstLine="1440"/>
        <w:rPr>
          <w:color w:val="000000"/>
        </w:rPr>
      </w:pPr>
      <w:r>
        <w:rPr>
          <w:color w:val="000000"/>
        </w:rPr>
        <w:t xml:space="preserve">In his </w:t>
      </w:r>
      <w:r w:rsidR="008912CC">
        <w:rPr>
          <w:color w:val="000000"/>
        </w:rPr>
        <w:t>complaint</w:t>
      </w:r>
      <w:r>
        <w:rPr>
          <w:color w:val="000000"/>
        </w:rPr>
        <w:t>, Mr. Hanible stated that there are incorrect charges on his bill and that he would like the lien removed from his property.  In response, PGW</w:t>
      </w:r>
      <w:r w:rsidR="001F3895">
        <w:rPr>
          <w:color w:val="000000"/>
        </w:rPr>
        <w:t>’</w:t>
      </w:r>
      <w:r>
        <w:rPr>
          <w:color w:val="000000"/>
        </w:rPr>
        <w:t xml:space="preserve">s </w:t>
      </w:r>
      <w:r w:rsidR="00CB0F01">
        <w:rPr>
          <w:color w:val="000000"/>
        </w:rPr>
        <w:t>p</w:t>
      </w:r>
      <w:r w:rsidR="001C225A">
        <w:rPr>
          <w:color w:val="000000"/>
        </w:rPr>
        <w:t>reliminary</w:t>
      </w:r>
      <w:r w:rsidRPr="006F0180">
        <w:rPr>
          <w:color w:val="000000"/>
        </w:rPr>
        <w:t xml:space="preserve"> </w:t>
      </w:r>
      <w:r w:rsidR="00CB0F01">
        <w:rPr>
          <w:color w:val="000000"/>
        </w:rPr>
        <w:t>o</w:t>
      </w:r>
      <w:r w:rsidRPr="006F0180">
        <w:rPr>
          <w:color w:val="000000"/>
        </w:rPr>
        <w:t xml:space="preserve">bjections contend that the </w:t>
      </w:r>
      <w:r w:rsidR="00CB0F01">
        <w:rPr>
          <w:color w:val="000000"/>
        </w:rPr>
        <w:t>c</w:t>
      </w:r>
      <w:r w:rsidR="008912CC">
        <w:rPr>
          <w:color w:val="000000"/>
        </w:rPr>
        <w:t>omplaint</w:t>
      </w:r>
      <w:r w:rsidRPr="006F0180">
        <w:rPr>
          <w:color w:val="000000"/>
        </w:rPr>
        <w:t xml:space="preserve"> raises a claim that is beyond the </w:t>
      </w:r>
      <w:r w:rsidR="00CB0F01">
        <w:rPr>
          <w:color w:val="000000"/>
        </w:rPr>
        <w:t>C</w:t>
      </w:r>
      <w:r w:rsidRPr="006F0180">
        <w:rPr>
          <w:color w:val="000000"/>
        </w:rPr>
        <w:t xml:space="preserve">ommission’s subject matter jurisdiction with respect to a lien placed upon </w:t>
      </w:r>
      <w:r w:rsidR="00CB0F01">
        <w:rPr>
          <w:color w:val="000000"/>
        </w:rPr>
        <w:t>Mr. Hanible</w:t>
      </w:r>
      <w:r w:rsidRPr="006F0180">
        <w:rPr>
          <w:color w:val="000000"/>
        </w:rPr>
        <w:t>’s property by the City of</w:t>
      </w:r>
      <w:r>
        <w:rPr>
          <w:color w:val="000000"/>
        </w:rPr>
        <w:t xml:space="preserve"> </w:t>
      </w:r>
      <w:r w:rsidRPr="006F0180">
        <w:rPr>
          <w:color w:val="000000"/>
        </w:rPr>
        <w:t>Philadelphia for unpaid natural gas service rendered to</w:t>
      </w:r>
      <w:r>
        <w:rPr>
          <w:color w:val="000000"/>
        </w:rPr>
        <w:t xml:space="preserve"> the </w:t>
      </w:r>
      <w:r w:rsidR="00CB0F01">
        <w:rPr>
          <w:color w:val="000000"/>
        </w:rPr>
        <w:t>s</w:t>
      </w:r>
      <w:r>
        <w:rPr>
          <w:color w:val="000000"/>
        </w:rPr>
        <w:t xml:space="preserve">ervice </w:t>
      </w:r>
      <w:r w:rsidR="00CB0F01">
        <w:rPr>
          <w:color w:val="000000"/>
        </w:rPr>
        <w:t>a</w:t>
      </w:r>
      <w:r>
        <w:rPr>
          <w:color w:val="000000"/>
        </w:rPr>
        <w:t>ddress</w:t>
      </w:r>
      <w:r w:rsidRPr="006F0180">
        <w:rPr>
          <w:color w:val="000000"/>
        </w:rPr>
        <w:t xml:space="preserve">.  </w:t>
      </w:r>
      <w:r w:rsidR="008912CC">
        <w:rPr>
          <w:color w:val="000000"/>
        </w:rPr>
        <w:t>PGW</w:t>
      </w:r>
      <w:r w:rsidRPr="006F0180">
        <w:rPr>
          <w:color w:val="000000"/>
        </w:rPr>
        <w:t xml:space="preserve">’s </w:t>
      </w:r>
      <w:r w:rsidR="00CB0F01">
        <w:rPr>
          <w:color w:val="000000"/>
        </w:rPr>
        <w:t>p</w:t>
      </w:r>
      <w:r w:rsidR="001C225A">
        <w:rPr>
          <w:color w:val="000000"/>
        </w:rPr>
        <w:t>reliminary</w:t>
      </w:r>
      <w:r w:rsidRPr="006F0180">
        <w:rPr>
          <w:color w:val="000000"/>
        </w:rPr>
        <w:t xml:space="preserve"> </w:t>
      </w:r>
      <w:r w:rsidR="00CB0F01">
        <w:rPr>
          <w:color w:val="000000"/>
        </w:rPr>
        <w:t>o</w:t>
      </w:r>
      <w:r w:rsidRPr="006F0180">
        <w:rPr>
          <w:color w:val="000000"/>
        </w:rPr>
        <w:t xml:space="preserve">bjections also contend that the </w:t>
      </w:r>
      <w:r w:rsidR="00CB0F01">
        <w:rPr>
          <w:color w:val="000000"/>
        </w:rPr>
        <w:t>c</w:t>
      </w:r>
      <w:r w:rsidR="008912CC">
        <w:rPr>
          <w:color w:val="000000"/>
        </w:rPr>
        <w:t>omplaint</w:t>
      </w:r>
      <w:r w:rsidRPr="006F0180">
        <w:rPr>
          <w:color w:val="000000"/>
        </w:rPr>
        <w:t xml:space="preserve"> contains impertinent matter in requesting that he be absolved of any responsibility for the unpaid natural gas service that resulted in the lien on the property.</w:t>
      </w:r>
    </w:p>
    <w:p w:rsidR="00C8081F" w:rsidRDefault="00C8081F" w:rsidP="00156299">
      <w:pPr>
        <w:tabs>
          <w:tab w:val="left" w:pos="-720"/>
        </w:tabs>
        <w:suppressAutoHyphens/>
        <w:spacing w:line="360" w:lineRule="auto"/>
        <w:ind w:firstLine="1440"/>
      </w:pPr>
    </w:p>
    <w:p w:rsidR="00C8081F" w:rsidRDefault="00C8081F" w:rsidP="00156299">
      <w:pPr>
        <w:tabs>
          <w:tab w:val="left" w:pos="-720"/>
        </w:tabs>
        <w:suppressAutoHyphens/>
        <w:spacing w:line="360" w:lineRule="auto"/>
        <w:ind w:firstLine="1440"/>
      </w:pPr>
      <w:r>
        <w:t xml:space="preserve">PGW’s </w:t>
      </w:r>
      <w:r w:rsidR="001C225A">
        <w:t>preliminary</w:t>
      </w:r>
      <w:r>
        <w:t xml:space="preserve"> objections will be granted in part and denied in part.  When accepting as true every well pleaded material fact in the </w:t>
      </w:r>
      <w:r w:rsidR="008912CC">
        <w:t>complaint</w:t>
      </w:r>
      <w:r>
        <w:t xml:space="preserve">, as well as every reasonable inference </w:t>
      </w:r>
      <w:r w:rsidR="00CB0F01">
        <w:t xml:space="preserve">deducible </w:t>
      </w:r>
      <w:r>
        <w:t xml:space="preserve">from those facts, and viewing the </w:t>
      </w:r>
      <w:r w:rsidR="008912CC">
        <w:t>complaint</w:t>
      </w:r>
      <w:r>
        <w:t xml:space="preserve"> in the light most favorable to </w:t>
      </w:r>
      <w:r>
        <w:lastRenderedPageBreak/>
        <w:t>Mr. Hanible, it does not appear that Mr. Hanible would not be entitled to relief under any circumstances as a matter of law with regard to all issues.</w:t>
      </w:r>
    </w:p>
    <w:p w:rsidR="00C8081F" w:rsidRDefault="00C8081F" w:rsidP="00156299">
      <w:pPr>
        <w:tabs>
          <w:tab w:val="left" w:pos="-720"/>
        </w:tabs>
        <w:suppressAutoHyphens/>
        <w:spacing w:line="360" w:lineRule="auto"/>
        <w:ind w:firstLine="1440"/>
      </w:pPr>
    </w:p>
    <w:p w:rsidR="00C8081F" w:rsidRDefault="008912CC" w:rsidP="00156299">
      <w:pPr>
        <w:tabs>
          <w:tab w:val="left" w:pos="-720"/>
        </w:tabs>
        <w:suppressAutoHyphens/>
        <w:spacing w:line="360" w:lineRule="auto"/>
        <w:ind w:firstLine="1440"/>
      </w:pPr>
      <w:r>
        <w:t>PGW</w:t>
      </w:r>
      <w:r w:rsidR="006F0180" w:rsidRPr="006F0180">
        <w:t xml:space="preserve"> is correct that the Commission does not have jurisdiction over municipal liens.  </w:t>
      </w:r>
      <w:r w:rsidR="00C8081F">
        <w:t>In particular, Section 1414 of the Public Utility Code specifically provides:</w:t>
      </w:r>
      <w:r w:rsidR="00CB0F01">
        <w:t xml:space="preserve">  </w:t>
      </w:r>
    </w:p>
    <w:p w:rsidR="00CB0F01" w:rsidRDefault="00CB0F01" w:rsidP="00156299">
      <w:pPr>
        <w:tabs>
          <w:tab w:val="left" w:pos="-720"/>
        </w:tabs>
        <w:suppressAutoHyphens/>
        <w:spacing w:line="360" w:lineRule="auto"/>
      </w:pPr>
    </w:p>
    <w:p w:rsidR="00CB0F01" w:rsidRDefault="00CB0F01" w:rsidP="00CB0F01">
      <w:pPr>
        <w:tabs>
          <w:tab w:val="left" w:pos="-720"/>
        </w:tabs>
        <w:suppressAutoHyphens/>
        <w:ind w:left="1440" w:right="1440"/>
      </w:pPr>
      <w:r>
        <w:t xml:space="preserve">A city natural gas distribution operation furnishing gas service to a property is entitled to impose or assess a municipal claim against the property and file as liens of record claims </w:t>
      </w:r>
      <w:r w:rsidR="00C115A6">
        <w:t>for unpaid natural gas distribution service and other related costs, including natural gas supply, in the court of common pleas of the county in which the property is situated, or, if the claim for the unpaid natural gas distribution service does not exceed the maximum amount over which the Municipal Court of Philadelphia has jurisdiction, in the Municipal Court of Philadelphia, pursuant to [the Municipal Claim and Tax Lien Law and Chapter 22 of the Public Utility Code].</w:t>
      </w:r>
    </w:p>
    <w:p w:rsidR="00C115A6" w:rsidRDefault="00C115A6" w:rsidP="00156299">
      <w:pPr>
        <w:tabs>
          <w:tab w:val="left" w:pos="-720"/>
        </w:tabs>
        <w:suppressAutoHyphens/>
        <w:spacing w:line="360" w:lineRule="auto"/>
      </w:pPr>
    </w:p>
    <w:p w:rsidR="00C8081F" w:rsidRDefault="006F0180" w:rsidP="00156299">
      <w:pPr>
        <w:tabs>
          <w:tab w:val="left" w:pos="-720"/>
        </w:tabs>
        <w:suppressAutoHyphens/>
        <w:spacing w:line="360" w:lineRule="auto"/>
      </w:pPr>
      <w:r w:rsidRPr="006F0180">
        <w:t xml:space="preserve">66 Pa. C.S. § 1414(a); </w:t>
      </w:r>
      <w:r w:rsidR="00C8081F">
        <w:rPr>
          <w:i/>
        </w:rPr>
        <w:t>s</w:t>
      </w:r>
      <w:r w:rsidR="00C8081F" w:rsidRPr="006F0180">
        <w:rPr>
          <w:i/>
        </w:rPr>
        <w:t>ee</w:t>
      </w:r>
      <w:r w:rsidR="00C8081F">
        <w:rPr>
          <w:i/>
        </w:rPr>
        <w:t xml:space="preserve"> also</w:t>
      </w:r>
      <w:r w:rsidR="00C8081F" w:rsidRPr="006F0180">
        <w:t xml:space="preserve">, 66 Pa. C.S. § 2212(n); </w:t>
      </w:r>
      <w:r w:rsidRPr="006F0180">
        <w:rPr>
          <w:u w:val="single"/>
        </w:rPr>
        <w:t>Cornelia Strowder v. Philadelphia Gas Works,</w:t>
      </w:r>
      <w:r w:rsidRPr="006F0180">
        <w:t xml:space="preserve"> Docket No. C-20028036, (Order entered December 30, 2002); </w:t>
      </w:r>
      <w:r w:rsidRPr="006F0180">
        <w:rPr>
          <w:u w:val="single"/>
        </w:rPr>
        <w:t>Debra Williams Lawrence v. Philadelphia Gas Works,</w:t>
      </w:r>
      <w:r w:rsidRPr="006F0180">
        <w:t xml:space="preserve"> Docket No. C-20066672, (Order entered January 22, 2007); </w:t>
      </w:r>
      <w:r w:rsidRPr="006F0180">
        <w:rPr>
          <w:u w:val="single"/>
        </w:rPr>
        <w:t>Tina L. Francis-Young v. Philadelphia Gas Works,</w:t>
      </w:r>
      <w:r w:rsidRPr="006F0180">
        <w:t xml:space="preserve"> Docket No. C-2008-2029672, (Order entered February 23, 2009).  </w:t>
      </w:r>
    </w:p>
    <w:p w:rsidR="00C8081F" w:rsidRDefault="00C8081F" w:rsidP="00503AF5">
      <w:pPr>
        <w:tabs>
          <w:tab w:val="left" w:pos="-720"/>
        </w:tabs>
        <w:suppressAutoHyphens/>
        <w:spacing w:line="360" w:lineRule="auto"/>
      </w:pPr>
    </w:p>
    <w:p w:rsidR="006F0180" w:rsidRDefault="006F0180" w:rsidP="00156299">
      <w:pPr>
        <w:tabs>
          <w:tab w:val="left" w:pos="-720"/>
        </w:tabs>
        <w:suppressAutoHyphens/>
        <w:spacing w:line="360" w:lineRule="auto"/>
        <w:ind w:firstLine="1440"/>
      </w:pPr>
      <w:r w:rsidRPr="006F0180">
        <w:t xml:space="preserve">To the extent that the </w:t>
      </w:r>
      <w:r w:rsidR="008912CC">
        <w:t>Complaint</w:t>
      </w:r>
      <w:r w:rsidRPr="006F0180">
        <w:t xml:space="preserve"> requests that the Commission remove the lien from </w:t>
      </w:r>
      <w:r w:rsidR="001C225A">
        <w:t>Mr. Hanible</w:t>
      </w:r>
      <w:r w:rsidRPr="006F0180">
        <w:t xml:space="preserve">’s property, such claims may be appropriate for the Court of Common Pleas or Municipal Court.  This Commission, however, lacks jurisdiction over </w:t>
      </w:r>
      <w:r w:rsidR="0099075B">
        <w:t xml:space="preserve">that </w:t>
      </w:r>
      <w:r w:rsidRPr="006F0180">
        <w:t xml:space="preserve">claim raised in the </w:t>
      </w:r>
      <w:r w:rsidR="008912CC">
        <w:t>Complaint</w:t>
      </w:r>
      <w:r w:rsidRPr="006F0180">
        <w:t xml:space="preserve">.  </w:t>
      </w:r>
      <w:r w:rsidR="00B11A3D">
        <w:t xml:space="preserve">Therefore, </w:t>
      </w:r>
      <w:r w:rsidR="008912CC">
        <w:t>PGW</w:t>
      </w:r>
      <w:r w:rsidRPr="006F0180">
        <w:t xml:space="preserve">’s </w:t>
      </w:r>
      <w:r w:rsidR="001C225A">
        <w:t>Preliminary</w:t>
      </w:r>
      <w:r w:rsidRPr="006F0180">
        <w:t xml:space="preserve"> Objections are sustained with regard to </w:t>
      </w:r>
      <w:r w:rsidR="0099075B">
        <w:t>Mr. Hanible’s request that PGW be ordered to remove the lien</w:t>
      </w:r>
      <w:r w:rsidRPr="006F0180">
        <w:t>.</w:t>
      </w:r>
    </w:p>
    <w:p w:rsidR="006823E3" w:rsidRDefault="006823E3" w:rsidP="00156299">
      <w:pPr>
        <w:tabs>
          <w:tab w:val="left" w:pos="-720"/>
        </w:tabs>
        <w:suppressAutoHyphens/>
        <w:spacing w:line="360" w:lineRule="auto"/>
        <w:ind w:firstLine="1440"/>
      </w:pPr>
    </w:p>
    <w:p w:rsidR="006823E3" w:rsidRDefault="006F0180" w:rsidP="00156299">
      <w:pPr>
        <w:pStyle w:val="ParaTab1"/>
        <w:spacing w:line="360" w:lineRule="auto"/>
        <w:rPr>
          <w:rFonts w:eastAsiaTheme="minorHAnsi"/>
        </w:rPr>
      </w:pPr>
      <w:r w:rsidRPr="006F0180">
        <w:t>Th</w:t>
      </w:r>
      <w:r w:rsidR="00B5257A">
        <w:t xml:space="preserve">e </w:t>
      </w:r>
      <w:r w:rsidR="008912CC">
        <w:t>Complaint</w:t>
      </w:r>
      <w:r w:rsidRPr="006F0180">
        <w:t xml:space="preserve">, however, is not limited to the lien placed on </w:t>
      </w:r>
      <w:r w:rsidR="001C225A">
        <w:t>Mr. Hanible</w:t>
      </w:r>
      <w:r w:rsidRPr="006F0180">
        <w:t xml:space="preserve">’s property.  In addition, the </w:t>
      </w:r>
      <w:r w:rsidR="008912CC">
        <w:t>Complaint</w:t>
      </w:r>
      <w:r w:rsidRPr="006F0180">
        <w:t xml:space="preserve"> states claims </w:t>
      </w:r>
      <w:r w:rsidR="00B5257A" w:rsidRPr="00B5257A">
        <w:t xml:space="preserve">that, when viewed in the light most favorable to </w:t>
      </w:r>
      <w:r w:rsidR="001C225A">
        <w:t>Mr. Hanible</w:t>
      </w:r>
      <w:r w:rsidR="00B5257A" w:rsidRPr="00B5257A">
        <w:t>, may directly address PGW’s ability to comply with the Public Utility Code and that warrant a hearing.</w:t>
      </w:r>
      <w:r w:rsidR="00B5257A">
        <w:t xml:space="preserve">  I</w:t>
      </w:r>
      <w:r w:rsidR="00B5257A" w:rsidRPr="00B5257A">
        <w:t xml:space="preserve">n particular, </w:t>
      </w:r>
      <w:r w:rsidR="001C225A">
        <w:t>Mr. Hanible</w:t>
      </w:r>
      <w:r w:rsidRPr="006F0180">
        <w:rPr>
          <w:rFonts w:eastAsiaTheme="minorHAnsi"/>
        </w:rPr>
        <w:t xml:space="preserve"> specifically </w:t>
      </w:r>
      <w:r w:rsidR="00557D2F">
        <w:rPr>
          <w:rFonts w:eastAsiaTheme="minorHAnsi"/>
        </w:rPr>
        <w:t xml:space="preserve">avers that there are “incorrect charges on my bill” and </w:t>
      </w:r>
      <w:r w:rsidRPr="006F0180">
        <w:rPr>
          <w:rFonts w:eastAsiaTheme="minorHAnsi"/>
        </w:rPr>
        <w:t xml:space="preserve">requests </w:t>
      </w:r>
      <w:r w:rsidR="00557D2F">
        <w:rPr>
          <w:rFonts w:eastAsiaTheme="minorHAnsi"/>
        </w:rPr>
        <w:t xml:space="preserve">that the </w:t>
      </w:r>
      <w:r w:rsidR="008912CC">
        <w:rPr>
          <w:rFonts w:eastAsiaTheme="minorHAnsi"/>
        </w:rPr>
        <w:t>PGW</w:t>
      </w:r>
      <w:r w:rsidR="00557D2F">
        <w:rPr>
          <w:rFonts w:eastAsiaTheme="minorHAnsi"/>
        </w:rPr>
        <w:t xml:space="preserve"> be compelled to “correct bill</w:t>
      </w:r>
      <w:r w:rsidR="00A859DF">
        <w:rPr>
          <w:rFonts w:eastAsiaTheme="minorHAnsi"/>
        </w:rPr>
        <w:t xml:space="preserve">.”  </w:t>
      </w:r>
      <w:r w:rsidR="00557D2F">
        <w:rPr>
          <w:rFonts w:eastAsiaTheme="minorHAnsi"/>
        </w:rPr>
        <w:t xml:space="preserve">These matters fall </w:t>
      </w:r>
      <w:r w:rsidR="00557D2F">
        <w:rPr>
          <w:rFonts w:eastAsiaTheme="minorHAnsi"/>
        </w:rPr>
        <w:lastRenderedPageBreak/>
        <w:t>under the jurisdictional powers of the Commission in that the Commission has the legal power to correct improper billing issues when such issues arise.</w:t>
      </w:r>
    </w:p>
    <w:p w:rsidR="00B5257A" w:rsidRDefault="00B5257A" w:rsidP="00156299">
      <w:pPr>
        <w:pStyle w:val="ParaTab1"/>
        <w:spacing w:line="360" w:lineRule="auto"/>
        <w:rPr>
          <w:rFonts w:eastAsiaTheme="minorHAnsi"/>
        </w:rPr>
      </w:pPr>
    </w:p>
    <w:p w:rsidR="00B5257A" w:rsidRDefault="006F0180" w:rsidP="00156299">
      <w:pPr>
        <w:autoSpaceDE/>
        <w:autoSpaceDN/>
        <w:spacing w:line="360" w:lineRule="auto"/>
        <w:rPr>
          <w:rFonts w:eastAsiaTheme="minorEastAsia"/>
        </w:rPr>
      </w:pPr>
      <w:r w:rsidRPr="006F0180">
        <w:rPr>
          <w:rFonts w:eastAsiaTheme="minorHAnsi"/>
        </w:rPr>
        <w:tab/>
      </w:r>
      <w:r w:rsidRPr="006F0180">
        <w:rPr>
          <w:rFonts w:eastAsiaTheme="minorHAnsi"/>
        </w:rPr>
        <w:tab/>
      </w:r>
      <w:r w:rsidR="00B5257A" w:rsidRPr="00B5257A">
        <w:rPr>
          <w:rFonts w:eastAsiaTheme="minorEastAsia"/>
        </w:rPr>
        <w:t xml:space="preserve">It is well established that Section 1501 of the Public Utility Code requires all public utilities in Pennsylvania to “furnish and maintain adequate, efficient, safe and reasonable service.”  66 Pa. C.S. § 1501.  </w:t>
      </w:r>
      <w:r w:rsidR="001C225A">
        <w:rPr>
          <w:rFonts w:eastAsiaTheme="minorEastAsia"/>
        </w:rPr>
        <w:t>Mr. Hanible</w:t>
      </w:r>
      <w:r w:rsidR="00B11A3D">
        <w:rPr>
          <w:rFonts w:eastAsiaTheme="minorEastAsia"/>
        </w:rPr>
        <w:t xml:space="preserve">’s </w:t>
      </w:r>
      <w:r w:rsidR="00B5257A" w:rsidRPr="00B5257A">
        <w:rPr>
          <w:rFonts w:eastAsiaTheme="minorEastAsia"/>
        </w:rPr>
        <w:t>contention</w:t>
      </w:r>
      <w:r w:rsidR="00A859DF">
        <w:rPr>
          <w:rFonts w:eastAsiaTheme="minorEastAsia"/>
        </w:rPr>
        <w:t xml:space="preserve">s </w:t>
      </w:r>
      <w:r w:rsidR="00B5257A" w:rsidRPr="00B5257A">
        <w:rPr>
          <w:rFonts w:eastAsiaTheme="minorEastAsia"/>
        </w:rPr>
        <w:t>raise questions regarding a genuine issue of material fact that warrant a hearing regarding a possible violation of Section 1501 of the Public Utility Code by the Company for providing inadequate or unreasonable service</w:t>
      </w:r>
      <w:r w:rsidR="0099075B">
        <w:rPr>
          <w:rFonts w:eastAsiaTheme="minorEastAsia"/>
        </w:rPr>
        <w:t xml:space="preserve"> by placing incorrect charges on the bill</w:t>
      </w:r>
      <w:r w:rsidR="00B5257A" w:rsidRPr="00B5257A">
        <w:rPr>
          <w:rFonts w:eastAsiaTheme="minorEastAsia"/>
        </w:rPr>
        <w:t xml:space="preserve">.  </w:t>
      </w:r>
      <w:r w:rsidR="001C225A">
        <w:rPr>
          <w:rFonts w:eastAsiaTheme="minorEastAsia"/>
        </w:rPr>
        <w:t>Mr. Hanible</w:t>
      </w:r>
      <w:r w:rsidR="00B5257A" w:rsidRPr="00B5257A">
        <w:rPr>
          <w:rFonts w:eastAsiaTheme="minorEastAsia"/>
        </w:rPr>
        <w:t xml:space="preserve"> should be given an opportunity at a hearing to demonstrate that PGW has violated the Public Utility Code</w:t>
      </w:r>
      <w:r w:rsidR="0099075B">
        <w:rPr>
          <w:rFonts w:eastAsiaTheme="minorEastAsia"/>
        </w:rPr>
        <w:t>, or a Commission order or regulation</w:t>
      </w:r>
      <w:r w:rsidR="00B5257A" w:rsidRPr="00B5257A">
        <w:rPr>
          <w:rFonts w:eastAsiaTheme="minorEastAsia"/>
        </w:rPr>
        <w:t>, separate and apart from any issues related to the validity of the lien, as discussed above.</w:t>
      </w:r>
    </w:p>
    <w:p w:rsidR="00B5257A" w:rsidRDefault="00B5257A" w:rsidP="00156299">
      <w:pPr>
        <w:autoSpaceDE/>
        <w:autoSpaceDN/>
        <w:spacing w:line="360" w:lineRule="auto"/>
        <w:rPr>
          <w:rFonts w:eastAsiaTheme="minorEastAsia"/>
        </w:rPr>
      </w:pPr>
    </w:p>
    <w:p w:rsidR="00B5257A" w:rsidRDefault="00B5257A" w:rsidP="00156299">
      <w:pPr>
        <w:autoSpaceDE/>
        <w:autoSpaceDN/>
        <w:spacing w:line="360" w:lineRule="auto"/>
        <w:rPr>
          <w:rFonts w:eastAsiaTheme="minorEastAsia"/>
        </w:rPr>
      </w:pPr>
      <w:r w:rsidRPr="00B5257A">
        <w:rPr>
          <w:rFonts w:eastAsiaTheme="minorEastAsia"/>
        </w:rPr>
        <w:tab/>
      </w:r>
      <w:r w:rsidRPr="00B5257A">
        <w:rPr>
          <w:rFonts w:eastAsiaTheme="minorEastAsia"/>
        </w:rPr>
        <w:tab/>
        <w:t xml:space="preserve">Just because a lien is filed against a property does not negate the underlying issues of possible violations of the Public Utility Code, including the obligation to provide adequate service under Section 1501.  </w:t>
      </w:r>
      <w:r w:rsidR="001C225A">
        <w:rPr>
          <w:rFonts w:eastAsiaTheme="minorEastAsia"/>
        </w:rPr>
        <w:t>Mr. Hanible</w:t>
      </w:r>
      <w:r w:rsidRPr="00B5257A">
        <w:rPr>
          <w:rFonts w:eastAsiaTheme="minorEastAsia"/>
        </w:rPr>
        <w:t xml:space="preserve">’s allegations in the </w:t>
      </w:r>
      <w:r w:rsidR="00B11A3D">
        <w:rPr>
          <w:rFonts w:eastAsiaTheme="minorEastAsia"/>
        </w:rPr>
        <w:t>c</w:t>
      </w:r>
      <w:r w:rsidR="008912CC">
        <w:rPr>
          <w:rFonts w:eastAsiaTheme="minorEastAsia"/>
        </w:rPr>
        <w:t>omplaint</w:t>
      </w:r>
      <w:r w:rsidRPr="00B5257A">
        <w:rPr>
          <w:rFonts w:eastAsiaTheme="minorEastAsia"/>
        </w:rPr>
        <w:t xml:space="preserve"> may constitute inadequate service by PGW in violation of </w:t>
      </w:r>
      <w:r w:rsidR="0099075B">
        <w:rPr>
          <w:rFonts w:eastAsiaTheme="minorEastAsia"/>
        </w:rPr>
        <w:t>the Public Utility Code or a Commission regulation or order</w:t>
      </w:r>
      <w:r w:rsidRPr="00B5257A">
        <w:rPr>
          <w:rFonts w:eastAsiaTheme="minorEastAsia"/>
        </w:rPr>
        <w:t xml:space="preserve">.  A claim of inadequate service by a public utility, such as PGW, is within the exclusive original jurisdiction of the Commission.  </w:t>
      </w:r>
      <w:r w:rsidRPr="00B5257A">
        <w:rPr>
          <w:rFonts w:eastAsiaTheme="minorEastAsia"/>
          <w:u w:val="single"/>
        </w:rPr>
        <w:t>Elkin v. Bell Telephone Co.</w:t>
      </w:r>
      <w:r w:rsidRPr="00B5257A">
        <w:rPr>
          <w:rFonts w:eastAsiaTheme="minorEastAsia"/>
        </w:rPr>
        <w:t xml:space="preserve">, 247 Pa. Super. 505, 372 A.2d 1203 (1977), </w:t>
      </w:r>
      <w:r w:rsidRPr="00B5257A">
        <w:rPr>
          <w:rFonts w:eastAsiaTheme="minorEastAsia"/>
          <w:i/>
        </w:rPr>
        <w:t>aff’d</w:t>
      </w:r>
      <w:r w:rsidRPr="00B5257A">
        <w:rPr>
          <w:rFonts w:eastAsiaTheme="minorEastAsia"/>
        </w:rPr>
        <w:t>, 491 Pa. 123, 420 A.2d 371 (1980).</w:t>
      </w:r>
      <w:r w:rsidR="0099075B">
        <w:rPr>
          <w:rFonts w:eastAsiaTheme="minorEastAsia"/>
        </w:rPr>
        <w:t xml:space="preserve">  Mr. Hanible is advised, however, </w:t>
      </w:r>
      <w:r w:rsidR="00B11A3D">
        <w:rPr>
          <w:rFonts w:eastAsiaTheme="minorEastAsia"/>
        </w:rPr>
        <w:t>t</w:t>
      </w:r>
      <w:r w:rsidR="00C357C7">
        <w:rPr>
          <w:rFonts w:eastAsiaTheme="minorHAnsi"/>
        </w:rPr>
        <w:t xml:space="preserve">hat a hearing will require him to meet his burden of proof by a preponderance of the evidence and that all decisions of the Commission must be supported by substantial evidence.  This is a different standard than the standard used to address </w:t>
      </w:r>
      <w:r w:rsidR="001C225A">
        <w:rPr>
          <w:rFonts w:eastAsiaTheme="minorHAnsi"/>
        </w:rPr>
        <w:t>preliminary</w:t>
      </w:r>
      <w:r w:rsidR="00C357C7">
        <w:rPr>
          <w:rFonts w:eastAsiaTheme="minorHAnsi"/>
        </w:rPr>
        <w:t xml:space="preserve"> objections.</w:t>
      </w:r>
    </w:p>
    <w:p w:rsidR="00B5257A" w:rsidRDefault="00B5257A" w:rsidP="00156299">
      <w:pPr>
        <w:autoSpaceDE/>
        <w:autoSpaceDN/>
        <w:spacing w:line="360" w:lineRule="auto"/>
        <w:rPr>
          <w:rFonts w:eastAsiaTheme="minorEastAsia"/>
        </w:rPr>
      </w:pPr>
    </w:p>
    <w:p w:rsidR="00B5257A" w:rsidRPr="00B5257A" w:rsidRDefault="00B5257A" w:rsidP="00156299">
      <w:pPr>
        <w:tabs>
          <w:tab w:val="left" w:pos="0"/>
        </w:tabs>
        <w:autoSpaceDE/>
        <w:autoSpaceDN/>
        <w:spacing w:line="360" w:lineRule="auto"/>
        <w:ind w:firstLine="1440"/>
        <w:rPr>
          <w:rFonts w:eastAsiaTheme="minorEastAsia"/>
        </w:rPr>
      </w:pPr>
      <w:r w:rsidRPr="00B5257A">
        <w:rPr>
          <w:rFonts w:eastAsiaTheme="minorEastAsia"/>
        </w:rPr>
        <w:t xml:space="preserve">To the extent that the </w:t>
      </w:r>
      <w:r w:rsidR="008912CC">
        <w:rPr>
          <w:rFonts w:eastAsiaTheme="minorEastAsia"/>
        </w:rPr>
        <w:t>complaint</w:t>
      </w:r>
      <w:r w:rsidRPr="00B5257A">
        <w:rPr>
          <w:rFonts w:eastAsiaTheme="minorEastAsia"/>
        </w:rPr>
        <w:t xml:space="preserve"> raises these issues separate and apart from the lien, PGW’s </w:t>
      </w:r>
      <w:r w:rsidR="001F3895">
        <w:rPr>
          <w:rFonts w:eastAsiaTheme="minorEastAsia"/>
        </w:rPr>
        <w:t>p</w:t>
      </w:r>
      <w:r w:rsidR="001C225A">
        <w:rPr>
          <w:rFonts w:eastAsiaTheme="minorEastAsia"/>
        </w:rPr>
        <w:t>reliminary</w:t>
      </w:r>
      <w:r w:rsidRPr="00B5257A">
        <w:rPr>
          <w:rFonts w:eastAsiaTheme="minorEastAsia"/>
        </w:rPr>
        <w:t xml:space="preserve"> </w:t>
      </w:r>
      <w:r w:rsidR="001F3895">
        <w:rPr>
          <w:rFonts w:eastAsiaTheme="minorEastAsia"/>
        </w:rPr>
        <w:t>o</w:t>
      </w:r>
      <w:r w:rsidRPr="00B5257A">
        <w:rPr>
          <w:rFonts w:eastAsiaTheme="minorEastAsia"/>
        </w:rPr>
        <w:t>bjection is denied</w:t>
      </w:r>
      <w:r w:rsidR="00A859DF">
        <w:rPr>
          <w:rFonts w:eastAsiaTheme="minorEastAsia"/>
        </w:rPr>
        <w:t xml:space="preserve"> in part</w:t>
      </w:r>
      <w:r w:rsidRPr="00B5257A">
        <w:rPr>
          <w:rFonts w:eastAsiaTheme="minorEastAsia"/>
        </w:rPr>
        <w:t xml:space="preserve">.  The hearing being afforded to </w:t>
      </w:r>
      <w:r w:rsidR="001C225A">
        <w:rPr>
          <w:rFonts w:eastAsiaTheme="minorEastAsia"/>
        </w:rPr>
        <w:t>Mr. Hanible</w:t>
      </w:r>
      <w:r w:rsidRPr="00B5257A">
        <w:rPr>
          <w:rFonts w:eastAsiaTheme="minorEastAsia"/>
        </w:rPr>
        <w:t xml:space="preserve"> should be limited to addressing whether PGW has violated any provisions of the Public Utility Code</w:t>
      </w:r>
      <w:r w:rsidR="00C357C7">
        <w:rPr>
          <w:rFonts w:eastAsiaTheme="minorEastAsia"/>
        </w:rPr>
        <w:t xml:space="preserve"> or a Commission order or regulation</w:t>
      </w:r>
      <w:r w:rsidRPr="00B5257A">
        <w:rPr>
          <w:rFonts w:eastAsiaTheme="minorEastAsia"/>
        </w:rPr>
        <w:t xml:space="preserve">, and not the </w:t>
      </w:r>
      <w:r w:rsidR="00C357C7">
        <w:rPr>
          <w:rFonts w:eastAsiaTheme="minorEastAsia"/>
        </w:rPr>
        <w:t xml:space="preserve">removal </w:t>
      </w:r>
      <w:r w:rsidRPr="00B5257A">
        <w:rPr>
          <w:rFonts w:eastAsiaTheme="minorEastAsia"/>
        </w:rPr>
        <w:t>of the municipal lien.</w:t>
      </w:r>
    </w:p>
    <w:p w:rsidR="006F0180" w:rsidRDefault="006F0180" w:rsidP="00156299">
      <w:pPr>
        <w:autoSpaceDE/>
        <w:autoSpaceDN/>
        <w:spacing w:line="360" w:lineRule="auto"/>
        <w:rPr>
          <w:rFonts w:eastAsiaTheme="minorHAnsi"/>
        </w:rPr>
      </w:pPr>
    </w:p>
    <w:p w:rsidR="00156299" w:rsidRDefault="00156299" w:rsidP="006F0180">
      <w:pPr>
        <w:autoSpaceDE/>
        <w:autoSpaceDN/>
        <w:spacing w:after="200" w:line="360" w:lineRule="auto"/>
        <w:jc w:val="center"/>
        <w:rPr>
          <w:rFonts w:eastAsiaTheme="minorHAnsi"/>
          <w:u w:val="single"/>
        </w:rPr>
      </w:pPr>
      <w:r>
        <w:rPr>
          <w:rFonts w:eastAsiaTheme="minorHAnsi"/>
          <w:u w:val="single"/>
        </w:rPr>
        <w:br w:type="page"/>
      </w:r>
    </w:p>
    <w:p w:rsidR="006F0180" w:rsidRDefault="006F0180" w:rsidP="00156299">
      <w:pPr>
        <w:autoSpaceDE/>
        <w:autoSpaceDN/>
        <w:spacing w:line="360" w:lineRule="auto"/>
        <w:jc w:val="center"/>
        <w:rPr>
          <w:rFonts w:eastAsiaTheme="minorHAnsi"/>
          <w:u w:val="single"/>
        </w:rPr>
      </w:pPr>
      <w:r w:rsidRPr="006F0180">
        <w:rPr>
          <w:rFonts w:eastAsiaTheme="minorHAnsi"/>
          <w:u w:val="single"/>
        </w:rPr>
        <w:lastRenderedPageBreak/>
        <w:t>ORDER</w:t>
      </w:r>
    </w:p>
    <w:p w:rsidR="00156299" w:rsidRDefault="00156299" w:rsidP="00156299">
      <w:pPr>
        <w:autoSpaceDE/>
        <w:autoSpaceDN/>
        <w:spacing w:line="360" w:lineRule="auto"/>
        <w:jc w:val="center"/>
        <w:rPr>
          <w:rFonts w:eastAsiaTheme="minorHAnsi"/>
          <w:u w:val="single"/>
        </w:rPr>
      </w:pPr>
    </w:p>
    <w:p w:rsidR="00156299" w:rsidRPr="006F0180" w:rsidRDefault="00156299" w:rsidP="00156299">
      <w:pPr>
        <w:autoSpaceDE/>
        <w:autoSpaceDN/>
        <w:spacing w:line="360" w:lineRule="auto"/>
        <w:jc w:val="center"/>
        <w:rPr>
          <w:rFonts w:eastAsiaTheme="minorHAnsi"/>
        </w:rPr>
      </w:pPr>
    </w:p>
    <w:p w:rsidR="006F0180" w:rsidRPr="006F0180" w:rsidRDefault="006F0180" w:rsidP="00503AF5">
      <w:pPr>
        <w:autoSpaceDE/>
        <w:autoSpaceDN/>
        <w:spacing w:after="200" w:line="360" w:lineRule="auto"/>
        <w:ind w:firstLine="720"/>
        <w:rPr>
          <w:rFonts w:eastAsiaTheme="minorHAnsi"/>
        </w:rPr>
      </w:pPr>
      <w:r w:rsidRPr="006F0180">
        <w:rPr>
          <w:rFonts w:eastAsiaTheme="minorHAnsi"/>
        </w:rPr>
        <w:t>THEREFORE,</w:t>
      </w:r>
    </w:p>
    <w:p w:rsidR="006F0180" w:rsidRPr="006F0180" w:rsidRDefault="006F0180" w:rsidP="00156299">
      <w:pPr>
        <w:autoSpaceDE/>
        <w:autoSpaceDN/>
        <w:spacing w:line="360" w:lineRule="auto"/>
        <w:rPr>
          <w:rFonts w:eastAsiaTheme="minorHAnsi"/>
        </w:rPr>
      </w:pPr>
    </w:p>
    <w:p w:rsidR="006F0180" w:rsidRPr="006F0180" w:rsidRDefault="006F0180" w:rsidP="00503AF5">
      <w:pPr>
        <w:autoSpaceDE/>
        <w:autoSpaceDN/>
        <w:spacing w:after="200" w:line="360" w:lineRule="auto"/>
        <w:ind w:firstLine="720"/>
        <w:rPr>
          <w:rFonts w:eastAsiaTheme="minorHAnsi"/>
        </w:rPr>
      </w:pPr>
      <w:r w:rsidRPr="006F0180">
        <w:rPr>
          <w:rFonts w:eastAsiaTheme="minorHAnsi"/>
        </w:rPr>
        <w:t>IT IS ORDERED:</w:t>
      </w:r>
    </w:p>
    <w:p w:rsidR="006F0180" w:rsidRPr="006F0180" w:rsidRDefault="006F0180" w:rsidP="00156299">
      <w:pPr>
        <w:autoSpaceDE/>
        <w:autoSpaceDN/>
        <w:spacing w:line="360" w:lineRule="auto"/>
        <w:rPr>
          <w:rFonts w:eastAsiaTheme="minorHAnsi"/>
        </w:rPr>
      </w:pPr>
    </w:p>
    <w:p w:rsidR="006F0180" w:rsidRPr="006F0180" w:rsidRDefault="006F0180" w:rsidP="00156299">
      <w:pPr>
        <w:tabs>
          <w:tab w:val="left" w:pos="1505"/>
          <w:tab w:val="left" w:pos="2203"/>
        </w:tabs>
        <w:adjustRightInd w:val="0"/>
        <w:spacing w:line="360" w:lineRule="auto"/>
        <w:ind w:firstLine="1440"/>
        <w:rPr>
          <w:color w:val="000000"/>
        </w:rPr>
      </w:pPr>
      <w:r w:rsidRPr="006F0180">
        <w:rPr>
          <w:color w:val="000000"/>
        </w:rPr>
        <w:t>1.</w:t>
      </w:r>
      <w:r w:rsidRPr="006F0180">
        <w:rPr>
          <w:color w:val="000000"/>
        </w:rPr>
        <w:tab/>
        <w:t xml:space="preserve">That the </w:t>
      </w:r>
      <w:r w:rsidR="001C225A">
        <w:rPr>
          <w:color w:val="000000"/>
        </w:rPr>
        <w:t>Preliminary</w:t>
      </w:r>
      <w:r w:rsidRPr="006F0180">
        <w:rPr>
          <w:color w:val="000000"/>
        </w:rPr>
        <w:t xml:space="preserve"> Objections filed by Philadelphia Gas Works in the above-captioned case </w:t>
      </w:r>
      <w:r w:rsidR="00C357C7">
        <w:rPr>
          <w:color w:val="000000"/>
        </w:rPr>
        <w:t xml:space="preserve">on August 17, 2016 </w:t>
      </w:r>
      <w:r w:rsidRPr="006F0180">
        <w:rPr>
          <w:color w:val="000000"/>
        </w:rPr>
        <w:t>are granted in part and denied in part.</w:t>
      </w:r>
    </w:p>
    <w:p w:rsidR="006F0180" w:rsidRPr="006F0180" w:rsidRDefault="006F0180" w:rsidP="00156299">
      <w:pPr>
        <w:tabs>
          <w:tab w:val="left" w:pos="1505"/>
          <w:tab w:val="left" w:pos="2203"/>
        </w:tabs>
        <w:adjustRightInd w:val="0"/>
        <w:spacing w:line="360" w:lineRule="auto"/>
        <w:ind w:firstLine="1440"/>
        <w:rPr>
          <w:color w:val="000000"/>
        </w:rPr>
      </w:pPr>
    </w:p>
    <w:p w:rsidR="006F0180" w:rsidRPr="006F0180" w:rsidRDefault="006F0180" w:rsidP="00156299">
      <w:pPr>
        <w:tabs>
          <w:tab w:val="left" w:pos="1505"/>
          <w:tab w:val="left" w:pos="2225"/>
        </w:tabs>
        <w:adjustRightInd w:val="0"/>
        <w:spacing w:line="360" w:lineRule="auto"/>
        <w:ind w:firstLine="1440"/>
        <w:rPr>
          <w:color w:val="000000"/>
        </w:rPr>
      </w:pPr>
      <w:r w:rsidRPr="006F0180">
        <w:rPr>
          <w:color w:val="000000"/>
        </w:rPr>
        <w:t>2.</w:t>
      </w:r>
      <w:r w:rsidRPr="006F0180">
        <w:rPr>
          <w:color w:val="000000"/>
        </w:rPr>
        <w:tab/>
        <w:t xml:space="preserve">That the portion of the </w:t>
      </w:r>
      <w:r w:rsidR="008912CC">
        <w:rPr>
          <w:color w:val="000000"/>
        </w:rPr>
        <w:t>Complaint</w:t>
      </w:r>
      <w:r w:rsidRPr="006F0180">
        <w:rPr>
          <w:color w:val="000000"/>
        </w:rPr>
        <w:t xml:space="preserve"> requesting that the Pennsylvania Public Utility Commission rule on the filing of the lien against the property of </w:t>
      </w:r>
      <w:r w:rsidR="006823E3">
        <w:rPr>
          <w:color w:val="000000"/>
        </w:rPr>
        <w:t>James Hanible Jr.</w:t>
      </w:r>
      <w:r w:rsidRPr="006F0180">
        <w:rPr>
          <w:color w:val="000000"/>
        </w:rPr>
        <w:t>, on the validity of the lien</w:t>
      </w:r>
      <w:r w:rsidR="00FA703B">
        <w:rPr>
          <w:color w:val="000000"/>
        </w:rPr>
        <w:t xml:space="preserve">, </w:t>
      </w:r>
      <w:r w:rsidRPr="006F0180">
        <w:rPr>
          <w:color w:val="000000"/>
        </w:rPr>
        <w:t>or on the enforcement of the lien</w:t>
      </w:r>
      <w:r w:rsidR="00FA703B">
        <w:rPr>
          <w:color w:val="000000"/>
        </w:rPr>
        <w:t xml:space="preserve">, </w:t>
      </w:r>
      <w:r w:rsidRPr="006F0180">
        <w:rPr>
          <w:color w:val="000000"/>
        </w:rPr>
        <w:t xml:space="preserve">is </w:t>
      </w:r>
      <w:r w:rsidR="00C357C7">
        <w:rPr>
          <w:color w:val="000000"/>
        </w:rPr>
        <w:t xml:space="preserve">stricken from the </w:t>
      </w:r>
      <w:r w:rsidR="008912CC">
        <w:rPr>
          <w:color w:val="000000"/>
        </w:rPr>
        <w:t>complaint</w:t>
      </w:r>
      <w:r w:rsidRPr="006F0180">
        <w:rPr>
          <w:color w:val="000000"/>
        </w:rPr>
        <w:t>.</w:t>
      </w:r>
    </w:p>
    <w:p w:rsidR="006F0180" w:rsidRPr="006F0180" w:rsidRDefault="006F0180" w:rsidP="00156299">
      <w:pPr>
        <w:tabs>
          <w:tab w:val="left" w:pos="1505"/>
          <w:tab w:val="left" w:pos="2225"/>
        </w:tabs>
        <w:adjustRightInd w:val="0"/>
        <w:spacing w:line="360" w:lineRule="auto"/>
        <w:ind w:firstLine="1440"/>
        <w:rPr>
          <w:color w:val="000000"/>
        </w:rPr>
      </w:pPr>
    </w:p>
    <w:p w:rsidR="006F0180" w:rsidRPr="006F0180" w:rsidRDefault="006F0180" w:rsidP="00156299">
      <w:pPr>
        <w:tabs>
          <w:tab w:val="left" w:pos="1505"/>
          <w:tab w:val="left" w:pos="2225"/>
        </w:tabs>
        <w:adjustRightInd w:val="0"/>
        <w:spacing w:line="360" w:lineRule="auto"/>
        <w:ind w:firstLine="1440"/>
        <w:rPr>
          <w:color w:val="000000"/>
        </w:rPr>
      </w:pPr>
      <w:r w:rsidRPr="006F0180">
        <w:rPr>
          <w:color w:val="000000"/>
        </w:rPr>
        <w:t>3.</w:t>
      </w:r>
      <w:r w:rsidRPr="006F0180">
        <w:rPr>
          <w:color w:val="000000"/>
        </w:rPr>
        <w:tab/>
        <w:t xml:space="preserve">That the remaining issues set forth in the </w:t>
      </w:r>
      <w:r w:rsidR="008912CC">
        <w:rPr>
          <w:color w:val="000000"/>
        </w:rPr>
        <w:t>Complaint</w:t>
      </w:r>
      <w:r w:rsidRPr="006F0180">
        <w:rPr>
          <w:color w:val="000000"/>
        </w:rPr>
        <w:t xml:space="preserve"> of </w:t>
      </w:r>
      <w:r w:rsidR="00FA703B">
        <w:rPr>
          <w:color w:val="000000"/>
        </w:rPr>
        <w:t xml:space="preserve">James Hanible Jr. be </w:t>
      </w:r>
      <w:r w:rsidRPr="006F0180">
        <w:rPr>
          <w:color w:val="000000"/>
        </w:rPr>
        <w:t>set for hearing before an Administrative Law Judge.</w:t>
      </w:r>
    </w:p>
    <w:p w:rsidR="006F0180" w:rsidRPr="006F0180" w:rsidRDefault="006F0180" w:rsidP="00156299">
      <w:pPr>
        <w:tabs>
          <w:tab w:val="left" w:pos="1570"/>
          <w:tab w:val="left" w:pos="2290"/>
        </w:tabs>
        <w:adjustRightInd w:val="0"/>
        <w:spacing w:line="360" w:lineRule="auto"/>
        <w:ind w:firstLine="1440"/>
        <w:rPr>
          <w:color w:val="000000"/>
        </w:rPr>
      </w:pPr>
    </w:p>
    <w:p w:rsidR="006F0180" w:rsidRDefault="006F0180" w:rsidP="00156299">
      <w:pPr>
        <w:tabs>
          <w:tab w:val="left" w:pos="1570"/>
          <w:tab w:val="left" w:pos="2290"/>
        </w:tabs>
        <w:adjustRightInd w:val="0"/>
        <w:spacing w:line="360" w:lineRule="auto"/>
        <w:ind w:firstLine="1440"/>
        <w:rPr>
          <w:color w:val="000000"/>
        </w:rPr>
      </w:pPr>
    </w:p>
    <w:p w:rsidR="006F0180" w:rsidRPr="00156299" w:rsidRDefault="006F0180" w:rsidP="006F0180">
      <w:pPr>
        <w:widowControl w:val="0"/>
        <w:tabs>
          <w:tab w:val="left" w:pos="1570"/>
          <w:tab w:val="left" w:pos="2290"/>
        </w:tabs>
        <w:adjustRightInd w:val="0"/>
        <w:rPr>
          <w:color w:val="000000"/>
          <w:u w:val="single"/>
        </w:rPr>
      </w:pPr>
      <w:r w:rsidRPr="006F0180">
        <w:rPr>
          <w:color w:val="000000"/>
        </w:rPr>
        <w:t xml:space="preserve">Date: </w:t>
      </w:r>
      <w:r w:rsidR="00B11A3D">
        <w:rPr>
          <w:color w:val="000000"/>
        </w:rPr>
        <w:t xml:space="preserve"> </w:t>
      </w:r>
      <w:r w:rsidR="00664FA8">
        <w:rPr>
          <w:color w:val="000000"/>
          <w:u w:val="single"/>
        </w:rPr>
        <w:t>October 3, 2016</w:t>
      </w:r>
      <w:r w:rsidRPr="006F0180">
        <w:rPr>
          <w:color w:val="000000"/>
        </w:rPr>
        <w:tab/>
      </w:r>
      <w:r w:rsidR="00664FA8">
        <w:rPr>
          <w:color w:val="000000"/>
        </w:rPr>
        <w:tab/>
      </w:r>
      <w:r w:rsidRPr="006F0180">
        <w:rPr>
          <w:color w:val="000000"/>
        </w:rPr>
        <w:tab/>
      </w:r>
      <w:r w:rsidR="00664FA8">
        <w:rPr>
          <w:color w:val="000000"/>
        </w:rPr>
        <w:tab/>
      </w:r>
      <w:r w:rsidR="00156299">
        <w:rPr>
          <w:color w:val="000000"/>
        </w:rPr>
        <w:tab/>
      </w:r>
      <w:r w:rsidR="00156299">
        <w:rPr>
          <w:color w:val="000000"/>
          <w:u w:val="single"/>
        </w:rPr>
        <w:tab/>
      </w:r>
      <w:r w:rsidR="00156299">
        <w:rPr>
          <w:color w:val="000000"/>
          <w:u w:val="single"/>
        </w:rPr>
        <w:tab/>
      </w:r>
      <w:r w:rsidR="00156299">
        <w:rPr>
          <w:color w:val="000000"/>
          <w:u w:val="single"/>
        </w:rPr>
        <w:tab/>
      </w:r>
      <w:r w:rsidR="00156299">
        <w:rPr>
          <w:color w:val="000000"/>
          <w:u w:val="single"/>
        </w:rPr>
        <w:tab/>
      </w:r>
      <w:r w:rsidR="00156299">
        <w:rPr>
          <w:color w:val="000000"/>
          <w:u w:val="single"/>
        </w:rPr>
        <w:tab/>
      </w:r>
    </w:p>
    <w:p w:rsidR="006F0180" w:rsidRPr="006F0180" w:rsidRDefault="00664FA8" w:rsidP="006F0180">
      <w:pPr>
        <w:widowControl w:val="0"/>
        <w:tabs>
          <w:tab w:val="left" w:pos="1570"/>
          <w:tab w:val="left" w:pos="2290"/>
        </w:tabs>
        <w:adjustRightInd w:val="0"/>
        <w:rPr>
          <w:color w:val="000000"/>
        </w:rPr>
      </w:pPr>
      <w:r>
        <w:rPr>
          <w:color w:val="000000"/>
        </w:rPr>
        <w:tab/>
      </w:r>
      <w:r w:rsidR="006F0180" w:rsidRPr="006F0180">
        <w:rPr>
          <w:color w:val="000000"/>
        </w:rPr>
        <w:tab/>
      </w:r>
      <w:r w:rsidR="006F0180" w:rsidRPr="006F0180">
        <w:rPr>
          <w:color w:val="000000"/>
        </w:rPr>
        <w:tab/>
      </w:r>
      <w:r w:rsidR="006F0180" w:rsidRPr="006F0180">
        <w:rPr>
          <w:color w:val="000000"/>
        </w:rPr>
        <w:tab/>
      </w:r>
      <w:r w:rsidR="006F0180" w:rsidRPr="006F0180">
        <w:rPr>
          <w:color w:val="000000"/>
        </w:rPr>
        <w:tab/>
      </w:r>
      <w:r w:rsidR="00156299">
        <w:rPr>
          <w:color w:val="000000"/>
        </w:rPr>
        <w:tab/>
      </w:r>
      <w:r w:rsidR="00FA703B">
        <w:rPr>
          <w:color w:val="000000"/>
        </w:rPr>
        <w:t>Andrew M. Calvelli</w:t>
      </w:r>
    </w:p>
    <w:p w:rsidR="00B235C9" w:rsidRDefault="00664FA8" w:rsidP="00037711">
      <w:pPr>
        <w:widowControl w:val="0"/>
        <w:tabs>
          <w:tab w:val="left" w:pos="1570"/>
          <w:tab w:val="left" w:pos="2290"/>
        </w:tabs>
        <w:adjustRightInd w:val="0"/>
        <w:rPr>
          <w:color w:val="000000"/>
        </w:rPr>
        <w:sectPr w:rsidR="00B235C9" w:rsidSect="00A859DF">
          <w:footerReference w:type="default" r:id="rId9"/>
          <w:pgSz w:w="12240" w:h="15840"/>
          <w:pgMar w:top="1440" w:right="1440" w:bottom="1440" w:left="1440" w:header="720" w:footer="720" w:gutter="0"/>
          <w:cols w:space="720"/>
          <w:titlePg/>
          <w:docGrid w:linePitch="360"/>
        </w:sectPr>
      </w:pPr>
      <w:r>
        <w:rPr>
          <w:color w:val="000000"/>
        </w:rPr>
        <w:tab/>
      </w:r>
      <w:r w:rsidR="006F0180" w:rsidRPr="006F0180">
        <w:rPr>
          <w:color w:val="000000"/>
        </w:rPr>
        <w:tab/>
      </w:r>
      <w:r w:rsidR="006F0180" w:rsidRPr="006F0180">
        <w:rPr>
          <w:color w:val="000000"/>
        </w:rPr>
        <w:tab/>
      </w:r>
      <w:r w:rsidR="006F0180" w:rsidRPr="006F0180">
        <w:rPr>
          <w:color w:val="000000"/>
        </w:rPr>
        <w:tab/>
      </w:r>
      <w:r w:rsidR="006F0180" w:rsidRPr="006F0180">
        <w:rPr>
          <w:color w:val="000000"/>
        </w:rPr>
        <w:tab/>
      </w:r>
      <w:r w:rsidR="00156299">
        <w:rPr>
          <w:color w:val="000000"/>
        </w:rPr>
        <w:tab/>
      </w:r>
      <w:r w:rsidR="006F0180" w:rsidRPr="006F0180">
        <w:rPr>
          <w:color w:val="000000"/>
        </w:rPr>
        <w:t>Administrative Law Judge</w:t>
      </w:r>
    </w:p>
    <w:p w:rsidR="00B235C9" w:rsidRDefault="00B235C9" w:rsidP="00B235C9">
      <w:pPr>
        <w:rPr>
          <w:rFonts w:ascii="Microsoft Sans Serif"/>
          <w:b/>
          <w:u w:val="single"/>
        </w:rPr>
      </w:pPr>
      <w:r>
        <w:rPr>
          <w:rFonts w:ascii="Microsoft Sans Serif"/>
          <w:b/>
          <w:u w:val="single"/>
        </w:rPr>
        <w:lastRenderedPageBreak/>
        <w:t>F-2016-2538658 - JAMES HANIBLE v. PHILADELPHIA GAS WORKS</w:t>
      </w:r>
      <w:r>
        <w:rPr>
          <w:rFonts w:ascii="Microsoft Sans Serif"/>
          <w:b/>
          <w:u w:val="single"/>
        </w:rPr>
        <w:cr/>
      </w:r>
    </w:p>
    <w:p w:rsidR="00B235C9" w:rsidRDefault="00B235C9" w:rsidP="00B235C9">
      <w:pPr>
        <w:rPr>
          <w:rFonts w:ascii="Microsoft Sans Serif"/>
        </w:rPr>
      </w:pPr>
      <w:r>
        <w:rPr>
          <w:rFonts w:ascii="Microsoft Sans Serif"/>
          <w:b/>
          <w:u w:val="single"/>
        </w:rPr>
        <w:cr/>
      </w:r>
      <w:r>
        <w:rPr>
          <w:rFonts w:ascii="Microsoft Sans Serif"/>
        </w:rPr>
        <w:t>JAMES HANIBLE</w:t>
      </w:r>
      <w:r>
        <w:rPr>
          <w:rFonts w:ascii="Microsoft Sans Serif"/>
        </w:rPr>
        <w:cr/>
        <w:t>726 SOUTH 60TH STREET</w:t>
      </w:r>
      <w:r>
        <w:rPr>
          <w:rFonts w:ascii="Microsoft Sans Serif"/>
        </w:rPr>
        <w:cr/>
        <w:t>PHILADELPHIA PA  19143</w:t>
      </w:r>
      <w:r>
        <w:rPr>
          <w:rFonts w:ascii="Microsoft Sans Serif"/>
        </w:rPr>
        <w:cr/>
      </w:r>
      <w:r w:rsidRPr="00061FBC">
        <w:rPr>
          <w:rFonts w:ascii="Microsoft Sans Serif"/>
          <w:b/>
        </w:rPr>
        <w:t>267-262-1347</w:t>
      </w:r>
      <w:r>
        <w:rPr>
          <w:rFonts w:ascii="Microsoft Sans Serif"/>
        </w:rPr>
        <w:cr/>
      </w:r>
      <w:r>
        <w:rPr>
          <w:rFonts w:ascii="Microsoft Sans Serif"/>
        </w:rPr>
        <w:cr/>
        <w:t>GRACIELA CHRISTLIEB ESQUIRE</w:t>
      </w:r>
      <w:r>
        <w:rPr>
          <w:rFonts w:ascii="Microsoft Sans Serif"/>
        </w:rPr>
        <w:cr/>
        <w:t>PHILADELPHIA GAS WORKS</w:t>
      </w:r>
      <w:r>
        <w:rPr>
          <w:rFonts w:ascii="Microsoft Sans Serif"/>
        </w:rPr>
        <w:cr/>
        <w:t>800 WEST MONTGOMERY AVENUE</w:t>
      </w:r>
      <w:r>
        <w:rPr>
          <w:rFonts w:ascii="Microsoft Sans Serif"/>
        </w:rPr>
        <w:cr/>
        <w:t>PHILADELPHIA PA  19122</w:t>
      </w:r>
      <w:r>
        <w:rPr>
          <w:rFonts w:ascii="Microsoft Sans Serif"/>
        </w:rPr>
        <w:cr/>
      </w:r>
      <w:r w:rsidRPr="00061FBC">
        <w:rPr>
          <w:rFonts w:ascii="Microsoft Sans Serif"/>
          <w:b/>
        </w:rPr>
        <w:t>215.684.6164</w:t>
      </w:r>
    </w:p>
    <w:p w:rsidR="00B235C9" w:rsidRDefault="00B235C9" w:rsidP="00B235C9">
      <w:r>
        <w:rPr>
          <w:rFonts w:ascii="Microsoft Sans Serif"/>
          <w:b/>
          <w:i/>
          <w:u w:val="single"/>
        </w:rPr>
        <w:t>ACCEPTS E SERVICE</w:t>
      </w:r>
      <w:r>
        <w:rPr>
          <w:rFonts w:ascii="Microsoft Sans Serif"/>
        </w:rPr>
        <w:cr/>
      </w:r>
    </w:p>
    <w:p w:rsidR="00B235C9" w:rsidRDefault="00B235C9" w:rsidP="00B235C9"/>
    <w:p w:rsidR="00AD5D5B" w:rsidRDefault="00AD5D5B" w:rsidP="00037711">
      <w:pPr>
        <w:widowControl w:val="0"/>
        <w:tabs>
          <w:tab w:val="left" w:pos="1570"/>
          <w:tab w:val="left" w:pos="2290"/>
        </w:tabs>
        <w:adjustRightInd w:val="0"/>
      </w:pPr>
      <w:bookmarkStart w:id="0" w:name="_GoBack"/>
      <w:bookmarkEnd w:id="0"/>
    </w:p>
    <w:sectPr w:rsidR="00AD5D5B" w:rsidSect="00C80DBA">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575" w:rsidRDefault="006E2575">
      <w:r>
        <w:separator/>
      </w:r>
    </w:p>
  </w:endnote>
  <w:endnote w:type="continuationSeparator" w:id="0">
    <w:p w:rsidR="006E2575" w:rsidRDefault="006E2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8744590"/>
      <w:docPartObj>
        <w:docPartGallery w:val="Page Numbers (Bottom of Page)"/>
        <w:docPartUnique/>
      </w:docPartObj>
    </w:sdtPr>
    <w:sdtEndPr>
      <w:rPr>
        <w:noProof/>
        <w:sz w:val="20"/>
        <w:szCs w:val="20"/>
      </w:rPr>
    </w:sdtEndPr>
    <w:sdtContent>
      <w:p w:rsidR="00A859DF" w:rsidRPr="00B235C9" w:rsidRDefault="00A859DF">
        <w:pPr>
          <w:pStyle w:val="Footer"/>
          <w:jc w:val="center"/>
          <w:rPr>
            <w:sz w:val="20"/>
            <w:szCs w:val="20"/>
          </w:rPr>
        </w:pPr>
        <w:r w:rsidRPr="00B235C9">
          <w:rPr>
            <w:sz w:val="20"/>
            <w:szCs w:val="20"/>
          </w:rPr>
          <w:fldChar w:fldCharType="begin"/>
        </w:r>
        <w:r w:rsidRPr="00B235C9">
          <w:rPr>
            <w:sz w:val="20"/>
            <w:szCs w:val="20"/>
          </w:rPr>
          <w:instrText xml:space="preserve"> PAGE   \* MERGEFORMAT </w:instrText>
        </w:r>
        <w:r w:rsidRPr="00B235C9">
          <w:rPr>
            <w:sz w:val="20"/>
            <w:szCs w:val="20"/>
          </w:rPr>
          <w:fldChar w:fldCharType="separate"/>
        </w:r>
        <w:r w:rsidR="00B235C9">
          <w:rPr>
            <w:noProof/>
            <w:sz w:val="20"/>
            <w:szCs w:val="20"/>
          </w:rPr>
          <w:t>6</w:t>
        </w:r>
        <w:r w:rsidRPr="00B235C9">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575" w:rsidRDefault="006E2575">
      <w:r>
        <w:separator/>
      </w:r>
    </w:p>
  </w:footnote>
  <w:footnote w:type="continuationSeparator" w:id="0">
    <w:p w:rsidR="006E2575" w:rsidRDefault="006E2575">
      <w:r>
        <w:continuationSeparator/>
      </w:r>
    </w:p>
  </w:footnote>
  <w:footnote w:id="1">
    <w:p w:rsidR="005368EA" w:rsidRDefault="005368EA">
      <w:pPr>
        <w:pStyle w:val="FootnoteText"/>
      </w:pPr>
      <w:r>
        <w:rPr>
          <w:rStyle w:val="FootnoteReference"/>
        </w:rPr>
        <w:footnoteRef/>
      </w:r>
      <w:r>
        <w:t xml:space="preserve"> </w:t>
      </w:r>
      <w:r w:rsidR="00156299">
        <w:tab/>
      </w:r>
      <w:r>
        <w:t xml:space="preserve">Although the filing date of August 17, 2016 appears to be one day after the permissible timeframe for the filing of responsive pleadings, </w:t>
      </w:r>
      <w:r w:rsidR="008912CC">
        <w:t>PGW</w:t>
      </w:r>
      <w:r>
        <w:t xml:space="preserve">’s </w:t>
      </w:r>
      <w:r w:rsidR="001F3895">
        <w:t>v</w:t>
      </w:r>
      <w:r>
        <w:t xml:space="preserve">erification and </w:t>
      </w:r>
      <w:r w:rsidR="001F3895">
        <w:t>c</w:t>
      </w:r>
      <w:r>
        <w:t xml:space="preserve">ertificate of </w:t>
      </w:r>
      <w:r w:rsidR="001F3895">
        <w:t>s</w:t>
      </w:r>
      <w:r>
        <w:t xml:space="preserve">ervice </w:t>
      </w:r>
      <w:r w:rsidR="001F3895">
        <w:t>f</w:t>
      </w:r>
      <w:r>
        <w:t xml:space="preserve">orms indicate a service date of August 16, 2016.  Accordingly, </w:t>
      </w:r>
      <w:r w:rsidR="008912CC">
        <w:t>PGW</w:t>
      </w:r>
      <w:r>
        <w:t>’s pleadings s</w:t>
      </w:r>
      <w:r w:rsidR="00612088">
        <w:t>hall be treated as timely filed for purposes of this discussion.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7">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3D2115"/>
    <w:multiLevelType w:val="hybridMultilevel"/>
    <w:tmpl w:val="129406CC"/>
    <w:lvl w:ilvl="0" w:tplc="118809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7BA2C68"/>
    <w:multiLevelType w:val="hybridMultilevel"/>
    <w:tmpl w:val="041C16D4"/>
    <w:lvl w:ilvl="0" w:tplc="9DDEE21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A64B9A"/>
    <w:multiLevelType w:val="hybridMultilevel"/>
    <w:tmpl w:val="4A2E2990"/>
    <w:lvl w:ilvl="0" w:tplc="19DC9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66F3386A"/>
    <w:multiLevelType w:val="hybridMultilevel"/>
    <w:tmpl w:val="F7F2C9D4"/>
    <w:lvl w:ilvl="0" w:tplc="7CBCC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5">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2"/>
  </w:num>
  <w:num w:numId="2">
    <w:abstractNumId w:val="10"/>
  </w:num>
  <w:num w:numId="3">
    <w:abstractNumId w:val="2"/>
  </w:num>
  <w:num w:numId="4">
    <w:abstractNumId w:val="21"/>
  </w:num>
  <w:num w:numId="5">
    <w:abstractNumId w:val="5"/>
  </w:num>
  <w:num w:numId="6">
    <w:abstractNumId w:val="26"/>
  </w:num>
  <w:num w:numId="7">
    <w:abstractNumId w:val="1"/>
  </w:num>
  <w:num w:numId="8">
    <w:abstractNumId w:val="16"/>
  </w:num>
  <w:num w:numId="9">
    <w:abstractNumId w:val="9"/>
  </w:num>
  <w:num w:numId="10">
    <w:abstractNumId w:val="25"/>
  </w:num>
  <w:num w:numId="11">
    <w:abstractNumId w:val="19"/>
  </w:num>
  <w:num w:numId="12">
    <w:abstractNumId w:val="7"/>
  </w:num>
  <w:num w:numId="13">
    <w:abstractNumId w:val="18"/>
  </w:num>
  <w:num w:numId="14">
    <w:abstractNumId w:val="0"/>
  </w:num>
  <w:num w:numId="15">
    <w:abstractNumId w:val="20"/>
  </w:num>
  <w:num w:numId="16">
    <w:abstractNumId w:val="13"/>
  </w:num>
  <w:num w:numId="17">
    <w:abstractNumId w:val="15"/>
  </w:num>
  <w:num w:numId="18">
    <w:abstractNumId w:val="6"/>
  </w:num>
  <w:num w:numId="19">
    <w:abstractNumId w:val="17"/>
  </w:num>
  <w:num w:numId="20">
    <w:abstractNumId w:val="3"/>
  </w:num>
  <w:num w:numId="21">
    <w:abstractNumId w:val="23"/>
  </w:num>
  <w:num w:numId="22">
    <w:abstractNumId w:val="8"/>
  </w:num>
  <w:num w:numId="23">
    <w:abstractNumId w:val="22"/>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4"/>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2E79"/>
    <w:rsid w:val="00003135"/>
    <w:rsid w:val="00005247"/>
    <w:rsid w:val="000065C6"/>
    <w:rsid w:val="00006E5D"/>
    <w:rsid w:val="00011478"/>
    <w:rsid w:val="000117EE"/>
    <w:rsid w:val="00016279"/>
    <w:rsid w:val="00016BEB"/>
    <w:rsid w:val="00017C0F"/>
    <w:rsid w:val="000253F8"/>
    <w:rsid w:val="00031CED"/>
    <w:rsid w:val="00032584"/>
    <w:rsid w:val="00033858"/>
    <w:rsid w:val="00034D64"/>
    <w:rsid w:val="00037711"/>
    <w:rsid w:val="00037E8B"/>
    <w:rsid w:val="00040542"/>
    <w:rsid w:val="000447F9"/>
    <w:rsid w:val="00045479"/>
    <w:rsid w:val="00050489"/>
    <w:rsid w:val="00050AF1"/>
    <w:rsid w:val="00054540"/>
    <w:rsid w:val="00054A10"/>
    <w:rsid w:val="00055FCB"/>
    <w:rsid w:val="000576DF"/>
    <w:rsid w:val="00060BB1"/>
    <w:rsid w:val="00061E29"/>
    <w:rsid w:val="000629B2"/>
    <w:rsid w:val="00063F87"/>
    <w:rsid w:val="00067986"/>
    <w:rsid w:val="00071CA9"/>
    <w:rsid w:val="00073240"/>
    <w:rsid w:val="00080E54"/>
    <w:rsid w:val="00081A6A"/>
    <w:rsid w:val="0008210E"/>
    <w:rsid w:val="000851FC"/>
    <w:rsid w:val="000878EC"/>
    <w:rsid w:val="00092274"/>
    <w:rsid w:val="0009371E"/>
    <w:rsid w:val="000A1610"/>
    <w:rsid w:val="000A1D7C"/>
    <w:rsid w:val="000A248E"/>
    <w:rsid w:val="000A74A8"/>
    <w:rsid w:val="000B07F1"/>
    <w:rsid w:val="000B1BCC"/>
    <w:rsid w:val="000B27E2"/>
    <w:rsid w:val="000B2BD1"/>
    <w:rsid w:val="000B6D6C"/>
    <w:rsid w:val="000C3A73"/>
    <w:rsid w:val="000C5271"/>
    <w:rsid w:val="000C541F"/>
    <w:rsid w:val="000C5888"/>
    <w:rsid w:val="000D04DF"/>
    <w:rsid w:val="000D2CCA"/>
    <w:rsid w:val="000D3CEC"/>
    <w:rsid w:val="000D4032"/>
    <w:rsid w:val="000D67B4"/>
    <w:rsid w:val="000D6D75"/>
    <w:rsid w:val="000E133E"/>
    <w:rsid w:val="000E2E49"/>
    <w:rsid w:val="000E6B3B"/>
    <w:rsid w:val="000E70DE"/>
    <w:rsid w:val="000E74D8"/>
    <w:rsid w:val="000F0A49"/>
    <w:rsid w:val="000F3094"/>
    <w:rsid w:val="000F7691"/>
    <w:rsid w:val="00100249"/>
    <w:rsid w:val="001011A4"/>
    <w:rsid w:val="001019BE"/>
    <w:rsid w:val="00104073"/>
    <w:rsid w:val="00104D08"/>
    <w:rsid w:val="001066C1"/>
    <w:rsid w:val="00107108"/>
    <w:rsid w:val="0011075C"/>
    <w:rsid w:val="00111D05"/>
    <w:rsid w:val="00113C98"/>
    <w:rsid w:val="001143EE"/>
    <w:rsid w:val="00116479"/>
    <w:rsid w:val="00116C62"/>
    <w:rsid w:val="00122A9C"/>
    <w:rsid w:val="001270B6"/>
    <w:rsid w:val="0012726E"/>
    <w:rsid w:val="00130568"/>
    <w:rsid w:val="00130896"/>
    <w:rsid w:val="00131711"/>
    <w:rsid w:val="00132928"/>
    <w:rsid w:val="00133C0F"/>
    <w:rsid w:val="00133F23"/>
    <w:rsid w:val="0013576E"/>
    <w:rsid w:val="00135EAF"/>
    <w:rsid w:val="0013770C"/>
    <w:rsid w:val="00140883"/>
    <w:rsid w:val="00141DCE"/>
    <w:rsid w:val="00142EE0"/>
    <w:rsid w:val="00143290"/>
    <w:rsid w:val="001441F9"/>
    <w:rsid w:val="00144EB5"/>
    <w:rsid w:val="00151E42"/>
    <w:rsid w:val="00153529"/>
    <w:rsid w:val="001547B2"/>
    <w:rsid w:val="00156299"/>
    <w:rsid w:val="001611E5"/>
    <w:rsid w:val="001714A2"/>
    <w:rsid w:val="001733BB"/>
    <w:rsid w:val="001767DF"/>
    <w:rsid w:val="00180A87"/>
    <w:rsid w:val="00181BAB"/>
    <w:rsid w:val="00182ECA"/>
    <w:rsid w:val="00183FF0"/>
    <w:rsid w:val="00185A9D"/>
    <w:rsid w:val="001860A1"/>
    <w:rsid w:val="00187495"/>
    <w:rsid w:val="00187940"/>
    <w:rsid w:val="001900E6"/>
    <w:rsid w:val="00190843"/>
    <w:rsid w:val="00192A66"/>
    <w:rsid w:val="00193F4C"/>
    <w:rsid w:val="0019493A"/>
    <w:rsid w:val="0019509B"/>
    <w:rsid w:val="00197B84"/>
    <w:rsid w:val="001A1495"/>
    <w:rsid w:val="001A397D"/>
    <w:rsid w:val="001A62B0"/>
    <w:rsid w:val="001A6306"/>
    <w:rsid w:val="001B22A9"/>
    <w:rsid w:val="001B596F"/>
    <w:rsid w:val="001B6119"/>
    <w:rsid w:val="001B7656"/>
    <w:rsid w:val="001C225A"/>
    <w:rsid w:val="001C23B6"/>
    <w:rsid w:val="001C3077"/>
    <w:rsid w:val="001C4B7B"/>
    <w:rsid w:val="001C7376"/>
    <w:rsid w:val="001C7DC7"/>
    <w:rsid w:val="001C7E2F"/>
    <w:rsid w:val="001D0606"/>
    <w:rsid w:val="001D1D69"/>
    <w:rsid w:val="001D36BC"/>
    <w:rsid w:val="001D3DDB"/>
    <w:rsid w:val="001D48D9"/>
    <w:rsid w:val="001D5FA3"/>
    <w:rsid w:val="001E0583"/>
    <w:rsid w:val="001E1EC3"/>
    <w:rsid w:val="001E1EE6"/>
    <w:rsid w:val="001E41F1"/>
    <w:rsid w:val="001E50EF"/>
    <w:rsid w:val="001E755C"/>
    <w:rsid w:val="001F24B7"/>
    <w:rsid w:val="001F3895"/>
    <w:rsid w:val="001F3D60"/>
    <w:rsid w:val="001F59C0"/>
    <w:rsid w:val="0020025C"/>
    <w:rsid w:val="00201F77"/>
    <w:rsid w:val="002026C5"/>
    <w:rsid w:val="002069A1"/>
    <w:rsid w:val="002076C1"/>
    <w:rsid w:val="00212459"/>
    <w:rsid w:val="0021277F"/>
    <w:rsid w:val="002164E5"/>
    <w:rsid w:val="00217594"/>
    <w:rsid w:val="0022121D"/>
    <w:rsid w:val="00223B03"/>
    <w:rsid w:val="00224765"/>
    <w:rsid w:val="002251CE"/>
    <w:rsid w:val="00226DA2"/>
    <w:rsid w:val="0023008A"/>
    <w:rsid w:val="002327E6"/>
    <w:rsid w:val="0023606A"/>
    <w:rsid w:val="002360E7"/>
    <w:rsid w:val="00240576"/>
    <w:rsid w:val="0024075E"/>
    <w:rsid w:val="0024311B"/>
    <w:rsid w:val="002508B3"/>
    <w:rsid w:val="00252F51"/>
    <w:rsid w:val="0025436A"/>
    <w:rsid w:val="00262D22"/>
    <w:rsid w:val="0026329B"/>
    <w:rsid w:val="002636A2"/>
    <w:rsid w:val="002637F5"/>
    <w:rsid w:val="00266583"/>
    <w:rsid w:val="0027269F"/>
    <w:rsid w:val="002744CA"/>
    <w:rsid w:val="00276158"/>
    <w:rsid w:val="00276221"/>
    <w:rsid w:val="002825EF"/>
    <w:rsid w:val="00284DC6"/>
    <w:rsid w:val="002860B7"/>
    <w:rsid w:val="002872AD"/>
    <w:rsid w:val="00291D9A"/>
    <w:rsid w:val="002967E5"/>
    <w:rsid w:val="002A5872"/>
    <w:rsid w:val="002A5F90"/>
    <w:rsid w:val="002A6146"/>
    <w:rsid w:val="002A6540"/>
    <w:rsid w:val="002B04F4"/>
    <w:rsid w:val="002B1DB7"/>
    <w:rsid w:val="002B4065"/>
    <w:rsid w:val="002B5A65"/>
    <w:rsid w:val="002C0531"/>
    <w:rsid w:val="002C06C1"/>
    <w:rsid w:val="002C13F5"/>
    <w:rsid w:val="002C2C4E"/>
    <w:rsid w:val="002C32C8"/>
    <w:rsid w:val="002C370F"/>
    <w:rsid w:val="002C40FB"/>
    <w:rsid w:val="002C5465"/>
    <w:rsid w:val="002C66E9"/>
    <w:rsid w:val="002D275A"/>
    <w:rsid w:val="002D60FB"/>
    <w:rsid w:val="002D6D1C"/>
    <w:rsid w:val="002E04C4"/>
    <w:rsid w:val="002E2B8A"/>
    <w:rsid w:val="002E4BFB"/>
    <w:rsid w:val="002E4F5F"/>
    <w:rsid w:val="002E5F7E"/>
    <w:rsid w:val="002E64EF"/>
    <w:rsid w:val="002E76DB"/>
    <w:rsid w:val="002F05AF"/>
    <w:rsid w:val="002F61D3"/>
    <w:rsid w:val="003038D5"/>
    <w:rsid w:val="00304A73"/>
    <w:rsid w:val="003123AF"/>
    <w:rsid w:val="00312F22"/>
    <w:rsid w:val="00316851"/>
    <w:rsid w:val="00317051"/>
    <w:rsid w:val="00321207"/>
    <w:rsid w:val="003234C9"/>
    <w:rsid w:val="00324740"/>
    <w:rsid w:val="00325C82"/>
    <w:rsid w:val="00326FA4"/>
    <w:rsid w:val="00330C99"/>
    <w:rsid w:val="00331314"/>
    <w:rsid w:val="003328D0"/>
    <w:rsid w:val="00333458"/>
    <w:rsid w:val="00333A41"/>
    <w:rsid w:val="00334E63"/>
    <w:rsid w:val="00335BBC"/>
    <w:rsid w:val="00336631"/>
    <w:rsid w:val="00337DC7"/>
    <w:rsid w:val="00342A79"/>
    <w:rsid w:val="00344D73"/>
    <w:rsid w:val="00345906"/>
    <w:rsid w:val="00345AF2"/>
    <w:rsid w:val="00347167"/>
    <w:rsid w:val="00353CE7"/>
    <w:rsid w:val="00360A2F"/>
    <w:rsid w:val="0036322E"/>
    <w:rsid w:val="003642F4"/>
    <w:rsid w:val="00364A6D"/>
    <w:rsid w:val="00365D33"/>
    <w:rsid w:val="00366708"/>
    <w:rsid w:val="00366F51"/>
    <w:rsid w:val="00367E2E"/>
    <w:rsid w:val="00371682"/>
    <w:rsid w:val="00371B8B"/>
    <w:rsid w:val="00371DE8"/>
    <w:rsid w:val="00371F6E"/>
    <w:rsid w:val="00374FE0"/>
    <w:rsid w:val="0037679C"/>
    <w:rsid w:val="0037752B"/>
    <w:rsid w:val="00380135"/>
    <w:rsid w:val="003828F7"/>
    <w:rsid w:val="00386B3E"/>
    <w:rsid w:val="0039072F"/>
    <w:rsid w:val="0039566B"/>
    <w:rsid w:val="00396C68"/>
    <w:rsid w:val="003A5AD2"/>
    <w:rsid w:val="003A5D44"/>
    <w:rsid w:val="003A5D4E"/>
    <w:rsid w:val="003A64CC"/>
    <w:rsid w:val="003A7427"/>
    <w:rsid w:val="003B2470"/>
    <w:rsid w:val="003B2B0E"/>
    <w:rsid w:val="003B2D14"/>
    <w:rsid w:val="003B4C91"/>
    <w:rsid w:val="003B4D8F"/>
    <w:rsid w:val="003C02CC"/>
    <w:rsid w:val="003C424C"/>
    <w:rsid w:val="003C4478"/>
    <w:rsid w:val="003C50EB"/>
    <w:rsid w:val="003C56BD"/>
    <w:rsid w:val="003C66F8"/>
    <w:rsid w:val="003D419D"/>
    <w:rsid w:val="003E04E8"/>
    <w:rsid w:val="003E112F"/>
    <w:rsid w:val="003E3839"/>
    <w:rsid w:val="003E44F8"/>
    <w:rsid w:val="003E5E54"/>
    <w:rsid w:val="003E6B39"/>
    <w:rsid w:val="003F06E9"/>
    <w:rsid w:val="003F0F78"/>
    <w:rsid w:val="003F21D9"/>
    <w:rsid w:val="003F420A"/>
    <w:rsid w:val="003F49DD"/>
    <w:rsid w:val="003F68D9"/>
    <w:rsid w:val="003F6945"/>
    <w:rsid w:val="00402EB0"/>
    <w:rsid w:val="00407622"/>
    <w:rsid w:val="00413065"/>
    <w:rsid w:val="00415EAE"/>
    <w:rsid w:val="00421C2E"/>
    <w:rsid w:val="00423069"/>
    <w:rsid w:val="00427BB1"/>
    <w:rsid w:val="004327EC"/>
    <w:rsid w:val="00436D29"/>
    <w:rsid w:val="0044078D"/>
    <w:rsid w:val="004417F1"/>
    <w:rsid w:val="00444026"/>
    <w:rsid w:val="004441EB"/>
    <w:rsid w:val="00444E27"/>
    <w:rsid w:val="00446AEA"/>
    <w:rsid w:val="004509B5"/>
    <w:rsid w:val="00451DD1"/>
    <w:rsid w:val="00461CC2"/>
    <w:rsid w:val="0046363A"/>
    <w:rsid w:val="004677A9"/>
    <w:rsid w:val="0046782D"/>
    <w:rsid w:val="00467CA5"/>
    <w:rsid w:val="0047489F"/>
    <w:rsid w:val="00474DAC"/>
    <w:rsid w:val="004764E1"/>
    <w:rsid w:val="00476814"/>
    <w:rsid w:val="004774A5"/>
    <w:rsid w:val="0048022D"/>
    <w:rsid w:val="00480D1C"/>
    <w:rsid w:val="00483B6A"/>
    <w:rsid w:val="00484CA9"/>
    <w:rsid w:val="00485942"/>
    <w:rsid w:val="00486F2F"/>
    <w:rsid w:val="00487C67"/>
    <w:rsid w:val="0049010E"/>
    <w:rsid w:val="004907E0"/>
    <w:rsid w:val="00490F28"/>
    <w:rsid w:val="00491200"/>
    <w:rsid w:val="004965D1"/>
    <w:rsid w:val="004A335A"/>
    <w:rsid w:val="004A3DB7"/>
    <w:rsid w:val="004A44C7"/>
    <w:rsid w:val="004A6217"/>
    <w:rsid w:val="004A744B"/>
    <w:rsid w:val="004B12AD"/>
    <w:rsid w:val="004B3128"/>
    <w:rsid w:val="004B443B"/>
    <w:rsid w:val="004B66DA"/>
    <w:rsid w:val="004B73DA"/>
    <w:rsid w:val="004C0C8D"/>
    <w:rsid w:val="004C19EA"/>
    <w:rsid w:val="004C2457"/>
    <w:rsid w:val="004C3AC8"/>
    <w:rsid w:val="004C54A1"/>
    <w:rsid w:val="004C5959"/>
    <w:rsid w:val="004C5F5B"/>
    <w:rsid w:val="004D0F99"/>
    <w:rsid w:val="004D1B9A"/>
    <w:rsid w:val="004D3208"/>
    <w:rsid w:val="004D5C84"/>
    <w:rsid w:val="004D5EDA"/>
    <w:rsid w:val="004D6775"/>
    <w:rsid w:val="004E3BB5"/>
    <w:rsid w:val="004E5B21"/>
    <w:rsid w:val="004E665A"/>
    <w:rsid w:val="004E6F0A"/>
    <w:rsid w:val="004F035D"/>
    <w:rsid w:val="004F0FF9"/>
    <w:rsid w:val="004F1CB9"/>
    <w:rsid w:val="004F664A"/>
    <w:rsid w:val="00503AF5"/>
    <w:rsid w:val="005040DC"/>
    <w:rsid w:val="0050525A"/>
    <w:rsid w:val="00506ED2"/>
    <w:rsid w:val="00506F36"/>
    <w:rsid w:val="00511327"/>
    <w:rsid w:val="00511838"/>
    <w:rsid w:val="00512803"/>
    <w:rsid w:val="0051332A"/>
    <w:rsid w:val="005173E3"/>
    <w:rsid w:val="0052063B"/>
    <w:rsid w:val="00522D71"/>
    <w:rsid w:val="00526B7E"/>
    <w:rsid w:val="005309DD"/>
    <w:rsid w:val="0053143A"/>
    <w:rsid w:val="00531C6A"/>
    <w:rsid w:val="0053303C"/>
    <w:rsid w:val="0053542E"/>
    <w:rsid w:val="00535728"/>
    <w:rsid w:val="00535B47"/>
    <w:rsid w:val="005368EA"/>
    <w:rsid w:val="0054044D"/>
    <w:rsid w:val="00541FA5"/>
    <w:rsid w:val="005470E2"/>
    <w:rsid w:val="00550B34"/>
    <w:rsid w:val="005534AB"/>
    <w:rsid w:val="00555AB2"/>
    <w:rsid w:val="00557D2F"/>
    <w:rsid w:val="0056090B"/>
    <w:rsid w:val="00562740"/>
    <w:rsid w:val="0056328E"/>
    <w:rsid w:val="005636C3"/>
    <w:rsid w:val="00564A1C"/>
    <w:rsid w:val="00565DDE"/>
    <w:rsid w:val="0056671B"/>
    <w:rsid w:val="00566D50"/>
    <w:rsid w:val="00575E98"/>
    <w:rsid w:val="00577041"/>
    <w:rsid w:val="00582CDA"/>
    <w:rsid w:val="0058333F"/>
    <w:rsid w:val="00583CAA"/>
    <w:rsid w:val="00583F87"/>
    <w:rsid w:val="0058731C"/>
    <w:rsid w:val="005877DE"/>
    <w:rsid w:val="00587965"/>
    <w:rsid w:val="0059163B"/>
    <w:rsid w:val="00591F58"/>
    <w:rsid w:val="0059318E"/>
    <w:rsid w:val="00593CE6"/>
    <w:rsid w:val="0059641C"/>
    <w:rsid w:val="005A0C2C"/>
    <w:rsid w:val="005A268E"/>
    <w:rsid w:val="005A36C7"/>
    <w:rsid w:val="005A3B57"/>
    <w:rsid w:val="005A6A5B"/>
    <w:rsid w:val="005A6ACF"/>
    <w:rsid w:val="005B063C"/>
    <w:rsid w:val="005B49D8"/>
    <w:rsid w:val="005B6C33"/>
    <w:rsid w:val="005C038C"/>
    <w:rsid w:val="005C1B4B"/>
    <w:rsid w:val="005C6F69"/>
    <w:rsid w:val="005C7120"/>
    <w:rsid w:val="005D0602"/>
    <w:rsid w:val="005D092D"/>
    <w:rsid w:val="005D470C"/>
    <w:rsid w:val="005E5B28"/>
    <w:rsid w:val="005E7BB9"/>
    <w:rsid w:val="005F081B"/>
    <w:rsid w:val="005F179B"/>
    <w:rsid w:val="005F1FD3"/>
    <w:rsid w:val="005F2817"/>
    <w:rsid w:val="005F3E44"/>
    <w:rsid w:val="005F56D5"/>
    <w:rsid w:val="005F5D43"/>
    <w:rsid w:val="005F6080"/>
    <w:rsid w:val="005F7C7E"/>
    <w:rsid w:val="006031D8"/>
    <w:rsid w:val="006044E1"/>
    <w:rsid w:val="00605117"/>
    <w:rsid w:val="006056AF"/>
    <w:rsid w:val="0060777D"/>
    <w:rsid w:val="00612088"/>
    <w:rsid w:val="006135DB"/>
    <w:rsid w:val="006151E8"/>
    <w:rsid w:val="00617F66"/>
    <w:rsid w:val="006200E0"/>
    <w:rsid w:val="006235A7"/>
    <w:rsid w:val="00623C62"/>
    <w:rsid w:val="0062545F"/>
    <w:rsid w:val="00626332"/>
    <w:rsid w:val="006273A0"/>
    <w:rsid w:val="00630789"/>
    <w:rsid w:val="006317FA"/>
    <w:rsid w:val="00634D85"/>
    <w:rsid w:val="00634E59"/>
    <w:rsid w:val="006373C8"/>
    <w:rsid w:val="006416F6"/>
    <w:rsid w:val="006427BE"/>
    <w:rsid w:val="00643063"/>
    <w:rsid w:val="00645312"/>
    <w:rsid w:val="00646D7E"/>
    <w:rsid w:val="0064719F"/>
    <w:rsid w:val="00651DC9"/>
    <w:rsid w:val="0065305A"/>
    <w:rsid w:val="00654BE4"/>
    <w:rsid w:val="00657239"/>
    <w:rsid w:val="006611D1"/>
    <w:rsid w:val="00661ABA"/>
    <w:rsid w:val="00661F7B"/>
    <w:rsid w:val="00664B91"/>
    <w:rsid w:val="00664FA8"/>
    <w:rsid w:val="00665616"/>
    <w:rsid w:val="00666054"/>
    <w:rsid w:val="00666CE7"/>
    <w:rsid w:val="00670EBA"/>
    <w:rsid w:val="0067293C"/>
    <w:rsid w:val="00672EC0"/>
    <w:rsid w:val="006747F7"/>
    <w:rsid w:val="006763F3"/>
    <w:rsid w:val="00677021"/>
    <w:rsid w:val="006803CC"/>
    <w:rsid w:val="006816B8"/>
    <w:rsid w:val="00681D67"/>
    <w:rsid w:val="006823E3"/>
    <w:rsid w:val="00684075"/>
    <w:rsid w:val="006849B4"/>
    <w:rsid w:val="006871DC"/>
    <w:rsid w:val="00687CAD"/>
    <w:rsid w:val="0069081F"/>
    <w:rsid w:val="006943C2"/>
    <w:rsid w:val="00694651"/>
    <w:rsid w:val="0069608E"/>
    <w:rsid w:val="0069608F"/>
    <w:rsid w:val="006A01EF"/>
    <w:rsid w:val="006A0D09"/>
    <w:rsid w:val="006A2304"/>
    <w:rsid w:val="006A45DF"/>
    <w:rsid w:val="006A4B8C"/>
    <w:rsid w:val="006A5824"/>
    <w:rsid w:val="006A7A0E"/>
    <w:rsid w:val="006B0982"/>
    <w:rsid w:val="006B0E4F"/>
    <w:rsid w:val="006B7BB1"/>
    <w:rsid w:val="006C2690"/>
    <w:rsid w:val="006C2C4C"/>
    <w:rsid w:val="006C393A"/>
    <w:rsid w:val="006C5A4D"/>
    <w:rsid w:val="006C5B56"/>
    <w:rsid w:val="006D0F1E"/>
    <w:rsid w:val="006D1934"/>
    <w:rsid w:val="006D33B5"/>
    <w:rsid w:val="006D3EAA"/>
    <w:rsid w:val="006D48B8"/>
    <w:rsid w:val="006D528C"/>
    <w:rsid w:val="006D5523"/>
    <w:rsid w:val="006E2575"/>
    <w:rsid w:val="006E3B8A"/>
    <w:rsid w:val="006E6FAE"/>
    <w:rsid w:val="006F0180"/>
    <w:rsid w:val="006F0FF6"/>
    <w:rsid w:val="006F1BFA"/>
    <w:rsid w:val="006F3A0C"/>
    <w:rsid w:val="006F74A6"/>
    <w:rsid w:val="006F77FC"/>
    <w:rsid w:val="006F7917"/>
    <w:rsid w:val="006F7FCB"/>
    <w:rsid w:val="00700291"/>
    <w:rsid w:val="00700B9E"/>
    <w:rsid w:val="00702513"/>
    <w:rsid w:val="00702A13"/>
    <w:rsid w:val="007041DB"/>
    <w:rsid w:val="007070DB"/>
    <w:rsid w:val="007138CC"/>
    <w:rsid w:val="00713D64"/>
    <w:rsid w:val="00714476"/>
    <w:rsid w:val="00716BBA"/>
    <w:rsid w:val="007203E5"/>
    <w:rsid w:val="00722762"/>
    <w:rsid w:val="007228C9"/>
    <w:rsid w:val="00723CC9"/>
    <w:rsid w:val="00724ABE"/>
    <w:rsid w:val="00725338"/>
    <w:rsid w:val="00725BFC"/>
    <w:rsid w:val="00726EC8"/>
    <w:rsid w:val="00735291"/>
    <w:rsid w:val="0074212A"/>
    <w:rsid w:val="00744362"/>
    <w:rsid w:val="00746EC7"/>
    <w:rsid w:val="00752614"/>
    <w:rsid w:val="00753114"/>
    <w:rsid w:val="0075751F"/>
    <w:rsid w:val="00757D11"/>
    <w:rsid w:val="00761AAA"/>
    <w:rsid w:val="00763DA0"/>
    <w:rsid w:val="007653FA"/>
    <w:rsid w:val="00771158"/>
    <w:rsid w:val="00771201"/>
    <w:rsid w:val="00773E3C"/>
    <w:rsid w:val="00774975"/>
    <w:rsid w:val="00780958"/>
    <w:rsid w:val="00783F05"/>
    <w:rsid w:val="00784AE9"/>
    <w:rsid w:val="007853DD"/>
    <w:rsid w:val="007876C7"/>
    <w:rsid w:val="00787F5D"/>
    <w:rsid w:val="007945B3"/>
    <w:rsid w:val="007A68A4"/>
    <w:rsid w:val="007B135C"/>
    <w:rsid w:val="007B19DA"/>
    <w:rsid w:val="007B2C93"/>
    <w:rsid w:val="007B76C4"/>
    <w:rsid w:val="007B77F4"/>
    <w:rsid w:val="007C6559"/>
    <w:rsid w:val="007F19A5"/>
    <w:rsid w:val="007F24B0"/>
    <w:rsid w:val="007F2A67"/>
    <w:rsid w:val="007F2D04"/>
    <w:rsid w:val="007F2FFA"/>
    <w:rsid w:val="007F6BDD"/>
    <w:rsid w:val="007F6F2B"/>
    <w:rsid w:val="007F7EA4"/>
    <w:rsid w:val="00801014"/>
    <w:rsid w:val="008027C4"/>
    <w:rsid w:val="00802923"/>
    <w:rsid w:val="00804132"/>
    <w:rsid w:val="008044A3"/>
    <w:rsid w:val="008134CB"/>
    <w:rsid w:val="00816880"/>
    <w:rsid w:val="00817C41"/>
    <w:rsid w:val="0082084D"/>
    <w:rsid w:val="00820EA8"/>
    <w:rsid w:val="008229D1"/>
    <w:rsid w:val="008253A9"/>
    <w:rsid w:val="00830CF6"/>
    <w:rsid w:val="0083648A"/>
    <w:rsid w:val="008373E6"/>
    <w:rsid w:val="008413F8"/>
    <w:rsid w:val="00842C17"/>
    <w:rsid w:val="008438CF"/>
    <w:rsid w:val="00843D58"/>
    <w:rsid w:val="00845486"/>
    <w:rsid w:val="008454B9"/>
    <w:rsid w:val="00845A5B"/>
    <w:rsid w:val="0084613F"/>
    <w:rsid w:val="008523AB"/>
    <w:rsid w:val="00852A8C"/>
    <w:rsid w:val="00852B69"/>
    <w:rsid w:val="008540FD"/>
    <w:rsid w:val="00854EC8"/>
    <w:rsid w:val="00860410"/>
    <w:rsid w:val="00861C19"/>
    <w:rsid w:val="0086399C"/>
    <w:rsid w:val="008652EF"/>
    <w:rsid w:val="00871A70"/>
    <w:rsid w:val="00871E5D"/>
    <w:rsid w:val="008733C7"/>
    <w:rsid w:val="00874F41"/>
    <w:rsid w:val="008773BF"/>
    <w:rsid w:val="0088262B"/>
    <w:rsid w:val="00883E39"/>
    <w:rsid w:val="00884C0B"/>
    <w:rsid w:val="00886427"/>
    <w:rsid w:val="008912CC"/>
    <w:rsid w:val="008921ED"/>
    <w:rsid w:val="00894A7C"/>
    <w:rsid w:val="00897507"/>
    <w:rsid w:val="00897878"/>
    <w:rsid w:val="008A014D"/>
    <w:rsid w:val="008A048B"/>
    <w:rsid w:val="008A0C3C"/>
    <w:rsid w:val="008A1189"/>
    <w:rsid w:val="008A1BD7"/>
    <w:rsid w:val="008A28B8"/>
    <w:rsid w:val="008A6027"/>
    <w:rsid w:val="008A7776"/>
    <w:rsid w:val="008B038D"/>
    <w:rsid w:val="008C0504"/>
    <w:rsid w:val="008C17E3"/>
    <w:rsid w:val="008C2266"/>
    <w:rsid w:val="008C2B8B"/>
    <w:rsid w:val="008C53F0"/>
    <w:rsid w:val="008C6629"/>
    <w:rsid w:val="008C690A"/>
    <w:rsid w:val="008C6C08"/>
    <w:rsid w:val="008C7929"/>
    <w:rsid w:val="008D27F4"/>
    <w:rsid w:val="008D2A90"/>
    <w:rsid w:val="008D34B8"/>
    <w:rsid w:val="008D59A2"/>
    <w:rsid w:val="008D71F8"/>
    <w:rsid w:val="008E6D84"/>
    <w:rsid w:val="008E79BF"/>
    <w:rsid w:val="008F755E"/>
    <w:rsid w:val="009011DC"/>
    <w:rsid w:val="009065DB"/>
    <w:rsid w:val="00907551"/>
    <w:rsid w:val="009077F7"/>
    <w:rsid w:val="00907E93"/>
    <w:rsid w:val="0091132C"/>
    <w:rsid w:val="00922597"/>
    <w:rsid w:val="009242C7"/>
    <w:rsid w:val="00926832"/>
    <w:rsid w:val="00933A0A"/>
    <w:rsid w:val="00935A17"/>
    <w:rsid w:val="00935C2E"/>
    <w:rsid w:val="00940C6A"/>
    <w:rsid w:val="009422A8"/>
    <w:rsid w:val="009435E2"/>
    <w:rsid w:val="0094648D"/>
    <w:rsid w:val="009479D5"/>
    <w:rsid w:val="00950ECA"/>
    <w:rsid w:val="00951B5E"/>
    <w:rsid w:val="00951BBB"/>
    <w:rsid w:val="00952807"/>
    <w:rsid w:val="00957662"/>
    <w:rsid w:val="00960F5B"/>
    <w:rsid w:val="00961913"/>
    <w:rsid w:val="00964E3D"/>
    <w:rsid w:val="009651D5"/>
    <w:rsid w:val="00967192"/>
    <w:rsid w:val="009701FB"/>
    <w:rsid w:val="00970AF3"/>
    <w:rsid w:val="009712E6"/>
    <w:rsid w:val="009720C7"/>
    <w:rsid w:val="00973E46"/>
    <w:rsid w:val="0098199E"/>
    <w:rsid w:val="00985B9C"/>
    <w:rsid w:val="00986603"/>
    <w:rsid w:val="0099051F"/>
    <w:rsid w:val="0099075B"/>
    <w:rsid w:val="00991840"/>
    <w:rsid w:val="00994060"/>
    <w:rsid w:val="009971D9"/>
    <w:rsid w:val="009A15A9"/>
    <w:rsid w:val="009A1B67"/>
    <w:rsid w:val="009A241C"/>
    <w:rsid w:val="009A2760"/>
    <w:rsid w:val="009B0651"/>
    <w:rsid w:val="009B3671"/>
    <w:rsid w:val="009B6079"/>
    <w:rsid w:val="009C228F"/>
    <w:rsid w:val="009C25F1"/>
    <w:rsid w:val="009C2A10"/>
    <w:rsid w:val="009C416F"/>
    <w:rsid w:val="009C44F8"/>
    <w:rsid w:val="009C5580"/>
    <w:rsid w:val="009D16D6"/>
    <w:rsid w:val="009D17D2"/>
    <w:rsid w:val="009D2069"/>
    <w:rsid w:val="009D37EA"/>
    <w:rsid w:val="009D7DAC"/>
    <w:rsid w:val="009E1824"/>
    <w:rsid w:val="009E2517"/>
    <w:rsid w:val="009E69D3"/>
    <w:rsid w:val="009F01F6"/>
    <w:rsid w:val="009F3023"/>
    <w:rsid w:val="009F3DEF"/>
    <w:rsid w:val="009F421F"/>
    <w:rsid w:val="009F57DD"/>
    <w:rsid w:val="009F5C90"/>
    <w:rsid w:val="009F6BF1"/>
    <w:rsid w:val="00A004FE"/>
    <w:rsid w:val="00A00899"/>
    <w:rsid w:val="00A050EC"/>
    <w:rsid w:val="00A06973"/>
    <w:rsid w:val="00A07A16"/>
    <w:rsid w:val="00A10AFA"/>
    <w:rsid w:val="00A17814"/>
    <w:rsid w:val="00A21C65"/>
    <w:rsid w:val="00A24EEC"/>
    <w:rsid w:val="00A30723"/>
    <w:rsid w:val="00A319FB"/>
    <w:rsid w:val="00A33DC1"/>
    <w:rsid w:val="00A4123B"/>
    <w:rsid w:val="00A414FB"/>
    <w:rsid w:val="00A43247"/>
    <w:rsid w:val="00A43DE8"/>
    <w:rsid w:val="00A442D1"/>
    <w:rsid w:val="00A452AA"/>
    <w:rsid w:val="00A45F35"/>
    <w:rsid w:val="00A52423"/>
    <w:rsid w:val="00A543D6"/>
    <w:rsid w:val="00A545FB"/>
    <w:rsid w:val="00A54F8A"/>
    <w:rsid w:val="00A567CC"/>
    <w:rsid w:val="00A61874"/>
    <w:rsid w:val="00A62BBE"/>
    <w:rsid w:val="00A74AF3"/>
    <w:rsid w:val="00A76336"/>
    <w:rsid w:val="00A76480"/>
    <w:rsid w:val="00A77426"/>
    <w:rsid w:val="00A80EB1"/>
    <w:rsid w:val="00A82D94"/>
    <w:rsid w:val="00A83C59"/>
    <w:rsid w:val="00A84CFF"/>
    <w:rsid w:val="00A859DF"/>
    <w:rsid w:val="00A8749E"/>
    <w:rsid w:val="00A92373"/>
    <w:rsid w:val="00A93FB7"/>
    <w:rsid w:val="00A97FF2"/>
    <w:rsid w:val="00AA23BA"/>
    <w:rsid w:val="00AA3171"/>
    <w:rsid w:val="00AA37CD"/>
    <w:rsid w:val="00AA3B44"/>
    <w:rsid w:val="00AA3DE8"/>
    <w:rsid w:val="00AA5A3B"/>
    <w:rsid w:val="00AA6831"/>
    <w:rsid w:val="00AB2C39"/>
    <w:rsid w:val="00AB35A6"/>
    <w:rsid w:val="00AB4143"/>
    <w:rsid w:val="00AC1F47"/>
    <w:rsid w:val="00AC3786"/>
    <w:rsid w:val="00AC425C"/>
    <w:rsid w:val="00AC54DB"/>
    <w:rsid w:val="00AC56B3"/>
    <w:rsid w:val="00AC6D5D"/>
    <w:rsid w:val="00AC7AB7"/>
    <w:rsid w:val="00AD2E4C"/>
    <w:rsid w:val="00AD3E87"/>
    <w:rsid w:val="00AD5D5B"/>
    <w:rsid w:val="00AD6AC6"/>
    <w:rsid w:val="00AE5112"/>
    <w:rsid w:val="00AE62D7"/>
    <w:rsid w:val="00AE7C1B"/>
    <w:rsid w:val="00AF2C52"/>
    <w:rsid w:val="00AF43A3"/>
    <w:rsid w:val="00AF4DD8"/>
    <w:rsid w:val="00AF5EBD"/>
    <w:rsid w:val="00AF6655"/>
    <w:rsid w:val="00AF754F"/>
    <w:rsid w:val="00B01228"/>
    <w:rsid w:val="00B01460"/>
    <w:rsid w:val="00B0292A"/>
    <w:rsid w:val="00B04A94"/>
    <w:rsid w:val="00B067D4"/>
    <w:rsid w:val="00B07324"/>
    <w:rsid w:val="00B105BD"/>
    <w:rsid w:val="00B10BE1"/>
    <w:rsid w:val="00B10D74"/>
    <w:rsid w:val="00B1176F"/>
    <w:rsid w:val="00B11A3D"/>
    <w:rsid w:val="00B1232D"/>
    <w:rsid w:val="00B12632"/>
    <w:rsid w:val="00B13E2F"/>
    <w:rsid w:val="00B150EE"/>
    <w:rsid w:val="00B15B94"/>
    <w:rsid w:val="00B16B10"/>
    <w:rsid w:val="00B17D2D"/>
    <w:rsid w:val="00B17E29"/>
    <w:rsid w:val="00B22385"/>
    <w:rsid w:val="00B2251B"/>
    <w:rsid w:val="00B22579"/>
    <w:rsid w:val="00B235C9"/>
    <w:rsid w:val="00B25A1A"/>
    <w:rsid w:val="00B262EE"/>
    <w:rsid w:val="00B313AC"/>
    <w:rsid w:val="00B34D51"/>
    <w:rsid w:val="00B34DFE"/>
    <w:rsid w:val="00B356D9"/>
    <w:rsid w:val="00B42052"/>
    <w:rsid w:val="00B42143"/>
    <w:rsid w:val="00B4231E"/>
    <w:rsid w:val="00B4241D"/>
    <w:rsid w:val="00B428B5"/>
    <w:rsid w:val="00B44A3E"/>
    <w:rsid w:val="00B50F61"/>
    <w:rsid w:val="00B51C90"/>
    <w:rsid w:val="00B5257A"/>
    <w:rsid w:val="00B606E5"/>
    <w:rsid w:val="00B62154"/>
    <w:rsid w:val="00B6233D"/>
    <w:rsid w:val="00B65A70"/>
    <w:rsid w:val="00B701AA"/>
    <w:rsid w:val="00B70E1E"/>
    <w:rsid w:val="00B715DC"/>
    <w:rsid w:val="00B73F8B"/>
    <w:rsid w:val="00B74492"/>
    <w:rsid w:val="00B7459D"/>
    <w:rsid w:val="00B75E2D"/>
    <w:rsid w:val="00B76E4E"/>
    <w:rsid w:val="00B806F4"/>
    <w:rsid w:val="00B83324"/>
    <w:rsid w:val="00B8363B"/>
    <w:rsid w:val="00B84A99"/>
    <w:rsid w:val="00B852ED"/>
    <w:rsid w:val="00B85A59"/>
    <w:rsid w:val="00B87D27"/>
    <w:rsid w:val="00B87F4C"/>
    <w:rsid w:val="00B905A3"/>
    <w:rsid w:val="00B9621C"/>
    <w:rsid w:val="00B97AB5"/>
    <w:rsid w:val="00BA0600"/>
    <w:rsid w:val="00BA156B"/>
    <w:rsid w:val="00BA19C5"/>
    <w:rsid w:val="00BA5156"/>
    <w:rsid w:val="00BA5877"/>
    <w:rsid w:val="00BA5AEF"/>
    <w:rsid w:val="00BA7585"/>
    <w:rsid w:val="00BA7656"/>
    <w:rsid w:val="00BB0A31"/>
    <w:rsid w:val="00BB229F"/>
    <w:rsid w:val="00BB28CB"/>
    <w:rsid w:val="00BB32D7"/>
    <w:rsid w:val="00BB5DF1"/>
    <w:rsid w:val="00BB6570"/>
    <w:rsid w:val="00BC0F59"/>
    <w:rsid w:val="00BC1B7C"/>
    <w:rsid w:val="00BC484E"/>
    <w:rsid w:val="00BC5CA3"/>
    <w:rsid w:val="00BC689D"/>
    <w:rsid w:val="00BD080F"/>
    <w:rsid w:val="00BD2783"/>
    <w:rsid w:val="00BD6458"/>
    <w:rsid w:val="00BD6EF7"/>
    <w:rsid w:val="00BE0854"/>
    <w:rsid w:val="00BE1ED2"/>
    <w:rsid w:val="00BE2FE3"/>
    <w:rsid w:val="00BE41B8"/>
    <w:rsid w:val="00BE66DD"/>
    <w:rsid w:val="00BE726C"/>
    <w:rsid w:val="00BF25F0"/>
    <w:rsid w:val="00BF2A02"/>
    <w:rsid w:val="00BF3079"/>
    <w:rsid w:val="00BF341D"/>
    <w:rsid w:val="00BF3473"/>
    <w:rsid w:val="00BF56BD"/>
    <w:rsid w:val="00BF5D32"/>
    <w:rsid w:val="00BF6876"/>
    <w:rsid w:val="00BF718F"/>
    <w:rsid w:val="00C0065E"/>
    <w:rsid w:val="00C0641C"/>
    <w:rsid w:val="00C115A6"/>
    <w:rsid w:val="00C12AD7"/>
    <w:rsid w:val="00C13C5A"/>
    <w:rsid w:val="00C16397"/>
    <w:rsid w:val="00C201CA"/>
    <w:rsid w:val="00C23D73"/>
    <w:rsid w:val="00C241A1"/>
    <w:rsid w:val="00C27500"/>
    <w:rsid w:val="00C27ADF"/>
    <w:rsid w:val="00C306E8"/>
    <w:rsid w:val="00C33F0C"/>
    <w:rsid w:val="00C3576E"/>
    <w:rsid w:val="00C357C7"/>
    <w:rsid w:val="00C35956"/>
    <w:rsid w:val="00C36E27"/>
    <w:rsid w:val="00C407D6"/>
    <w:rsid w:val="00C438C1"/>
    <w:rsid w:val="00C463DD"/>
    <w:rsid w:val="00C5657B"/>
    <w:rsid w:val="00C56AEC"/>
    <w:rsid w:val="00C60A73"/>
    <w:rsid w:val="00C610DB"/>
    <w:rsid w:val="00C6203D"/>
    <w:rsid w:val="00C62E60"/>
    <w:rsid w:val="00C643D7"/>
    <w:rsid w:val="00C655EB"/>
    <w:rsid w:val="00C67551"/>
    <w:rsid w:val="00C72120"/>
    <w:rsid w:val="00C73D5D"/>
    <w:rsid w:val="00C73FF3"/>
    <w:rsid w:val="00C75DCE"/>
    <w:rsid w:val="00C773A3"/>
    <w:rsid w:val="00C77DA0"/>
    <w:rsid w:val="00C8081F"/>
    <w:rsid w:val="00C843D7"/>
    <w:rsid w:val="00C848FA"/>
    <w:rsid w:val="00C86D82"/>
    <w:rsid w:val="00C90325"/>
    <w:rsid w:val="00C90EDA"/>
    <w:rsid w:val="00C91C93"/>
    <w:rsid w:val="00C92C0C"/>
    <w:rsid w:val="00C95186"/>
    <w:rsid w:val="00C97272"/>
    <w:rsid w:val="00CA22A8"/>
    <w:rsid w:val="00CA2D56"/>
    <w:rsid w:val="00CA3396"/>
    <w:rsid w:val="00CA3B90"/>
    <w:rsid w:val="00CA4020"/>
    <w:rsid w:val="00CA666C"/>
    <w:rsid w:val="00CA73E2"/>
    <w:rsid w:val="00CB0F01"/>
    <w:rsid w:val="00CB1772"/>
    <w:rsid w:val="00CB18E0"/>
    <w:rsid w:val="00CB4220"/>
    <w:rsid w:val="00CB42AB"/>
    <w:rsid w:val="00CB4DB1"/>
    <w:rsid w:val="00CB748F"/>
    <w:rsid w:val="00CC3542"/>
    <w:rsid w:val="00CC3879"/>
    <w:rsid w:val="00CD3D18"/>
    <w:rsid w:val="00CD604F"/>
    <w:rsid w:val="00CD68CE"/>
    <w:rsid w:val="00CE08CE"/>
    <w:rsid w:val="00CE1CE7"/>
    <w:rsid w:val="00CE20E9"/>
    <w:rsid w:val="00CE3773"/>
    <w:rsid w:val="00CE6FC5"/>
    <w:rsid w:val="00CE701C"/>
    <w:rsid w:val="00CE7EE7"/>
    <w:rsid w:val="00CF0E33"/>
    <w:rsid w:val="00CF1A77"/>
    <w:rsid w:val="00CF2A61"/>
    <w:rsid w:val="00CF326B"/>
    <w:rsid w:val="00CF4362"/>
    <w:rsid w:val="00CF4490"/>
    <w:rsid w:val="00CF5705"/>
    <w:rsid w:val="00CF5A8F"/>
    <w:rsid w:val="00D00379"/>
    <w:rsid w:val="00D02279"/>
    <w:rsid w:val="00D03829"/>
    <w:rsid w:val="00D04FB2"/>
    <w:rsid w:val="00D10467"/>
    <w:rsid w:val="00D10652"/>
    <w:rsid w:val="00D12104"/>
    <w:rsid w:val="00D12806"/>
    <w:rsid w:val="00D13B7D"/>
    <w:rsid w:val="00D13DB2"/>
    <w:rsid w:val="00D209B6"/>
    <w:rsid w:val="00D21824"/>
    <w:rsid w:val="00D22294"/>
    <w:rsid w:val="00D22442"/>
    <w:rsid w:val="00D2255F"/>
    <w:rsid w:val="00D22EBC"/>
    <w:rsid w:val="00D23214"/>
    <w:rsid w:val="00D24374"/>
    <w:rsid w:val="00D24620"/>
    <w:rsid w:val="00D24D7C"/>
    <w:rsid w:val="00D24DDC"/>
    <w:rsid w:val="00D3123C"/>
    <w:rsid w:val="00D346DA"/>
    <w:rsid w:val="00D3584A"/>
    <w:rsid w:val="00D44B05"/>
    <w:rsid w:val="00D44FF7"/>
    <w:rsid w:val="00D45A5C"/>
    <w:rsid w:val="00D472AD"/>
    <w:rsid w:val="00D51B5E"/>
    <w:rsid w:val="00D55377"/>
    <w:rsid w:val="00D557D5"/>
    <w:rsid w:val="00D57E4B"/>
    <w:rsid w:val="00D601F0"/>
    <w:rsid w:val="00D626EC"/>
    <w:rsid w:val="00D62F2F"/>
    <w:rsid w:val="00D64F50"/>
    <w:rsid w:val="00D65D31"/>
    <w:rsid w:val="00D70FE8"/>
    <w:rsid w:val="00D7167B"/>
    <w:rsid w:val="00D7215D"/>
    <w:rsid w:val="00D73519"/>
    <w:rsid w:val="00D73AE8"/>
    <w:rsid w:val="00D73E83"/>
    <w:rsid w:val="00D766A3"/>
    <w:rsid w:val="00D80A3E"/>
    <w:rsid w:val="00D82669"/>
    <w:rsid w:val="00D84B3D"/>
    <w:rsid w:val="00D92151"/>
    <w:rsid w:val="00D94D3A"/>
    <w:rsid w:val="00D95385"/>
    <w:rsid w:val="00D96C3F"/>
    <w:rsid w:val="00DA0323"/>
    <w:rsid w:val="00DA0C66"/>
    <w:rsid w:val="00DA3FF9"/>
    <w:rsid w:val="00DB112D"/>
    <w:rsid w:val="00DB13BD"/>
    <w:rsid w:val="00DB1971"/>
    <w:rsid w:val="00DB39B4"/>
    <w:rsid w:val="00DC451E"/>
    <w:rsid w:val="00DC5FA1"/>
    <w:rsid w:val="00DC7C98"/>
    <w:rsid w:val="00DD04D4"/>
    <w:rsid w:val="00DD0CE4"/>
    <w:rsid w:val="00DD3D3E"/>
    <w:rsid w:val="00DD418E"/>
    <w:rsid w:val="00DD6A64"/>
    <w:rsid w:val="00DE09BF"/>
    <w:rsid w:val="00DE3721"/>
    <w:rsid w:val="00DF1668"/>
    <w:rsid w:val="00DF252A"/>
    <w:rsid w:val="00DF2742"/>
    <w:rsid w:val="00DF3A9C"/>
    <w:rsid w:val="00DF448C"/>
    <w:rsid w:val="00DF71A5"/>
    <w:rsid w:val="00E061D8"/>
    <w:rsid w:val="00E07EE4"/>
    <w:rsid w:val="00E14245"/>
    <w:rsid w:val="00E14396"/>
    <w:rsid w:val="00E1640E"/>
    <w:rsid w:val="00E20D55"/>
    <w:rsid w:val="00E21F02"/>
    <w:rsid w:val="00E22703"/>
    <w:rsid w:val="00E2272C"/>
    <w:rsid w:val="00E227DA"/>
    <w:rsid w:val="00E24228"/>
    <w:rsid w:val="00E24C47"/>
    <w:rsid w:val="00E25125"/>
    <w:rsid w:val="00E27B5F"/>
    <w:rsid w:val="00E32F69"/>
    <w:rsid w:val="00E40843"/>
    <w:rsid w:val="00E41299"/>
    <w:rsid w:val="00E445D8"/>
    <w:rsid w:val="00E46ACA"/>
    <w:rsid w:val="00E47B07"/>
    <w:rsid w:val="00E50FFA"/>
    <w:rsid w:val="00E526F5"/>
    <w:rsid w:val="00E5317F"/>
    <w:rsid w:val="00E53794"/>
    <w:rsid w:val="00E53FAB"/>
    <w:rsid w:val="00E5528B"/>
    <w:rsid w:val="00E5593B"/>
    <w:rsid w:val="00E56ACE"/>
    <w:rsid w:val="00E576D6"/>
    <w:rsid w:val="00E5779B"/>
    <w:rsid w:val="00E63742"/>
    <w:rsid w:val="00E63F24"/>
    <w:rsid w:val="00E67635"/>
    <w:rsid w:val="00E70A61"/>
    <w:rsid w:val="00E74E8C"/>
    <w:rsid w:val="00E75057"/>
    <w:rsid w:val="00E77251"/>
    <w:rsid w:val="00E817EE"/>
    <w:rsid w:val="00E818B6"/>
    <w:rsid w:val="00E81B85"/>
    <w:rsid w:val="00E83487"/>
    <w:rsid w:val="00E87CF0"/>
    <w:rsid w:val="00E9187B"/>
    <w:rsid w:val="00E91EAA"/>
    <w:rsid w:val="00E92FD0"/>
    <w:rsid w:val="00E93154"/>
    <w:rsid w:val="00E93A91"/>
    <w:rsid w:val="00E93B0A"/>
    <w:rsid w:val="00E93D93"/>
    <w:rsid w:val="00E94801"/>
    <w:rsid w:val="00E96506"/>
    <w:rsid w:val="00EA5C78"/>
    <w:rsid w:val="00EB045D"/>
    <w:rsid w:val="00EB1508"/>
    <w:rsid w:val="00EB318D"/>
    <w:rsid w:val="00EB41C4"/>
    <w:rsid w:val="00EB5149"/>
    <w:rsid w:val="00EB5B7B"/>
    <w:rsid w:val="00EB5DF5"/>
    <w:rsid w:val="00EB668D"/>
    <w:rsid w:val="00EB7358"/>
    <w:rsid w:val="00EC1909"/>
    <w:rsid w:val="00EC1DDA"/>
    <w:rsid w:val="00EC2835"/>
    <w:rsid w:val="00EC2C15"/>
    <w:rsid w:val="00EC41FA"/>
    <w:rsid w:val="00EC4455"/>
    <w:rsid w:val="00EC77BB"/>
    <w:rsid w:val="00EC7DE2"/>
    <w:rsid w:val="00EC7E13"/>
    <w:rsid w:val="00ED1828"/>
    <w:rsid w:val="00ED4EEA"/>
    <w:rsid w:val="00EE16DD"/>
    <w:rsid w:val="00EE7BAA"/>
    <w:rsid w:val="00EF1081"/>
    <w:rsid w:val="00EF1723"/>
    <w:rsid w:val="00EF26AE"/>
    <w:rsid w:val="00EF6CD7"/>
    <w:rsid w:val="00EF7594"/>
    <w:rsid w:val="00F00D62"/>
    <w:rsid w:val="00F01005"/>
    <w:rsid w:val="00F0305C"/>
    <w:rsid w:val="00F03989"/>
    <w:rsid w:val="00F07C2D"/>
    <w:rsid w:val="00F1017B"/>
    <w:rsid w:val="00F12B16"/>
    <w:rsid w:val="00F139D5"/>
    <w:rsid w:val="00F13DFB"/>
    <w:rsid w:val="00F15DC9"/>
    <w:rsid w:val="00F1692D"/>
    <w:rsid w:val="00F16DC6"/>
    <w:rsid w:val="00F17C06"/>
    <w:rsid w:val="00F21B5D"/>
    <w:rsid w:val="00F23018"/>
    <w:rsid w:val="00F25BF4"/>
    <w:rsid w:val="00F27105"/>
    <w:rsid w:val="00F277CF"/>
    <w:rsid w:val="00F27B16"/>
    <w:rsid w:val="00F31467"/>
    <w:rsid w:val="00F32383"/>
    <w:rsid w:val="00F33096"/>
    <w:rsid w:val="00F336A1"/>
    <w:rsid w:val="00F40D25"/>
    <w:rsid w:val="00F441B2"/>
    <w:rsid w:val="00F46A84"/>
    <w:rsid w:val="00F476E8"/>
    <w:rsid w:val="00F47F97"/>
    <w:rsid w:val="00F5660C"/>
    <w:rsid w:val="00F63836"/>
    <w:rsid w:val="00F750F4"/>
    <w:rsid w:val="00F76819"/>
    <w:rsid w:val="00F77924"/>
    <w:rsid w:val="00F808F8"/>
    <w:rsid w:val="00F80EF4"/>
    <w:rsid w:val="00F81B45"/>
    <w:rsid w:val="00F824FC"/>
    <w:rsid w:val="00F84FB1"/>
    <w:rsid w:val="00F8616A"/>
    <w:rsid w:val="00F9081A"/>
    <w:rsid w:val="00F90A9D"/>
    <w:rsid w:val="00F91D36"/>
    <w:rsid w:val="00FA0773"/>
    <w:rsid w:val="00FA0DC0"/>
    <w:rsid w:val="00FA0E84"/>
    <w:rsid w:val="00FA541B"/>
    <w:rsid w:val="00FA5B52"/>
    <w:rsid w:val="00FA66AD"/>
    <w:rsid w:val="00FA703B"/>
    <w:rsid w:val="00FA73C3"/>
    <w:rsid w:val="00FA7A69"/>
    <w:rsid w:val="00FA7F14"/>
    <w:rsid w:val="00FB0F94"/>
    <w:rsid w:val="00FB4D87"/>
    <w:rsid w:val="00FC4FC1"/>
    <w:rsid w:val="00FD13D4"/>
    <w:rsid w:val="00FD1E5D"/>
    <w:rsid w:val="00FD221C"/>
    <w:rsid w:val="00FD25D2"/>
    <w:rsid w:val="00FD342D"/>
    <w:rsid w:val="00FD417F"/>
    <w:rsid w:val="00FD4C02"/>
    <w:rsid w:val="00FD636E"/>
    <w:rsid w:val="00FD795C"/>
    <w:rsid w:val="00FD7E41"/>
    <w:rsid w:val="00FE1C67"/>
    <w:rsid w:val="00FE1CDD"/>
    <w:rsid w:val="00FF1A4E"/>
    <w:rsid w:val="00FF4F5F"/>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link w:val="FootnoteTextChar"/>
    <w:uiPriority w:val="99"/>
    <w:semiHidden/>
    <w:rsid w:val="00713D64"/>
    <w:rPr>
      <w:sz w:val="20"/>
      <w:szCs w:val="20"/>
    </w:rPr>
  </w:style>
  <w:style w:type="character" w:styleId="FootnoteReference">
    <w:name w:val="footnote reference"/>
    <w:basedOn w:val="DefaultParagraphFont"/>
    <w:uiPriority w:val="99"/>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643D7"/>
    <w:pPr>
      <w:tabs>
        <w:tab w:val="left" w:pos="-720"/>
      </w:tabs>
      <w:suppressAutoHyphens/>
      <w:autoSpaceDE w:val="0"/>
      <w:autoSpaceDN w:val="0"/>
      <w:ind w:firstLine="1440"/>
    </w:pPr>
    <w:rPr>
      <w:rFonts w:ascii="CG Times" w:hAnsi="CG Times" w:cs="CG Times"/>
      <w:sz w:val="24"/>
      <w:szCs w:val="24"/>
    </w:rPr>
  </w:style>
  <w:style w:type="paragraph" w:customStyle="1" w:styleId="ParaTab8">
    <w:name w:val="ParaTab 8"/>
    <w:rsid w:val="005470E2"/>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character" w:customStyle="1" w:styleId="FootnoteTextChar">
    <w:name w:val="Footnote Text Char"/>
    <w:basedOn w:val="DefaultParagraphFont"/>
    <w:link w:val="FootnoteText"/>
    <w:uiPriority w:val="99"/>
    <w:semiHidden/>
    <w:rsid w:val="008044A3"/>
  </w:style>
  <w:style w:type="character" w:styleId="CommentReference">
    <w:name w:val="annotation reference"/>
    <w:basedOn w:val="DefaultParagraphFont"/>
    <w:rsid w:val="00BA5AEF"/>
    <w:rPr>
      <w:sz w:val="16"/>
      <w:szCs w:val="16"/>
    </w:rPr>
  </w:style>
  <w:style w:type="paragraph" w:styleId="CommentText">
    <w:name w:val="annotation text"/>
    <w:basedOn w:val="Normal"/>
    <w:link w:val="CommentTextChar"/>
    <w:rsid w:val="00BA5AEF"/>
    <w:rPr>
      <w:sz w:val="20"/>
      <w:szCs w:val="20"/>
    </w:rPr>
  </w:style>
  <w:style w:type="character" w:customStyle="1" w:styleId="CommentTextChar">
    <w:name w:val="Comment Text Char"/>
    <w:basedOn w:val="DefaultParagraphFont"/>
    <w:link w:val="CommentText"/>
    <w:rsid w:val="00BA5AEF"/>
  </w:style>
  <w:style w:type="paragraph" w:styleId="CommentSubject">
    <w:name w:val="annotation subject"/>
    <w:basedOn w:val="CommentText"/>
    <w:next w:val="CommentText"/>
    <w:link w:val="CommentSubjectChar"/>
    <w:rsid w:val="00BA5AEF"/>
    <w:rPr>
      <w:b/>
      <w:bCs/>
    </w:rPr>
  </w:style>
  <w:style w:type="character" w:customStyle="1" w:styleId="CommentSubjectChar">
    <w:name w:val="Comment Subject Char"/>
    <w:basedOn w:val="CommentTextChar"/>
    <w:link w:val="CommentSubject"/>
    <w:rsid w:val="00BA5AE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link w:val="FootnoteTextChar"/>
    <w:uiPriority w:val="99"/>
    <w:semiHidden/>
    <w:rsid w:val="00713D64"/>
    <w:rPr>
      <w:sz w:val="20"/>
      <w:szCs w:val="20"/>
    </w:rPr>
  </w:style>
  <w:style w:type="character" w:styleId="FootnoteReference">
    <w:name w:val="footnote reference"/>
    <w:basedOn w:val="DefaultParagraphFont"/>
    <w:uiPriority w:val="99"/>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643D7"/>
    <w:pPr>
      <w:tabs>
        <w:tab w:val="left" w:pos="-720"/>
      </w:tabs>
      <w:suppressAutoHyphens/>
      <w:autoSpaceDE w:val="0"/>
      <w:autoSpaceDN w:val="0"/>
      <w:ind w:firstLine="1440"/>
    </w:pPr>
    <w:rPr>
      <w:rFonts w:ascii="CG Times" w:hAnsi="CG Times" w:cs="CG Times"/>
      <w:sz w:val="24"/>
      <w:szCs w:val="24"/>
    </w:rPr>
  </w:style>
  <w:style w:type="paragraph" w:customStyle="1" w:styleId="ParaTab8">
    <w:name w:val="ParaTab 8"/>
    <w:rsid w:val="005470E2"/>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character" w:customStyle="1" w:styleId="FootnoteTextChar">
    <w:name w:val="Footnote Text Char"/>
    <w:basedOn w:val="DefaultParagraphFont"/>
    <w:link w:val="FootnoteText"/>
    <w:uiPriority w:val="99"/>
    <w:semiHidden/>
    <w:rsid w:val="008044A3"/>
  </w:style>
  <w:style w:type="character" w:styleId="CommentReference">
    <w:name w:val="annotation reference"/>
    <w:basedOn w:val="DefaultParagraphFont"/>
    <w:rsid w:val="00BA5AEF"/>
    <w:rPr>
      <w:sz w:val="16"/>
      <w:szCs w:val="16"/>
    </w:rPr>
  </w:style>
  <w:style w:type="paragraph" w:styleId="CommentText">
    <w:name w:val="annotation text"/>
    <w:basedOn w:val="Normal"/>
    <w:link w:val="CommentTextChar"/>
    <w:rsid w:val="00BA5AEF"/>
    <w:rPr>
      <w:sz w:val="20"/>
      <w:szCs w:val="20"/>
    </w:rPr>
  </w:style>
  <w:style w:type="character" w:customStyle="1" w:styleId="CommentTextChar">
    <w:name w:val="Comment Text Char"/>
    <w:basedOn w:val="DefaultParagraphFont"/>
    <w:link w:val="CommentText"/>
    <w:rsid w:val="00BA5AEF"/>
  </w:style>
  <w:style w:type="paragraph" w:styleId="CommentSubject">
    <w:name w:val="annotation subject"/>
    <w:basedOn w:val="CommentText"/>
    <w:next w:val="CommentText"/>
    <w:link w:val="CommentSubjectChar"/>
    <w:rsid w:val="00BA5AEF"/>
    <w:rPr>
      <w:b/>
      <w:bCs/>
    </w:rPr>
  </w:style>
  <w:style w:type="character" w:customStyle="1" w:styleId="CommentSubjectChar">
    <w:name w:val="Comment Subject Char"/>
    <w:basedOn w:val="CommentTextChar"/>
    <w:link w:val="CommentSubject"/>
    <w:rsid w:val="00BA5A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8A066-E42A-44BE-AC7E-E796EA259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1694</Words>
  <Characters>9659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11331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Lewis, Meska</cp:lastModifiedBy>
  <cp:revision>3</cp:revision>
  <cp:lastPrinted>2015-11-23T19:14:00Z</cp:lastPrinted>
  <dcterms:created xsi:type="dcterms:W3CDTF">2016-10-03T13:11:00Z</dcterms:created>
  <dcterms:modified xsi:type="dcterms:W3CDTF">2016-10-03T13:12:00Z</dcterms:modified>
</cp:coreProperties>
</file>