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FE2D31">
        <w:rPr>
          <w:b/>
          <w:i/>
          <w:spacing w:val="-1"/>
          <w:sz w:val="24"/>
        </w:rPr>
        <w:t>October 4,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FE2D31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M-00001337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FE2D3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 ZARATE, CUSTOMER RELATIONSHIP MANAGER</w:t>
      </w:r>
    </w:p>
    <w:p w:rsidR="00A518E0" w:rsidRDefault="00FE2D3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SOLIX, INC.</w:t>
      </w:r>
    </w:p>
    <w:p w:rsidR="00A518E0" w:rsidRDefault="00FE2D3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STATE PROGRAM MANAGEMENT</w:t>
      </w:r>
    </w:p>
    <w:p w:rsidR="00A91148" w:rsidRDefault="00FE2D3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 xml:space="preserve">30 LANIDEX </w:t>
      </w:r>
      <w:proofErr w:type="gramStart"/>
      <w:r>
        <w:rPr>
          <w:b/>
          <w:sz w:val="24"/>
        </w:rPr>
        <w:t>PLAZA</w:t>
      </w:r>
      <w:proofErr w:type="gramEnd"/>
      <w:r>
        <w:rPr>
          <w:b/>
          <w:sz w:val="24"/>
        </w:rPr>
        <w:t>, WEST</w:t>
      </w:r>
    </w:p>
    <w:p w:rsidR="00FE2D31" w:rsidRDefault="00FE2D3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PARSIPPANY, NJ  07054</w:t>
      </w:r>
    </w:p>
    <w:p w:rsidR="00FE2D31" w:rsidRPr="00966547" w:rsidRDefault="00FE2D3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E2D31">
        <w:rPr>
          <w:b/>
          <w:sz w:val="24"/>
        </w:rPr>
        <w:t>Summary of the Activity for the Pennsylvania Universal Service Fund for the 1/2015-12/2015 Period of Operations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proofErr w:type="spellStart"/>
      <w:r w:rsidR="00FE2D31">
        <w:rPr>
          <w:b/>
          <w:sz w:val="24"/>
        </w:rPr>
        <w:t>Solix</w:t>
      </w:r>
      <w:proofErr w:type="spellEnd"/>
      <w:r w:rsidR="00FE2D31">
        <w:rPr>
          <w:b/>
          <w:sz w:val="24"/>
        </w:rPr>
        <w:t>, Inc.</w:t>
      </w:r>
      <w:r w:rsidR="00FE2D31">
        <w:rPr>
          <w:sz w:val="24"/>
        </w:rPr>
        <w:t>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E2D31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2016-10-04T15:42:00Z</dcterms:created>
  <dcterms:modified xsi:type="dcterms:W3CDTF">2016-10-04T15:42:00Z</dcterms:modified>
</cp:coreProperties>
</file>