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9.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7F7" w:rsidRDefault="004427F7" w:rsidP="00022EC2">
      <w:pPr>
        <w:tabs>
          <w:tab w:val="left" w:pos="360"/>
        </w:tabs>
        <w:rPr>
          <w:rFonts w:ascii="Arial" w:hAnsi="Arial" w:cs="Arial"/>
          <w:b/>
          <w:sz w:val="36"/>
          <w:szCs w:val="36"/>
        </w:rPr>
      </w:pPr>
      <w:bookmarkStart w:id="0" w:name="_GoBack"/>
      <w:bookmarkEnd w:id="0"/>
    </w:p>
    <w:p w:rsidR="004427F7" w:rsidRDefault="004427F7" w:rsidP="004427F7">
      <w:pPr>
        <w:jc w:val="center"/>
        <w:rPr>
          <w:rFonts w:ascii="Arial" w:hAnsi="Arial" w:cs="Arial"/>
          <w:b/>
          <w:sz w:val="36"/>
          <w:szCs w:val="36"/>
        </w:rPr>
      </w:pPr>
      <w:r>
        <w:rPr>
          <w:rFonts w:ascii="Arial" w:hAnsi="Arial" w:cs="Arial"/>
          <w:b/>
          <w:sz w:val="36"/>
          <w:szCs w:val="36"/>
        </w:rPr>
        <w:t>DUQUESNE LIGHT COMPANY</w:t>
      </w:r>
    </w:p>
    <w:p w:rsidR="004427F7" w:rsidRDefault="004427F7" w:rsidP="004427F7">
      <w:pPr>
        <w:jc w:val="center"/>
        <w:rPr>
          <w:rFonts w:ascii="Arial" w:hAnsi="Arial" w:cs="Arial"/>
          <w:b/>
          <w:sz w:val="36"/>
          <w:szCs w:val="36"/>
        </w:rPr>
      </w:pPr>
    </w:p>
    <w:p w:rsidR="004427F7" w:rsidRPr="004427F7" w:rsidRDefault="004427F7" w:rsidP="004427F7">
      <w:pPr>
        <w:jc w:val="center"/>
        <w:rPr>
          <w:rFonts w:ascii="Arial" w:hAnsi="Arial" w:cs="Arial"/>
          <w:b/>
          <w:sz w:val="26"/>
          <w:szCs w:val="26"/>
        </w:rPr>
      </w:pPr>
      <w:r w:rsidRPr="004427F7">
        <w:rPr>
          <w:rFonts w:ascii="Arial" w:hAnsi="Arial" w:cs="Arial"/>
          <w:b/>
          <w:sz w:val="26"/>
          <w:szCs w:val="26"/>
        </w:rPr>
        <w:t xml:space="preserve">A REPORT ON THE </w:t>
      </w:r>
      <w:r w:rsidR="008D3554" w:rsidRPr="008D3554">
        <w:rPr>
          <w:rFonts w:ascii="Arial" w:hAnsi="Arial" w:cs="Arial"/>
          <w:b/>
          <w:sz w:val="26"/>
          <w:szCs w:val="26"/>
        </w:rPr>
        <w:t>STATEMENT</w:t>
      </w:r>
      <w:r w:rsidR="008D3554">
        <w:rPr>
          <w:rFonts w:ascii="Arial" w:hAnsi="Arial" w:cs="Arial"/>
          <w:b/>
          <w:sz w:val="26"/>
          <w:szCs w:val="26"/>
        </w:rPr>
        <w:t>S</w:t>
      </w:r>
      <w:r w:rsidR="008D3554" w:rsidRPr="008D3554">
        <w:rPr>
          <w:rFonts w:ascii="Arial" w:hAnsi="Arial" w:cs="Arial"/>
          <w:b/>
          <w:sz w:val="26"/>
          <w:szCs w:val="26"/>
        </w:rPr>
        <w:t xml:space="preserve"> OF </w:t>
      </w:r>
      <w:r w:rsidR="003B5790" w:rsidRPr="003B5790">
        <w:rPr>
          <w:rFonts w:ascii="Arial" w:hAnsi="Arial" w:cs="Arial"/>
          <w:b/>
          <w:sz w:val="26"/>
          <w:szCs w:val="26"/>
        </w:rPr>
        <w:t>DEFAULT SERVICE SUPPLY CHARGE</w:t>
      </w:r>
      <w:r w:rsidR="003B5790">
        <w:rPr>
          <w:rFonts w:ascii="Arial" w:hAnsi="Arial" w:cs="Arial"/>
          <w:b/>
          <w:sz w:val="26"/>
          <w:szCs w:val="26"/>
        </w:rPr>
        <w:t xml:space="preserve"> </w:t>
      </w:r>
      <w:r w:rsidR="00242FC5">
        <w:rPr>
          <w:rFonts w:ascii="Arial" w:hAnsi="Arial" w:cs="Arial"/>
          <w:b/>
          <w:sz w:val="26"/>
          <w:szCs w:val="26"/>
        </w:rPr>
        <w:t>(</w:t>
      </w:r>
      <w:r w:rsidR="008D3554" w:rsidRPr="008D3554">
        <w:rPr>
          <w:rFonts w:ascii="Arial" w:hAnsi="Arial" w:cs="Arial"/>
          <w:b/>
          <w:sz w:val="26"/>
          <w:szCs w:val="26"/>
        </w:rPr>
        <w:t>OVER</w:t>
      </w:r>
      <w:r w:rsidR="00242FC5">
        <w:rPr>
          <w:rFonts w:ascii="Arial" w:hAnsi="Arial" w:cs="Arial"/>
          <w:b/>
          <w:sz w:val="26"/>
          <w:szCs w:val="26"/>
        </w:rPr>
        <w:t>)</w:t>
      </w:r>
      <w:r w:rsidR="008D3554" w:rsidRPr="008D3554">
        <w:rPr>
          <w:rFonts w:ascii="Arial" w:hAnsi="Arial" w:cs="Arial"/>
          <w:b/>
          <w:sz w:val="26"/>
          <w:szCs w:val="26"/>
        </w:rPr>
        <w:t xml:space="preserve">/UNDER COLLECTIONS </w:t>
      </w:r>
    </w:p>
    <w:p w:rsidR="004427F7" w:rsidRPr="004427F7" w:rsidRDefault="004427F7" w:rsidP="004427F7">
      <w:pPr>
        <w:jc w:val="center"/>
        <w:rPr>
          <w:rFonts w:ascii="Arial" w:hAnsi="Arial" w:cs="Arial"/>
          <w:b/>
          <w:sz w:val="26"/>
          <w:szCs w:val="26"/>
        </w:rPr>
      </w:pPr>
    </w:p>
    <w:p w:rsidR="00B1427C" w:rsidRDefault="008D3554" w:rsidP="004427F7">
      <w:pPr>
        <w:jc w:val="center"/>
        <w:rPr>
          <w:rFonts w:ascii="Arial" w:hAnsi="Arial" w:cs="Arial"/>
          <w:b/>
          <w:sz w:val="26"/>
          <w:szCs w:val="26"/>
        </w:rPr>
      </w:pPr>
      <w:r w:rsidRPr="008D3554">
        <w:rPr>
          <w:rFonts w:ascii="Arial" w:hAnsi="Arial" w:cs="Arial"/>
          <w:b/>
          <w:sz w:val="26"/>
          <w:szCs w:val="26"/>
        </w:rPr>
        <w:t>RESIDENTIAL &amp; LIGHTING</w:t>
      </w:r>
      <w:r w:rsidR="004427F7" w:rsidRPr="004427F7">
        <w:rPr>
          <w:rFonts w:ascii="Arial" w:hAnsi="Arial" w:cs="Arial"/>
          <w:b/>
          <w:sz w:val="26"/>
          <w:szCs w:val="26"/>
        </w:rPr>
        <w:t xml:space="preserve"> </w:t>
      </w:r>
    </w:p>
    <w:p w:rsidR="004427F7" w:rsidRPr="004427F7" w:rsidRDefault="004427F7" w:rsidP="004427F7">
      <w:pPr>
        <w:jc w:val="center"/>
        <w:rPr>
          <w:rFonts w:ascii="Arial" w:hAnsi="Arial" w:cs="Arial"/>
          <w:b/>
          <w:sz w:val="26"/>
          <w:szCs w:val="26"/>
        </w:rPr>
      </w:pPr>
    </w:p>
    <w:p w:rsidR="004427F7" w:rsidRPr="004427F7" w:rsidRDefault="004427F7" w:rsidP="004427F7">
      <w:pPr>
        <w:jc w:val="center"/>
        <w:rPr>
          <w:rFonts w:ascii="Arial" w:hAnsi="Arial" w:cs="Arial"/>
          <w:b/>
          <w:sz w:val="26"/>
          <w:szCs w:val="26"/>
        </w:rPr>
      </w:pPr>
      <w:r w:rsidRPr="004427F7">
        <w:rPr>
          <w:rFonts w:ascii="Arial" w:hAnsi="Arial" w:cs="Arial"/>
          <w:b/>
          <w:sz w:val="26"/>
          <w:szCs w:val="26"/>
        </w:rPr>
        <w:t>FOR THE TWELVE MONTHS ENDED MARCH 31, 2015</w:t>
      </w:r>
    </w:p>
    <w:p w:rsidR="004427F7" w:rsidRPr="004427F7" w:rsidRDefault="004427F7" w:rsidP="004427F7">
      <w:pPr>
        <w:jc w:val="center"/>
        <w:rPr>
          <w:rFonts w:ascii="Arial" w:hAnsi="Arial" w:cs="Arial"/>
          <w:b/>
          <w:sz w:val="26"/>
          <w:szCs w:val="26"/>
        </w:rPr>
      </w:pPr>
      <w:r w:rsidRPr="004427F7">
        <w:rPr>
          <w:rFonts w:ascii="Arial" w:hAnsi="Arial" w:cs="Arial"/>
          <w:b/>
          <w:sz w:val="26"/>
          <w:szCs w:val="26"/>
        </w:rPr>
        <w:t xml:space="preserve">AND </w:t>
      </w:r>
    </w:p>
    <w:p w:rsidR="004427F7" w:rsidRPr="004427F7" w:rsidRDefault="004427F7" w:rsidP="004427F7">
      <w:pPr>
        <w:jc w:val="center"/>
        <w:rPr>
          <w:rFonts w:ascii="Arial" w:hAnsi="Arial" w:cs="Arial"/>
          <w:b/>
          <w:sz w:val="26"/>
          <w:szCs w:val="26"/>
        </w:rPr>
      </w:pPr>
      <w:r w:rsidRPr="004427F7">
        <w:rPr>
          <w:rFonts w:ascii="Arial" w:hAnsi="Arial" w:cs="Arial"/>
          <w:b/>
          <w:sz w:val="26"/>
          <w:szCs w:val="26"/>
        </w:rPr>
        <w:t>FOR THE TEN MONTHS ENDED MARCH 31, 2014</w:t>
      </w:r>
    </w:p>
    <w:p w:rsidR="00DA54FE" w:rsidRDefault="00DA54FE" w:rsidP="004427F7">
      <w:pPr>
        <w:jc w:val="center"/>
        <w:rPr>
          <w:rFonts w:ascii="Arial" w:hAnsi="Arial" w:cs="Arial"/>
          <w:b/>
          <w:sz w:val="26"/>
          <w:szCs w:val="26"/>
        </w:rPr>
      </w:pPr>
    </w:p>
    <w:p w:rsidR="004427F7" w:rsidRDefault="004427F7" w:rsidP="004427F7">
      <w:pPr>
        <w:jc w:val="center"/>
        <w:rPr>
          <w:rFonts w:ascii="Arial" w:hAnsi="Arial" w:cs="Arial"/>
          <w:b/>
          <w:sz w:val="26"/>
          <w:szCs w:val="26"/>
        </w:rPr>
      </w:pPr>
      <w:r w:rsidRPr="004427F7">
        <w:rPr>
          <w:rFonts w:ascii="Arial" w:hAnsi="Arial" w:cs="Arial"/>
          <w:b/>
          <w:sz w:val="26"/>
          <w:szCs w:val="26"/>
        </w:rPr>
        <w:t>AND</w:t>
      </w:r>
    </w:p>
    <w:p w:rsidR="00DA54FE" w:rsidRPr="004427F7" w:rsidRDefault="00DA54FE" w:rsidP="004427F7">
      <w:pPr>
        <w:jc w:val="center"/>
        <w:rPr>
          <w:rFonts w:ascii="Arial" w:hAnsi="Arial" w:cs="Arial"/>
          <w:b/>
          <w:sz w:val="26"/>
          <w:szCs w:val="26"/>
        </w:rPr>
      </w:pPr>
    </w:p>
    <w:p w:rsidR="004427F7" w:rsidRDefault="004427F7" w:rsidP="004427F7">
      <w:pPr>
        <w:jc w:val="center"/>
        <w:rPr>
          <w:rFonts w:ascii="Arial" w:hAnsi="Arial" w:cs="Arial"/>
          <w:b/>
          <w:sz w:val="26"/>
          <w:szCs w:val="26"/>
        </w:rPr>
      </w:pPr>
      <w:r w:rsidRPr="004427F7">
        <w:rPr>
          <w:rFonts w:ascii="Arial" w:hAnsi="Arial" w:cs="Arial"/>
          <w:b/>
          <w:sz w:val="26"/>
          <w:szCs w:val="26"/>
        </w:rPr>
        <w:t>SMALL COMMERCIAL &amp; INDUSTRIAL</w:t>
      </w:r>
    </w:p>
    <w:p w:rsidR="00B1427C" w:rsidRPr="004427F7" w:rsidRDefault="00B1427C" w:rsidP="004427F7">
      <w:pPr>
        <w:jc w:val="center"/>
        <w:rPr>
          <w:rFonts w:ascii="Arial" w:hAnsi="Arial" w:cs="Arial"/>
          <w:b/>
          <w:sz w:val="26"/>
          <w:szCs w:val="26"/>
        </w:rPr>
      </w:pPr>
    </w:p>
    <w:p w:rsidR="004427F7" w:rsidRPr="004427F7" w:rsidRDefault="004427F7" w:rsidP="004427F7">
      <w:pPr>
        <w:jc w:val="center"/>
        <w:rPr>
          <w:rFonts w:ascii="Arial" w:hAnsi="Arial" w:cs="Arial"/>
          <w:b/>
          <w:sz w:val="26"/>
          <w:szCs w:val="26"/>
        </w:rPr>
      </w:pPr>
      <w:r w:rsidRPr="004427F7">
        <w:rPr>
          <w:rFonts w:ascii="Arial" w:hAnsi="Arial" w:cs="Arial"/>
          <w:b/>
          <w:sz w:val="26"/>
          <w:szCs w:val="26"/>
        </w:rPr>
        <w:t>FOR THE TWELVE MONTHS ENDED MARCH 31, 2015</w:t>
      </w:r>
    </w:p>
    <w:p w:rsidR="004427F7" w:rsidRPr="004427F7" w:rsidRDefault="004427F7" w:rsidP="004427F7">
      <w:pPr>
        <w:jc w:val="center"/>
        <w:rPr>
          <w:rFonts w:ascii="Arial" w:hAnsi="Arial" w:cs="Arial"/>
          <w:b/>
          <w:sz w:val="26"/>
          <w:szCs w:val="26"/>
        </w:rPr>
      </w:pPr>
      <w:r w:rsidRPr="004427F7">
        <w:rPr>
          <w:rFonts w:ascii="Arial" w:hAnsi="Arial" w:cs="Arial"/>
          <w:b/>
          <w:sz w:val="26"/>
          <w:szCs w:val="26"/>
        </w:rPr>
        <w:t xml:space="preserve">AND </w:t>
      </w:r>
    </w:p>
    <w:p w:rsidR="004427F7" w:rsidRPr="004427F7" w:rsidRDefault="004427F7" w:rsidP="004427F7">
      <w:pPr>
        <w:jc w:val="center"/>
        <w:rPr>
          <w:rFonts w:ascii="Arial" w:hAnsi="Arial" w:cs="Arial"/>
          <w:b/>
          <w:sz w:val="26"/>
          <w:szCs w:val="26"/>
        </w:rPr>
      </w:pPr>
      <w:r w:rsidRPr="004427F7">
        <w:rPr>
          <w:rFonts w:ascii="Arial" w:hAnsi="Arial" w:cs="Arial"/>
          <w:b/>
          <w:sz w:val="26"/>
          <w:szCs w:val="26"/>
        </w:rPr>
        <w:t>FOR THE ELEVEN MONTHS ENDED MARCH 31, 2014</w:t>
      </w:r>
    </w:p>
    <w:p w:rsidR="004427F7" w:rsidRPr="004427F7" w:rsidRDefault="004427F7" w:rsidP="004427F7">
      <w:pPr>
        <w:jc w:val="center"/>
        <w:rPr>
          <w:rFonts w:ascii="Arial" w:hAnsi="Arial" w:cs="Arial"/>
          <w:b/>
          <w:sz w:val="26"/>
          <w:szCs w:val="26"/>
        </w:rPr>
      </w:pPr>
      <w:r w:rsidRPr="004427F7">
        <w:rPr>
          <w:rFonts w:ascii="Arial" w:hAnsi="Arial" w:cs="Arial"/>
          <w:b/>
          <w:sz w:val="26"/>
          <w:szCs w:val="26"/>
        </w:rPr>
        <w:t>AND</w:t>
      </w:r>
    </w:p>
    <w:p w:rsidR="004427F7" w:rsidRPr="004427F7" w:rsidRDefault="004427F7" w:rsidP="004427F7">
      <w:pPr>
        <w:jc w:val="center"/>
        <w:rPr>
          <w:rFonts w:ascii="Arial" w:hAnsi="Arial" w:cs="Arial"/>
          <w:b/>
          <w:sz w:val="26"/>
          <w:szCs w:val="26"/>
        </w:rPr>
      </w:pPr>
      <w:r w:rsidRPr="004427F7">
        <w:rPr>
          <w:rFonts w:ascii="Arial" w:hAnsi="Arial" w:cs="Arial"/>
          <w:b/>
          <w:sz w:val="26"/>
          <w:szCs w:val="26"/>
        </w:rPr>
        <w:t>FOR THE TWELVE MONTHS ENDED APRIL 30, 2013</w:t>
      </w:r>
    </w:p>
    <w:p w:rsidR="004427F7" w:rsidRDefault="004427F7" w:rsidP="004427F7">
      <w:pPr>
        <w:jc w:val="center"/>
        <w:rPr>
          <w:rFonts w:ascii="Arial" w:hAnsi="Arial" w:cs="Arial"/>
          <w:b/>
          <w:sz w:val="26"/>
          <w:szCs w:val="26"/>
        </w:rPr>
      </w:pPr>
    </w:p>
    <w:p w:rsidR="00DA54FE" w:rsidRDefault="00DA54FE" w:rsidP="004427F7">
      <w:pPr>
        <w:jc w:val="center"/>
        <w:rPr>
          <w:rFonts w:ascii="Arial" w:hAnsi="Arial" w:cs="Arial"/>
          <w:b/>
          <w:sz w:val="26"/>
          <w:szCs w:val="26"/>
        </w:rPr>
      </w:pPr>
      <w:r>
        <w:rPr>
          <w:rFonts w:ascii="Arial" w:hAnsi="Arial" w:cs="Arial"/>
          <w:b/>
          <w:sz w:val="26"/>
          <w:szCs w:val="26"/>
        </w:rPr>
        <w:t>AND</w:t>
      </w:r>
    </w:p>
    <w:p w:rsidR="00DA54FE" w:rsidRPr="004427F7" w:rsidRDefault="00DA54FE" w:rsidP="004427F7">
      <w:pPr>
        <w:jc w:val="center"/>
        <w:rPr>
          <w:rFonts w:ascii="Arial" w:hAnsi="Arial" w:cs="Arial"/>
          <w:b/>
          <w:sz w:val="26"/>
          <w:szCs w:val="26"/>
        </w:rPr>
      </w:pPr>
    </w:p>
    <w:p w:rsidR="004427F7" w:rsidRDefault="004427F7" w:rsidP="004427F7">
      <w:pPr>
        <w:jc w:val="center"/>
        <w:rPr>
          <w:rFonts w:ascii="Arial" w:hAnsi="Arial" w:cs="Arial"/>
          <w:b/>
          <w:sz w:val="26"/>
          <w:szCs w:val="26"/>
        </w:rPr>
      </w:pPr>
      <w:r>
        <w:rPr>
          <w:rFonts w:ascii="Arial" w:hAnsi="Arial" w:cs="Arial"/>
          <w:b/>
          <w:sz w:val="26"/>
          <w:szCs w:val="26"/>
        </w:rPr>
        <w:t>MEDIUM</w:t>
      </w:r>
      <w:r w:rsidRPr="004427F7">
        <w:rPr>
          <w:rFonts w:ascii="Arial" w:hAnsi="Arial" w:cs="Arial"/>
          <w:b/>
          <w:sz w:val="26"/>
          <w:szCs w:val="26"/>
        </w:rPr>
        <w:t xml:space="preserve"> COMMERCIAL &amp; INDUSTRIAL</w:t>
      </w:r>
    </w:p>
    <w:p w:rsidR="00B1427C" w:rsidRPr="004427F7" w:rsidRDefault="00B1427C" w:rsidP="004427F7">
      <w:pPr>
        <w:jc w:val="center"/>
        <w:rPr>
          <w:rFonts w:ascii="Arial" w:hAnsi="Arial" w:cs="Arial"/>
          <w:b/>
          <w:sz w:val="26"/>
          <w:szCs w:val="26"/>
        </w:rPr>
      </w:pPr>
    </w:p>
    <w:p w:rsidR="004427F7" w:rsidRPr="004427F7" w:rsidRDefault="004427F7" w:rsidP="004427F7">
      <w:pPr>
        <w:jc w:val="center"/>
        <w:rPr>
          <w:rFonts w:ascii="Arial" w:hAnsi="Arial" w:cs="Arial"/>
          <w:b/>
          <w:sz w:val="26"/>
          <w:szCs w:val="26"/>
        </w:rPr>
      </w:pPr>
      <w:r w:rsidRPr="004427F7">
        <w:rPr>
          <w:rFonts w:ascii="Arial" w:hAnsi="Arial" w:cs="Arial"/>
          <w:b/>
          <w:sz w:val="26"/>
          <w:szCs w:val="26"/>
        </w:rPr>
        <w:t>FOR THE TWELVE MONTHS ENDED MARCH 31, 2015</w:t>
      </w:r>
    </w:p>
    <w:p w:rsidR="004427F7" w:rsidRPr="004427F7" w:rsidRDefault="004427F7" w:rsidP="004427F7">
      <w:pPr>
        <w:jc w:val="center"/>
        <w:rPr>
          <w:rFonts w:ascii="Arial" w:hAnsi="Arial" w:cs="Arial"/>
          <w:b/>
          <w:sz w:val="26"/>
          <w:szCs w:val="26"/>
        </w:rPr>
      </w:pPr>
      <w:r w:rsidRPr="004427F7">
        <w:rPr>
          <w:rFonts w:ascii="Arial" w:hAnsi="Arial" w:cs="Arial"/>
          <w:b/>
          <w:sz w:val="26"/>
          <w:szCs w:val="26"/>
        </w:rPr>
        <w:t xml:space="preserve">AND </w:t>
      </w:r>
    </w:p>
    <w:p w:rsidR="004427F7" w:rsidRPr="004427F7" w:rsidRDefault="004427F7" w:rsidP="004427F7">
      <w:pPr>
        <w:jc w:val="center"/>
        <w:rPr>
          <w:rFonts w:ascii="Arial" w:hAnsi="Arial" w:cs="Arial"/>
          <w:b/>
          <w:sz w:val="26"/>
          <w:szCs w:val="26"/>
        </w:rPr>
      </w:pPr>
      <w:r w:rsidRPr="004427F7">
        <w:rPr>
          <w:rFonts w:ascii="Arial" w:hAnsi="Arial" w:cs="Arial"/>
          <w:b/>
          <w:sz w:val="26"/>
          <w:szCs w:val="26"/>
        </w:rPr>
        <w:t>FOR THE ELEVEN MONTHS ENDED MARCH 31, 2014</w:t>
      </w:r>
    </w:p>
    <w:p w:rsidR="004427F7" w:rsidRPr="004427F7" w:rsidRDefault="004427F7" w:rsidP="004427F7">
      <w:pPr>
        <w:jc w:val="center"/>
        <w:rPr>
          <w:rFonts w:ascii="Arial" w:hAnsi="Arial" w:cs="Arial"/>
          <w:b/>
          <w:sz w:val="26"/>
          <w:szCs w:val="26"/>
        </w:rPr>
      </w:pPr>
      <w:r w:rsidRPr="004427F7">
        <w:rPr>
          <w:rFonts w:ascii="Arial" w:hAnsi="Arial" w:cs="Arial"/>
          <w:b/>
          <w:sz w:val="26"/>
          <w:szCs w:val="26"/>
        </w:rPr>
        <w:t>AND</w:t>
      </w:r>
    </w:p>
    <w:p w:rsidR="004427F7" w:rsidRDefault="004427F7" w:rsidP="004427F7">
      <w:pPr>
        <w:jc w:val="center"/>
        <w:rPr>
          <w:rFonts w:ascii="Arial" w:hAnsi="Arial" w:cs="Arial"/>
          <w:b/>
          <w:sz w:val="26"/>
          <w:szCs w:val="26"/>
        </w:rPr>
      </w:pPr>
      <w:r w:rsidRPr="004427F7">
        <w:rPr>
          <w:rFonts w:ascii="Arial" w:hAnsi="Arial" w:cs="Arial"/>
          <w:b/>
          <w:sz w:val="26"/>
          <w:szCs w:val="26"/>
        </w:rPr>
        <w:t>FOR THE TWELVE MONTHS ENDED APRIL 30, 2013</w:t>
      </w:r>
    </w:p>
    <w:p w:rsidR="004427F7" w:rsidRDefault="004427F7" w:rsidP="004427F7">
      <w:pPr>
        <w:jc w:val="center"/>
        <w:rPr>
          <w:rFonts w:ascii="Arial" w:hAnsi="Arial" w:cs="Arial"/>
          <w:b/>
          <w:sz w:val="26"/>
          <w:szCs w:val="26"/>
        </w:rPr>
      </w:pPr>
    </w:p>
    <w:p w:rsidR="00B1427C" w:rsidRDefault="00B1427C" w:rsidP="004427F7">
      <w:pPr>
        <w:jc w:val="center"/>
        <w:rPr>
          <w:rFonts w:ascii="Arial" w:hAnsi="Arial" w:cs="Arial"/>
          <w:b/>
          <w:sz w:val="26"/>
          <w:szCs w:val="26"/>
        </w:rPr>
      </w:pPr>
    </w:p>
    <w:p w:rsidR="00B1427C" w:rsidRDefault="00B1427C" w:rsidP="004427F7">
      <w:pPr>
        <w:jc w:val="center"/>
        <w:rPr>
          <w:rFonts w:ascii="Arial" w:hAnsi="Arial" w:cs="Arial"/>
          <w:b/>
          <w:sz w:val="26"/>
          <w:szCs w:val="26"/>
        </w:rPr>
      </w:pPr>
    </w:p>
    <w:p w:rsidR="00B1427C" w:rsidRDefault="00B1427C" w:rsidP="004427F7">
      <w:pPr>
        <w:jc w:val="center"/>
        <w:rPr>
          <w:rFonts w:ascii="Arial" w:hAnsi="Arial" w:cs="Arial"/>
          <w:b/>
          <w:sz w:val="26"/>
          <w:szCs w:val="26"/>
        </w:rPr>
      </w:pPr>
    </w:p>
    <w:p w:rsidR="004427F7" w:rsidRDefault="004427F7" w:rsidP="004427F7">
      <w:pPr>
        <w:jc w:val="center"/>
        <w:rPr>
          <w:rFonts w:ascii="Arial" w:hAnsi="Arial" w:cs="Arial"/>
          <w:b/>
          <w:sz w:val="26"/>
          <w:szCs w:val="26"/>
        </w:rPr>
      </w:pPr>
      <w:r>
        <w:rPr>
          <w:rFonts w:ascii="Arial" w:hAnsi="Arial" w:cs="Arial"/>
          <w:b/>
          <w:sz w:val="26"/>
          <w:szCs w:val="26"/>
        </w:rPr>
        <w:t>Prepared By The</w:t>
      </w:r>
    </w:p>
    <w:p w:rsidR="004427F7" w:rsidRDefault="004427F7" w:rsidP="004427F7">
      <w:pPr>
        <w:jc w:val="center"/>
        <w:rPr>
          <w:rFonts w:ascii="Arial" w:hAnsi="Arial" w:cs="Arial"/>
          <w:b/>
          <w:sz w:val="26"/>
          <w:szCs w:val="26"/>
        </w:rPr>
      </w:pPr>
      <w:r>
        <w:rPr>
          <w:rFonts w:ascii="Arial" w:hAnsi="Arial" w:cs="Arial"/>
          <w:b/>
          <w:sz w:val="26"/>
          <w:szCs w:val="26"/>
        </w:rPr>
        <w:t xml:space="preserve">Pennsylvania Public Utility Commission </w:t>
      </w:r>
    </w:p>
    <w:p w:rsidR="004427F7" w:rsidRDefault="004427F7" w:rsidP="004427F7">
      <w:pPr>
        <w:jc w:val="center"/>
        <w:rPr>
          <w:rFonts w:ascii="Arial" w:hAnsi="Arial" w:cs="Arial"/>
          <w:b/>
          <w:sz w:val="26"/>
          <w:szCs w:val="26"/>
        </w:rPr>
      </w:pPr>
      <w:r>
        <w:rPr>
          <w:rFonts w:ascii="Arial" w:hAnsi="Arial" w:cs="Arial"/>
          <w:b/>
          <w:sz w:val="26"/>
          <w:szCs w:val="26"/>
        </w:rPr>
        <w:t>Bureau</w:t>
      </w:r>
      <w:r w:rsidR="00FD4E73">
        <w:rPr>
          <w:rFonts w:ascii="Arial" w:hAnsi="Arial" w:cs="Arial"/>
          <w:b/>
          <w:sz w:val="26"/>
          <w:szCs w:val="26"/>
        </w:rPr>
        <w:t xml:space="preserve"> </w:t>
      </w:r>
      <w:r>
        <w:rPr>
          <w:rFonts w:ascii="Arial" w:hAnsi="Arial" w:cs="Arial"/>
          <w:b/>
          <w:sz w:val="26"/>
          <w:szCs w:val="26"/>
        </w:rPr>
        <w:t>Of Audits</w:t>
      </w:r>
    </w:p>
    <w:p w:rsidR="004427F7" w:rsidRDefault="004427F7" w:rsidP="004427F7">
      <w:pPr>
        <w:jc w:val="center"/>
        <w:rPr>
          <w:rFonts w:ascii="Arial" w:hAnsi="Arial" w:cs="Arial"/>
          <w:b/>
          <w:sz w:val="26"/>
          <w:szCs w:val="26"/>
        </w:rPr>
      </w:pPr>
      <w:r>
        <w:rPr>
          <w:rFonts w:ascii="Arial" w:hAnsi="Arial" w:cs="Arial"/>
          <w:b/>
          <w:sz w:val="26"/>
          <w:szCs w:val="26"/>
        </w:rPr>
        <w:t>Report Date:</w:t>
      </w:r>
      <w:r w:rsidR="00F217D6">
        <w:rPr>
          <w:rFonts w:ascii="Arial" w:hAnsi="Arial" w:cs="Arial"/>
          <w:b/>
          <w:sz w:val="26"/>
          <w:szCs w:val="26"/>
        </w:rPr>
        <w:t xml:space="preserve"> September 12, </w:t>
      </w:r>
      <w:r>
        <w:rPr>
          <w:rFonts w:ascii="Arial" w:hAnsi="Arial" w:cs="Arial"/>
          <w:b/>
          <w:sz w:val="26"/>
          <w:szCs w:val="26"/>
        </w:rPr>
        <w:t>2016</w:t>
      </w:r>
    </w:p>
    <w:p w:rsidR="00DA54FE" w:rsidRDefault="00DA54FE" w:rsidP="004427F7">
      <w:pPr>
        <w:jc w:val="center"/>
        <w:rPr>
          <w:rFonts w:ascii="Arial" w:hAnsi="Arial" w:cs="Arial"/>
          <w:b/>
          <w:sz w:val="26"/>
          <w:szCs w:val="26"/>
        </w:rPr>
      </w:pPr>
    </w:p>
    <w:p w:rsidR="001E4FEA" w:rsidRDefault="004427F7" w:rsidP="004427F7">
      <w:pPr>
        <w:jc w:val="center"/>
        <w:rPr>
          <w:rFonts w:ascii="Arial" w:hAnsi="Arial" w:cs="Arial"/>
          <w:b/>
          <w:sz w:val="26"/>
          <w:szCs w:val="26"/>
        </w:rPr>
      </w:pPr>
      <w:r>
        <w:rPr>
          <w:rFonts w:ascii="Arial" w:hAnsi="Arial" w:cs="Arial"/>
          <w:b/>
          <w:sz w:val="26"/>
          <w:szCs w:val="26"/>
        </w:rPr>
        <w:t>Docket No. D-2015</w:t>
      </w:r>
      <w:r w:rsidR="00DA54FE">
        <w:rPr>
          <w:rFonts w:ascii="Arial" w:hAnsi="Arial" w:cs="Arial"/>
          <w:b/>
          <w:sz w:val="26"/>
          <w:szCs w:val="26"/>
        </w:rPr>
        <w:t>-2495282</w:t>
      </w:r>
    </w:p>
    <w:p w:rsidR="007B6454" w:rsidRDefault="007B6454" w:rsidP="004427F7">
      <w:pPr>
        <w:jc w:val="center"/>
        <w:sectPr w:rsidR="007B6454" w:rsidSect="00E23C5A">
          <w:headerReference w:type="default" r:id="rId9"/>
          <w:footerReference w:type="default" r:id="rId10"/>
          <w:endnotePr>
            <w:numFmt w:val="decimal"/>
          </w:endnotePr>
          <w:pgSz w:w="12240" w:h="15840" w:code="1"/>
          <w:pgMar w:top="432" w:right="1440" w:bottom="1008" w:left="1440" w:header="1440" w:footer="720" w:gutter="0"/>
          <w:pgNumType w:fmt="lowerRoman" w:start="1"/>
          <w:cols w:space="720"/>
          <w:noEndnote/>
          <w:docGrid w:linePitch="326"/>
        </w:sectPr>
      </w:pPr>
    </w:p>
    <w:p w:rsidR="007B6454" w:rsidRDefault="007B6454" w:rsidP="004427F7">
      <w:pPr>
        <w:jc w:val="center"/>
      </w:pPr>
    </w:p>
    <w:tbl>
      <w:tblPr>
        <w:tblW w:w="9576" w:type="dxa"/>
        <w:tblLayout w:type="fixed"/>
        <w:tblCellMar>
          <w:left w:w="115" w:type="dxa"/>
          <w:right w:w="115" w:type="dxa"/>
        </w:tblCellMar>
        <w:tblLook w:val="0000" w:firstRow="0" w:lastRow="0" w:firstColumn="0" w:lastColumn="0" w:noHBand="0" w:noVBand="0"/>
      </w:tblPr>
      <w:tblGrid>
        <w:gridCol w:w="8478"/>
        <w:gridCol w:w="1098"/>
      </w:tblGrid>
      <w:tr w:rsidR="00433D8D" w:rsidRPr="00B50FFE" w:rsidTr="00B96261">
        <w:tc>
          <w:tcPr>
            <w:tcW w:w="8478" w:type="dxa"/>
          </w:tcPr>
          <w:p w:rsidR="001E4FEA" w:rsidRPr="00B50FFE" w:rsidRDefault="001E4FEA" w:rsidP="00433D8D">
            <w:pPr>
              <w:tabs>
                <w:tab w:val="left" w:pos="-720"/>
                <w:tab w:val="left" w:pos="180"/>
                <w:tab w:val="left" w:pos="270"/>
              </w:tabs>
              <w:suppressAutoHyphens/>
              <w:rPr>
                <w:rFonts w:ascii="Arial" w:hAnsi="Arial"/>
                <w:b/>
                <w:szCs w:val="26"/>
                <w:u w:val="single"/>
              </w:rPr>
            </w:pPr>
          </w:p>
        </w:tc>
        <w:tc>
          <w:tcPr>
            <w:tcW w:w="1098" w:type="dxa"/>
            <w:vAlign w:val="bottom"/>
          </w:tcPr>
          <w:p w:rsidR="00433D8D" w:rsidRPr="00B50FFE" w:rsidRDefault="00433D8D" w:rsidP="00433D8D">
            <w:pPr>
              <w:pStyle w:val="EndnoteText"/>
              <w:tabs>
                <w:tab w:val="left" w:pos="-720"/>
                <w:tab w:val="left" w:pos="180"/>
                <w:tab w:val="left" w:pos="270"/>
              </w:tabs>
              <w:suppressAutoHyphens/>
              <w:jc w:val="center"/>
              <w:rPr>
                <w:rFonts w:ascii="Arial" w:hAnsi="Arial"/>
                <w:b/>
                <w:szCs w:val="26"/>
                <w:u w:val="single"/>
              </w:rPr>
            </w:pPr>
          </w:p>
        </w:tc>
      </w:tr>
      <w:tr w:rsidR="00D6482B" w:rsidRPr="00B50FFE" w:rsidTr="00B96261">
        <w:tc>
          <w:tcPr>
            <w:tcW w:w="8478" w:type="dxa"/>
          </w:tcPr>
          <w:p w:rsidR="00D6482B" w:rsidRPr="00B50FFE" w:rsidRDefault="00D6482B" w:rsidP="00433D8D">
            <w:pPr>
              <w:tabs>
                <w:tab w:val="left" w:pos="-720"/>
                <w:tab w:val="left" w:pos="180"/>
                <w:tab w:val="left" w:pos="270"/>
              </w:tabs>
              <w:suppressAutoHyphens/>
              <w:rPr>
                <w:rFonts w:ascii="Arial" w:hAnsi="Arial"/>
                <w:b/>
                <w:szCs w:val="26"/>
                <w:u w:val="single"/>
              </w:rPr>
            </w:pPr>
          </w:p>
        </w:tc>
        <w:tc>
          <w:tcPr>
            <w:tcW w:w="1098" w:type="dxa"/>
            <w:vAlign w:val="bottom"/>
          </w:tcPr>
          <w:p w:rsidR="00D6482B" w:rsidRPr="00B50FFE" w:rsidRDefault="00D6482B" w:rsidP="00AD1968">
            <w:pPr>
              <w:pStyle w:val="EndnoteText"/>
              <w:suppressAutoHyphens/>
              <w:jc w:val="center"/>
              <w:rPr>
                <w:rFonts w:ascii="Arial" w:hAnsi="Arial"/>
                <w:b/>
                <w:szCs w:val="26"/>
                <w:u w:val="single"/>
              </w:rPr>
            </w:pPr>
            <w:r w:rsidRPr="00B50FFE">
              <w:rPr>
                <w:rFonts w:ascii="Arial" w:hAnsi="Arial"/>
                <w:b/>
                <w:szCs w:val="26"/>
                <w:u w:val="single"/>
              </w:rPr>
              <w:t>Page</w:t>
            </w:r>
          </w:p>
        </w:tc>
      </w:tr>
      <w:tr w:rsidR="00D6482B" w:rsidRPr="00C22EFC" w:rsidTr="00B96261">
        <w:tc>
          <w:tcPr>
            <w:tcW w:w="8478" w:type="dxa"/>
            <w:vAlign w:val="bottom"/>
          </w:tcPr>
          <w:p w:rsidR="00D6482B" w:rsidRPr="002E0062" w:rsidRDefault="00D6482B" w:rsidP="00433D8D">
            <w:pPr>
              <w:tabs>
                <w:tab w:val="left" w:pos="-720"/>
                <w:tab w:val="left" w:pos="180"/>
                <w:tab w:val="left" w:pos="270"/>
              </w:tabs>
              <w:suppressAutoHyphens/>
              <w:rPr>
                <w:rFonts w:ascii="Arial" w:hAnsi="Arial"/>
                <w:b/>
                <w:szCs w:val="26"/>
              </w:rPr>
            </w:pPr>
            <w:r w:rsidRPr="00E23C5A">
              <w:rPr>
                <w:rFonts w:ascii="Arial" w:hAnsi="Arial"/>
                <w:b/>
                <w:szCs w:val="26"/>
              </w:rPr>
              <w:t>FINANCIAL REVIEW</w:t>
            </w:r>
            <w:r w:rsidRPr="002E0062">
              <w:rPr>
                <w:rFonts w:ascii="Arial" w:hAnsi="Arial"/>
                <w:b/>
                <w:szCs w:val="26"/>
              </w:rPr>
              <w:t xml:space="preserve"> </w:t>
            </w:r>
          </w:p>
        </w:tc>
        <w:tc>
          <w:tcPr>
            <w:tcW w:w="1098" w:type="dxa"/>
            <w:vAlign w:val="bottom"/>
          </w:tcPr>
          <w:p w:rsidR="00D6482B" w:rsidRPr="00C22EFC" w:rsidRDefault="00D6482B" w:rsidP="00433D8D">
            <w:pPr>
              <w:pStyle w:val="EndnoteText"/>
              <w:tabs>
                <w:tab w:val="decimal" w:pos="576"/>
              </w:tabs>
              <w:suppressAutoHyphens/>
              <w:rPr>
                <w:rFonts w:ascii="Arial" w:hAnsi="Arial"/>
                <w:szCs w:val="26"/>
              </w:rPr>
            </w:pPr>
          </w:p>
        </w:tc>
      </w:tr>
      <w:tr w:rsidR="00D6482B" w:rsidRPr="00B50FFE" w:rsidTr="00B96261">
        <w:tc>
          <w:tcPr>
            <w:tcW w:w="8478" w:type="dxa"/>
            <w:vAlign w:val="bottom"/>
          </w:tcPr>
          <w:p w:rsidR="00D6482B" w:rsidRPr="00B50FFE" w:rsidRDefault="00D6482B" w:rsidP="00433D8D">
            <w:pPr>
              <w:pStyle w:val="EndnoteText"/>
              <w:tabs>
                <w:tab w:val="left" w:pos="-720"/>
                <w:tab w:val="left" w:pos="360"/>
                <w:tab w:val="left" w:pos="540"/>
                <w:tab w:val="left" w:pos="810"/>
                <w:tab w:val="left" w:pos="9180"/>
              </w:tabs>
              <w:suppressAutoHyphens/>
              <w:rPr>
                <w:rFonts w:ascii="Arial" w:hAnsi="Arial"/>
                <w:szCs w:val="26"/>
              </w:rPr>
            </w:pPr>
          </w:p>
        </w:tc>
        <w:tc>
          <w:tcPr>
            <w:tcW w:w="1098" w:type="dxa"/>
            <w:vAlign w:val="bottom"/>
          </w:tcPr>
          <w:p w:rsidR="00D6482B" w:rsidRPr="00B50FFE" w:rsidRDefault="00D6482B" w:rsidP="00433D8D">
            <w:pPr>
              <w:pStyle w:val="EndnoteText"/>
              <w:tabs>
                <w:tab w:val="decimal" w:pos="576"/>
              </w:tabs>
              <w:suppressAutoHyphens/>
              <w:rPr>
                <w:rFonts w:ascii="Arial" w:hAnsi="Arial"/>
                <w:szCs w:val="26"/>
              </w:rPr>
            </w:pPr>
          </w:p>
        </w:tc>
      </w:tr>
      <w:tr w:rsidR="00D6482B" w:rsidRPr="00B50FFE" w:rsidTr="00B96261">
        <w:tc>
          <w:tcPr>
            <w:tcW w:w="8478" w:type="dxa"/>
            <w:vAlign w:val="bottom"/>
          </w:tcPr>
          <w:p w:rsidR="00D6482B" w:rsidRPr="00B50FFE" w:rsidRDefault="00D6482B" w:rsidP="00AD1968">
            <w:pPr>
              <w:pStyle w:val="EndnoteText"/>
              <w:suppressAutoHyphens/>
              <w:ind w:left="360"/>
              <w:rPr>
                <w:rFonts w:ascii="Arial" w:hAnsi="Arial"/>
                <w:szCs w:val="26"/>
              </w:rPr>
            </w:pPr>
            <w:r w:rsidRPr="00B50FFE">
              <w:rPr>
                <w:rFonts w:ascii="Arial" w:hAnsi="Arial"/>
                <w:szCs w:val="26"/>
              </w:rPr>
              <w:t>Independent Auditor's Report</w:t>
            </w:r>
          </w:p>
        </w:tc>
        <w:tc>
          <w:tcPr>
            <w:tcW w:w="1098" w:type="dxa"/>
            <w:vAlign w:val="bottom"/>
          </w:tcPr>
          <w:p w:rsidR="00D6482B" w:rsidRPr="00B50FFE" w:rsidRDefault="00D6482B" w:rsidP="00433D8D">
            <w:pPr>
              <w:pStyle w:val="EndnoteText"/>
              <w:tabs>
                <w:tab w:val="decimal" w:pos="576"/>
              </w:tabs>
              <w:suppressAutoHyphens/>
              <w:rPr>
                <w:rFonts w:ascii="Arial" w:hAnsi="Arial"/>
                <w:szCs w:val="26"/>
              </w:rPr>
            </w:pPr>
            <w:r>
              <w:rPr>
                <w:rFonts w:ascii="Arial" w:hAnsi="Arial"/>
                <w:szCs w:val="26"/>
              </w:rPr>
              <w:t>1</w:t>
            </w:r>
          </w:p>
        </w:tc>
      </w:tr>
      <w:tr w:rsidR="00D6482B" w:rsidRPr="00B50FFE" w:rsidTr="00B96261">
        <w:tc>
          <w:tcPr>
            <w:tcW w:w="8478" w:type="dxa"/>
            <w:vAlign w:val="bottom"/>
          </w:tcPr>
          <w:p w:rsidR="00D6482B" w:rsidRPr="00B50FFE" w:rsidRDefault="00D6482B" w:rsidP="00433D8D">
            <w:pPr>
              <w:pStyle w:val="EndnoteText"/>
              <w:tabs>
                <w:tab w:val="left" w:pos="9180"/>
              </w:tabs>
              <w:suppressAutoHyphens/>
              <w:ind w:left="360"/>
              <w:rPr>
                <w:rFonts w:ascii="Arial" w:hAnsi="Arial"/>
                <w:szCs w:val="26"/>
              </w:rPr>
            </w:pPr>
          </w:p>
        </w:tc>
        <w:tc>
          <w:tcPr>
            <w:tcW w:w="1098" w:type="dxa"/>
            <w:vAlign w:val="bottom"/>
          </w:tcPr>
          <w:p w:rsidR="00D6482B" w:rsidRPr="00B50FFE" w:rsidRDefault="00D6482B" w:rsidP="00433D8D">
            <w:pPr>
              <w:pStyle w:val="EndnoteText"/>
              <w:tabs>
                <w:tab w:val="decimal" w:pos="576"/>
              </w:tabs>
              <w:suppressAutoHyphens/>
              <w:rPr>
                <w:rFonts w:ascii="Arial" w:hAnsi="Arial"/>
                <w:szCs w:val="26"/>
              </w:rPr>
            </w:pPr>
          </w:p>
        </w:tc>
      </w:tr>
      <w:tr w:rsidR="00DC2C03" w:rsidRPr="00B50FFE" w:rsidTr="00B96261">
        <w:tc>
          <w:tcPr>
            <w:tcW w:w="8478" w:type="dxa"/>
            <w:vAlign w:val="bottom"/>
          </w:tcPr>
          <w:p w:rsidR="00DC2C03" w:rsidRDefault="00955947" w:rsidP="00294F85">
            <w:pPr>
              <w:pStyle w:val="EndnoteText"/>
              <w:tabs>
                <w:tab w:val="left" w:pos="360"/>
              </w:tabs>
              <w:suppressAutoHyphens/>
              <w:ind w:left="360"/>
              <w:rPr>
                <w:rFonts w:ascii="Arial" w:hAnsi="Arial"/>
                <w:szCs w:val="26"/>
              </w:rPr>
            </w:pPr>
            <w:r w:rsidRPr="00955947">
              <w:rPr>
                <w:rFonts w:ascii="Arial" w:hAnsi="Arial"/>
                <w:szCs w:val="26"/>
              </w:rPr>
              <w:t xml:space="preserve">Condensed Statement </w:t>
            </w:r>
            <w:r>
              <w:rPr>
                <w:rFonts w:ascii="Arial" w:hAnsi="Arial"/>
                <w:szCs w:val="26"/>
              </w:rPr>
              <w:t>o</w:t>
            </w:r>
            <w:r w:rsidRPr="00955947">
              <w:rPr>
                <w:rFonts w:ascii="Arial" w:hAnsi="Arial"/>
                <w:szCs w:val="26"/>
              </w:rPr>
              <w:t xml:space="preserve">f </w:t>
            </w:r>
            <w:r w:rsidR="00DC2C03" w:rsidRPr="004B4FB7">
              <w:rPr>
                <w:rFonts w:ascii="Arial" w:hAnsi="Arial"/>
                <w:szCs w:val="26"/>
              </w:rPr>
              <w:t>Def</w:t>
            </w:r>
            <w:r w:rsidR="00DC2C03">
              <w:rPr>
                <w:rFonts w:ascii="Arial" w:hAnsi="Arial"/>
                <w:szCs w:val="26"/>
              </w:rPr>
              <w:t>ault Service Supply (DSS) Charge</w:t>
            </w:r>
            <w:r>
              <w:rPr>
                <w:rFonts w:ascii="Arial" w:hAnsi="Arial"/>
                <w:szCs w:val="26"/>
              </w:rPr>
              <w:t xml:space="preserve"> </w:t>
            </w:r>
            <w:r w:rsidR="00242FC5">
              <w:rPr>
                <w:rFonts w:ascii="Arial" w:hAnsi="Arial"/>
                <w:szCs w:val="26"/>
              </w:rPr>
              <w:t>(</w:t>
            </w:r>
            <w:r w:rsidR="00DC2C03">
              <w:rPr>
                <w:rFonts w:ascii="Arial" w:hAnsi="Arial"/>
                <w:szCs w:val="26"/>
              </w:rPr>
              <w:t>Over</w:t>
            </w:r>
            <w:r w:rsidR="00242FC5">
              <w:rPr>
                <w:rFonts w:ascii="Arial" w:hAnsi="Arial"/>
                <w:szCs w:val="26"/>
              </w:rPr>
              <w:t>)</w:t>
            </w:r>
            <w:r w:rsidR="00DC2C03">
              <w:rPr>
                <w:rFonts w:ascii="Arial" w:hAnsi="Arial"/>
                <w:szCs w:val="26"/>
              </w:rPr>
              <w:t>/Under</w:t>
            </w:r>
            <w:r w:rsidR="00DC2C03" w:rsidRPr="004B4FB7">
              <w:rPr>
                <w:rFonts w:ascii="Arial" w:hAnsi="Arial"/>
                <w:szCs w:val="26"/>
              </w:rPr>
              <w:t xml:space="preserve"> Collections</w:t>
            </w:r>
            <w:r>
              <w:rPr>
                <w:rFonts w:ascii="Arial" w:hAnsi="Arial"/>
                <w:szCs w:val="26"/>
              </w:rPr>
              <w:t xml:space="preserve"> </w:t>
            </w:r>
            <w:r w:rsidR="00B1427C" w:rsidRPr="00B1427C">
              <w:rPr>
                <w:rFonts w:ascii="Arial" w:hAnsi="Arial"/>
                <w:szCs w:val="26"/>
              </w:rPr>
              <w:t>Residential &amp; Lighting</w:t>
            </w:r>
            <w:r w:rsidR="00B1427C">
              <w:rPr>
                <w:rFonts w:ascii="Arial" w:hAnsi="Arial"/>
                <w:szCs w:val="26"/>
              </w:rPr>
              <w:t xml:space="preserve"> (</w:t>
            </w:r>
            <w:r w:rsidR="00294F85">
              <w:rPr>
                <w:rFonts w:ascii="Arial" w:hAnsi="Arial"/>
                <w:szCs w:val="26"/>
              </w:rPr>
              <w:t>R&amp;L</w:t>
            </w:r>
            <w:r w:rsidR="00B1427C">
              <w:rPr>
                <w:rFonts w:ascii="Arial" w:hAnsi="Arial"/>
                <w:szCs w:val="26"/>
              </w:rPr>
              <w:t xml:space="preserve">) </w:t>
            </w:r>
            <w:r w:rsidR="00DC2C03" w:rsidRPr="004B4FB7">
              <w:rPr>
                <w:rFonts w:ascii="Arial" w:hAnsi="Arial"/>
                <w:szCs w:val="26"/>
              </w:rPr>
              <w:t xml:space="preserve">For The </w:t>
            </w:r>
            <w:r w:rsidR="00DC2C03">
              <w:rPr>
                <w:rFonts w:ascii="Arial" w:hAnsi="Arial"/>
                <w:szCs w:val="26"/>
              </w:rPr>
              <w:t>Twelve</w:t>
            </w:r>
            <w:r w:rsidR="00DC2C03" w:rsidRPr="004B4FB7">
              <w:rPr>
                <w:rFonts w:ascii="Arial" w:hAnsi="Arial"/>
                <w:szCs w:val="26"/>
              </w:rPr>
              <w:t xml:space="preserve"> Months</w:t>
            </w:r>
            <w:r w:rsidR="00DC2C03">
              <w:rPr>
                <w:rFonts w:ascii="Arial" w:hAnsi="Arial"/>
                <w:szCs w:val="26"/>
              </w:rPr>
              <w:t xml:space="preserve"> </w:t>
            </w:r>
            <w:r w:rsidR="00DC2C03" w:rsidRPr="004B4FB7">
              <w:rPr>
                <w:rFonts w:ascii="Arial" w:hAnsi="Arial"/>
                <w:szCs w:val="26"/>
              </w:rPr>
              <w:t xml:space="preserve">Ended </w:t>
            </w:r>
            <w:r w:rsidR="00DC2C03">
              <w:rPr>
                <w:rFonts w:ascii="Arial" w:hAnsi="Arial"/>
                <w:szCs w:val="26"/>
              </w:rPr>
              <w:t>March 31, 2015</w:t>
            </w:r>
          </w:p>
        </w:tc>
        <w:tc>
          <w:tcPr>
            <w:tcW w:w="1098" w:type="dxa"/>
            <w:vAlign w:val="bottom"/>
          </w:tcPr>
          <w:p w:rsidR="00DC2C03" w:rsidRDefault="00D6548E" w:rsidP="00AD3499">
            <w:pPr>
              <w:pStyle w:val="EndnoteText"/>
              <w:tabs>
                <w:tab w:val="decimal" w:pos="576"/>
              </w:tabs>
              <w:suppressAutoHyphens/>
              <w:rPr>
                <w:rFonts w:ascii="Arial" w:hAnsi="Arial"/>
                <w:szCs w:val="26"/>
              </w:rPr>
            </w:pPr>
            <w:r>
              <w:rPr>
                <w:rFonts w:ascii="Arial" w:hAnsi="Arial"/>
                <w:szCs w:val="26"/>
              </w:rPr>
              <w:t>3</w:t>
            </w:r>
          </w:p>
        </w:tc>
      </w:tr>
      <w:tr w:rsidR="00DC2C03" w:rsidRPr="00B50FFE" w:rsidTr="00B96261">
        <w:tc>
          <w:tcPr>
            <w:tcW w:w="8478" w:type="dxa"/>
            <w:vAlign w:val="bottom"/>
          </w:tcPr>
          <w:p w:rsidR="00DC2C03" w:rsidRDefault="00DC2C03" w:rsidP="00433D8D">
            <w:pPr>
              <w:pStyle w:val="EndnoteText"/>
              <w:tabs>
                <w:tab w:val="left" w:pos="360"/>
              </w:tabs>
              <w:suppressAutoHyphens/>
              <w:rPr>
                <w:rFonts w:ascii="Arial" w:hAnsi="Arial"/>
                <w:szCs w:val="26"/>
              </w:rPr>
            </w:pPr>
          </w:p>
        </w:tc>
        <w:tc>
          <w:tcPr>
            <w:tcW w:w="1098" w:type="dxa"/>
            <w:vAlign w:val="bottom"/>
          </w:tcPr>
          <w:p w:rsidR="00DC2C03" w:rsidRDefault="00DC2C03" w:rsidP="00433D8D">
            <w:pPr>
              <w:pStyle w:val="EndnoteText"/>
              <w:tabs>
                <w:tab w:val="decimal" w:pos="576"/>
              </w:tabs>
              <w:suppressAutoHyphens/>
              <w:rPr>
                <w:rFonts w:ascii="Arial" w:hAnsi="Arial"/>
                <w:szCs w:val="26"/>
              </w:rPr>
            </w:pPr>
          </w:p>
        </w:tc>
      </w:tr>
      <w:tr w:rsidR="00DC2C03" w:rsidRPr="00B50FFE" w:rsidTr="00B96261">
        <w:tc>
          <w:tcPr>
            <w:tcW w:w="8478" w:type="dxa"/>
            <w:vAlign w:val="bottom"/>
          </w:tcPr>
          <w:p w:rsidR="00DC2C03" w:rsidRDefault="00955947" w:rsidP="00E23C5A">
            <w:pPr>
              <w:pStyle w:val="EndnoteText"/>
              <w:tabs>
                <w:tab w:val="left" w:pos="360"/>
              </w:tabs>
              <w:suppressAutoHyphens/>
              <w:ind w:left="360"/>
              <w:rPr>
                <w:rFonts w:ascii="Arial" w:hAnsi="Arial"/>
                <w:szCs w:val="26"/>
              </w:rPr>
            </w:pPr>
            <w:r w:rsidRPr="00955947">
              <w:rPr>
                <w:rFonts w:ascii="Arial" w:hAnsi="Arial"/>
                <w:szCs w:val="26"/>
              </w:rPr>
              <w:t xml:space="preserve">Condensed Statement </w:t>
            </w:r>
            <w:r>
              <w:rPr>
                <w:rFonts w:ascii="Arial" w:hAnsi="Arial"/>
                <w:szCs w:val="26"/>
              </w:rPr>
              <w:t>o</w:t>
            </w:r>
            <w:r w:rsidRPr="00955947">
              <w:rPr>
                <w:rFonts w:ascii="Arial" w:hAnsi="Arial"/>
                <w:szCs w:val="26"/>
              </w:rPr>
              <w:t xml:space="preserve">f </w:t>
            </w:r>
            <w:r w:rsidR="00DC2C03">
              <w:rPr>
                <w:rFonts w:ascii="Arial" w:hAnsi="Arial"/>
                <w:szCs w:val="26"/>
              </w:rPr>
              <w:t>DSS Charge</w:t>
            </w:r>
            <w:r>
              <w:rPr>
                <w:rFonts w:ascii="Arial" w:hAnsi="Arial"/>
                <w:szCs w:val="26"/>
              </w:rPr>
              <w:t xml:space="preserve"> </w:t>
            </w:r>
            <w:r w:rsidR="00242FC5">
              <w:rPr>
                <w:rFonts w:ascii="Arial" w:hAnsi="Arial"/>
                <w:szCs w:val="26"/>
              </w:rPr>
              <w:t>(</w:t>
            </w:r>
            <w:r w:rsidR="00DC2C03">
              <w:rPr>
                <w:rFonts w:ascii="Arial" w:hAnsi="Arial"/>
                <w:szCs w:val="26"/>
              </w:rPr>
              <w:t>Over</w:t>
            </w:r>
            <w:r w:rsidR="00242FC5">
              <w:rPr>
                <w:rFonts w:ascii="Arial" w:hAnsi="Arial"/>
                <w:szCs w:val="26"/>
              </w:rPr>
              <w:t>)</w:t>
            </w:r>
            <w:r w:rsidR="00DC2C03">
              <w:rPr>
                <w:rFonts w:ascii="Arial" w:hAnsi="Arial"/>
                <w:szCs w:val="26"/>
              </w:rPr>
              <w:t>/Under</w:t>
            </w:r>
            <w:r w:rsidR="00DC2C03" w:rsidRPr="004B4FB7">
              <w:rPr>
                <w:rFonts w:ascii="Arial" w:hAnsi="Arial"/>
                <w:szCs w:val="26"/>
              </w:rPr>
              <w:t xml:space="preserve"> Collections </w:t>
            </w:r>
            <w:r w:rsidR="00B1427C">
              <w:rPr>
                <w:rFonts w:ascii="Arial" w:hAnsi="Arial"/>
                <w:szCs w:val="26"/>
              </w:rPr>
              <w:t xml:space="preserve">R&amp;I </w:t>
            </w:r>
            <w:r w:rsidR="00DC2C03" w:rsidRPr="004B4FB7">
              <w:rPr>
                <w:rFonts w:ascii="Arial" w:hAnsi="Arial"/>
                <w:szCs w:val="26"/>
              </w:rPr>
              <w:t xml:space="preserve">For The </w:t>
            </w:r>
            <w:r w:rsidR="00DC2C03">
              <w:rPr>
                <w:rFonts w:ascii="Arial" w:hAnsi="Arial"/>
                <w:szCs w:val="26"/>
              </w:rPr>
              <w:t>Ten</w:t>
            </w:r>
            <w:r w:rsidR="00DC2C03" w:rsidRPr="004B4FB7">
              <w:rPr>
                <w:rFonts w:ascii="Arial" w:hAnsi="Arial"/>
                <w:szCs w:val="26"/>
              </w:rPr>
              <w:t xml:space="preserve"> Months</w:t>
            </w:r>
            <w:r w:rsidR="00DC2C03">
              <w:rPr>
                <w:rFonts w:ascii="Arial" w:hAnsi="Arial"/>
                <w:szCs w:val="26"/>
              </w:rPr>
              <w:t xml:space="preserve"> </w:t>
            </w:r>
            <w:r w:rsidR="00DC2C03" w:rsidRPr="004B4FB7">
              <w:rPr>
                <w:rFonts w:ascii="Arial" w:hAnsi="Arial"/>
                <w:szCs w:val="26"/>
              </w:rPr>
              <w:t xml:space="preserve">Ended </w:t>
            </w:r>
            <w:r w:rsidR="00DC2C03">
              <w:rPr>
                <w:rFonts w:ascii="Arial" w:hAnsi="Arial"/>
                <w:szCs w:val="26"/>
              </w:rPr>
              <w:t>March 31, 2014</w:t>
            </w:r>
          </w:p>
        </w:tc>
        <w:tc>
          <w:tcPr>
            <w:tcW w:w="1098" w:type="dxa"/>
            <w:vAlign w:val="bottom"/>
          </w:tcPr>
          <w:p w:rsidR="00DC2C03" w:rsidRDefault="00D6548E" w:rsidP="00433D8D">
            <w:pPr>
              <w:pStyle w:val="EndnoteText"/>
              <w:tabs>
                <w:tab w:val="decimal" w:pos="576"/>
              </w:tabs>
              <w:suppressAutoHyphens/>
              <w:rPr>
                <w:rFonts w:ascii="Arial" w:hAnsi="Arial"/>
                <w:szCs w:val="26"/>
              </w:rPr>
            </w:pPr>
            <w:r>
              <w:rPr>
                <w:rFonts w:ascii="Arial" w:hAnsi="Arial"/>
                <w:szCs w:val="26"/>
              </w:rPr>
              <w:t>4</w:t>
            </w:r>
          </w:p>
        </w:tc>
      </w:tr>
      <w:tr w:rsidR="00DC2C03" w:rsidRPr="00B50FFE" w:rsidTr="00B96261">
        <w:tc>
          <w:tcPr>
            <w:tcW w:w="8478" w:type="dxa"/>
            <w:vAlign w:val="bottom"/>
          </w:tcPr>
          <w:p w:rsidR="00DC2C03" w:rsidRDefault="00DC2C03" w:rsidP="00433D8D">
            <w:pPr>
              <w:pStyle w:val="EndnoteText"/>
              <w:tabs>
                <w:tab w:val="left" w:pos="360"/>
              </w:tabs>
              <w:suppressAutoHyphens/>
              <w:rPr>
                <w:rFonts w:ascii="Arial" w:hAnsi="Arial"/>
                <w:szCs w:val="26"/>
              </w:rPr>
            </w:pPr>
          </w:p>
        </w:tc>
        <w:tc>
          <w:tcPr>
            <w:tcW w:w="1098" w:type="dxa"/>
            <w:vAlign w:val="bottom"/>
          </w:tcPr>
          <w:p w:rsidR="00DC2C03" w:rsidRDefault="00DC2C03" w:rsidP="00433D8D">
            <w:pPr>
              <w:pStyle w:val="EndnoteText"/>
              <w:tabs>
                <w:tab w:val="decimal" w:pos="576"/>
              </w:tabs>
              <w:suppressAutoHyphens/>
              <w:rPr>
                <w:rFonts w:ascii="Arial" w:hAnsi="Arial"/>
                <w:szCs w:val="26"/>
              </w:rPr>
            </w:pPr>
          </w:p>
        </w:tc>
      </w:tr>
      <w:tr w:rsidR="00DC2C03" w:rsidRPr="00B50FFE" w:rsidTr="00B96261">
        <w:tc>
          <w:tcPr>
            <w:tcW w:w="8478" w:type="dxa"/>
            <w:vAlign w:val="bottom"/>
          </w:tcPr>
          <w:p w:rsidR="00FC3C64" w:rsidRDefault="006860CF" w:rsidP="00E23C5A">
            <w:pPr>
              <w:pStyle w:val="EndnoteText"/>
              <w:tabs>
                <w:tab w:val="left" w:pos="360"/>
              </w:tabs>
              <w:suppressAutoHyphens/>
              <w:ind w:left="360"/>
              <w:rPr>
                <w:rFonts w:ascii="Arial" w:hAnsi="Arial"/>
                <w:szCs w:val="26"/>
              </w:rPr>
            </w:pPr>
            <w:r w:rsidRPr="006860CF">
              <w:rPr>
                <w:rFonts w:ascii="Arial" w:hAnsi="Arial"/>
                <w:szCs w:val="26"/>
              </w:rPr>
              <w:t xml:space="preserve">Condensed Statement </w:t>
            </w:r>
            <w:r>
              <w:rPr>
                <w:rFonts w:ascii="Arial" w:hAnsi="Arial"/>
                <w:szCs w:val="26"/>
              </w:rPr>
              <w:t>o</w:t>
            </w:r>
            <w:r w:rsidRPr="006860CF">
              <w:rPr>
                <w:rFonts w:ascii="Arial" w:hAnsi="Arial"/>
                <w:szCs w:val="26"/>
              </w:rPr>
              <w:t xml:space="preserve">f </w:t>
            </w:r>
            <w:r w:rsidR="00DC2C03">
              <w:rPr>
                <w:rFonts w:ascii="Arial" w:hAnsi="Arial"/>
                <w:szCs w:val="26"/>
              </w:rPr>
              <w:t>DSS Charge</w:t>
            </w:r>
            <w:r>
              <w:rPr>
                <w:rFonts w:ascii="Arial" w:hAnsi="Arial"/>
                <w:szCs w:val="26"/>
              </w:rPr>
              <w:t xml:space="preserve"> </w:t>
            </w:r>
            <w:r w:rsidR="00242FC5">
              <w:rPr>
                <w:rFonts w:ascii="Arial" w:hAnsi="Arial"/>
                <w:szCs w:val="26"/>
              </w:rPr>
              <w:t>(</w:t>
            </w:r>
            <w:r w:rsidR="00DC2C03">
              <w:rPr>
                <w:rFonts w:ascii="Arial" w:hAnsi="Arial"/>
                <w:szCs w:val="26"/>
              </w:rPr>
              <w:t>Over</w:t>
            </w:r>
            <w:r w:rsidR="00242FC5">
              <w:rPr>
                <w:rFonts w:ascii="Arial" w:hAnsi="Arial"/>
                <w:szCs w:val="26"/>
              </w:rPr>
              <w:t>)</w:t>
            </w:r>
            <w:r w:rsidR="00DC2C03">
              <w:rPr>
                <w:rFonts w:ascii="Arial" w:hAnsi="Arial"/>
                <w:szCs w:val="26"/>
              </w:rPr>
              <w:t>/Under</w:t>
            </w:r>
            <w:r w:rsidR="00DC2C03" w:rsidRPr="004B4FB7">
              <w:rPr>
                <w:rFonts w:ascii="Arial" w:hAnsi="Arial"/>
                <w:szCs w:val="26"/>
              </w:rPr>
              <w:t xml:space="preserve"> Collections</w:t>
            </w:r>
            <w:r w:rsidR="00DC2C03">
              <w:rPr>
                <w:rFonts w:ascii="Arial" w:hAnsi="Arial"/>
                <w:szCs w:val="26"/>
              </w:rPr>
              <w:t xml:space="preserve"> </w:t>
            </w:r>
            <w:r w:rsidR="00070DE0" w:rsidRPr="00070DE0">
              <w:rPr>
                <w:rFonts w:ascii="Arial" w:hAnsi="Arial"/>
                <w:szCs w:val="26"/>
              </w:rPr>
              <w:t>Small Commercial &amp; Industrial</w:t>
            </w:r>
            <w:r w:rsidR="00070DE0">
              <w:rPr>
                <w:rFonts w:ascii="Arial" w:hAnsi="Arial"/>
                <w:szCs w:val="26"/>
              </w:rPr>
              <w:t xml:space="preserve"> (SC&amp;I) </w:t>
            </w:r>
            <w:r w:rsidR="00DC2C03" w:rsidRPr="004B4FB7">
              <w:rPr>
                <w:rFonts w:ascii="Arial" w:hAnsi="Arial"/>
                <w:szCs w:val="26"/>
              </w:rPr>
              <w:t xml:space="preserve">For The </w:t>
            </w:r>
            <w:r w:rsidR="00DC2C03">
              <w:rPr>
                <w:rFonts w:ascii="Arial" w:hAnsi="Arial"/>
                <w:szCs w:val="26"/>
              </w:rPr>
              <w:t>Twelve</w:t>
            </w:r>
            <w:r w:rsidR="00DC2C03" w:rsidRPr="004B4FB7">
              <w:rPr>
                <w:rFonts w:ascii="Arial" w:hAnsi="Arial"/>
                <w:szCs w:val="26"/>
              </w:rPr>
              <w:t xml:space="preserve"> Months</w:t>
            </w:r>
            <w:r w:rsidR="00DC2C03">
              <w:rPr>
                <w:rFonts w:ascii="Arial" w:hAnsi="Arial"/>
                <w:szCs w:val="26"/>
              </w:rPr>
              <w:t xml:space="preserve"> Ended </w:t>
            </w:r>
          </w:p>
          <w:p w:rsidR="00DC2C03" w:rsidRDefault="00DC2C03" w:rsidP="00E23C5A">
            <w:pPr>
              <w:pStyle w:val="EndnoteText"/>
              <w:tabs>
                <w:tab w:val="left" w:pos="360"/>
              </w:tabs>
              <w:suppressAutoHyphens/>
              <w:ind w:left="360"/>
              <w:rPr>
                <w:rFonts w:ascii="Arial" w:hAnsi="Arial"/>
                <w:szCs w:val="26"/>
              </w:rPr>
            </w:pPr>
            <w:r>
              <w:rPr>
                <w:rFonts w:ascii="Arial" w:hAnsi="Arial"/>
                <w:szCs w:val="26"/>
              </w:rPr>
              <w:t>March 31</w:t>
            </w:r>
            <w:r w:rsidRPr="004B4FB7">
              <w:rPr>
                <w:rFonts w:ascii="Arial" w:hAnsi="Arial"/>
                <w:szCs w:val="26"/>
              </w:rPr>
              <w:t>, 20</w:t>
            </w:r>
            <w:r>
              <w:rPr>
                <w:rFonts w:ascii="Arial" w:hAnsi="Arial"/>
                <w:szCs w:val="26"/>
              </w:rPr>
              <w:t>15</w:t>
            </w:r>
          </w:p>
        </w:tc>
        <w:tc>
          <w:tcPr>
            <w:tcW w:w="1098" w:type="dxa"/>
            <w:vAlign w:val="bottom"/>
          </w:tcPr>
          <w:p w:rsidR="00DC2C03" w:rsidRDefault="00D6548E" w:rsidP="00433D8D">
            <w:pPr>
              <w:pStyle w:val="EndnoteText"/>
              <w:tabs>
                <w:tab w:val="decimal" w:pos="576"/>
              </w:tabs>
              <w:suppressAutoHyphens/>
              <w:rPr>
                <w:rFonts w:ascii="Arial" w:hAnsi="Arial"/>
                <w:szCs w:val="26"/>
              </w:rPr>
            </w:pPr>
            <w:r>
              <w:rPr>
                <w:rFonts w:ascii="Arial" w:hAnsi="Arial"/>
                <w:szCs w:val="26"/>
              </w:rPr>
              <w:t>5</w:t>
            </w:r>
          </w:p>
        </w:tc>
      </w:tr>
      <w:tr w:rsidR="00DC2C03" w:rsidRPr="00B50FFE" w:rsidTr="00B96261">
        <w:tc>
          <w:tcPr>
            <w:tcW w:w="8478" w:type="dxa"/>
            <w:vAlign w:val="bottom"/>
          </w:tcPr>
          <w:p w:rsidR="00DC2C03" w:rsidRDefault="00DC2C03" w:rsidP="00433D8D">
            <w:pPr>
              <w:pStyle w:val="EndnoteText"/>
              <w:tabs>
                <w:tab w:val="left" w:pos="270"/>
              </w:tabs>
              <w:suppressAutoHyphens/>
              <w:ind w:left="270"/>
              <w:rPr>
                <w:rFonts w:ascii="Arial" w:hAnsi="Arial"/>
                <w:szCs w:val="26"/>
              </w:rPr>
            </w:pPr>
          </w:p>
        </w:tc>
        <w:tc>
          <w:tcPr>
            <w:tcW w:w="1098" w:type="dxa"/>
            <w:vAlign w:val="bottom"/>
          </w:tcPr>
          <w:p w:rsidR="00DC2C03" w:rsidRDefault="00DC2C03" w:rsidP="00433D8D">
            <w:pPr>
              <w:pStyle w:val="EndnoteText"/>
              <w:tabs>
                <w:tab w:val="decimal" w:pos="576"/>
              </w:tabs>
              <w:suppressAutoHyphens/>
              <w:rPr>
                <w:rFonts w:ascii="Arial" w:hAnsi="Arial"/>
                <w:szCs w:val="26"/>
              </w:rPr>
            </w:pPr>
          </w:p>
        </w:tc>
      </w:tr>
      <w:tr w:rsidR="00DC2C03" w:rsidRPr="00B50FFE" w:rsidTr="00B96261">
        <w:tc>
          <w:tcPr>
            <w:tcW w:w="8478" w:type="dxa"/>
            <w:vAlign w:val="bottom"/>
          </w:tcPr>
          <w:p w:rsidR="00DC2C03" w:rsidRDefault="006860CF" w:rsidP="00E23C5A">
            <w:pPr>
              <w:pStyle w:val="EndnoteText"/>
              <w:tabs>
                <w:tab w:val="left" w:pos="360"/>
              </w:tabs>
              <w:suppressAutoHyphens/>
              <w:ind w:left="360"/>
              <w:rPr>
                <w:rFonts w:ascii="Arial" w:hAnsi="Arial"/>
                <w:szCs w:val="26"/>
              </w:rPr>
            </w:pPr>
            <w:r w:rsidRPr="006860CF">
              <w:rPr>
                <w:rFonts w:ascii="Arial" w:hAnsi="Arial"/>
                <w:szCs w:val="26"/>
              </w:rPr>
              <w:t xml:space="preserve">Condensed Statement of </w:t>
            </w:r>
            <w:r w:rsidR="00DC2C03">
              <w:rPr>
                <w:rFonts w:ascii="Arial" w:hAnsi="Arial"/>
                <w:szCs w:val="26"/>
              </w:rPr>
              <w:t>DSS Charge</w:t>
            </w:r>
            <w:r>
              <w:rPr>
                <w:rFonts w:ascii="Arial" w:hAnsi="Arial"/>
                <w:szCs w:val="26"/>
              </w:rPr>
              <w:t xml:space="preserve"> </w:t>
            </w:r>
            <w:r w:rsidR="00242FC5">
              <w:rPr>
                <w:rFonts w:ascii="Arial" w:hAnsi="Arial"/>
                <w:szCs w:val="26"/>
              </w:rPr>
              <w:t>(</w:t>
            </w:r>
            <w:r w:rsidR="00DC2C03" w:rsidRPr="004B4FB7">
              <w:rPr>
                <w:rFonts w:ascii="Arial" w:hAnsi="Arial"/>
                <w:szCs w:val="26"/>
              </w:rPr>
              <w:t>Over</w:t>
            </w:r>
            <w:r w:rsidR="00242FC5">
              <w:rPr>
                <w:rFonts w:ascii="Arial" w:hAnsi="Arial"/>
                <w:szCs w:val="26"/>
              </w:rPr>
              <w:t>)</w:t>
            </w:r>
            <w:r w:rsidR="00DC2C03">
              <w:rPr>
                <w:rFonts w:ascii="Arial" w:hAnsi="Arial"/>
                <w:szCs w:val="26"/>
              </w:rPr>
              <w:t>/Under</w:t>
            </w:r>
            <w:r w:rsidR="00DC2C03" w:rsidRPr="004B4FB7">
              <w:rPr>
                <w:rFonts w:ascii="Arial" w:hAnsi="Arial"/>
                <w:szCs w:val="26"/>
              </w:rPr>
              <w:t xml:space="preserve"> Collections</w:t>
            </w:r>
            <w:r>
              <w:rPr>
                <w:rFonts w:ascii="Arial" w:hAnsi="Arial"/>
                <w:szCs w:val="26"/>
              </w:rPr>
              <w:t xml:space="preserve"> </w:t>
            </w:r>
            <w:r w:rsidR="00070DE0">
              <w:rPr>
                <w:rFonts w:ascii="Arial" w:hAnsi="Arial"/>
                <w:szCs w:val="26"/>
              </w:rPr>
              <w:t xml:space="preserve">SC&amp;I </w:t>
            </w:r>
            <w:r w:rsidR="00DC2C03" w:rsidRPr="004B4FB7">
              <w:rPr>
                <w:rFonts w:ascii="Arial" w:hAnsi="Arial"/>
                <w:szCs w:val="26"/>
              </w:rPr>
              <w:t xml:space="preserve">For The </w:t>
            </w:r>
            <w:r w:rsidR="00DC2C03">
              <w:rPr>
                <w:rFonts w:ascii="Arial" w:hAnsi="Arial"/>
                <w:szCs w:val="26"/>
              </w:rPr>
              <w:t>Eleven</w:t>
            </w:r>
            <w:r w:rsidR="00DC2C03" w:rsidRPr="004B4FB7">
              <w:rPr>
                <w:rFonts w:ascii="Arial" w:hAnsi="Arial"/>
                <w:szCs w:val="26"/>
              </w:rPr>
              <w:t xml:space="preserve"> Months</w:t>
            </w:r>
            <w:r w:rsidR="00DC2C03">
              <w:rPr>
                <w:rFonts w:ascii="Arial" w:hAnsi="Arial"/>
                <w:szCs w:val="26"/>
              </w:rPr>
              <w:t xml:space="preserve"> </w:t>
            </w:r>
            <w:r w:rsidR="00DC2C03" w:rsidRPr="004B4FB7">
              <w:rPr>
                <w:rFonts w:ascii="Arial" w:hAnsi="Arial"/>
                <w:szCs w:val="26"/>
              </w:rPr>
              <w:t xml:space="preserve">Ended </w:t>
            </w:r>
            <w:r w:rsidR="00DC2C03">
              <w:rPr>
                <w:rFonts w:ascii="Arial" w:hAnsi="Arial"/>
                <w:szCs w:val="26"/>
              </w:rPr>
              <w:t>March 31</w:t>
            </w:r>
            <w:r w:rsidR="00DC2C03" w:rsidRPr="004B4FB7">
              <w:rPr>
                <w:rFonts w:ascii="Arial" w:hAnsi="Arial"/>
                <w:szCs w:val="26"/>
              </w:rPr>
              <w:t>, 20</w:t>
            </w:r>
            <w:r w:rsidR="00DC2C03">
              <w:rPr>
                <w:rFonts w:ascii="Arial" w:hAnsi="Arial"/>
                <w:szCs w:val="26"/>
              </w:rPr>
              <w:t>14</w:t>
            </w:r>
          </w:p>
        </w:tc>
        <w:tc>
          <w:tcPr>
            <w:tcW w:w="1098" w:type="dxa"/>
            <w:vAlign w:val="bottom"/>
          </w:tcPr>
          <w:p w:rsidR="00DC2C03" w:rsidRDefault="00D6548E" w:rsidP="00433D8D">
            <w:pPr>
              <w:pStyle w:val="EndnoteText"/>
              <w:tabs>
                <w:tab w:val="decimal" w:pos="576"/>
              </w:tabs>
              <w:suppressAutoHyphens/>
              <w:rPr>
                <w:rFonts w:ascii="Arial" w:hAnsi="Arial"/>
                <w:szCs w:val="26"/>
              </w:rPr>
            </w:pPr>
            <w:r>
              <w:rPr>
                <w:rFonts w:ascii="Arial" w:hAnsi="Arial"/>
                <w:szCs w:val="26"/>
              </w:rPr>
              <w:t>6</w:t>
            </w:r>
          </w:p>
        </w:tc>
      </w:tr>
      <w:tr w:rsidR="00DC2C03" w:rsidRPr="00B50FFE" w:rsidTr="00B96261">
        <w:tc>
          <w:tcPr>
            <w:tcW w:w="8478" w:type="dxa"/>
            <w:vAlign w:val="bottom"/>
          </w:tcPr>
          <w:p w:rsidR="00DC2C03" w:rsidRDefault="00DC2C03" w:rsidP="00433D8D">
            <w:pPr>
              <w:pStyle w:val="EndnoteText"/>
              <w:tabs>
                <w:tab w:val="left" w:pos="360"/>
              </w:tabs>
              <w:suppressAutoHyphens/>
              <w:rPr>
                <w:rFonts w:ascii="Arial" w:hAnsi="Arial"/>
                <w:szCs w:val="26"/>
              </w:rPr>
            </w:pPr>
          </w:p>
        </w:tc>
        <w:tc>
          <w:tcPr>
            <w:tcW w:w="1098" w:type="dxa"/>
            <w:vAlign w:val="bottom"/>
          </w:tcPr>
          <w:p w:rsidR="00DC2C03" w:rsidRDefault="00DC2C03" w:rsidP="00433D8D">
            <w:pPr>
              <w:pStyle w:val="EndnoteText"/>
              <w:tabs>
                <w:tab w:val="decimal" w:pos="576"/>
              </w:tabs>
              <w:suppressAutoHyphens/>
              <w:rPr>
                <w:rFonts w:ascii="Arial" w:hAnsi="Arial"/>
                <w:szCs w:val="26"/>
              </w:rPr>
            </w:pPr>
          </w:p>
        </w:tc>
      </w:tr>
      <w:tr w:rsidR="00DC2C03" w:rsidRPr="00B50FFE" w:rsidTr="00B96261">
        <w:tc>
          <w:tcPr>
            <w:tcW w:w="8478" w:type="dxa"/>
            <w:vAlign w:val="bottom"/>
          </w:tcPr>
          <w:p w:rsidR="00DC2C03" w:rsidRDefault="006860CF" w:rsidP="00E23C5A">
            <w:pPr>
              <w:pStyle w:val="EndnoteText"/>
              <w:tabs>
                <w:tab w:val="left" w:pos="360"/>
              </w:tabs>
              <w:suppressAutoHyphens/>
              <w:ind w:left="360"/>
              <w:rPr>
                <w:rFonts w:ascii="Arial" w:hAnsi="Arial"/>
                <w:szCs w:val="26"/>
              </w:rPr>
            </w:pPr>
            <w:r w:rsidRPr="006860CF">
              <w:rPr>
                <w:rFonts w:ascii="Arial" w:hAnsi="Arial"/>
                <w:szCs w:val="26"/>
              </w:rPr>
              <w:t xml:space="preserve">Condensed Statement of </w:t>
            </w:r>
            <w:r w:rsidR="00DC2C03">
              <w:rPr>
                <w:rFonts w:ascii="Arial" w:hAnsi="Arial"/>
                <w:szCs w:val="26"/>
              </w:rPr>
              <w:t>DSS Charge</w:t>
            </w:r>
            <w:r>
              <w:rPr>
                <w:rFonts w:ascii="Arial" w:hAnsi="Arial"/>
                <w:szCs w:val="26"/>
              </w:rPr>
              <w:t xml:space="preserve"> </w:t>
            </w:r>
            <w:r w:rsidR="00242FC5">
              <w:rPr>
                <w:rFonts w:ascii="Arial" w:hAnsi="Arial"/>
                <w:szCs w:val="26"/>
              </w:rPr>
              <w:t>(</w:t>
            </w:r>
            <w:r w:rsidR="00DC2C03" w:rsidRPr="004B4FB7">
              <w:rPr>
                <w:rFonts w:ascii="Arial" w:hAnsi="Arial"/>
                <w:szCs w:val="26"/>
              </w:rPr>
              <w:t>Over</w:t>
            </w:r>
            <w:r w:rsidR="00242FC5">
              <w:rPr>
                <w:rFonts w:ascii="Arial" w:hAnsi="Arial"/>
                <w:szCs w:val="26"/>
              </w:rPr>
              <w:t>)</w:t>
            </w:r>
            <w:r w:rsidR="00DC2C03">
              <w:rPr>
                <w:rFonts w:ascii="Arial" w:hAnsi="Arial"/>
                <w:szCs w:val="26"/>
              </w:rPr>
              <w:t>/Under</w:t>
            </w:r>
            <w:r w:rsidR="00DC2C03" w:rsidRPr="004B4FB7">
              <w:rPr>
                <w:rFonts w:ascii="Arial" w:hAnsi="Arial"/>
                <w:szCs w:val="26"/>
              </w:rPr>
              <w:t xml:space="preserve"> Collections</w:t>
            </w:r>
            <w:r>
              <w:rPr>
                <w:rFonts w:ascii="Arial" w:hAnsi="Arial"/>
                <w:szCs w:val="26"/>
              </w:rPr>
              <w:t xml:space="preserve"> </w:t>
            </w:r>
            <w:r w:rsidR="00070DE0">
              <w:rPr>
                <w:rFonts w:ascii="Arial" w:hAnsi="Arial"/>
                <w:szCs w:val="26"/>
              </w:rPr>
              <w:t xml:space="preserve">SC&amp;I </w:t>
            </w:r>
            <w:r w:rsidR="00DC2C03" w:rsidRPr="004B4FB7">
              <w:rPr>
                <w:rFonts w:ascii="Arial" w:hAnsi="Arial"/>
                <w:szCs w:val="26"/>
              </w:rPr>
              <w:t xml:space="preserve">For The </w:t>
            </w:r>
            <w:r w:rsidR="00DC2C03">
              <w:rPr>
                <w:rFonts w:ascii="Arial" w:hAnsi="Arial"/>
                <w:szCs w:val="26"/>
              </w:rPr>
              <w:t>Twelve</w:t>
            </w:r>
            <w:r w:rsidR="00DC2C03" w:rsidRPr="004B4FB7">
              <w:rPr>
                <w:rFonts w:ascii="Arial" w:hAnsi="Arial"/>
                <w:szCs w:val="26"/>
              </w:rPr>
              <w:t xml:space="preserve"> Months</w:t>
            </w:r>
            <w:r w:rsidR="00DC2C03">
              <w:rPr>
                <w:rFonts w:ascii="Arial" w:hAnsi="Arial"/>
                <w:szCs w:val="26"/>
              </w:rPr>
              <w:t xml:space="preserve"> </w:t>
            </w:r>
            <w:r w:rsidR="00DC2C03" w:rsidRPr="004B4FB7">
              <w:rPr>
                <w:rFonts w:ascii="Arial" w:hAnsi="Arial"/>
                <w:szCs w:val="26"/>
              </w:rPr>
              <w:t xml:space="preserve">Ended  </w:t>
            </w:r>
            <w:r w:rsidR="00DC2C03">
              <w:rPr>
                <w:rFonts w:ascii="Arial" w:hAnsi="Arial"/>
                <w:szCs w:val="26"/>
              </w:rPr>
              <w:t>April 30</w:t>
            </w:r>
            <w:r w:rsidR="00DC2C03" w:rsidRPr="004B4FB7">
              <w:rPr>
                <w:rFonts w:ascii="Arial" w:hAnsi="Arial"/>
                <w:szCs w:val="26"/>
              </w:rPr>
              <w:t>, 20</w:t>
            </w:r>
            <w:r w:rsidR="00DC2C03">
              <w:rPr>
                <w:rFonts w:ascii="Arial" w:hAnsi="Arial"/>
                <w:szCs w:val="26"/>
              </w:rPr>
              <w:t>13</w:t>
            </w:r>
          </w:p>
        </w:tc>
        <w:tc>
          <w:tcPr>
            <w:tcW w:w="1098" w:type="dxa"/>
            <w:vAlign w:val="bottom"/>
          </w:tcPr>
          <w:p w:rsidR="00DC2C03" w:rsidRDefault="00D6548E" w:rsidP="00433D8D">
            <w:pPr>
              <w:pStyle w:val="EndnoteText"/>
              <w:tabs>
                <w:tab w:val="decimal" w:pos="576"/>
              </w:tabs>
              <w:suppressAutoHyphens/>
              <w:rPr>
                <w:rFonts w:ascii="Arial" w:hAnsi="Arial"/>
                <w:szCs w:val="26"/>
              </w:rPr>
            </w:pPr>
            <w:r>
              <w:rPr>
                <w:rFonts w:ascii="Arial" w:hAnsi="Arial"/>
                <w:szCs w:val="26"/>
              </w:rPr>
              <w:t>7</w:t>
            </w:r>
          </w:p>
        </w:tc>
      </w:tr>
      <w:tr w:rsidR="00DC2C03" w:rsidRPr="00B50FFE" w:rsidTr="00B96261">
        <w:tc>
          <w:tcPr>
            <w:tcW w:w="8478" w:type="dxa"/>
            <w:vAlign w:val="bottom"/>
          </w:tcPr>
          <w:p w:rsidR="00DC2C03" w:rsidRDefault="00DC2C03" w:rsidP="00433D8D">
            <w:pPr>
              <w:pStyle w:val="EndnoteText"/>
              <w:tabs>
                <w:tab w:val="left" w:pos="360"/>
              </w:tabs>
              <w:suppressAutoHyphens/>
              <w:rPr>
                <w:rFonts w:ascii="Arial" w:hAnsi="Arial"/>
                <w:szCs w:val="26"/>
              </w:rPr>
            </w:pPr>
          </w:p>
        </w:tc>
        <w:tc>
          <w:tcPr>
            <w:tcW w:w="1098" w:type="dxa"/>
            <w:vAlign w:val="bottom"/>
          </w:tcPr>
          <w:p w:rsidR="00DC2C03" w:rsidRDefault="00DC2C03" w:rsidP="00433D8D">
            <w:pPr>
              <w:pStyle w:val="EndnoteText"/>
              <w:tabs>
                <w:tab w:val="decimal" w:pos="576"/>
              </w:tabs>
              <w:suppressAutoHyphens/>
              <w:rPr>
                <w:rFonts w:ascii="Arial" w:hAnsi="Arial"/>
                <w:szCs w:val="26"/>
              </w:rPr>
            </w:pPr>
          </w:p>
        </w:tc>
      </w:tr>
      <w:tr w:rsidR="00DC2C03" w:rsidRPr="00B50FFE" w:rsidTr="00B96261">
        <w:tc>
          <w:tcPr>
            <w:tcW w:w="8478" w:type="dxa"/>
            <w:vAlign w:val="bottom"/>
          </w:tcPr>
          <w:p w:rsidR="00FC3C64" w:rsidRDefault="00DF7F1A" w:rsidP="00E23C5A">
            <w:pPr>
              <w:pStyle w:val="EndnoteText"/>
              <w:tabs>
                <w:tab w:val="left" w:pos="360"/>
              </w:tabs>
              <w:suppressAutoHyphens/>
              <w:ind w:left="360"/>
              <w:rPr>
                <w:rFonts w:ascii="Arial" w:hAnsi="Arial"/>
                <w:szCs w:val="26"/>
              </w:rPr>
            </w:pPr>
            <w:r w:rsidRPr="00DF7F1A">
              <w:rPr>
                <w:rFonts w:ascii="Arial" w:hAnsi="Arial"/>
                <w:szCs w:val="26"/>
              </w:rPr>
              <w:t xml:space="preserve">Condensed Statement of </w:t>
            </w:r>
            <w:r w:rsidR="00DC2C03">
              <w:rPr>
                <w:rFonts w:ascii="Arial" w:hAnsi="Arial"/>
                <w:szCs w:val="26"/>
              </w:rPr>
              <w:t>DSS Charge</w:t>
            </w:r>
            <w:r>
              <w:rPr>
                <w:rFonts w:ascii="Arial" w:hAnsi="Arial"/>
                <w:szCs w:val="26"/>
              </w:rPr>
              <w:t xml:space="preserve"> </w:t>
            </w:r>
            <w:r w:rsidR="00242FC5">
              <w:rPr>
                <w:rFonts w:ascii="Arial" w:hAnsi="Arial"/>
                <w:szCs w:val="26"/>
              </w:rPr>
              <w:t>(</w:t>
            </w:r>
            <w:r w:rsidR="00DC2C03" w:rsidRPr="004B4FB7">
              <w:rPr>
                <w:rFonts w:ascii="Arial" w:hAnsi="Arial"/>
                <w:szCs w:val="26"/>
              </w:rPr>
              <w:t>Over</w:t>
            </w:r>
            <w:r w:rsidR="00242FC5">
              <w:rPr>
                <w:rFonts w:ascii="Arial" w:hAnsi="Arial"/>
                <w:szCs w:val="26"/>
              </w:rPr>
              <w:t>)</w:t>
            </w:r>
            <w:r w:rsidR="00DC2C03">
              <w:rPr>
                <w:rFonts w:ascii="Arial" w:hAnsi="Arial"/>
                <w:szCs w:val="26"/>
              </w:rPr>
              <w:t>/</w:t>
            </w:r>
            <w:r w:rsidR="00DC2C03" w:rsidRPr="004B4FB7">
              <w:rPr>
                <w:rFonts w:ascii="Arial" w:hAnsi="Arial"/>
                <w:szCs w:val="26"/>
              </w:rPr>
              <w:t xml:space="preserve">Under Collections </w:t>
            </w:r>
            <w:r w:rsidR="00070DE0" w:rsidRPr="00070DE0">
              <w:rPr>
                <w:rFonts w:ascii="Arial" w:hAnsi="Arial"/>
                <w:szCs w:val="26"/>
              </w:rPr>
              <w:t>Medium Commercial &amp; Industrial</w:t>
            </w:r>
            <w:r w:rsidR="00070DE0">
              <w:rPr>
                <w:rFonts w:ascii="Arial" w:hAnsi="Arial"/>
                <w:szCs w:val="26"/>
              </w:rPr>
              <w:t xml:space="preserve"> (MC&amp;I) </w:t>
            </w:r>
            <w:r w:rsidR="00DC2C03" w:rsidRPr="004B4FB7">
              <w:rPr>
                <w:rFonts w:ascii="Arial" w:hAnsi="Arial"/>
                <w:szCs w:val="26"/>
              </w:rPr>
              <w:t xml:space="preserve">For The </w:t>
            </w:r>
            <w:r w:rsidR="00DC2C03">
              <w:rPr>
                <w:rFonts w:ascii="Arial" w:hAnsi="Arial"/>
                <w:szCs w:val="26"/>
              </w:rPr>
              <w:t>Twelve Mo</w:t>
            </w:r>
            <w:r w:rsidR="00DC2C03" w:rsidRPr="004B4FB7">
              <w:rPr>
                <w:rFonts w:ascii="Arial" w:hAnsi="Arial"/>
                <w:szCs w:val="26"/>
              </w:rPr>
              <w:t>nths</w:t>
            </w:r>
            <w:r w:rsidR="00DC2C03">
              <w:rPr>
                <w:rFonts w:ascii="Arial" w:hAnsi="Arial"/>
                <w:szCs w:val="26"/>
              </w:rPr>
              <w:t xml:space="preserve"> </w:t>
            </w:r>
            <w:r w:rsidR="00DC2C03" w:rsidRPr="004B4FB7">
              <w:rPr>
                <w:rFonts w:ascii="Arial" w:hAnsi="Arial"/>
                <w:szCs w:val="26"/>
              </w:rPr>
              <w:t xml:space="preserve">Ended </w:t>
            </w:r>
          </w:p>
          <w:p w:rsidR="00DC2C03" w:rsidRPr="00B50FFE" w:rsidRDefault="00DC2C03" w:rsidP="00E23C5A">
            <w:pPr>
              <w:pStyle w:val="EndnoteText"/>
              <w:tabs>
                <w:tab w:val="left" w:pos="360"/>
              </w:tabs>
              <w:suppressAutoHyphens/>
              <w:ind w:left="360"/>
              <w:rPr>
                <w:rFonts w:ascii="Arial" w:hAnsi="Arial"/>
                <w:szCs w:val="26"/>
              </w:rPr>
            </w:pPr>
            <w:r>
              <w:rPr>
                <w:rFonts w:ascii="Arial" w:hAnsi="Arial"/>
                <w:szCs w:val="26"/>
              </w:rPr>
              <w:t>March 31, 2015</w:t>
            </w:r>
          </w:p>
        </w:tc>
        <w:tc>
          <w:tcPr>
            <w:tcW w:w="1098" w:type="dxa"/>
            <w:vAlign w:val="bottom"/>
          </w:tcPr>
          <w:p w:rsidR="00DC2C03" w:rsidRDefault="00D6548E" w:rsidP="00433D8D">
            <w:pPr>
              <w:pStyle w:val="EndnoteText"/>
              <w:tabs>
                <w:tab w:val="decimal" w:pos="576"/>
              </w:tabs>
              <w:suppressAutoHyphens/>
              <w:rPr>
                <w:rFonts w:ascii="Arial" w:hAnsi="Arial"/>
                <w:szCs w:val="26"/>
              </w:rPr>
            </w:pPr>
            <w:r>
              <w:rPr>
                <w:rFonts w:ascii="Arial" w:hAnsi="Arial"/>
                <w:szCs w:val="26"/>
              </w:rPr>
              <w:t>8</w:t>
            </w:r>
          </w:p>
        </w:tc>
      </w:tr>
      <w:tr w:rsidR="00DC2C03" w:rsidRPr="00B50FFE" w:rsidTr="00B96261">
        <w:tc>
          <w:tcPr>
            <w:tcW w:w="8478" w:type="dxa"/>
            <w:vAlign w:val="bottom"/>
          </w:tcPr>
          <w:p w:rsidR="00DC2C03" w:rsidRDefault="00DC2C03" w:rsidP="00433D8D">
            <w:pPr>
              <w:pStyle w:val="EndnoteText"/>
              <w:tabs>
                <w:tab w:val="left" w:pos="270"/>
              </w:tabs>
              <w:suppressAutoHyphens/>
              <w:ind w:left="270"/>
              <w:rPr>
                <w:rFonts w:ascii="Arial" w:hAnsi="Arial"/>
                <w:szCs w:val="26"/>
              </w:rPr>
            </w:pPr>
          </w:p>
        </w:tc>
        <w:tc>
          <w:tcPr>
            <w:tcW w:w="1098" w:type="dxa"/>
            <w:vAlign w:val="bottom"/>
          </w:tcPr>
          <w:p w:rsidR="00DC2C03" w:rsidRDefault="00DC2C03" w:rsidP="00433D8D">
            <w:pPr>
              <w:pStyle w:val="EndnoteText"/>
              <w:tabs>
                <w:tab w:val="decimal" w:pos="576"/>
              </w:tabs>
              <w:suppressAutoHyphens/>
              <w:rPr>
                <w:rFonts w:ascii="Arial" w:hAnsi="Arial"/>
                <w:szCs w:val="26"/>
              </w:rPr>
            </w:pPr>
          </w:p>
        </w:tc>
      </w:tr>
      <w:tr w:rsidR="00DC2C03" w:rsidRPr="00B50FFE" w:rsidTr="00B96261">
        <w:tc>
          <w:tcPr>
            <w:tcW w:w="8478" w:type="dxa"/>
            <w:vAlign w:val="bottom"/>
          </w:tcPr>
          <w:p w:rsidR="00DC2C03" w:rsidRPr="00B50FFE" w:rsidRDefault="00DF7F1A" w:rsidP="00E23C5A">
            <w:pPr>
              <w:pStyle w:val="EndnoteText"/>
              <w:tabs>
                <w:tab w:val="left" w:pos="360"/>
              </w:tabs>
              <w:suppressAutoHyphens/>
              <w:ind w:left="360"/>
              <w:rPr>
                <w:rFonts w:ascii="Arial" w:hAnsi="Arial"/>
                <w:szCs w:val="26"/>
              </w:rPr>
            </w:pPr>
            <w:r w:rsidRPr="00DF7F1A">
              <w:rPr>
                <w:rFonts w:ascii="Arial" w:hAnsi="Arial"/>
                <w:szCs w:val="26"/>
              </w:rPr>
              <w:t xml:space="preserve">Condensed Statement of </w:t>
            </w:r>
            <w:r w:rsidR="00DC2C03">
              <w:rPr>
                <w:rFonts w:ascii="Arial" w:hAnsi="Arial"/>
                <w:szCs w:val="26"/>
              </w:rPr>
              <w:t>DSS Charge</w:t>
            </w:r>
            <w:r>
              <w:rPr>
                <w:rFonts w:ascii="Arial" w:hAnsi="Arial"/>
                <w:szCs w:val="26"/>
              </w:rPr>
              <w:t xml:space="preserve"> </w:t>
            </w:r>
            <w:r w:rsidR="00DC2C03">
              <w:rPr>
                <w:rFonts w:ascii="Arial" w:hAnsi="Arial"/>
                <w:szCs w:val="26"/>
              </w:rPr>
              <w:t>(</w:t>
            </w:r>
            <w:r w:rsidR="00DC2C03" w:rsidRPr="004B4FB7">
              <w:rPr>
                <w:rFonts w:ascii="Arial" w:hAnsi="Arial"/>
                <w:szCs w:val="26"/>
              </w:rPr>
              <w:t>Over</w:t>
            </w:r>
            <w:r w:rsidR="00DC2C03">
              <w:rPr>
                <w:rFonts w:ascii="Arial" w:hAnsi="Arial"/>
                <w:szCs w:val="26"/>
              </w:rPr>
              <w:t>)/</w:t>
            </w:r>
            <w:r w:rsidR="00DC2C03" w:rsidRPr="004B4FB7">
              <w:rPr>
                <w:rFonts w:ascii="Arial" w:hAnsi="Arial"/>
                <w:szCs w:val="26"/>
              </w:rPr>
              <w:t xml:space="preserve">Under Collections </w:t>
            </w:r>
            <w:r w:rsidR="00070DE0">
              <w:rPr>
                <w:rFonts w:ascii="Arial" w:hAnsi="Arial"/>
                <w:szCs w:val="26"/>
              </w:rPr>
              <w:t xml:space="preserve">MC&amp;I </w:t>
            </w:r>
            <w:r w:rsidR="00DC2C03" w:rsidRPr="004B4FB7">
              <w:rPr>
                <w:rFonts w:ascii="Arial" w:hAnsi="Arial"/>
                <w:szCs w:val="26"/>
              </w:rPr>
              <w:t xml:space="preserve">For The </w:t>
            </w:r>
            <w:r w:rsidR="00DC2C03">
              <w:rPr>
                <w:rFonts w:ascii="Arial" w:hAnsi="Arial"/>
                <w:szCs w:val="26"/>
              </w:rPr>
              <w:t xml:space="preserve">Eleven </w:t>
            </w:r>
            <w:r w:rsidR="00DC2C03" w:rsidRPr="004B4FB7">
              <w:rPr>
                <w:rFonts w:ascii="Arial" w:hAnsi="Arial"/>
                <w:szCs w:val="26"/>
              </w:rPr>
              <w:t>Months</w:t>
            </w:r>
            <w:r w:rsidR="00DC2C03">
              <w:rPr>
                <w:rFonts w:ascii="Arial" w:hAnsi="Arial"/>
                <w:szCs w:val="26"/>
              </w:rPr>
              <w:t xml:space="preserve"> </w:t>
            </w:r>
            <w:r w:rsidR="00DC2C03" w:rsidRPr="004B4FB7">
              <w:rPr>
                <w:rFonts w:ascii="Arial" w:hAnsi="Arial"/>
                <w:szCs w:val="26"/>
              </w:rPr>
              <w:t xml:space="preserve">Ended </w:t>
            </w:r>
            <w:r w:rsidR="00DC2C03">
              <w:rPr>
                <w:rFonts w:ascii="Arial" w:hAnsi="Arial"/>
                <w:szCs w:val="26"/>
              </w:rPr>
              <w:t>March 31</w:t>
            </w:r>
            <w:r w:rsidR="00DC2C03" w:rsidRPr="004B4FB7">
              <w:rPr>
                <w:rFonts w:ascii="Arial" w:hAnsi="Arial"/>
                <w:szCs w:val="26"/>
              </w:rPr>
              <w:t>, 20</w:t>
            </w:r>
            <w:r w:rsidR="00DC2C03">
              <w:rPr>
                <w:rFonts w:ascii="Arial" w:hAnsi="Arial"/>
                <w:szCs w:val="26"/>
              </w:rPr>
              <w:t>14</w:t>
            </w:r>
          </w:p>
        </w:tc>
        <w:tc>
          <w:tcPr>
            <w:tcW w:w="1098" w:type="dxa"/>
            <w:vAlign w:val="bottom"/>
          </w:tcPr>
          <w:p w:rsidR="00DC2C03" w:rsidRDefault="00D6548E" w:rsidP="00433D8D">
            <w:pPr>
              <w:pStyle w:val="EndnoteText"/>
              <w:tabs>
                <w:tab w:val="decimal" w:pos="576"/>
              </w:tabs>
              <w:suppressAutoHyphens/>
              <w:rPr>
                <w:rFonts w:ascii="Arial" w:hAnsi="Arial"/>
                <w:szCs w:val="26"/>
              </w:rPr>
            </w:pPr>
            <w:r>
              <w:rPr>
                <w:rFonts w:ascii="Arial" w:hAnsi="Arial"/>
                <w:szCs w:val="26"/>
              </w:rPr>
              <w:t>9</w:t>
            </w:r>
          </w:p>
        </w:tc>
      </w:tr>
      <w:tr w:rsidR="00DC2C03" w:rsidRPr="00B50FFE" w:rsidTr="00B96261">
        <w:tc>
          <w:tcPr>
            <w:tcW w:w="8478" w:type="dxa"/>
            <w:vAlign w:val="bottom"/>
          </w:tcPr>
          <w:p w:rsidR="00DC2C03" w:rsidRDefault="00DC2C03" w:rsidP="00433D8D">
            <w:pPr>
              <w:pStyle w:val="EndnoteText"/>
              <w:tabs>
                <w:tab w:val="left" w:pos="270"/>
              </w:tabs>
              <w:suppressAutoHyphens/>
              <w:ind w:left="270"/>
              <w:rPr>
                <w:rFonts w:ascii="Arial" w:hAnsi="Arial"/>
                <w:szCs w:val="26"/>
              </w:rPr>
            </w:pPr>
          </w:p>
        </w:tc>
        <w:tc>
          <w:tcPr>
            <w:tcW w:w="1098" w:type="dxa"/>
            <w:vAlign w:val="bottom"/>
          </w:tcPr>
          <w:p w:rsidR="00DC2C03" w:rsidRDefault="00DC2C03" w:rsidP="00433D8D">
            <w:pPr>
              <w:pStyle w:val="EndnoteText"/>
              <w:tabs>
                <w:tab w:val="decimal" w:pos="576"/>
              </w:tabs>
              <w:suppressAutoHyphens/>
              <w:rPr>
                <w:rFonts w:ascii="Arial" w:hAnsi="Arial"/>
                <w:szCs w:val="26"/>
              </w:rPr>
            </w:pPr>
          </w:p>
        </w:tc>
      </w:tr>
      <w:tr w:rsidR="00DC2C03" w:rsidRPr="00B50FFE" w:rsidTr="00B96261">
        <w:tc>
          <w:tcPr>
            <w:tcW w:w="8478" w:type="dxa"/>
            <w:vAlign w:val="bottom"/>
          </w:tcPr>
          <w:p w:rsidR="00DC2C03" w:rsidRDefault="00DF7F1A" w:rsidP="00E23C5A">
            <w:pPr>
              <w:pStyle w:val="EndnoteText"/>
              <w:tabs>
                <w:tab w:val="left" w:pos="360"/>
              </w:tabs>
              <w:suppressAutoHyphens/>
              <w:ind w:left="360"/>
              <w:rPr>
                <w:rFonts w:ascii="Arial" w:hAnsi="Arial"/>
                <w:szCs w:val="26"/>
              </w:rPr>
            </w:pPr>
            <w:r w:rsidRPr="00DF7F1A">
              <w:rPr>
                <w:rFonts w:ascii="Arial" w:hAnsi="Arial"/>
                <w:szCs w:val="26"/>
              </w:rPr>
              <w:t xml:space="preserve">Condensed Statement of </w:t>
            </w:r>
            <w:r w:rsidR="00DC2C03">
              <w:rPr>
                <w:rFonts w:ascii="Arial" w:hAnsi="Arial"/>
                <w:szCs w:val="26"/>
              </w:rPr>
              <w:t>DSS Charge</w:t>
            </w:r>
            <w:r>
              <w:rPr>
                <w:rFonts w:ascii="Arial" w:hAnsi="Arial"/>
                <w:szCs w:val="26"/>
              </w:rPr>
              <w:t xml:space="preserve"> </w:t>
            </w:r>
            <w:r w:rsidR="00242FC5">
              <w:rPr>
                <w:rFonts w:ascii="Arial" w:hAnsi="Arial"/>
                <w:szCs w:val="26"/>
              </w:rPr>
              <w:t>(</w:t>
            </w:r>
            <w:r w:rsidR="00DC2C03">
              <w:rPr>
                <w:rFonts w:ascii="Arial" w:hAnsi="Arial"/>
                <w:szCs w:val="26"/>
              </w:rPr>
              <w:t>Over</w:t>
            </w:r>
            <w:r w:rsidR="00242FC5">
              <w:rPr>
                <w:rFonts w:ascii="Arial" w:hAnsi="Arial"/>
                <w:szCs w:val="26"/>
              </w:rPr>
              <w:t>)</w:t>
            </w:r>
            <w:r w:rsidR="00DC2C03">
              <w:rPr>
                <w:rFonts w:ascii="Arial" w:hAnsi="Arial"/>
                <w:szCs w:val="26"/>
              </w:rPr>
              <w:t>/Under</w:t>
            </w:r>
            <w:r w:rsidR="00DC2C03" w:rsidRPr="004B4FB7">
              <w:rPr>
                <w:rFonts w:ascii="Arial" w:hAnsi="Arial"/>
                <w:szCs w:val="26"/>
              </w:rPr>
              <w:t xml:space="preserve"> Collections </w:t>
            </w:r>
            <w:r w:rsidR="00070DE0">
              <w:rPr>
                <w:rFonts w:ascii="Arial" w:hAnsi="Arial"/>
                <w:szCs w:val="26"/>
              </w:rPr>
              <w:t xml:space="preserve">MC&amp;I </w:t>
            </w:r>
            <w:r w:rsidR="00DC2C03" w:rsidRPr="004B4FB7">
              <w:rPr>
                <w:rFonts w:ascii="Arial" w:hAnsi="Arial"/>
                <w:szCs w:val="26"/>
              </w:rPr>
              <w:t xml:space="preserve">For The </w:t>
            </w:r>
            <w:r w:rsidR="00DC2C03">
              <w:rPr>
                <w:rFonts w:ascii="Arial" w:hAnsi="Arial"/>
                <w:szCs w:val="26"/>
              </w:rPr>
              <w:t>Twelve</w:t>
            </w:r>
            <w:r w:rsidR="00DC2C03" w:rsidRPr="004B4FB7">
              <w:rPr>
                <w:rFonts w:ascii="Arial" w:hAnsi="Arial"/>
                <w:szCs w:val="26"/>
              </w:rPr>
              <w:t xml:space="preserve"> Months</w:t>
            </w:r>
            <w:r w:rsidR="00DC2C03">
              <w:rPr>
                <w:rFonts w:ascii="Arial" w:hAnsi="Arial"/>
                <w:szCs w:val="26"/>
              </w:rPr>
              <w:t xml:space="preserve"> </w:t>
            </w:r>
            <w:r w:rsidR="00DC2C03" w:rsidRPr="004B4FB7">
              <w:rPr>
                <w:rFonts w:ascii="Arial" w:hAnsi="Arial"/>
                <w:szCs w:val="26"/>
              </w:rPr>
              <w:t xml:space="preserve">Ended </w:t>
            </w:r>
            <w:r w:rsidR="00DC2C03">
              <w:rPr>
                <w:rFonts w:ascii="Arial" w:hAnsi="Arial"/>
                <w:szCs w:val="26"/>
              </w:rPr>
              <w:t>April 30</w:t>
            </w:r>
            <w:r w:rsidR="00DC2C03" w:rsidRPr="004B4FB7">
              <w:rPr>
                <w:rFonts w:ascii="Arial" w:hAnsi="Arial"/>
                <w:szCs w:val="26"/>
              </w:rPr>
              <w:t>, 20</w:t>
            </w:r>
            <w:r w:rsidR="00DC2C03">
              <w:rPr>
                <w:rFonts w:ascii="Arial" w:hAnsi="Arial"/>
                <w:szCs w:val="26"/>
              </w:rPr>
              <w:t>13</w:t>
            </w:r>
          </w:p>
        </w:tc>
        <w:tc>
          <w:tcPr>
            <w:tcW w:w="1098" w:type="dxa"/>
            <w:vAlign w:val="bottom"/>
          </w:tcPr>
          <w:p w:rsidR="00DC2C03" w:rsidRDefault="00D6548E" w:rsidP="00433D8D">
            <w:pPr>
              <w:pStyle w:val="EndnoteText"/>
              <w:tabs>
                <w:tab w:val="decimal" w:pos="576"/>
              </w:tabs>
              <w:suppressAutoHyphens/>
              <w:rPr>
                <w:rFonts w:ascii="Arial" w:hAnsi="Arial"/>
                <w:szCs w:val="26"/>
              </w:rPr>
            </w:pPr>
            <w:r>
              <w:rPr>
                <w:rFonts w:ascii="Arial" w:hAnsi="Arial"/>
                <w:szCs w:val="26"/>
              </w:rPr>
              <w:t>10</w:t>
            </w:r>
          </w:p>
        </w:tc>
      </w:tr>
      <w:tr w:rsidR="00DC2C03" w:rsidRPr="00B50FFE" w:rsidTr="00B96261">
        <w:tc>
          <w:tcPr>
            <w:tcW w:w="8478" w:type="dxa"/>
            <w:vAlign w:val="bottom"/>
          </w:tcPr>
          <w:p w:rsidR="00DC2C03" w:rsidRDefault="00DC2C03" w:rsidP="00433D8D">
            <w:pPr>
              <w:pStyle w:val="EndnoteText"/>
              <w:tabs>
                <w:tab w:val="left" w:pos="270"/>
              </w:tabs>
              <w:suppressAutoHyphens/>
              <w:ind w:left="270"/>
              <w:rPr>
                <w:rFonts w:ascii="Arial" w:hAnsi="Arial"/>
                <w:szCs w:val="26"/>
              </w:rPr>
            </w:pPr>
          </w:p>
        </w:tc>
        <w:tc>
          <w:tcPr>
            <w:tcW w:w="1098" w:type="dxa"/>
            <w:vAlign w:val="bottom"/>
          </w:tcPr>
          <w:p w:rsidR="00DC2C03" w:rsidRDefault="00DC2C03" w:rsidP="00433D8D">
            <w:pPr>
              <w:pStyle w:val="EndnoteText"/>
              <w:tabs>
                <w:tab w:val="decimal" w:pos="576"/>
              </w:tabs>
              <w:suppressAutoHyphens/>
              <w:rPr>
                <w:rFonts w:ascii="Arial" w:hAnsi="Arial"/>
                <w:szCs w:val="26"/>
              </w:rPr>
            </w:pPr>
          </w:p>
        </w:tc>
      </w:tr>
      <w:tr w:rsidR="00DC2C03" w:rsidRPr="00B50FFE" w:rsidTr="00B96261">
        <w:tc>
          <w:tcPr>
            <w:tcW w:w="8478" w:type="dxa"/>
            <w:vAlign w:val="bottom"/>
          </w:tcPr>
          <w:p w:rsidR="00DC2C03" w:rsidRPr="00B50FFE" w:rsidRDefault="00DC2C03" w:rsidP="00AD1968">
            <w:pPr>
              <w:pStyle w:val="EndnoteText"/>
              <w:suppressAutoHyphens/>
              <w:ind w:left="360"/>
              <w:rPr>
                <w:rFonts w:ascii="Arial" w:hAnsi="Arial"/>
                <w:szCs w:val="26"/>
              </w:rPr>
            </w:pPr>
            <w:r w:rsidRPr="00433D8D">
              <w:rPr>
                <w:rFonts w:ascii="Arial" w:hAnsi="Arial"/>
                <w:szCs w:val="26"/>
              </w:rPr>
              <w:t>Notes To The Financial Statements</w:t>
            </w:r>
          </w:p>
        </w:tc>
        <w:tc>
          <w:tcPr>
            <w:tcW w:w="1098" w:type="dxa"/>
            <w:vAlign w:val="bottom"/>
          </w:tcPr>
          <w:p w:rsidR="00DC2C03" w:rsidRPr="00B50FFE" w:rsidRDefault="00DC2C03" w:rsidP="00433D8D">
            <w:pPr>
              <w:pStyle w:val="EndnoteText"/>
              <w:tabs>
                <w:tab w:val="decimal" w:pos="576"/>
              </w:tabs>
              <w:suppressAutoHyphens/>
              <w:rPr>
                <w:rFonts w:ascii="Arial" w:hAnsi="Arial"/>
                <w:szCs w:val="26"/>
              </w:rPr>
            </w:pPr>
            <w:r w:rsidRPr="00433D8D">
              <w:rPr>
                <w:rFonts w:ascii="Arial" w:hAnsi="Arial"/>
                <w:szCs w:val="26"/>
              </w:rPr>
              <w:t>1</w:t>
            </w:r>
            <w:r w:rsidR="00D6548E">
              <w:rPr>
                <w:rFonts w:ascii="Arial" w:hAnsi="Arial"/>
                <w:szCs w:val="26"/>
              </w:rPr>
              <w:t>1</w:t>
            </w:r>
          </w:p>
        </w:tc>
      </w:tr>
    </w:tbl>
    <w:p w:rsidR="00D47C46" w:rsidRDefault="00D47C46">
      <w:pPr>
        <w:sectPr w:rsidR="00D47C46" w:rsidSect="00E23C5A">
          <w:headerReference w:type="even" r:id="rId11"/>
          <w:headerReference w:type="default" r:id="rId12"/>
          <w:footerReference w:type="default" r:id="rId13"/>
          <w:headerReference w:type="first" r:id="rId14"/>
          <w:endnotePr>
            <w:numFmt w:val="decimal"/>
          </w:endnotePr>
          <w:pgSz w:w="12240" w:h="15840" w:code="1"/>
          <w:pgMar w:top="1440" w:right="1440" w:bottom="1008" w:left="1440" w:header="1440" w:footer="720" w:gutter="0"/>
          <w:pgNumType w:fmt="lowerRoman" w:start="1"/>
          <w:cols w:space="720"/>
          <w:noEndnote/>
          <w:docGrid w:linePitch="326"/>
        </w:sectPr>
      </w:pPr>
    </w:p>
    <w:tbl>
      <w:tblPr>
        <w:tblW w:w="9576" w:type="dxa"/>
        <w:tblLayout w:type="fixed"/>
        <w:tblLook w:val="0000" w:firstRow="0" w:lastRow="0" w:firstColumn="0" w:lastColumn="0" w:noHBand="0" w:noVBand="0"/>
      </w:tblPr>
      <w:tblGrid>
        <w:gridCol w:w="8478"/>
        <w:gridCol w:w="1098"/>
      </w:tblGrid>
      <w:tr w:rsidR="00D93F85" w:rsidRPr="00B50FFE" w:rsidTr="00B96261">
        <w:trPr>
          <w:trHeight w:val="252"/>
        </w:trPr>
        <w:tc>
          <w:tcPr>
            <w:tcW w:w="8478" w:type="dxa"/>
            <w:vAlign w:val="bottom"/>
          </w:tcPr>
          <w:p w:rsidR="00D93F85" w:rsidRPr="006A7C1D" w:rsidRDefault="00D93F85" w:rsidP="00433D8D">
            <w:pPr>
              <w:tabs>
                <w:tab w:val="left" w:pos="390"/>
              </w:tabs>
              <w:suppressAutoHyphens/>
              <w:rPr>
                <w:rFonts w:ascii="Arial" w:hAnsi="Arial"/>
                <w:b/>
                <w:szCs w:val="26"/>
                <w:u w:val="single"/>
              </w:rPr>
            </w:pPr>
          </w:p>
        </w:tc>
        <w:tc>
          <w:tcPr>
            <w:tcW w:w="1098" w:type="dxa"/>
            <w:vAlign w:val="bottom"/>
          </w:tcPr>
          <w:p w:rsidR="00D93F85" w:rsidRPr="00B50FFE" w:rsidRDefault="00D93F85" w:rsidP="00433D8D">
            <w:pPr>
              <w:pStyle w:val="EndnoteText"/>
              <w:tabs>
                <w:tab w:val="decimal" w:pos="576"/>
              </w:tabs>
              <w:suppressAutoHyphens/>
              <w:rPr>
                <w:rFonts w:ascii="Arial" w:hAnsi="Arial"/>
                <w:szCs w:val="26"/>
              </w:rPr>
            </w:pPr>
          </w:p>
        </w:tc>
      </w:tr>
      <w:tr w:rsidR="00D93F85" w:rsidRPr="00B50FFE" w:rsidTr="00B96261">
        <w:trPr>
          <w:trHeight w:val="252"/>
        </w:trPr>
        <w:tc>
          <w:tcPr>
            <w:tcW w:w="8478" w:type="dxa"/>
            <w:vAlign w:val="bottom"/>
          </w:tcPr>
          <w:p w:rsidR="00D93F85" w:rsidRPr="00E23C5A" w:rsidRDefault="000A52AA" w:rsidP="00433D8D">
            <w:pPr>
              <w:tabs>
                <w:tab w:val="left" w:pos="390"/>
              </w:tabs>
              <w:suppressAutoHyphens/>
              <w:rPr>
                <w:rFonts w:ascii="Arial" w:hAnsi="Arial"/>
                <w:b/>
                <w:szCs w:val="26"/>
              </w:rPr>
            </w:pPr>
            <w:r w:rsidRPr="00E23C5A">
              <w:rPr>
                <w:rFonts w:ascii="Arial" w:hAnsi="Arial"/>
                <w:b/>
                <w:szCs w:val="26"/>
              </w:rPr>
              <w:t xml:space="preserve">BACKGROUND AND </w:t>
            </w:r>
            <w:r w:rsidR="00D93F85" w:rsidRPr="00E23C5A">
              <w:rPr>
                <w:rFonts w:ascii="Arial" w:hAnsi="Arial"/>
                <w:b/>
                <w:szCs w:val="26"/>
              </w:rPr>
              <w:t>OPERATIONAL REVIEW</w:t>
            </w:r>
          </w:p>
        </w:tc>
        <w:tc>
          <w:tcPr>
            <w:tcW w:w="1098" w:type="dxa"/>
            <w:vAlign w:val="bottom"/>
          </w:tcPr>
          <w:p w:rsidR="00D93F85" w:rsidRPr="00B50FFE" w:rsidRDefault="00D93F85" w:rsidP="00433D8D">
            <w:pPr>
              <w:pStyle w:val="EndnoteText"/>
              <w:tabs>
                <w:tab w:val="decimal" w:pos="576"/>
              </w:tabs>
              <w:suppressAutoHyphens/>
              <w:rPr>
                <w:rFonts w:ascii="Arial" w:hAnsi="Arial"/>
                <w:szCs w:val="26"/>
              </w:rPr>
            </w:pPr>
          </w:p>
        </w:tc>
      </w:tr>
      <w:tr w:rsidR="00D93F85" w:rsidRPr="00B50FFE" w:rsidTr="00B96261">
        <w:trPr>
          <w:trHeight w:val="252"/>
        </w:trPr>
        <w:tc>
          <w:tcPr>
            <w:tcW w:w="8478" w:type="dxa"/>
            <w:vAlign w:val="bottom"/>
          </w:tcPr>
          <w:p w:rsidR="00D93F85" w:rsidRPr="006A7C1D" w:rsidRDefault="00D93F85" w:rsidP="00AD1968">
            <w:pPr>
              <w:tabs>
                <w:tab w:val="left" w:pos="390"/>
              </w:tabs>
              <w:suppressAutoHyphens/>
              <w:ind w:left="360"/>
              <w:rPr>
                <w:rFonts w:ascii="Arial" w:hAnsi="Arial"/>
                <w:b/>
                <w:szCs w:val="26"/>
                <w:u w:val="single"/>
              </w:rPr>
            </w:pPr>
          </w:p>
        </w:tc>
        <w:tc>
          <w:tcPr>
            <w:tcW w:w="1098" w:type="dxa"/>
            <w:vAlign w:val="bottom"/>
          </w:tcPr>
          <w:p w:rsidR="00D93F85" w:rsidRPr="00B50FFE" w:rsidRDefault="00D93F85" w:rsidP="00433D8D">
            <w:pPr>
              <w:pStyle w:val="EndnoteText"/>
              <w:tabs>
                <w:tab w:val="decimal" w:pos="576"/>
              </w:tabs>
              <w:suppressAutoHyphens/>
              <w:rPr>
                <w:rFonts w:ascii="Arial" w:hAnsi="Arial"/>
                <w:szCs w:val="26"/>
              </w:rPr>
            </w:pPr>
          </w:p>
        </w:tc>
      </w:tr>
      <w:tr w:rsidR="00D93F85" w:rsidRPr="00B50FFE" w:rsidTr="00B96261">
        <w:trPr>
          <w:trHeight w:val="252"/>
        </w:trPr>
        <w:tc>
          <w:tcPr>
            <w:tcW w:w="8478" w:type="dxa"/>
            <w:vAlign w:val="bottom"/>
          </w:tcPr>
          <w:p w:rsidR="00D93F85" w:rsidRPr="00CE45A0" w:rsidRDefault="00D93F85" w:rsidP="00AD1968">
            <w:pPr>
              <w:tabs>
                <w:tab w:val="left" w:pos="360"/>
              </w:tabs>
              <w:suppressAutoHyphens/>
              <w:ind w:left="360"/>
              <w:rPr>
                <w:rFonts w:ascii="Arial" w:hAnsi="Arial"/>
                <w:szCs w:val="26"/>
              </w:rPr>
            </w:pPr>
            <w:r>
              <w:rPr>
                <w:rFonts w:ascii="Arial" w:hAnsi="Arial"/>
                <w:szCs w:val="26"/>
              </w:rPr>
              <w:t>Background</w:t>
            </w:r>
          </w:p>
        </w:tc>
        <w:tc>
          <w:tcPr>
            <w:tcW w:w="1098" w:type="dxa"/>
            <w:vAlign w:val="bottom"/>
          </w:tcPr>
          <w:p w:rsidR="00D93F85" w:rsidRPr="00B50FFE" w:rsidRDefault="00D93F85" w:rsidP="00433D8D">
            <w:pPr>
              <w:pStyle w:val="EndnoteText"/>
              <w:tabs>
                <w:tab w:val="decimal" w:pos="576"/>
              </w:tabs>
              <w:suppressAutoHyphens/>
              <w:rPr>
                <w:rFonts w:ascii="Arial" w:hAnsi="Arial"/>
                <w:szCs w:val="26"/>
              </w:rPr>
            </w:pPr>
            <w:r>
              <w:rPr>
                <w:rFonts w:ascii="Arial" w:hAnsi="Arial"/>
                <w:szCs w:val="26"/>
              </w:rPr>
              <w:t>1</w:t>
            </w:r>
            <w:r w:rsidR="005600D9">
              <w:rPr>
                <w:rFonts w:ascii="Arial" w:hAnsi="Arial"/>
                <w:szCs w:val="26"/>
              </w:rPr>
              <w:t>2</w:t>
            </w:r>
          </w:p>
        </w:tc>
      </w:tr>
      <w:tr w:rsidR="00D93F85" w:rsidRPr="00B50FFE" w:rsidTr="00B96261">
        <w:tc>
          <w:tcPr>
            <w:tcW w:w="8478" w:type="dxa"/>
            <w:vAlign w:val="bottom"/>
          </w:tcPr>
          <w:p w:rsidR="00D93F85" w:rsidDel="00560978" w:rsidRDefault="00D93F85" w:rsidP="00AD1968">
            <w:pPr>
              <w:tabs>
                <w:tab w:val="left" w:pos="360"/>
              </w:tabs>
              <w:suppressAutoHyphens/>
              <w:ind w:left="360" w:hanging="1620"/>
              <w:rPr>
                <w:rFonts w:ascii="Arial" w:hAnsi="Arial"/>
                <w:szCs w:val="26"/>
              </w:rPr>
            </w:pPr>
          </w:p>
        </w:tc>
        <w:tc>
          <w:tcPr>
            <w:tcW w:w="1098" w:type="dxa"/>
            <w:vAlign w:val="bottom"/>
          </w:tcPr>
          <w:p w:rsidR="00D93F85" w:rsidDel="00560978" w:rsidRDefault="00D93F85" w:rsidP="00433D8D">
            <w:pPr>
              <w:pStyle w:val="EndnoteText"/>
              <w:tabs>
                <w:tab w:val="decimal" w:pos="576"/>
              </w:tabs>
              <w:suppressAutoHyphens/>
              <w:rPr>
                <w:rFonts w:ascii="Arial" w:hAnsi="Arial"/>
                <w:szCs w:val="26"/>
              </w:rPr>
            </w:pPr>
          </w:p>
        </w:tc>
      </w:tr>
      <w:tr w:rsidR="008A231D" w:rsidRPr="00B50FFE" w:rsidTr="00B96261">
        <w:tc>
          <w:tcPr>
            <w:tcW w:w="8478" w:type="dxa"/>
            <w:vAlign w:val="bottom"/>
          </w:tcPr>
          <w:p w:rsidR="008A231D" w:rsidRDefault="00226DBC" w:rsidP="00AD1968">
            <w:pPr>
              <w:tabs>
                <w:tab w:val="left" w:pos="360"/>
              </w:tabs>
              <w:suppressAutoHyphens/>
              <w:ind w:left="360"/>
              <w:rPr>
                <w:rFonts w:ascii="Arial" w:hAnsi="Arial"/>
                <w:szCs w:val="26"/>
              </w:rPr>
            </w:pPr>
            <w:r>
              <w:rPr>
                <w:rFonts w:ascii="Arial" w:hAnsi="Arial"/>
                <w:szCs w:val="26"/>
              </w:rPr>
              <w:t>Disposition Of Prior</w:t>
            </w:r>
            <w:r w:rsidR="008A231D">
              <w:rPr>
                <w:rFonts w:ascii="Arial" w:hAnsi="Arial"/>
                <w:szCs w:val="26"/>
              </w:rPr>
              <w:t xml:space="preserve"> Audit Years’ Findings</w:t>
            </w:r>
          </w:p>
        </w:tc>
        <w:tc>
          <w:tcPr>
            <w:tcW w:w="1098" w:type="dxa"/>
            <w:vAlign w:val="bottom"/>
          </w:tcPr>
          <w:p w:rsidR="008A231D" w:rsidDel="00560978" w:rsidRDefault="00981900" w:rsidP="00433D8D">
            <w:pPr>
              <w:pStyle w:val="EndnoteText"/>
              <w:tabs>
                <w:tab w:val="decimal" w:pos="576"/>
              </w:tabs>
              <w:suppressAutoHyphens/>
              <w:rPr>
                <w:rFonts w:ascii="Arial" w:hAnsi="Arial"/>
                <w:szCs w:val="26"/>
              </w:rPr>
            </w:pPr>
            <w:r>
              <w:rPr>
                <w:rFonts w:ascii="Arial" w:hAnsi="Arial"/>
                <w:szCs w:val="26"/>
              </w:rPr>
              <w:t>1</w:t>
            </w:r>
            <w:r w:rsidR="005600D9">
              <w:rPr>
                <w:rFonts w:ascii="Arial" w:hAnsi="Arial"/>
                <w:szCs w:val="26"/>
              </w:rPr>
              <w:t>3</w:t>
            </w:r>
          </w:p>
        </w:tc>
      </w:tr>
      <w:tr w:rsidR="008A231D" w:rsidRPr="00B50FFE" w:rsidTr="00B96261">
        <w:tc>
          <w:tcPr>
            <w:tcW w:w="8478" w:type="dxa"/>
            <w:vAlign w:val="bottom"/>
          </w:tcPr>
          <w:p w:rsidR="008A231D" w:rsidRDefault="008A231D" w:rsidP="00AD1968">
            <w:pPr>
              <w:tabs>
                <w:tab w:val="left" w:pos="360"/>
              </w:tabs>
              <w:suppressAutoHyphens/>
              <w:ind w:left="360"/>
              <w:rPr>
                <w:rFonts w:ascii="Arial" w:hAnsi="Arial"/>
                <w:szCs w:val="26"/>
              </w:rPr>
            </w:pPr>
          </w:p>
        </w:tc>
        <w:tc>
          <w:tcPr>
            <w:tcW w:w="1098" w:type="dxa"/>
            <w:vAlign w:val="bottom"/>
          </w:tcPr>
          <w:p w:rsidR="008A231D" w:rsidDel="00560978" w:rsidRDefault="008A231D" w:rsidP="00433D8D">
            <w:pPr>
              <w:pStyle w:val="EndnoteText"/>
              <w:tabs>
                <w:tab w:val="decimal" w:pos="576"/>
              </w:tabs>
              <w:suppressAutoHyphens/>
              <w:rPr>
                <w:rFonts w:ascii="Arial" w:hAnsi="Arial"/>
                <w:szCs w:val="26"/>
              </w:rPr>
            </w:pPr>
          </w:p>
        </w:tc>
      </w:tr>
      <w:tr w:rsidR="00D93F85" w:rsidRPr="00B50FFE" w:rsidTr="00B96261">
        <w:tc>
          <w:tcPr>
            <w:tcW w:w="8478" w:type="dxa"/>
            <w:vAlign w:val="bottom"/>
          </w:tcPr>
          <w:p w:rsidR="00D93F85" w:rsidDel="00560978" w:rsidRDefault="00D93F85" w:rsidP="00AD1968">
            <w:pPr>
              <w:tabs>
                <w:tab w:val="left" w:pos="360"/>
              </w:tabs>
              <w:suppressAutoHyphens/>
              <w:ind w:left="360"/>
              <w:rPr>
                <w:rFonts w:ascii="Arial" w:hAnsi="Arial"/>
                <w:szCs w:val="26"/>
              </w:rPr>
            </w:pPr>
          </w:p>
        </w:tc>
        <w:tc>
          <w:tcPr>
            <w:tcW w:w="1098" w:type="dxa"/>
            <w:vAlign w:val="bottom"/>
          </w:tcPr>
          <w:p w:rsidR="00D93F85" w:rsidDel="00560978" w:rsidRDefault="00D93F85" w:rsidP="00433D8D">
            <w:pPr>
              <w:pStyle w:val="EndnoteText"/>
              <w:tabs>
                <w:tab w:val="decimal" w:pos="576"/>
              </w:tabs>
              <w:suppressAutoHyphens/>
              <w:rPr>
                <w:rFonts w:ascii="Arial" w:hAnsi="Arial"/>
                <w:szCs w:val="26"/>
              </w:rPr>
            </w:pPr>
          </w:p>
        </w:tc>
      </w:tr>
    </w:tbl>
    <w:p w:rsidR="00AD1968" w:rsidRDefault="00AD1968" w:rsidP="00262724">
      <w:pPr>
        <w:tabs>
          <w:tab w:val="left" w:pos="360"/>
        </w:tabs>
        <w:suppressAutoHyphens/>
        <w:ind w:left="1980" w:hanging="1620"/>
        <w:rPr>
          <w:rFonts w:ascii="Arial" w:hAnsi="Arial"/>
          <w:szCs w:val="26"/>
        </w:rPr>
        <w:sectPr w:rsidR="00AD1968" w:rsidSect="003331B7">
          <w:headerReference w:type="even" r:id="rId15"/>
          <w:headerReference w:type="default" r:id="rId16"/>
          <w:footerReference w:type="default" r:id="rId17"/>
          <w:headerReference w:type="first" r:id="rId18"/>
          <w:endnotePr>
            <w:numFmt w:val="decimal"/>
          </w:endnotePr>
          <w:type w:val="continuous"/>
          <w:pgSz w:w="12240" w:h="15840" w:code="1"/>
          <w:pgMar w:top="432" w:right="1440" w:bottom="1008" w:left="1440" w:header="720" w:footer="720" w:gutter="0"/>
          <w:pgNumType w:fmt="numberInDash" w:start="1"/>
          <w:cols w:space="720"/>
          <w:noEndnote/>
        </w:sectPr>
      </w:pPr>
    </w:p>
    <w:tbl>
      <w:tblPr>
        <w:tblW w:w="9576" w:type="dxa"/>
        <w:tblLayout w:type="fixed"/>
        <w:tblLook w:val="0000" w:firstRow="0" w:lastRow="0" w:firstColumn="0" w:lastColumn="0" w:noHBand="0" w:noVBand="0"/>
      </w:tblPr>
      <w:tblGrid>
        <w:gridCol w:w="8478"/>
        <w:gridCol w:w="1098"/>
      </w:tblGrid>
      <w:tr w:rsidR="00B96261" w:rsidRPr="00B50FFE" w:rsidTr="00B96261">
        <w:tc>
          <w:tcPr>
            <w:tcW w:w="8478" w:type="dxa"/>
            <w:vAlign w:val="bottom"/>
          </w:tcPr>
          <w:p w:rsidR="00B96261" w:rsidDel="00560978" w:rsidRDefault="00B96261" w:rsidP="00B96261">
            <w:pPr>
              <w:tabs>
                <w:tab w:val="left" w:pos="360"/>
              </w:tabs>
              <w:suppressAutoHyphens/>
              <w:ind w:left="1980" w:hanging="1620"/>
              <w:rPr>
                <w:rFonts w:ascii="Arial" w:hAnsi="Arial"/>
                <w:szCs w:val="26"/>
              </w:rPr>
            </w:pPr>
          </w:p>
        </w:tc>
        <w:tc>
          <w:tcPr>
            <w:tcW w:w="1098" w:type="dxa"/>
            <w:vAlign w:val="bottom"/>
          </w:tcPr>
          <w:p w:rsidR="00B96261" w:rsidRPr="00B50FFE" w:rsidRDefault="00B96261" w:rsidP="00534294">
            <w:pPr>
              <w:pStyle w:val="EndnoteText"/>
              <w:tabs>
                <w:tab w:val="left" w:pos="-720"/>
                <w:tab w:val="left" w:pos="180"/>
                <w:tab w:val="left" w:pos="270"/>
              </w:tabs>
              <w:suppressAutoHyphens/>
              <w:jc w:val="center"/>
              <w:rPr>
                <w:rFonts w:ascii="Arial" w:hAnsi="Arial"/>
                <w:b/>
                <w:szCs w:val="26"/>
                <w:u w:val="single"/>
              </w:rPr>
            </w:pPr>
          </w:p>
        </w:tc>
      </w:tr>
      <w:tr w:rsidR="00B96261" w:rsidRPr="00B50FFE" w:rsidTr="00B96261">
        <w:tc>
          <w:tcPr>
            <w:tcW w:w="8478" w:type="dxa"/>
            <w:vAlign w:val="bottom"/>
          </w:tcPr>
          <w:p w:rsidR="00B96261" w:rsidDel="00560978" w:rsidRDefault="00B96261" w:rsidP="00B96261">
            <w:pPr>
              <w:tabs>
                <w:tab w:val="left" w:pos="360"/>
              </w:tabs>
              <w:suppressAutoHyphens/>
              <w:ind w:left="1980" w:hanging="1620"/>
              <w:rPr>
                <w:rFonts w:ascii="Arial" w:hAnsi="Arial"/>
                <w:szCs w:val="26"/>
              </w:rPr>
            </w:pPr>
          </w:p>
        </w:tc>
        <w:tc>
          <w:tcPr>
            <w:tcW w:w="1098" w:type="dxa"/>
            <w:vAlign w:val="bottom"/>
          </w:tcPr>
          <w:p w:rsidR="00B96261" w:rsidRPr="00B50FFE" w:rsidRDefault="00B96261" w:rsidP="00534294">
            <w:pPr>
              <w:pStyle w:val="EndnoteText"/>
              <w:tabs>
                <w:tab w:val="left" w:pos="-720"/>
                <w:tab w:val="left" w:pos="180"/>
                <w:tab w:val="left" w:pos="270"/>
              </w:tabs>
              <w:suppressAutoHyphens/>
              <w:jc w:val="center"/>
              <w:rPr>
                <w:rFonts w:ascii="Arial" w:hAnsi="Arial"/>
                <w:b/>
                <w:szCs w:val="26"/>
                <w:u w:val="single"/>
              </w:rPr>
            </w:pPr>
          </w:p>
        </w:tc>
      </w:tr>
      <w:tr w:rsidR="00AD1968" w:rsidRPr="00B50FFE" w:rsidTr="00B96261">
        <w:tc>
          <w:tcPr>
            <w:tcW w:w="8478" w:type="dxa"/>
            <w:vAlign w:val="bottom"/>
          </w:tcPr>
          <w:p w:rsidR="00AD1968" w:rsidDel="00560978" w:rsidRDefault="00AD1968" w:rsidP="00B96261">
            <w:pPr>
              <w:tabs>
                <w:tab w:val="left" w:pos="360"/>
              </w:tabs>
              <w:suppressAutoHyphens/>
              <w:ind w:left="1980" w:hanging="1620"/>
              <w:rPr>
                <w:rFonts w:ascii="Arial" w:hAnsi="Arial"/>
                <w:szCs w:val="26"/>
              </w:rPr>
            </w:pPr>
          </w:p>
        </w:tc>
        <w:tc>
          <w:tcPr>
            <w:tcW w:w="1098" w:type="dxa"/>
            <w:vAlign w:val="bottom"/>
          </w:tcPr>
          <w:p w:rsidR="00AD1968" w:rsidRPr="00B50FFE" w:rsidRDefault="00AD1968" w:rsidP="00534294">
            <w:pPr>
              <w:pStyle w:val="EndnoteText"/>
              <w:tabs>
                <w:tab w:val="left" w:pos="-720"/>
                <w:tab w:val="left" w:pos="180"/>
                <w:tab w:val="left" w:pos="270"/>
              </w:tabs>
              <w:suppressAutoHyphens/>
              <w:jc w:val="center"/>
              <w:rPr>
                <w:rFonts w:ascii="Arial" w:hAnsi="Arial"/>
                <w:b/>
                <w:szCs w:val="26"/>
                <w:u w:val="single"/>
              </w:rPr>
            </w:pPr>
            <w:r w:rsidRPr="00B50FFE">
              <w:rPr>
                <w:rFonts w:ascii="Arial" w:hAnsi="Arial"/>
                <w:b/>
                <w:szCs w:val="26"/>
                <w:u w:val="single"/>
              </w:rPr>
              <w:t>Page</w:t>
            </w:r>
          </w:p>
        </w:tc>
      </w:tr>
      <w:tr w:rsidR="00AD1968" w:rsidRPr="00B50FFE" w:rsidTr="00B96261">
        <w:tc>
          <w:tcPr>
            <w:tcW w:w="8478" w:type="dxa"/>
            <w:vAlign w:val="bottom"/>
          </w:tcPr>
          <w:p w:rsidR="00024C0C" w:rsidRDefault="00024C0C" w:rsidP="00621EC9">
            <w:pPr>
              <w:suppressAutoHyphens/>
              <w:ind w:left="360"/>
              <w:rPr>
                <w:rFonts w:ascii="Arial" w:hAnsi="Arial"/>
                <w:b/>
                <w:szCs w:val="26"/>
              </w:rPr>
            </w:pPr>
            <w:r>
              <w:rPr>
                <w:rFonts w:ascii="Arial" w:hAnsi="Arial"/>
                <w:szCs w:val="26"/>
              </w:rPr>
              <w:t>Current Audit Years’ Findings</w:t>
            </w:r>
          </w:p>
        </w:tc>
        <w:tc>
          <w:tcPr>
            <w:tcW w:w="1098" w:type="dxa"/>
            <w:vAlign w:val="bottom"/>
          </w:tcPr>
          <w:p w:rsidR="00AD1968" w:rsidRDefault="00AD1968" w:rsidP="00433D8D">
            <w:pPr>
              <w:pStyle w:val="EndnoteText"/>
              <w:tabs>
                <w:tab w:val="decimal" w:pos="576"/>
              </w:tabs>
              <w:suppressAutoHyphens/>
              <w:rPr>
                <w:rFonts w:ascii="Arial" w:hAnsi="Arial"/>
                <w:szCs w:val="26"/>
              </w:rPr>
            </w:pPr>
          </w:p>
        </w:tc>
      </w:tr>
      <w:tr w:rsidR="00621EC9" w:rsidRPr="00B50FFE" w:rsidTr="00B96261">
        <w:tc>
          <w:tcPr>
            <w:tcW w:w="8478" w:type="dxa"/>
            <w:vAlign w:val="bottom"/>
          </w:tcPr>
          <w:p w:rsidR="00621EC9" w:rsidRDefault="00621EC9" w:rsidP="00621EC9">
            <w:pPr>
              <w:suppressAutoHyphens/>
              <w:ind w:left="360"/>
              <w:rPr>
                <w:rFonts w:ascii="Arial" w:hAnsi="Arial"/>
                <w:szCs w:val="26"/>
              </w:rPr>
            </w:pPr>
          </w:p>
        </w:tc>
        <w:tc>
          <w:tcPr>
            <w:tcW w:w="1098" w:type="dxa"/>
            <w:vAlign w:val="bottom"/>
          </w:tcPr>
          <w:p w:rsidR="00621EC9" w:rsidRDefault="00621EC9" w:rsidP="00433D8D">
            <w:pPr>
              <w:pStyle w:val="EndnoteText"/>
              <w:tabs>
                <w:tab w:val="decimal" w:pos="576"/>
              </w:tabs>
              <w:suppressAutoHyphens/>
              <w:rPr>
                <w:rFonts w:ascii="Arial" w:hAnsi="Arial"/>
                <w:szCs w:val="26"/>
              </w:rPr>
            </w:pPr>
          </w:p>
        </w:tc>
      </w:tr>
      <w:tr w:rsidR="00981900" w:rsidRPr="00B50FFE" w:rsidTr="00B96261">
        <w:tc>
          <w:tcPr>
            <w:tcW w:w="8478" w:type="dxa"/>
            <w:vAlign w:val="bottom"/>
          </w:tcPr>
          <w:p w:rsidR="00981900" w:rsidDel="00560978" w:rsidRDefault="00022EC2" w:rsidP="00621EC9">
            <w:pPr>
              <w:tabs>
                <w:tab w:val="left" w:pos="576"/>
                <w:tab w:val="left" w:pos="2160"/>
                <w:tab w:val="left" w:pos="2304"/>
              </w:tabs>
              <w:suppressAutoHyphens/>
              <w:ind w:left="2304" w:hanging="2304"/>
              <w:rPr>
                <w:rFonts w:ascii="Arial" w:hAnsi="Arial"/>
                <w:szCs w:val="26"/>
              </w:rPr>
            </w:pPr>
            <w:r>
              <w:rPr>
                <w:rFonts w:ascii="Arial" w:hAnsi="Arial"/>
                <w:b/>
                <w:szCs w:val="26"/>
              </w:rPr>
              <w:tab/>
            </w:r>
            <w:r w:rsidR="00981900" w:rsidRPr="00981900">
              <w:rPr>
                <w:rFonts w:ascii="Arial" w:hAnsi="Arial"/>
                <w:b/>
                <w:szCs w:val="26"/>
              </w:rPr>
              <w:t>Finding No. 1</w:t>
            </w:r>
            <w:r w:rsidR="00B96261">
              <w:rPr>
                <w:rFonts w:ascii="Arial" w:hAnsi="Arial"/>
                <w:b/>
                <w:szCs w:val="26"/>
              </w:rPr>
              <w:tab/>
            </w:r>
            <w:r w:rsidR="007D3F3B">
              <w:rPr>
                <w:rFonts w:ascii="Arial" w:hAnsi="Arial"/>
                <w:b/>
                <w:szCs w:val="26"/>
              </w:rPr>
              <w:t>-</w:t>
            </w:r>
            <w:r w:rsidR="00B96261">
              <w:rPr>
                <w:rFonts w:ascii="Arial" w:hAnsi="Arial"/>
                <w:b/>
                <w:szCs w:val="26"/>
              </w:rPr>
              <w:tab/>
            </w:r>
            <w:r w:rsidR="009D187F" w:rsidRPr="009D187F">
              <w:rPr>
                <w:rFonts w:ascii="Arial" w:hAnsi="Arial"/>
                <w:b/>
                <w:szCs w:val="26"/>
              </w:rPr>
              <w:t>Duquesne Understated Expenses for R&amp;L DSS Customers by $350,809</w:t>
            </w:r>
            <w:r w:rsidR="00981900" w:rsidRPr="00981900">
              <w:rPr>
                <w:rFonts w:ascii="Arial" w:hAnsi="Arial"/>
                <w:b/>
                <w:szCs w:val="26"/>
              </w:rPr>
              <w:t>.</w:t>
            </w:r>
          </w:p>
        </w:tc>
        <w:tc>
          <w:tcPr>
            <w:tcW w:w="1098" w:type="dxa"/>
            <w:vAlign w:val="bottom"/>
          </w:tcPr>
          <w:p w:rsidR="00981900" w:rsidDel="00560978" w:rsidRDefault="00981900" w:rsidP="00433D8D">
            <w:pPr>
              <w:pStyle w:val="EndnoteText"/>
              <w:tabs>
                <w:tab w:val="decimal" w:pos="576"/>
              </w:tabs>
              <w:suppressAutoHyphens/>
              <w:rPr>
                <w:rFonts w:ascii="Arial" w:hAnsi="Arial"/>
                <w:szCs w:val="26"/>
              </w:rPr>
            </w:pPr>
            <w:r>
              <w:rPr>
                <w:rFonts w:ascii="Arial" w:hAnsi="Arial"/>
                <w:szCs w:val="26"/>
              </w:rPr>
              <w:t>1</w:t>
            </w:r>
            <w:r w:rsidR="005600D9">
              <w:rPr>
                <w:rFonts w:ascii="Arial" w:hAnsi="Arial"/>
                <w:szCs w:val="26"/>
              </w:rPr>
              <w:t>4</w:t>
            </w:r>
          </w:p>
        </w:tc>
      </w:tr>
      <w:tr w:rsidR="00981900" w:rsidRPr="00B50FFE" w:rsidTr="00B96261">
        <w:tc>
          <w:tcPr>
            <w:tcW w:w="8478" w:type="dxa"/>
            <w:vAlign w:val="bottom"/>
          </w:tcPr>
          <w:p w:rsidR="00981900" w:rsidDel="00560978" w:rsidRDefault="00981900" w:rsidP="00B96261">
            <w:pPr>
              <w:tabs>
                <w:tab w:val="left" w:pos="360"/>
              </w:tabs>
              <w:suppressAutoHyphens/>
              <w:ind w:left="2592" w:hanging="1872"/>
              <w:rPr>
                <w:rFonts w:ascii="Arial" w:hAnsi="Arial"/>
                <w:szCs w:val="26"/>
              </w:rPr>
            </w:pPr>
          </w:p>
        </w:tc>
        <w:tc>
          <w:tcPr>
            <w:tcW w:w="1098" w:type="dxa"/>
            <w:vAlign w:val="bottom"/>
          </w:tcPr>
          <w:p w:rsidR="00981900" w:rsidDel="00560978" w:rsidRDefault="00981900" w:rsidP="00433D8D">
            <w:pPr>
              <w:pStyle w:val="EndnoteText"/>
              <w:tabs>
                <w:tab w:val="decimal" w:pos="576"/>
              </w:tabs>
              <w:suppressAutoHyphens/>
              <w:rPr>
                <w:rFonts w:ascii="Arial" w:hAnsi="Arial"/>
                <w:szCs w:val="26"/>
              </w:rPr>
            </w:pPr>
          </w:p>
        </w:tc>
      </w:tr>
      <w:tr w:rsidR="00981900" w:rsidRPr="00B50FFE" w:rsidTr="00B96261">
        <w:tc>
          <w:tcPr>
            <w:tcW w:w="8478" w:type="dxa"/>
            <w:vAlign w:val="bottom"/>
          </w:tcPr>
          <w:p w:rsidR="00981900" w:rsidRPr="00B96261" w:rsidDel="00560978" w:rsidRDefault="007D3F3B" w:rsidP="007C22B5">
            <w:pPr>
              <w:tabs>
                <w:tab w:val="left" w:pos="576"/>
                <w:tab w:val="left" w:pos="2160"/>
                <w:tab w:val="left" w:pos="2304"/>
              </w:tabs>
              <w:suppressAutoHyphens/>
              <w:ind w:left="2304" w:hanging="2304"/>
              <w:rPr>
                <w:rFonts w:ascii="Arial" w:hAnsi="Arial"/>
                <w:b/>
                <w:szCs w:val="26"/>
              </w:rPr>
            </w:pPr>
            <w:r>
              <w:rPr>
                <w:rFonts w:ascii="Arial" w:hAnsi="Arial"/>
                <w:b/>
                <w:szCs w:val="26"/>
              </w:rPr>
              <w:tab/>
              <w:t>Finding No. 2</w:t>
            </w:r>
            <w:r w:rsidR="00B96261">
              <w:rPr>
                <w:rFonts w:ascii="Arial" w:hAnsi="Arial"/>
                <w:b/>
                <w:szCs w:val="26"/>
              </w:rPr>
              <w:tab/>
            </w:r>
            <w:r>
              <w:rPr>
                <w:rFonts w:ascii="Arial" w:hAnsi="Arial"/>
                <w:b/>
                <w:szCs w:val="26"/>
              </w:rPr>
              <w:t>-</w:t>
            </w:r>
            <w:r w:rsidR="00B96261">
              <w:rPr>
                <w:rFonts w:ascii="Arial" w:hAnsi="Arial"/>
                <w:b/>
                <w:szCs w:val="26"/>
              </w:rPr>
              <w:tab/>
            </w:r>
            <w:r w:rsidR="007C22B5">
              <w:rPr>
                <w:rFonts w:ascii="Arial" w:hAnsi="Arial"/>
                <w:b/>
                <w:szCs w:val="26"/>
              </w:rPr>
              <w:t>D</w:t>
            </w:r>
            <w:r w:rsidR="00B81399">
              <w:rPr>
                <w:rFonts w:ascii="Arial" w:hAnsi="Arial"/>
                <w:b/>
                <w:szCs w:val="26"/>
              </w:rPr>
              <w:t>S</w:t>
            </w:r>
            <w:r w:rsidR="007C22B5">
              <w:rPr>
                <w:rFonts w:ascii="Arial" w:hAnsi="Arial"/>
                <w:b/>
                <w:szCs w:val="26"/>
              </w:rPr>
              <w:t>S Expenses for June 2012 Were Overstated by $51,468</w:t>
            </w:r>
            <w:r w:rsidR="005C27A8" w:rsidRPr="005C27A8">
              <w:rPr>
                <w:rFonts w:ascii="Arial" w:hAnsi="Arial"/>
                <w:b/>
                <w:szCs w:val="26"/>
              </w:rPr>
              <w:t>.</w:t>
            </w:r>
          </w:p>
        </w:tc>
        <w:tc>
          <w:tcPr>
            <w:tcW w:w="1098" w:type="dxa"/>
            <w:vAlign w:val="bottom"/>
          </w:tcPr>
          <w:p w:rsidR="00981900" w:rsidDel="00560978" w:rsidRDefault="005D5715" w:rsidP="00433D8D">
            <w:pPr>
              <w:pStyle w:val="EndnoteText"/>
              <w:tabs>
                <w:tab w:val="decimal" w:pos="576"/>
              </w:tabs>
              <w:suppressAutoHyphens/>
              <w:rPr>
                <w:rFonts w:ascii="Arial" w:hAnsi="Arial"/>
                <w:szCs w:val="26"/>
              </w:rPr>
            </w:pPr>
            <w:r>
              <w:rPr>
                <w:rFonts w:ascii="Arial" w:hAnsi="Arial"/>
                <w:szCs w:val="26"/>
              </w:rPr>
              <w:t>1</w:t>
            </w:r>
            <w:r w:rsidR="005600D9">
              <w:rPr>
                <w:rFonts w:ascii="Arial" w:hAnsi="Arial"/>
                <w:szCs w:val="26"/>
              </w:rPr>
              <w:t>5</w:t>
            </w:r>
          </w:p>
        </w:tc>
      </w:tr>
      <w:tr w:rsidR="00981900" w:rsidRPr="00B50FFE" w:rsidTr="00B96261">
        <w:tc>
          <w:tcPr>
            <w:tcW w:w="8478" w:type="dxa"/>
            <w:vAlign w:val="bottom"/>
          </w:tcPr>
          <w:p w:rsidR="00981900" w:rsidDel="00560978" w:rsidRDefault="00981900" w:rsidP="00B96261">
            <w:pPr>
              <w:tabs>
                <w:tab w:val="left" w:pos="360"/>
              </w:tabs>
              <w:suppressAutoHyphens/>
              <w:ind w:left="1980" w:hanging="1620"/>
              <w:rPr>
                <w:rFonts w:ascii="Arial" w:hAnsi="Arial"/>
                <w:szCs w:val="26"/>
              </w:rPr>
            </w:pPr>
          </w:p>
        </w:tc>
        <w:tc>
          <w:tcPr>
            <w:tcW w:w="1098" w:type="dxa"/>
            <w:vAlign w:val="bottom"/>
          </w:tcPr>
          <w:p w:rsidR="00981900" w:rsidDel="00560978" w:rsidRDefault="00981900" w:rsidP="00433D8D">
            <w:pPr>
              <w:pStyle w:val="EndnoteText"/>
              <w:tabs>
                <w:tab w:val="decimal" w:pos="576"/>
              </w:tabs>
              <w:suppressAutoHyphens/>
              <w:rPr>
                <w:rFonts w:ascii="Arial" w:hAnsi="Arial"/>
                <w:szCs w:val="26"/>
              </w:rPr>
            </w:pPr>
          </w:p>
        </w:tc>
      </w:tr>
      <w:tr w:rsidR="00D93F85" w:rsidRPr="00B50FFE" w:rsidTr="00B96261">
        <w:tc>
          <w:tcPr>
            <w:tcW w:w="8478" w:type="dxa"/>
            <w:vAlign w:val="bottom"/>
          </w:tcPr>
          <w:p w:rsidR="00D93F85" w:rsidRPr="001F00E8" w:rsidDel="00560978" w:rsidRDefault="00022EC2" w:rsidP="00B71736">
            <w:pPr>
              <w:tabs>
                <w:tab w:val="left" w:pos="576"/>
                <w:tab w:val="left" w:pos="2160"/>
                <w:tab w:val="left" w:pos="2304"/>
              </w:tabs>
              <w:suppressAutoHyphens/>
              <w:ind w:left="2304" w:hanging="2304"/>
              <w:rPr>
                <w:rFonts w:ascii="Arial" w:hAnsi="Arial"/>
                <w:b/>
                <w:szCs w:val="26"/>
                <w:u w:val="single"/>
              </w:rPr>
            </w:pPr>
            <w:r>
              <w:rPr>
                <w:rFonts w:ascii="Arial" w:hAnsi="Arial"/>
                <w:b/>
              </w:rPr>
              <w:tab/>
            </w:r>
            <w:r w:rsidR="00FD6BCB" w:rsidRPr="003E6754">
              <w:rPr>
                <w:rFonts w:ascii="Arial" w:hAnsi="Arial"/>
                <w:b/>
              </w:rPr>
              <w:t xml:space="preserve">Finding No. </w:t>
            </w:r>
            <w:r w:rsidR="00FD6BCB">
              <w:rPr>
                <w:rFonts w:ascii="Arial" w:hAnsi="Arial"/>
                <w:b/>
              </w:rPr>
              <w:t>3</w:t>
            </w:r>
            <w:r w:rsidR="00B96261">
              <w:rPr>
                <w:rFonts w:ascii="Arial" w:hAnsi="Arial"/>
                <w:b/>
              </w:rPr>
              <w:tab/>
            </w:r>
            <w:r w:rsidR="007D3F3B">
              <w:rPr>
                <w:rFonts w:ascii="Arial" w:hAnsi="Arial"/>
                <w:b/>
              </w:rPr>
              <w:t>-</w:t>
            </w:r>
            <w:r w:rsidR="00B96261">
              <w:rPr>
                <w:rFonts w:ascii="Arial" w:hAnsi="Arial"/>
                <w:b/>
              </w:rPr>
              <w:tab/>
            </w:r>
            <w:r w:rsidR="00FD6BCB" w:rsidRPr="003E6754">
              <w:rPr>
                <w:rFonts w:ascii="Arial" w:hAnsi="Arial"/>
                <w:b/>
              </w:rPr>
              <w:t>Residential D</w:t>
            </w:r>
            <w:r w:rsidR="00FD6BCB">
              <w:rPr>
                <w:rFonts w:ascii="Arial" w:hAnsi="Arial"/>
                <w:b/>
              </w:rPr>
              <w:t xml:space="preserve">SS Expenses Were </w:t>
            </w:r>
            <w:r w:rsidR="00FD6BCB" w:rsidRPr="003E6754">
              <w:rPr>
                <w:rFonts w:ascii="Arial" w:hAnsi="Arial"/>
                <w:b/>
              </w:rPr>
              <w:t>Overstated By $20,345.</w:t>
            </w:r>
          </w:p>
        </w:tc>
        <w:tc>
          <w:tcPr>
            <w:tcW w:w="1098" w:type="dxa"/>
            <w:vAlign w:val="bottom"/>
          </w:tcPr>
          <w:p w:rsidR="00D93F85" w:rsidDel="00560978" w:rsidRDefault="00FD6BCB" w:rsidP="00433D8D">
            <w:pPr>
              <w:pStyle w:val="EndnoteText"/>
              <w:tabs>
                <w:tab w:val="decimal" w:pos="576"/>
              </w:tabs>
              <w:suppressAutoHyphens/>
              <w:rPr>
                <w:rFonts w:ascii="Arial" w:hAnsi="Arial"/>
                <w:szCs w:val="26"/>
              </w:rPr>
            </w:pPr>
            <w:r>
              <w:rPr>
                <w:rFonts w:ascii="Arial" w:hAnsi="Arial"/>
                <w:szCs w:val="26"/>
              </w:rPr>
              <w:t>1</w:t>
            </w:r>
            <w:r w:rsidR="005600D9">
              <w:rPr>
                <w:rFonts w:ascii="Arial" w:hAnsi="Arial"/>
                <w:szCs w:val="26"/>
              </w:rPr>
              <w:t>6</w:t>
            </w:r>
          </w:p>
        </w:tc>
      </w:tr>
      <w:tr w:rsidR="00981900" w:rsidRPr="00B50FFE" w:rsidTr="00B96261">
        <w:tc>
          <w:tcPr>
            <w:tcW w:w="8478" w:type="dxa"/>
            <w:vAlign w:val="bottom"/>
          </w:tcPr>
          <w:p w:rsidR="00981900" w:rsidRPr="001F00E8" w:rsidDel="00560978" w:rsidRDefault="00981900" w:rsidP="00B96261">
            <w:pPr>
              <w:tabs>
                <w:tab w:val="left" w:pos="360"/>
                <w:tab w:val="left" w:pos="2016"/>
                <w:tab w:val="left" w:pos="2232"/>
              </w:tabs>
              <w:suppressAutoHyphens/>
              <w:rPr>
                <w:rFonts w:ascii="Arial" w:hAnsi="Arial"/>
                <w:b/>
                <w:szCs w:val="26"/>
                <w:u w:val="single"/>
              </w:rPr>
            </w:pPr>
          </w:p>
        </w:tc>
        <w:tc>
          <w:tcPr>
            <w:tcW w:w="1098" w:type="dxa"/>
            <w:vAlign w:val="bottom"/>
          </w:tcPr>
          <w:p w:rsidR="00981900" w:rsidDel="00560978" w:rsidRDefault="00981900" w:rsidP="00433D8D">
            <w:pPr>
              <w:pStyle w:val="EndnoteText"/>
              <w:tabs>
                <w:tab w:val="decimal" w:pos="576"/>
              </w:tabs>
              <w:suppressAutoHyphens/>
              <w:rPr>
                <w:rFonts w:ascii="Arial" w:hAnsi="Arial"/>
                <w:szCs w:val="26"/>
              </w:rPr>
            </w:pPr>
          </w:p>
        </w:tc>
      </w:tr>
      <w:tr w:rsidR="00D93F85" w:rsidRPr="00B50FFE" w:rsidTr="00B96261">
        <w:tc>
          <w:tcPr>
            <w:tcW w:w="8478" w:type="dxa"/>
            <w:vAlign w:val="bottom"/>
          </w:tcPr>
          <w:p w:rsidR="00D93F85" w:rsidRPr="001F5A11" w:rsidDel="00560978" w:rsidRDefault="00022EC2" w:rsidP="00B96261">
            <w:pPr>
              <w:tabs>
                <w:tab w:val="left" w:pos="576"/>
                <w:tab w:val="left" w:pos="2160"/>
                <w:tab w:val="left" w:pos="2304"/>
              </w:tabs>
              <w:suppressAutoHyphens/>
              <w:ind w:left="2304" w:hanging="2304"/>
              <w:rPr>
                <w:rFonts w:ascii="Arial" w:hAnsi="Arial"/>
                <w:b/>
                <w:szCs w:val="26"/>
              </w:rPr>
            </w:pPr>
            <w:r w:rsidRPr="00B96261">
              <w:rPr>
                <w:rFonts w:ascii="Arial" w:hAnsi="Arial"/>
                <w:b/>
                <w:szCs w:val="26"/>
              </w:rPr>
              <w:tab/>
            </w:r>
            <w:r w:rsidR="00D6548E" w:rsidRPr="00B96261">
              <w:rPr>
                <w:rFonts w:ascii="Arial" w:hAnsi="Arial"/>
                <w:b/>
                <w:szCs w:val="26"/>
              </w:rPr>
              <w:t>Finding No. 4</w:t>
            </w:r>
            <w:r w:rsidR="00B96261">
              <w:rPr>
                <w:rFonts w:ascii="Arial" w:hAnsi="Arial"/>
                <w:b/>
                <w:szCs w:val="26"/>
              </w:rPr>
              <w:tab/>
            </w:r>
            <w:r w:rsidR="007D3F3B" w:rsidRPr="00B96261">
              <w:rPr>
                <w:rFonts w:ascii="Arial" w:hAnsi="Arial"/>
                <w:b/>
                <w:szCs w:val="26"/>
              </w:rPr>
              <w:t>-</w:t>
            </w:r>
            <w:r w:rsidR="00B96261">
              <w:rPr>
                <w:rFonts w:ascii="Arial" w:hAnsi="Arial"/>
                <w:b/>
                <w:szCs w:val="26"/>
              </w:rPr>
              <w:tab/>
            </w:r>
            <w:r w:rsidR="009D187F" w:rsidRPr="009D187F">
              <w:rPr>
                <w:rFonts w:ascii="Arial" w:hAnsi="Arial"/>
                <w:b/>
                <w:szCs w:val="26"/>
              </w:rPr>
              <w:t>Duquesne Misstated Its E-Factor Revenue For The Six Months Ended March 2014 By $10,748 From Neglecting To Include Gross Receipts Tax</w:t>
            </w:r>
            <w:r w:rsidR="00D6548E" w:rsidRPr="00B96261">
              <w:rPr>
                <w:rFonts w:ascii="Arial" w:hAnsi="Arial"/>
                <w:b/>
                <w:szCs w:val="26"/>
              </w:rPr>
              <w:t>.</w:t>
            </w:r>
          </w:p>
        </w:tc>
        <w:tc>
          <w:tcPr>
            <w:tcW w:w="1098" w:type="dxa"/>
            <w:vAlign w:val="bottom"/>
          </w:tcPr>
          <w:p w:rsidR="00D93F85" w:rsidDel="00560978" w:rsidRDefault="00D6548E" w:rsidP="00433D8D">
            <w:pPr>
              <w:pStyle w:val="EndnoteText"/>
              <w:tabs>
                <w:tab w:val="decimal" w:pos="576"/>
              </w:tabs>
              <w:suppressAutoHyphens/>
              <w:rPr>
                <w:rFonts w:ascii="Arial" w:hAnsi="Arial"/>
                <w:szCs w:val="26"/>
              </w:rPr>
            </w:pPr>
            <w:r>
              <w:rPr>
                <w:rFonts w:ascii="Arial" w:hAnsi="Arial"/>
                <w:szCs w:val="26"/>
              </w:rPr>
              <w:t>1</w:t>
            </w:r>
            <w:r w:rsidR="005600D9">
              <w:rPr>
                <w:rFonts w:ascii="Arial" w:hAnsi="Arial"/>
                <w:szCs w:val="26"/>
              </w:rPr>
              <w:t>7</w:t>
            </w:r>
          </w:p>
        </w:tc>
      </w:tr>
      <w:tr w:rsidR="00D93F85" w:rsidRPr="00B50FFE" w:rsidTr="00B96261">
        <w:tc>
          <w:tcPr>
            <w:tcW w:w="8478" w:type="dxa"/>
            <w:vAlign w:val="bottom"/>
          </w:tcPr>
          <w:p w:rsidR="00D93F85" w:rsidRPr="001F00E8" w:rsidDel="00560978" w:rsidRDefault="00D93F85" w:rsidP="00B96261">
            <w:pPr>
              <w:tabs>
                <w:tab w:val="left" w:pos="360"/>
                <w:tab w:val="left" w:pos="2016"/>
                <w:tab w:val="left" w:pos="2232"/>
              </w:tabs>
              <w:suppressAutoHyphens/>
              <w:rPr>
                <w:rFonts w:ascii="Arial" w:hAnsi="Arial"/>
                <w:b/>
                <w:szCs w:val="26"/>
                <w:u w:val="single"/>
              </w:rPr>
            </w:pPr>
          </w:p>
        </w:tc>
        <w:tc>
          <w:tcPr>
            <w:tcW w:w="1098" w:type="dxa"/>
            <w:vAlign w:val="bottom"/>
          </w:tcPr>
          <w:p w:rsidR="00D93F85" w:rsidDel="00560978" w:rsidRDefault="00D93F85" w:rsidP="00433D8D">
            <w:pPr>
              <w:pStyle w:val="EndnoteText"/>
              <w:tabs>
                <w:tab w:val="decimal" w:pos="576"/>
              </w:tabs>
              <w:suppressAutoHyphens/>
              <w:rPr>
                <w:rFonts w:ascii="Arial" w:hAnsi="Arial"/>
                <w:szCs w:val="26"/>
              </w:rPr>
            </w:pPr>
          </w:p>
        </w:tc>
      </w:tr>
      <w:tr w:rsidR="00D93F85" w:rsidRPr="00B50FFE" w:rsidTr="00B96261">
        <w:tc>
          <w:tcPr>
            <w:tcW w:w="8478" w:type="dxa"/>
            <w:vAlign w:val="bottom"/>
          </w:tcPr>
          <w:p w:rsidR="00D93F85" w:rsidDel="00560978" w:rsidRDefault="00D93F85" w:rsidP="00B96261">
            <w:pPr>
              <w:tabs>
                <w:tab w:val="left" w:pos="360"/>
              </w:tabs>
              <w:suppressAutoHyphens/>
              <w:ind w:left="1980" w:hanging="1620"/>
              <w:rPr>
                <w:rFonts w:ascii="Arial" w:hAnsi="Arial"/>
                <w:szCs w:val="26"/>
              </w:rPr>
            </w:pPr>
          </w:p>
        </w:tc>
        <w:tc>
          <w:tcPr>
            <w:tcW w:w="1098" w:type="dxa"/>
            <w:vAlign w:val="bottom"/>
          </w:tcPr>
          <w:p w:rsidR="00D93F85" w:rsidDel="00560978" w:rsidRDefault="00D93F85" w:rsidP="00433D8D">
            <w:pPr>
              <w:pStyle w:val="EndnoteText"/>
              <w:tabs>
                <w:tab w:val="decimal" w:pos="576"/>
              </w:tabs>
              <w:suppressAutoHyphens/>
              <w:rPr>
                <w:rFonts w:ascii="Arial" w:hAnsi="Arial"/>
                <w:szCs w:val="26"/>
              </w:rPr>
            </w:pPr>
          </w:p>
        </w:tc>
      </w:tr>
      <w:tr w:rsidR="00D93F85" w:rsidRPr="00C22EFC" w:rsidTr="00B96261">
        <w:tc>
          <w:tcPr>
            <w:tcW w:w="8478" w:type="dxa"/>
            <w:vAlign w:val="bottom"/>
          </w:tcPr>
          <w:p w:rsidR="00D93F85" w:rsidRPr="00E23C5A" w:rsidRDefault="00D93F85" w:rsidP="00B96261">
            <w:pPr>
              <w:tabs>
                <w:tab w:val="left" w:pos="390"/>
              </w:tabs>
              <w:suppressAutoHyphens/>
              <w:rPr>
                <w:rFonts w:ascii="Arial" w:hAnsi="Arial"/>
                <w:b/>
                <w:szCs w:val="24"/>
              </w:rPr>
            </w:pPr>
            <w:r w:rsidRPr="00E23C5A">
              <w:rPr>
                <w:rFonts w:ascii="Arial" w:hAnsi="Arial"/>
                <w:b/>
                <w:szCs w:val="24"/>
              </w:rPr>
              <w:t>ACKNOWLEDGEMENTS</w:t>
            </w:r>
          </w:p>
        </w:tc>
        <w:tc>
          <w:tcPr>
            <w:tcW w:w="1098" w:type="dxa"/>
            <w:vAlign w:val="bottom"/>
          </w:tcPr>
          <w:p w:rsidR="00D93F85" w:rsidRPr="00C22EFC" w:rsidRDefault="005600D9" w:rsidP="00433D8D">
            <w:pPr>
              <w:pStyle w:val="EndnoteText"/>
              <w:tabs>
                <w:tab w:val="decimal" w:pos="576"/>
              </w:tabs>
              <w:suppressAutoHyphens/>
              <w:rPr>
                <w:rFonts w:ascii="Arial" w:hAnsi="Arial"/>
                <w:szCs w:val="24"/>
              </w:rPr>
            </w:pPr>
            <w:r>
              <w:rPr>
                <w:rFonts w:ascii="Arial" w:hAnsi="Arial"/>
                <w:szCs w:val="24"/>
              </w:rPr>
              <w:t>18</w:t>
            </w:r>
          </w:p>
        </w:tc>
      </w:tr>
      <w:tr w:rsidR="00D93F85" w:rsidRPr="00B50FFE" w:rsidTr="00B96261">
        <w:tc>
          <w:tcPr>
            <w:tcW w:w="8478" w:type="dxa"/>
            <w:vAlign w:val="bottom"/>
          </w:tcPr>
          <w:p w:rsidR="00D93F85" w:rsidRPr="00B50FFE" w:rsidRDefault="00D93F85" w:rsidP="00B96261">
            <w:pPr>
              <w:tabs>
                <w:tab w:val="left" w:pos="-720"/>
                <w:tab w:val="left" w:pos="360"/>
                <w:tab w:val="left" w:pos="1440"/>
                <w:tab w:val="left" w:pos="9180"/>
              </w:tabs>
              <w:suppressAutoHyphens/>
              <w:rPr>
                <w:rFonts w:ascii="Arial" w:hAnsi="Arial"/>
                <w:b/>
                <w:u w:val="single"/>
              </w:rPr>
            </w:pPr>
          </w:p>
        </w:tc>
        <w:tc>
          <w:tcPr>
            <w:tcW w:w="1098" w:type="dxa"/>
            <w:vAlign w:val="bottom"/>
          </w:tcPr>
          <w:p w:rsidR="00D93F85" w:rsidRPr="00D433F2" w:rsidRDefault="00D93F85" w:rsidP="00433D8D">
            <w:pPr>
              <w:pStyle w:val="EndnoteText"/>
              <w:tabs>
                <w:tab w:val="decimal" w:pos="576"/>
              </w:tabs>
              <w:suppressAutoHyphens/>
              <w:rPr>
                <w:rFonts w:ascii="Arial" w:hAnsi="Arial"/>
                <w:szCs w:val="26"/>
              </w:rPr>
            </w:pPr>
          </w:p>
        </w:tc>
      </w:tr>
    </w:tbl>
    <w:p w:rsidR="00904110" w:rsidRDefault="00904110">
      <w:pPr>
        <w:rPr>
          <w:rFonts w:ascii="Arial" w:hAnsi="Arial"/>
          <w:sz w:val="36"/>
          <w:szCs w:val="36"/>
        </w:rPr>
        <w:sectPr w:rsidR="00904110" w:rsidSect="00AF74FF">
          <w:headerReference w:type="default" r:id="rId19"/>
          <w:footerReference w:type="default" r:id="rId20"/>
          <w:endnotePr>
            <w:numFmt w:val="decimal"/>
          </w:endnotePr>
          <w:pgSz w:w="12240" w:h="15840" w:code="1"/>
          <w:pgMar w:top="432" w:right="1440" w:bottom="1008" w:left="1440" w:header="1440" w:footer="720" w:gutter="0"/>
          <w:pgNumType w:fmt="lowerRoman" w:start="2"/>
          <w:cols w:space="720"/>
          <w:noEndnote/>
          <w:docGrid w:linePitch="326"/>
        </w:sectPr>
      </w:pPr>
    </w:p>
    <w:p w:rsidR="00904110" w:rsidRDefault="0010447D" w:rsidP="0010447D">
      <w:pPr>
        <w:jc w:val="center"/>
        <w:rPr>
          <w:rFonts w:ascii="Arial" w:hAnsi="Arial"/>
          <w:sz w:val="36"/>
          <w:szCs w:val="36"/>
        </w:rPr>
      </w:pPr>
      <w:r w:rsidRPr="0010447D">
        <w:rPr>
          <w:rFonts w:ascii="Arial" w:hAnsi="Arial"/>
          <w:b/>
          <w:sz w:val="36"/>
          <w:szCs w:val="36"/>
        </w:rPr>
        <w:lastRenderedPageBreak/>
        <w:t>FINANCIAL REVIEW</w:t>
      </w:r>
    </w:p>
    <w:p w:rsidR="0010447D" w:rsidRDefault="0010447D" w:rsidP="0010447D">
      <w:pPr>
        <w:jc w:val="center"/>
        <w:rPr>
          <w:rFonts w:ascii="Arial" w:hAnsi="Arial"/>
          <w:sz w:val="36"/>
          <w:szCs w:val="36"/>
        </w:rPr>
        <w:sectPr w:rsidR="0010447D" w:rsidSect="0010447D">
          <w:headerReference w:type="default" r:id="rId21"/>
          <w:footerReference w:type="default" r:id="rId22"/>
          <w:endnotePr>
            <w:numFmt w:val="decimal"/>
          </w:endnotePr>
          <w:pgSz w:w="12240" w:h="15840" w:code="1"/>
          <w:pgMar w:top="1440" w:right="1440" w:bottom="1008" w:left="1440" w:header="720" w:footer="720" w:gutter="0"/>
          <w:pgNumType w:fmt="numberInDash" w:start="1"/>
          <w:cols w:space="720"/>
          <w:vAlign w:val="center"/>
          <w:noEndnote/>
        </w:sectPr>
      </w:pPr>
    </w:p>
    <w:tbl>
      <w:tblPr>
        <w:tblW w:w="10890" w:type="dxa"/>
        <w:tblInd w:w="-702" w:type="dxa"/>
        <w:tblLayout w:type="fixed"/>
        <w:tblLook w:val="0000" w:firstRow="0" w:lastRow="0" w:firstColumn="0" w:lastColumn="0" w:noHBand="0" w:noVBand="0"/>
      </w:tblPr>
      <w:tblGrid>
        <w:gridCol w:w="1363"/>
        <w:gridCol w:w="8075"/>
        <w:gridCol w:w="1452"/>
      </w:tblGrid>
      <w:tr w:rsidR="005D711E" w:rsidRPr="00B50FFE" w:rsidTr="00904110">
        <w:trPr>
          <w:trHeight w:val="990"/>
        </w:trPr>
        <w:tc>
          <w:tcPr>
            <w:tcW w:w="1363" w:type="dxa"/>
          </w:tcPr>
          <w:p w:rsidR="005D711E" w:rsidRPr="00B50FFE" w:rsidRDefault="00550184">
            <w:pPr>
              <w:rPr>
                <w:rFonts w:ascii="Arial" w:hAnsi="Arial"/>
              </w:rPr>
            </w:pPr>
            <w:r>
              <w:rPr>
                <w:rFonts w:ascii="Arial" w:hAnsi="Arial"/>
                <w:spacing w:val="-2"/>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23" o:title="PUC logo"/>
                </v:shape>
              </w:pict>
            </w:r>
          </w:p>
        </w:tc>
        <w:tc>
          <w:tcPr>
            <w:tcW w:w="8075" w:type="dxa"/>
          </w:tcPr>
          <w:p w:rsidR="00D544D2" w:rsidRPr="009C76E5" w:rsidRDefault="00D544D2" w:rsidP="00D544D2">
            <w:pPr>
              <w:suppressAutoHyphens/>
              <w:spacing w:line="204" w:lineRule="auto"/>
              <w:jc w:val="center"/>
              <w:rPr>
                <w:rFonts w:ascii="Arial" w:hAnsi="Arial"/>
                <w:color w:val="000080"/>
                <w:spacing w:val="-3"/>
                <w:sz w:val="26"/>
              </w:rPr>
            </w:pPr>
            <w:r w:rsidRPr="009C76E5">
              <w:rPr>
                <w:rFonts w:ascii="Arial" w:hAnsi="Arial"/>
                <w:color w:val="000080"/>
                <w:spacing w:val="-3"/>
                <w:sz w:val="26"/>
              </w:rPr>
              <w:t>COMMONWEALTH OF PENNSYLVANIA</w:t>
            </w:r>
          </w:p>
          <w:p w:rsidR="00D544D2" w:rsidRPr="009C76E5" w:rsidRDefault="00D544D2" w:rsidP="00D544D2">
            <w:pPr>
              <w:suppressAutoHyphens/>
              <w:spacing w:line="204" w:lineRule="auto"/>
              <w:jc w:val="center"/>
              <w:rPr>
                <w:rFonts w:ascii="Arial" w:hAnsi="Arial"/>
                <w:color w:val="000080"/>
                <w:spacing w:val="-3"/>
                <w:sz w:val="26"/>
              </w:rPr>
            </w:pPr>
            <w:r w:rsidRPr="009C76E5">
              <w:rPr>
                <w:rFonts w:ascii="Arial" w:hAnsi="Arial"/>
                <w:color w:val="000080"/>
                <w:spacing w:val="-3"/>
                <w:sz w:val="26"/>
              </w:rPr>
              <w:t>PENNSYLVANIA PUBLIC UTILITY COMMISSION</w:t>
            </w:r>
          </w:p>
          <w:p w:rsidR="00D544D2" w:rsidRPr="009C76E5" w:rsidRDefault="00D544D2" w:rsidP="00D544D2">
            <w:pPr>
              <w:suppressAutoHyphens/>
              <w:spacing w:line="204" w:lineRule="auto"/>
              <w:jc w:val="center"/>
              <w:rPr>
                <w:rFonts w:ascii="Arial" w:hAnsi="Arial"/>
                <w:color w:val="000080"/>
                <w:spacing w:val="-3"/>
                <w:sz w:val="26"/>
              </w:rPr>
            </w:pPr>
            <w:r w:rsidRPr="009C76E5">
              <w:rPr>
                <w:rFonts w:ascii="Arial" w:hAnsi="Arial"/>
                <w:color w:val="000080"/>
                <w:spacing w:val="-3"/>
                <w:sz w:val="26"/>
              </w:rPr>
              <w:t>COMMONWEALTH KEYSTONE BUILDING</w:t>
            </w:r>
          </w:p>
          <w:p w:rsidR="005D711E" w:rsidRPr="00B50FFE" w:rsidRDefault="00D544D2" w:rsidP="00D544D2">
            <w:pPr>
              <w:jc w:val="center"/>
              <w:rPr>
                <w:rFonts w:ascii="Arial" w:hAnsi="Arial"/>
              </w:rPr>
            </w:pPr>
            <w:r w:rsidRPr="009C76E5">
              <w:rPr>
                <w:rFonts w:ascii="Arial" w:hAnsi="Arial"/>
                <w:color w:val="000080"/>
                <w:spacing w:val="-3"/>
                <w:sz w:val="26"/>
              </w:rPr>
              <w:t>400 NORTH STREET, HARRISBURG, PA  17120</w:t>
            </w:r>
          </w:p>
        </w:tc>
        <w:tc>
          <w:tcPr>
            <w:tcW w:w="1452" w:type="dxa"/>
          </w:tcPr>
          <w:p w:rsidR="005D711E" w:rsidRPr="00B50FFE" w:rsidRDefault="005D711E">
            <w:pPr>
              <w:rPr>
                <w:rFonts w:ascii="Arial" w:hAnsi="Arial"/>
              </w:rPr>
            </w:pPr>
          </w:p>
          <w:p w:rsidR="005D711E" w:rsidRPr="00A75E4D" w:rsidRDefault="005D711E">
            <w:pPr>
              <w:jc w:val="center"/>
              <w:rPr>
                <w:rFonts w:ascii="Arial" w:hAnsi="Arial"/>
                <w:sz w:val="16"/>
                <w:szCs w:val="16"/>
              </w:rPr>
            </w:pPr>
            <w:r w:rsidRPr="00A75E4D">
              <w:rPr>
                <w:rFonts w:ascii="Arial" w:hAnsi="Arial"/>
                <w:b/>
                <w:spacing w:val="-1"/>
                <w:sz w:val="16"/>
                <w:szCs w:val="16"/>
              </w:rPr>
              <w:t>IN REPLY PLEASE REFER TO OUR FILE</w:t>
            </w:r>
          </w:p>
        </w:tc>
      </w:tr>
    </w:tbl>
    <w:p w:rsidR="005D711E" w:rsidRPr="00B50FFE" w:rsidRDefault="005D711E">
      <w:pPr>
        <w:pStyle w:val="Heading1"/>
        <w:tabs>
          <w:tab w:val="clear" w:pos="4680"/>
        </w:tabs>
        <w:jc w:val="left"/>
        <w:rPr>
          <w:rFonts w:ascii="Arial" w:hAnsi="Arial"/>
        </w:rPr>
      </w:pPr>
    </w:p>
    <w:p w:rsidR="005D711E" w:rsidRPr="009D7489" w:rsidRDefault="009E252B">
      <w:pPr>
        <w:pStyle w:val="Heading1"/>
        <w:tabs>
          <w:tab w:val="clear" w:pos="4680"/>
        </w:tabs>
        <w:rPr>
          <w:rFonts w:ascii="Arial" w:hAnsi="Arial"/>
          <w:sz w:val="26"/>
          <w:szCs w:val="26"/>
          <w:u w:val="none"/>
        </w:rPr>
      </w:pPr>
      <w:r w:rsidRPr="009D7489">
        <w:rPr>
          <w:rFonts w:ascii="Arial" w:hAnsi="Arial"/>
          <w:sz w:val="26"/>
          <w:szCs w:val="26"/>
          <w:u w:val="none"/>
        </w:rPr>
        <w:t xml:space="preserve">INDEPENDENT </w:t>
      </w:r>
      <w:r w:rsidR="005D711E" w:rsidRPr="009D7489">
        <w:rPr>
          <w:rFonts w:ascii="Arial" w:hAnsi="Arial"/>
          <w:sz w:val="26"/>
          <w:szCs w:val="26"/>
          <w:u w:val="none"/>
        </w:rPr>
        <w:t>AUDITOR'S REPORT</w:t>
      </w:r>
    </w:p>
    <w:p w:rsidR="005D711E" w:rsidRPr="009D7489" w:rsidRDefault="005D711E" w:rsidP="00CF2F5B">
      <w:pPr>
        <w:suppressAutoHyphens/>
        <w:rPr>
          <w:rFonts w:ascii="Arial" w:hAnsi="Arial"/>
          <w:b/>
          <w:sz w:val="26"/>
          <w:szCs w:val="26"/>
        </w:rPr>
      </w:pPr>
    </w:p>
    <w:p w:rsidR="005D711E" w:rsidRPr="009D7489" w:rsidRDefault="005D711E" w:rsidP="00CF2F5B">
      <w:pPr>
        <w:pStyle w:val="Heading1"/>
        <w:tabs>
          <w:tab w:val="clear" w:pos="4680"/>
        </w:tabs>
        <w:rPr>
          <w:rFonts w:ascii="Arial" w:hAnsi="Arial"/>
          <w:szCs w:val="26"/>
          <w:u w:val="none"/>
        </w:rPr>
      </w:pPr>
      <w:r w:rsidRPr="009D7489">
        <w:rPr>
          <w:rFonts w:ascii="Arial" w:hAnsi="Arial"/>
          <w:szCs w:val="26"/>
          <w:u w:val="none"/>
        </w:rPr>
        <w:t xml:space="preserve">To The </w:t>
      </w:r>
      <w:r w:rsidR="002B4DAB" w:rsidRPr="009D7489">
        <w:rPr>
          <w:rFonts w:ascii="Arial" w:hAnsi="Arial"/>
          <w:szCs w:val="26"/>
          <w:u w:val="none"/>
        </w:rPr>
        <w:t xml:space="preserve">Pennsylvania </w:t>
      </w:r>
      <w:r w:rsidRPr="009D7489">
        <w:rPr>
          <w:rFonts w:ascii="Arial" w:hAnsi="Arial"/>
          <w:szCs w:val="26"/>
          <w:u w:val="none"/>
        </w:rPr>
        <w:t>Public Utility Commission</w:t>
      </w:r>
    </w:p>
    <w:p w:rsidR="005D711E" w:rsidRDefault="005D711E" w:rsidP="00CF2F5B">
      <w:pPr>
        <w:suppressAutoHyphens/>
        <w:rPr>
          <w:rFonts w:ascii="Arial" w:hAnsi="Arial"/>
          <w:szCs w:val="26"/>
        </w:rPr>
      </w:pPr>
    </w:p>
    <w:p w:rsidR="00AD3499" w:rsidRDefault="00AD3499" w:rsidP="00CF2F5B">
      <w:pPr>
        <w:suppressAutoHyphens/>
        <w:rPr>
          <w:rFonts w:ascii="Arial" w:hAnsi="Arial"/>
          <w:b/>
          <w:szCs w:val="26"/>
        </w:rPr>
      </w:pPr>
    </w:p>
    <w:p w:rsidR="00AD3499" w:rsidRPr="00AD3499" w:rsidRDefault="00AD3499" w:rsidP="00CF2F5B">
      <w:pPr>
        <w:suppressAutoHyphens/>
        <w:rPr>
          <w:rFonts w:ascii="Arial" w:hAnsi="Arial"/>
          <w:b/>
          <w:szCs w:val="26"/>
        </w:rPr>
      </w:pPr>
      <w:r>
        <w:rPr>
          <w:rFonts w:ascii="Arial" w:hAnsi="Arial"/>
          <w:b/>
          <w:szCs w:val="26"/>
        </w:rPr>
        <w:t>Report on the Financial Statements</w:t>
      </w:r>
    </w:p>
    <w:p w:rsidR="00CF2F5B" w:rsidRPr="00B50FFE" w:rsidRDefault="00CF2F5B" w:rsidP="00CF2F5B">
      <w:pPr>
        <w:suppressAutoHyphens/>
        <w:rPr>
          <w:rFonts w:ascii="Arial" w:hAnsi="Arial"/>
          <w:szCs w:val="26"/>
        </w:rPr>
      </w:pPr>
    </w:p>
    <w:p w:rsidR="00AD3499" w:rsidRDefault="0030368C" w:rsidP="0015532A">
      <w:pPr>
        <w:tabs>
          <w:tab w:val="left" w:pos="720"/>
        </w:tabs>
        <w:suppressAutoHyphens/>
        <w:rPr>
          <w:rFonts w:ascii="Arial" w:hAnsi="Arial"/>
          <w:szCs w:val="26"/>
        </w:rPr>
      </w:pPr>
      <w:r>
        <w:rPr>
          <w:rFonts w:ascii="Arial" w:hAnsi="Arial"/>
          <w:szCs w:val="26"/>
        </w:rPr>
        <w:tab/>
      </w:r>
      <w:r w:rsidR="005D711E" w:rsidRPr="00B50FFE">
        <w:rPr>
          <w:rFonts w:ascii="Arial" w:hAnsi="Arial"/>
          <w:szCs w:val="26"/>
        </w:rPr>
        <w:t>We have audited</w:t>
      </w:r>
      <w:r w:rsidR="002F2F0D" w:rsidRPr="00B50FFE">
        <w:rPr>
          <w:rFonts w:ascii="Arial" w:hAnsi="Arial"/>
          <w:szCs w:val="26"/>
        </w:rPr>
        <w:t xml:space="preserve"> Duquesne Light Company</w:t>
      </w:r>
      <w:r w:rsidR="004B4861" w:rsidRPr="00B50FFE">
        <w:rPr>
          <w:rFonts w:ascii="Arial" w:hAnsi="Arial"/>
          <w:szCs w:val="26"/>
        </w:rPr>
        <w:t>’s</w:t>
      </w:r>
      <w:r w:rsidR="00B1427C" w:rsidRPr="00B1427C">
        <w:rPr>
          <w:rFonts w:ascii="Arial" w:hAnsi="Arial" w:cs="Arial"/>
          <w:b/>
          <w:sz w:val="26"/>
          <w:szCs w:val="26"/>
        </w:rPr>
        <w:t xml:space="preserve"> </w:t>
      </w:r>
      <w:r w:rsidR="00B1427C" w:rsidRPr="00B1427C">
        <w:rPr>
          <w:rFonts w:ascii="Arial" w:hAnsi="Arial"/>
          <w:szCs w:val="26"/>
        </w:rPr>
        <w:t xml:space="preserve">Statements Of Default Service Supply Charge </w:t>
      </w:r>
      <w:r w:rsidR="00242FC5">
        <w:rPr>
          <w:rFonts w:ascii="Arial" w:hAnsi="Arial"/>
          <w:szCs w:val="26"/>
        </w:rPr>
        <w:t>(</w:t>
      </w:r>
      <w:r w:rsidR="00B1427C" w:rsidRPr="00B1427C">
        <w:rPr>
          <w:rFonts w:ascii="Arial" w:hAnsi="Arial"/>
          <w:szCs w:val="26"/>
        </w:rPr>
        <w:t>Over</w:t>
      </w:r>
      <w:r w:rsidR="00242FC5">
        <w:rPr>
          <w:rFonts w:ascii="Arial" w:hAnsi="Arial"/>
          <w:szCs w:val="26"/>
        </w:rPr>
        <w:t>)</w:t>
      </w:r>
      <w:r w:rsidR="00B1427C" w:rsidRPr="00B1427C">
        <w:rPr>
          <w:rFonts w:ascii="Arial" w:hAnsi="Arial"/>
          <w:szCs w:val="26"/>
        </w:rPr>
        <w:t>/Under Collections</w:t>
      </w:r>
      <w:r w:rsidR="00B1427C">
        <w:rPr>
          <w:rFonts w:ascii="Arial" w:hAnsi="Arial"/>
          <w:szCs w:val="26"/>
        </w:rPr>
        <w:t>;</w:t>
      </w:r>
      <w:r w:rsidR="00B1427C" w:rsidRPr="00B50FFE">
        <w:rPr>
          <w:rFonts w:ascii="Arial" w:hAnsi="Arial"/>
          <w:szCs w:val="26"/>
        </w:rPr>
        <w:t xml:space="preserve"> </w:t>
      </w:r>
      <w:r w:rsidR="00DC2C03">
        <w:rPr>
          <w:rFonts w:ascii="Arial" w:hAnsi="Arial"/>
          <w:szCs w:val="26"/>
        </w:rPr>
        <w:t>Residential &amp; Lighting for the twelve months ended March 31, 2015 and for the ten months ended March 31, 2014; Small Commercial &amp; Industrial</w:t>
      </w:r>
      <w:r w:rsidR="00C7656D">
        <w:rPr>
          <w:rFonts w:ascii="Arial" w:hAnsi="Arial"/>
          <w:szCs w:val="26"/>
        </w:rPr>
        <w:t xml:space="preserve"> </w:t>
      </w:r>
      <w:r w:rsidR="0015532A">
        <w:rPr>
          <w:rFonts w:ascii="Arial" w:hAnsi="Arial"/>
          <w:szCs w:val="26"/>
        </w:rPr>
        <w:t xml:space="preserve">for the </w:t>
      </w:r>
      <w:r w:rsidR="004558E6">
        <w:rPr>
          <w:rFonts w:ascii="Arial" w:hAnsi="Arial"/>
          <w:szCs w:val="26"/>
        </w:rPr>
        <w:t>twelve</w:t>
      </w:r>
      <w:r w:rsidR="000F4AB3">
        <w:rPr>
          <w:rFonts w:ascii="Arial" w:hAnsi="Arial"/>
          <w:szCs w:val="26"/>
        </w:rPr>
        <w:t xml:space="preserve"> months ended </w:t>
      </w:r>
      <w:r w:rsidR="00DC2C03">
        <w:rPr>
          <w:rFonts w:ascii="Arial" w:hAnsi="Arial"/>
          <w:szCs w:val="26"/>
        </w:rPr>
        <w:t>March</w:t>
      </w:r>
      <w:r w:rsidR="0015532A">
        <w:rPr>
          <w:rFonts w:ascii="Arial" w:hAnsi="Arial"/>
          <w:szCs w:val="26"/>
        </w:rPr>
        <w:t xml:space="preserve"> </w:t>
      </w:r>
      <w:r w:rsidR="00DC2C03">
        <w:rPr>
          <w:rFonts w:ascii="Arial" w:hAnsi="Arial"/>
          <w:szCs w:val="26"/>
        </w:rPr>
        <w:t>31</w:t>
      </w:r>
      <w:r w:rsidR="004558E6">
        <w:rPr>
          <w:rFonts w:ascii="Arial" w:hAnsi="Arial"/>
          <w:szCs w:val="26"/>
        </w:rPr>
        <w:t xml:space="preserve">, </w:t>
      </w:r>
      <w:r w:rsidR="00DC2C03">
        <w:rPr>
          <w:rFonts w:ascii="Arial" w:hAnsi="Arial"/>
          <w:szCs w:val="26"/>
        </w:rPr>
        <w:t>2015, for the eleven months ended March 31, 2014 and for the twelve months ended April 30, 2013;</w:t>
      </w:r>
      <w:r w:rsidR="004558E6">
        <w:rPr>
          <w:rFonts w:ascii="Arial" w:hAnsi="Arial"/>
          <w:szCs w:val="26"/>
        </w:rPr>
        <w:t xml:space="preserve"> and Medium Commercial &amp; Industrial </w:t>
      </w:r>
      <w:r w:rsidR="004136C2">
        <w:rPr>
          <w:rFonts w:ascii="Arial" w:hAnsi="Arial"/>
          <w:szCs w:val="26"/>
        </w:rPr>
        <w:t>for the twelve</w:t>
      </w:r>
      <w:r w:rsidR="004558E6">
        <w:rPr>
          <w:rFonts w:ascii="Arial" w:hAnsi="Arial"/>
          <w:szCs w:val="26"/>
        </w:rPr>
        <w:t xml:space="preserve"> months ended </w:t>
      </w:r>
      <w:r w:rsidR="004136C2">
        <w:rPr>
          <w:rFonts w:ascii="Arial" w:hAnsi="Arial"/>
          <w:szCs w:val="26"/>
        </w:rPr>
        <w:t>March 31, 2015,</w:t>
      </w:r>
      <w:r w:rsidR="004558E6">
        <w:rPr>
          <w:rFonts w:ascii="Arial" w:hAnsi="Arial"/>
          <w:szCs w:val="26"/>
        </w:rPr>
        <w:t xml:space="preserve"> for the </w:t>
      </w:r>
      <w:r w:rsidR="004136C2">
        <w:rPr>
          <w:rFonts w:ascii="Arial" w:hAnsi="Arial"/>
          <w:szCs w:val="26"/>
        </w:rPr>
        <w:t xml:space="preserve">eleven </w:t>
      </w:r>
      <w:r w:rsidR="004558E6">
        <w:rPr>
          <w:rFonts w:ascii="Arial" w:hAnsi="Arial"/>
          <w:szCs w:val="26"/>
        </w:rPr>
        <w:t xml:space="preserve"> months ended </w:t>
      </w:r>
      <w:r w:rsidR="004136C2">
        <w:rPr>
          <w:rFonts w:ascii="Arial" w:hAnsi="Arial"/>
          <w:szCs w:val="26"/>
        </w:rPr>
        <w:t>March 31, 2014, and</w:t>
      </w:r>
      <w:r w:rsidR="00235932">
        <w:rPr>
          <w:rFonts w:ascii="Arial" w:hAnsi="Arial"/>
          <w:szCs w:val="26"/>
        </w:rPr>
        <w:t xml:space="preserve"> for the </w:t>
      </w:r>
      <w:r w:rsidR="004136C2">
        <w:rPr>
          <w:rFonts w:ascii="Arial" w:hAnsi="Arial"/>
          <w:szCs w:val="26"/>
        </w:rPr>
        <w:t>twelve</w:t>
      </w:r>
      <w:r w:rsidR="00235932">
        <w:rPr>
          <w:rFonts w:ascii="Arial" w:hAnsi="Arial"/>
          <w:szCs w:val="26"/>
        </w:rPr>
        <w:t xml:space="preserve"> month</w:t>
      </w:r>
      <w:r w:rsidR="00E51B57">
        <w:rPr>
          <w:rFonts w:ascii="Arial" w:hAnsi="Arial"/>
          <w:szCs w:val="26"/>
        </w:rPr>
        <w:t>s</w:t>
      </w:r>
      <w:r w:rsidR="00235932">
        <w:rPr>
          <w:rFonts w:ascii="Arial" w:hAnsi="Arial"/>
          <w:szCs w:val="26"/>
        </w:rPr>
        <w:t xml:space="preserve"> ended April 30,</w:t>
      </w:r>
      <w:r w:rsidR="004136C2">
        <w:rPr>
          <w:rFonts w:ascii="Arial" w:hAnsi="Arial"/>
          <w:szCs w:val="26"/>
        </w:rPr>
        <w:t xml:space="preserve"> 2013</w:t>
      </w:r>
      <w:r w:rsidR="00AD3499">
        <w:rPr>
          <w:rFonts w:ascii="Arial" w:hAnsi="Arial"/>
          <w:szCs w:val="26"/>
        </w:rPr>
        <w:t>.</w:t>
      </w:r>
    </w:p>
    <w:p w:rsidR="00AD3499" w:rsidRDefault="00AD3499" w:rsidP="0015532A">
      <w:pPr>
        <w:tabs>
          <w:tab w:val="left" w:pos="720"/>
        </w:tabs>
        <w:suppressAutoHyphens/>
        <w:rPr>
          <w:rFonts w:ascii="Arial" w:hAnsi="Arial"/>
          <w:szCs w:val="26"/>
        </w:rPr>
      </w:pPr>
    </w:p>
    <w:p w:rsidR="00AD3499" w:rsidRPr="00AD3499" w:rsidRDefault="00AD3499" w:rsidP="0015532A">
      <w:pPr>
        <w:tabs>
          <w:tab w:val="left" w:pos="720"/>
        </w:tabs>
        <w:suppressAutoHyphens/>
        <w:rPr>
          <w:rFonts w:ascii="Arial" w:hAnsi="Arial"/>
          <w:b/>
          <w:szCs w:val="26"/>
        </w:rPr>
      </w:pPr>
      <w:r>
        <w:rPr>
          <w:rFonts w:ascii="Arial" w:hAnsi="Arial"/>
          <w:b/>
          <w:szCs w:val="26"/>
        </w:rPr>
        <w:t>Management’s Responsibility for the Financial Statements</w:t>
      </w:r>
    </w:p>
    <w:p w:rsidR="00AD3499" w:rsidRDefault="00AD3499" w:rsidP="0015532A">
      <w:pPr>
        <w:tabs>
          <w:tab w:val="left" w:pos="720"/>
        </w:tabs>
        <w:suppressAutoHyphens/>
        <w:rPr>
          <w:rFonts w:ascii="Arial" w:hAnsi="Arial"/>
          <w:szCs w:val="26"/>
        </w:rPr>
      </w:pPr>
    </w:p>
    <w:p w:rsidR="0015532A" w:rsidRDefault="00AD3499" w:rsidP="0015532A">
      <w:pPr>
        <w:tabs>
          <w:tab w:val="left" w:pos="720"/>
        </w:tabs>
        <w:suppressAutoHyphens/>
        <w:rPr>
          <w:rFonts w:ascii="Arial" w:hAnsi="Arial"/>
          <w:szCs w:val="26"/>
        </w:rPr>
      </w:pPr>
      <w:r>
        <w:rPr>
          <w:rFonts w:ascii="Arial" w:hAnsi="Arial"/>
          <w:szCs w:val="26"/>
        </w:rPr>
        <w:tab/>
        <w:t>Management is responsible for the preparation and fair presentation of these statements in accordance with accounting principles generally accepted in the United States of America; this includes the design, implementation, and maintenance of internal control relevant to the preparation and fair presentation of financial statements that are free from material misstatement, whether due to fraud or error.</w:t>
      </w:r>
    </w:p>
    <w:p w:rsidR="00AD3499" w:rsidRDefault="00AD3499" w:rsidP="0015532A">
      <w:pPr>
        <w:tabs>
          <w:tab w:val="left" w:pos="720"/>
        </w:tabs>
        <w:suppressAutoHyphens/>
        <w:rPr>
          <w:rFonts w:ascii="Arial" w:hAnsi="Arial"/>
          <w:szCs w:val="26"/>
        </w:rPr>
      </w:pPr>
    </w:p>
    <w:p w:rsidR="00AD3499" w:rsidRDefault="00AD3499" w:rsidP="0015532A">
      <w:pPr>
        <w:tabs>
          <w:tab w:val="left" w:pos="720"/>
        </w:tabs>
        <w:suppressAutoHyphens/>
        <w:rPr>
          <w:rFonts w:ascii="Arial" w:hAnsi="Arial"/>
          <w:b/>
          <w:szCs w:val="26"/>
        </w:rPr>
      </w:pPr>
      <w:r>
        <w:rPr>
          <w:rFonts w:ascii="Arial" w:hAnsi="Arial"/>
          <w:b/>
          <w:szCs w:val="26"/>
        </w:rPr>
        <w:t>Auditor’s Responsibility</w:t>
      </w:r>
    </w:p>
    <w:p w:rsidR="00AD3499" w:rsidRDefault="00AD3499" w:rsidP="0015532A">
      <w:pPr>
        <w:tabs>
          <w:tab w:val="left" w:pos="720"/>
        </w:tabs>
        <w:suppressAutoHyphens/>
        <w:rPr>
          <w:rFonts w:ascii="Arial" w:hAnsi="Arial"/>
          <w:b/>
          <w:szCs w:val="26"/>
        </w:rPr>
      </w:pPr>
    </w:p>
    <w:p w:rsidR="00904110" w:rsidRDefault="005D711E" w:rsidP="00CF2F5B">
      <w:pPr>
        <w:suppressAutoHyphens/>
        <w:rPr>
          <w:rFonts w:ascii="Arial" w:hAnsi="Arial"/>
          <w:szCs w:val="26"/>
        </w:rPr>
        <w:sectPr w:rsidR="00904110" w:rsidSect="00904110">
          <w:footerReference w:type="default" r:id="rId24"/>
          <w:endnotePr>
            <w:numFmt w:val="decimal"/>
          </w:endnotePr>
          <w:pgSz w:w="12240" w:h="15840" w:code="1"/>
          <w:pgMar w:top="432" w:right="1440" w:bottom="1008" w:left="1440" w:header="720" w:footer="720" w:gutter="0"/>
          <w:pgNumType w:fmt="numberInDash" w:start="1"/>
          <w:cols w:space="720"/>
          <w:noEndnote/>
        </w:sectPr>
      </w:pPr>
      <w:r w:rsidRPr="00B50FFE">
        <w:rPr>
          <w:rFonts w:ascii="Arial" w:hAnsi="Arial"/>
          <w:szCs w:val="26"/>
        </w:rPr>
        <w:tab/>
      </w:r>
      <w:r w:rsidR="00C44361">
        <w:rPr>
          <w:rFonts w:ascii="Arial" w:hAnsi="Arial"/>
          <w:szCs w:val="26"/>
        </w:rPr>
        <w:t xml:space="preserve">Our responsibility is to express an opinion on these statements based on our audits. We conducted our audits in accordance with auditing standards generally accepted in the United States of America. These standards require that we plan and perform the audit to obtain reasonable assurance about whether these statements are free from material misstatement. An audit involves performing procedures to obtain audit evidence about the amounts and disclosures in these statements. The procedures selected depend on the auditor’s judgment including the assessment of the risks of material misstatement of these statements, whether due to fraud or error.  In making those risk assessments, the auditor considers internal control relevant to the entity’s preparation and fair presentation of these statements in order to design audit procedures that are appropriate in the circumstances, but not for the purpose of expressing an opinion on the effectiveness of the entity’s internal control, and accordingly, no such opinion is expressed.  An audit also includes evaluating the </w:t>
      </w:r>
    </w:p>
    <w:p w:rsidR="009614B2" w:rsidRDefault="009614B2" w:rsidP="00CF2F5B">
      <w:pPr>
        <w:suppressAutoHyphens/>
        <w:rPr>
          <w:rFonts w:ascii="Arial" w:hAnsi="Arial"/>
          <w:szCs w:val="26"/>
        </w:rPr>
      </w:pPr>
    </w:p>
    <w:tbl>
      <w:tblPr>
        <w:tblW w:w="10890" w:type="dxa"/>
        <w:tblInd w:w="-702" w:type="dxa"/>
        <w:tblLayout w:type="fixed"/>
        <w:tblLook w:val="0000" w:firstRow="0" w:lastRow="0" w:firstColumn="0" w:lastColumn="0" w:noHBand="0" w:noVBand="0"/>
      </w:tblPr>
      <w:tblGrid>
        <w:gridCol w:w="1363"/>
        <w:gridCol w:w="8075"/>
        <w:gridCol w:w="1452"/>
      </w:tblGrid>
      <w:tr w:rsidR="009614B2" w:rsidRPr="00A75E4D" w:rsidTr="00637DAC">
        <w:trPr>
          <w:trHeight w:val="990"/>
        </w:trPr>
        <w:tc>
          <w:tcPr>
            <w:tcW w:w="1363" w:type="dxa"/>
          </w:tcPr>
          <w:p w:rsidR="009614B2" w:rsidRPr="00B50FFE" w:rsidRDefault="00550184" w:rsidP="00637DAC">
            <w:pPr>
              <w:rPr>
                <w:rFonts w:ascii="Arial" w:hAnsi="Arial"/>
              </w:rPr>
            </w:pPr>
            <w:r>
              <w:rPr>
                <w:rFonts w:ascii="Arial" w:hAnsi="Arial"/>
                <w:spacing w:val="-2"/>
              </w:rPr>
              <w:pict>
                <v:shape id="_x0000_i1026" type="#_x0000_t75" style="width:57pt;height:57pt" fillcolor="window">
                  <v:imagedata r:id="rId23" o:title="PUC logo"/>
                </v:shape>
              </w:pict>
            </w:r>
          </w:p>
        </w:tc>
        <w:tc>
          <w:tcPr>
            <w:tcW w:w="8075" w:type="dxa"/>
          </w:tcPr>
          <w:p w:rsidR="00D544D2" w:rsidRPr="009C76E5" w:rsidRDefault="00D544D2" w:rsidP="00D544D2">
            <w:pPr>
              <w:suppressAutoHyphens/>
              <w:spacing w:line="204" w:lineRule="auto"/>
              <w:jc w:val="center"/>
              <w:rPr>
                <w:rFonts w:ascii="Arial" w:hAnsi="Arial"/>
                <w:color w:val="000080"/>
                <w:spacing w:val="-3"/>
                <w:sz w:val="26"/>
              </w:rPr>
            </w:pPr>
            <w:r w:rsidRPr="009C76E5">
              <w:rPr>
                <w:rFonts w:ascii="Arial" w:hAnsi="Arial"/>
                <w:color w:val="000080"/>
                <w:spacing w:val="-3"/>
                <w:sz w:val="26"/>
              </w:rPr>
              <w:t>COMMONWEALTH OF PENNSYLVANIA</w:t>
            </w:r>
          </w:p>
          <w:p w:rsidR="00D544D2" w:rsidRPr="009C76E5" w:rsidRDefault="00D544D2" w:rsidP="00D544D2">
            <w:pPr>
              <w:suppressAutoHyphens/>
              <w:spacing w:line="204" w:lineRule="auto"/>
              <w:jc w:val="center"/>
              <w:rPr>
                <w:rFonts w:ascii="Arial" w:hAnsi="Arial"/>
                <w:color w:val="000080"/>
                <w:spacing w:val="-3"/>
                <w:sz w:val="26"/>
              </w:rPr>
            </w:pPr>
            <w:r w:rsidRPr="009C76E5">
              <w:rPr>
                <w:rFonts w:ascii="Arial" w:hAnsi="Arial"/>
                <w:color w:val="000080"/>
                <w:spacing w:val="-3"/>
                <w:sz w:val="26"/>
              </w:rPr>
              <w:t>PENNSYLVANIA PUBLIC UTILITY COMMISSION</w:t>
            </w:r>
          </w:p>
          <w:p w:rsidR="00D544D2" w:rsidRPr="009C76E5" w:rsidRDefault="00D544D2" w:rsidP="00D544D2">
            <w:pPr>
              <w:suppressAutoHyphens/>
              <w:spacing w:line="204" w:lineRule="auto"/>
              <w:jc w:val="center"/>
              <w:rPr>
                <w:rFonts w:ascii="Arial" w:hAnsi="Arial"/>
                <w:color w:val="000080"/>
                <w:spacing w:val="-3"/>
                <w:sz w:val="26"/>
              </w:rPr>
            </w:pPr>
            <w:r w:rsidRPr="009C76E5">
              <w:rPr>
                <w:rFonts w:ascii="Arial" w:hAnsi="Arial"/>
                <w:color w:val="000080"/>
                <w:spacing w:val="-3"/>
                <w:sz w:val="26"/>
              </w:rPr>
              <w:t>COMMONWEALTH KEYSTONE BUILDING</w:t>
            </w:r>
          </w:p>
          <w:p w:rsidR="009614B2" w:rsidRPr="00B50FFE" w:rsidRDefault="00D544D2" w:rsidP="00D544D2">
            <w:pPr>
              <w:jc w:val="center"/>
              <w:rPr>
                <w:rFonts w:ascii="Arial" w:hAnsi="Arial"/>
              </w:rPr>
            </w:pPr>
            <w:r w:rsidRPr="009C76E5">
              <w:rPr>
                <w:rFonts w:ascii="Arial" w:hAnsi="Arial"/>
                <w:color w:val="000080"/>
                <w:spacing w:val="-3"/>
                <w:sz w:val="26"/>
              </w:rPr>
              <w:t>400 NORTH STREET, HARRISBURG, PA  17120</w:t>
            </w:r>
          </w:p>
        </w:tc>
        <w:tc>
          <w:tcPr>
            <w:tcW w:w="1452" w:type="dxa"/>
          </w:tcPr>
          <w:p w:rsidR="009614B2" w:rsidRPr="00B50FFE" w:rsidRDefault="009614B2" w:rsidP="00637DAC">
            <w:pPr>
              <w:rPr>
                <w:rFonts w:ascii="Arial" w:hAnsi="Arial"/>
              </w:rPr>
            </w:pPr>
          </w:p>
          <w:p w:rsidR="009614B2" w:rsidRPr="00A75E4D" w:rsidRDefault="009614B2" w:rsidP="00637DAC">
            <w:pPr>
              <w:jc w:val="center"/>
              <w:rPr>
                <w:rFonts w:ascii="Arial" w:hAnsi="Arial"/>
                <w:sz w:val="16"/>
                <w:szCs w:val="16"/>
              </w:rPr>
            </w:pPr>
            <w:r w:rsidRPr="00A75E4D">
              <w:rPr>
                <w:rFonts w:ascii="Arial" w:hAnsi="Arial"/>
                <w:b/>
                <w:spacing w:val="-1"/>
                <w:sz w:val="16"/>
                <w:szCs w:val="16"/>
              </w:rPr>
              <w:t>IN REPLY PLEASE REFER TO OUR FILE</w:t>
            </w:r>
          </w:p>
        </w:tc>
      </w:tr>
    </w:tbl>
    <w:p w:rsidR="009614B2" w:rsidRDefault="009614B2" w:rsidP="00CF2F5B">
      <w:pPr>
        <w:suppressAutoHyphens/>
        <w:rPr>
          <w:rFonts w:ascii="Arial" w:hAnsi="Arial"/>
          <w:szCs w:val="26"/>
        </w:rPr>
      </w:pPr>
    </w:p>
    <w:p w:rsidR="005D711E" w:rsidRPr="00B50FFE" w:rsidRDefault="00622634" w:rsidP="00CF2F5B">
      <w:pPr>
        <w:suppressAutoHyphens/>
        <w:rPr>
          <w:rFonts w:ascii="Arial" w:hAnsi="Arial"/>
          <w:szCs w:val="26"/>
        </w:rPr>
      </w:pPr>
      <w:r>
        <w:rPr>
          <w:rFonts w:ascii="Arial" w:hAnsi="Arial"/>
          <w:szCs w:val="26"/>
        </w:rPr>
        <w:t>appropriateness</w:t>
      </w:r>
      <w:r w:rsidR="00C44361">
        <w:rPr>
          <w:rFonts w:ascii="Arial" w:hAnsi="Arial"/>
          <w:szCs w:val="26"/>
        </w:rPr>
        <w:t xml:space="preserve"> of accounting policies used and the reasonableness of significant accounting estimates made by management, as well as evaluating the overall presentation of these statements. We believe that the audit evidence we have obtained is sufficient and appropriate to provide a basis for our audit opinion.</w:t>
      </w:r>
      <w:r w:rsidR="00C44361" w:rsidRPr="00B50FFE">
        <w:rPr>
          <w:rFonts w:ascii="Arial" w:hAnsi="Arial"/>
          <w:szCs w:val="26"/>
        </w:rPr>
        <w:t xml:space="preserve"> </w:t>
      </w:r>
    </w:p>
    <w:p w:rsidR="00C44361" w:rsidRDefault="00C44361" w:rsidP="00CF2F5B">
      <w:pPr>
        <w:suppressAutoHyphens/>
        <w:rPr>
          <w:rFonts w:ascii="Arial" w:hAnsi="Arial"/>
          <w:szCs w:val="26"/>
        </w:rPr>
      </w:pPr>
    </w:p>
    <w:p w:rsidR="00C44361" w:rsidRPr="00C44361" w:rsidRDefault="00C44361" w:rsidP="00CF2F5B">
      <w:pPr>
        <w:suppressAutoHyphens/>
        <w:rPr>
          <w:rFonts w:ascii="Arial" w:hAnsi="Arial"/>
          <w:b/>
          <w:szCs w:val="26"/>
        </w:rPr>
      </w:pPr>
      <w:r>
        <w:rPr>
          <w:rFonts w:ascii="Arial" w:hAnsi="Arial"/>
          <w:b/>
          <w:szCs w:val="26"/>
        </w:rPr>
        <w:t>Opinion</w:t>
      </w:r>
    </w:p>
    <w:p w:rsidR="00C44361" w:rsidRDefault="00C44361" w:rsidP="00CF2F5B">
      <w:pPr>
        <w:suppressAutoHyphens/>
        <w:rPr>
          <w:rFonts w:ascii="Arial" w:hAnsi="Arial"/>
          <w:szCs w:val="26"/>
        </w:rPr>
      </w:pPr>
    </w:p>
    <w:p w:rsidR="00C4780C" w:rsidRDefault="005D711E" w:rsidP="00C4780C">
      <w:pPr>
        <w:tabs>
          <w:tab w:val="left" w:pos="720"/>
        </w:tabs>
        <w:suppressAutoHyphens/>
        <w:rPr>
          <w:rFonts w:ascii="Arial" w:hAnsi="Arial"/>
          <w:szCs w:val="26"/>
        </w:rPr>
      </w:pPr>
      <w:r w:rsidRPr="00B50FFE">
        <w:rPr>
          <w:rFonts w:ascii="Arial" w:hAnsi="Arial"/>
          <w:szCs w:val="26"/>
        </w:rPr>
        <w:tab/>
        <w:t>In our opinion, the</w:t>
      </w:r>
      <w:r w:rsidR="00C44361">
        <w:rPr>
          <w:rFonts w:ascii="Arial" w:hAnsi="Arial"/>
          <w:szCs w:val="26"/>
        </w:rPr>
        <w:t xml:space="preserve"> information set forth in the </w:t>
      </w:r>
      <w:r w:rsidRPr="00B50FFE">
        <w:rPr>
          <w:rFonts w:ascii="Arial" w:hAnsi="Arial"/>
          <w:szCs w:val="26"/>
        </w:rPr>
        <w:t>accompanying</w:t>
      </w:r>
      <w:r w:rsidR="00C4780C">
        <w:rPr>
          <w:rFonts w:ascii="Arial" w:hAnsi="Arial"/>
          <w:szCs w:val="26"/>
        </w:rPr>
        <w:t xml:space="preserve"> </w:t>
      </w:r>
      <w:r w:rsidR="002E0062">
        <w:rPr>
          <w:rFonts w:ascii="Arial" w:hAnsi="Arial"/>
          <w:szCs w:val="26"/>
        </w:rPr>
        <w:t xml:space="preserve">Condensed </w:t>
      </w:r>
      <w:r w:rsidR="002E0062" w:rsidRPr="002E0062">
        <w:rPr>
          <w:rFonts w:ascii="Arial" w:hAnsi="Arial"/>
          <w:szCs w:val="26"/>
        </w:rPr>
        <w:t xml:space="preserve">Statements </w:t>
      </w:r>
      <w:r w:rsidR="002E0062">
        <w:rPr>
          <w:rFonts w:ascii="Arial" w:hAnsi="Arial"/>
          <w:szCs w:val="26"/>
        </w:rPr>
        <w:t xml:space="preserve">of </w:t>
      </w:r>
      <w:r w:rsidR="002E0062" w:rsidRPr="002E0062">
        <w:rPr>
          <w:rFonts w:ascii="Arial" w:hAnsi="Arial"/>
          <w:szCs w:val="26"/>
        </w:rPr>
        <w:t xml:space="preserve">Default Service Supply </w:t>
      </w:r>
      <w:r w:rsidR="002E0062">
        <w:rPr>
          <w:rFonts w:ascii="Arial" w:hAnsi="Arial"/>
          <w:szCs w:val="26"/>
        </w:rPr>
        <w:t>Charge</w:t>
      </w:r>
      <w:r w:rsidR="002E0062" w:rsidRPr="002E0062">
        <w:rPr>
          <w:rFonts w:ascii="Arial" w:hAnsi="Arial"/>
          <w:szCs w:val="26"/>
        </w:rPr>
        <w:t xml:space="preserve"> </w:t>
      </w:r>
      <w:r w:rsidR="00242FC5">
        <w:rPr>
          <w:rFonts w:ascii="Arial" w:hAnsi="Arial"/>
          <w:szCs w:val="26"/>
        </w:rPr>
        <w:t>(</w:t>
      </w:r>
      <w:r w:rsidR="002E0062" w:rsidRPr="002E0062">
        <w:rPr>
          <w:rFonts w:ascii="Arial" w:hAnsi="Arial"/>
          <w:szCs w:val="26"/>
        </w:rPr>
        <w:t>Over</w:t>
      </w:r>
      <w:r w:rsidR="00242FC5">
        <w:rPr>
          <w:rFonts w:ascii="Arial" w:hAnsi="Arial"/>
          <w:szCs w:val="26"/>
        </w:rPr>
        <w:t>)</w:t>
      </w:r>
      <w:r w:rsidR="002E0062" w:rsidRPr="002E0062">
        <w:rPr>
          <w:rFonts w:ascii="Arial" w:hAnsi="Arial"/>
          <w:szCs w:val="26"/>
        </w:rPr>
        <w:t>/Under Collections</w:t>
      </w:r>
      <w:r w:rsidR="002E0062">
        <w:rPr>
          <w:rFonts w:ascii="Arial" w:hAnsi="Arial"/>
          <w:szCs w:val="26"/>
        </w:rPr>
        <w:t xml:space="preserve">; </w:t>
      </w:r>
      <w:r w:rsidR="00C4780C">
        <w:rPr>
          <w:rFonts w:ascii="Arial" w:hAnsi="Arial"/>
          <w:szCs w:val="26"/>
        </w:rPr>
        <w:t>Residential &amp; Lighting for the twelve months ended March 31, 2015 and for the ten months ended March 31, 2014; Small Commercial &amp; Industrial for the twelve months ended March 31, 2015, for the eleven months ended March 31, 2014 and for the twelve months ended April 30, 2013; and Medium Commercial &amp; Industrial for the twelve months ended March 31, 2015, for the eleven months ended March 31, 2014, and for the twelve months ended April 30, 2013 of Duquesne Light Company, present fairly, in all material respects, in relation to the audited financial statements from which they were derived.</w:t>
      </w:r>
    </w:p>
    <w:p w:rsidR="00C4780C" w:rsidRDefault="00C4780C" w:rsidP="00C4780C">
      <w:pPr>
        <w:tabs>
          <w:tab w:val="left" w:pos="720"/>
        </w:tabs>
        <w:suppressAutoHyphens/>
        <w:rPr>
          <w:rFonts w:ascii="Arial" w:hAnsi="Arial"/>
          <w:szCs w:val="26"/>
        </w:rPr>
      </w:pPr>
    </w:p>
    <w:p w:rsidR="00C4780C" w:rsidRDefault="00C4780C" w:rsidP="00C4780C">
      <w:pPr>
        <w:tabs>
          <w:tab w:val="left" w:pos="720"/>
        </w:tabs>
        <w:suppressAutoHyphens/>
        <w:rPr>
          <w:rFonts w:ascii="Arial" w:hAnsi="Arial"/>
          <w:b/>
          <w:szCs w:val="26"/>
        </w:rPr>
      </w:pPr>
      <w:r>
        <w:rPr>
          <w:rFonts w:ascii="Arial" w:hAnsi="Arial"/>
          <w:b/>
          <w:szCs w:val="26"/>
        </w:rPr>
        <w:t>Report on Other Legal and Regulatory Requirements</w:t>
      </w:r>
    </w:p>
    <w:p w:rsidR="00C4780C" w:rsidRDefault="00C4780C" w:rsidP="00C4780C">
      <w:pPr>
        <w:tabs>
          <w:tab w:val="left" w:pos="720"/>
        </w:tabs>
        <w:suppressAutoHyphens/>
        <w:rPr>
          <w:rFonts w:ascii="Arial" w:hAnsi="Arial"/>
          <w:b/>
          <w:szCs w:val="26"/>
        </w:rPr>
      </w:pPr>
    </w:p>
    <w:p w:rsidR="00C44361" w:rsidRPr="00B50FFE" w:rsidRDefault="00C4780C" w:rsidP="00C4780C">
      <w:pPr>
        <w:suppressAutoHyphens/>
        <w:ind w:firstLine="720"/>
        <w:rPr>
          <w:rFonts w:ascii="Arial" w:hAnsi="Arial"/>
          <w:szCs w:val="26"/>
        </w:rPr>
      </w:pPr>
      <w:r>
        <w:rPr>
          <w:rFonts w:ascii="Arial" w:hAnsi="Arial"/>
          <w:szCs w:val="26"/>
        </w:rPr>
        <w:t xml:space="preserve">The accompanying statements were prepared for the purpose of complying with the rules and regulations of the Pennsylvania Public Utility Commission and are not intended to be a complete presentation of </w:t>
      </w:r>
      <w:r w:rsidR="00C44361" w:rsidRPr="00B50FFE">
        <w:rPr>
          <w:rFonts w:ascii="Arial" w:hAnsi="Arial"/>
          <w:szCs w:val="26"/>
        </w:rPr>
        <w:t xml:space="preserve">the </w:t>
      </w:r>
      <w:r>
        <w:rPr>
          <w:rFonts w:ascii="Arial" w:hAnsi="Arial"/>
          <w:szCs w:val="26"/>
        </w:rPr>
        <w:t xml:space="preserve">Duquesne </w:t>
      </w:r>
      <w:r w:rsidR="00460801">
        <w:rPr>
          <w:rFonts w:ascii="Arial" w:hAnsi="Arial"/>
          <w:szCs w:val="26"/>
        </w:rPr>
        <w:t>Light Company’s</w:t>
      </w:r>
      <w:r w:rsidR="00C44361" w:rsidRPr="00B50FFE">
        <w:rPr>
          <w:rFonts w:ascii="Arial" w:hAnsi="Arial"/>
          <w:szCs w:val="26"/>
        </w:rPr>
        <w:t xml:space="preserve"> revenues</w:t>
      </w:r>
      <w:r w:rsidR="00C44361">
        <w:rPr>
          <w:rFonts w:ascii="Arial" w:hAnsi="Arial"/>
          <w:szCs w:val="26"/>
        </w:rPr>
        <w:t xml:space="preserve"> and expenses</w:t>
      </w:r>
      <w:r w:rsidR="00C44361" w:rsidRPr="00B50FFE">
        <w:rPr>
          <w:rFonts w:ascii="Arial" w:hAnsi="Arial"/>
          <w:szCs w:val="26"/>
        </w:rPr>
        <w:t>.</w:t>
      </w:r>
    </w:p>
    <w:p w:rsidR="00C44361" w:rsidRPr="00B50FFE" w:rsidRDefault="00C44361" w:rsidP="00C44361">
      <w:pPr>
        <w:suppressAutoHyphens/>
        <w:rPr>
          <w:rFonts w:ascii="Arial" w:hAnsi="Arial"/>
          <w:szCs w:val="26"/>
        </w:rPr>
      </w:pPr>
    </w:p>
    <w:p w:rsidR="005D711E" w:rsidRDefault="005D711E" w:rsidP="00CF2F5B">
      <w:pPr>
        <w:suppressAutoHyphens/>
        <w:rPr>
          <w:rFonts w:ascii="Arial" w:hAnsi="Arial"/>
          <w:szCs w:val="26"/>
        </w:rPr>
      </w:pPr>
    </w:p>
    <w:p w:rsidR="00685E9B" w:rsidRPr="00B50FFE" w:rsidRDefault="00685E9B" w:rsidP="00CF2F5B">
      <w:pPr>
        <w:suppressAutoHyphens/>
        <w:rPr>
          <w:rFonts w:ascii="Arial" w:hAnsi="Arial"/>
          <w:szCs w:val="26"/>
        </w:rPr>
      </w:pPr>
    </w:p>
    <w:p w:rsidR="005D711E" w:rsidRPr="00B50FFE" w:rsidRDefault="005D711E" w:rsidP="00A16677">
      <w:pPr>
        <w:tabs>
          <w:tab w:val="left" w:pos="5040"/>
        </w:tabs>
        <w:suppressAutoHyphens/>
        <w:rPr>
          <w:rFonts w:ascii="Arial" w:hAnsi="Arial"/>
          <w:szCs w:val="26"/>
        </w:rPr>
      </w:pPr>
      <w:r w:rsidRPr="00B50FFE">
        <w:rPr>
          <w:rFonts w:ascii="Arial" w:hAnsi="Arial"/>
          <w:szCs w:val="26"/>
        </w:rPr>
        <w:tab/>
      </w:r>
      <w:r w:rsidR="00881F78">
        <w:rPr>
          <w:rFonts w:ascii="Arial" w:hAnsi="Arial"/>
          <w:szCs w:val="26"/>
        </w:rPr>
        <w:t xml:space="preserve">Dennis </w:t>
      </w:r>
      <w:r w:rsidR="006908E3">
        <w:rPr>
          <w:rFonts w:ascii="Arial" w:hAnsi="Arial"/>
          <w:szCs w:val="26"/>
        </w:rPr>
        <w:t xml:space="preserve">P. </w:t>
      </w:r>
      <w:r w:rsidR="00881F78">
        <w:rPr>
          <w:rFonts w:ascii="Arial" w:hAnsi="Arial"/>
          <w:szCs w:val="26"/>
        </w:rPr>
        <w:t>Hosler,</w:t>
      </w:r>
      <w:r w:rsidRPr="00B50FFE">
        <w:rPr>
          <w:rFonts w:ascii="Arial" w:hAnsi="Arial"/>
          <w:szCs w:val="26"/>
        </w:rPr>
        <w:t xml:space="preserve"> CPA</w:t>
      </w:r>
    </w:p>
    <w:p w:rsidR="005D711E" w:rsidRPr="00B50FFE" w:rsidRDefault="005D711E" w:rsidP="00A16677">
      <w:pPr>
        <w:tabs>
          <w:tab w:val="left" w:pos="5040"/>
        </w:tabs>
        <w:suppressAutoHyphens/>
        <w:rPr>
          <w:rFonts w:ascii="Arial" w:hAnsi="Arial"/>
          <w:szCs w:val="26"/>
        </w:rPr>
      </w:pPr>
      <w:r w:rsidRPr="00B50FFE">
        <w:rPr>
          <w:rFonts w:ascii="Arial" w:hAnsi="Arial"/>
          <w:szCs w:val="26"/>
        </w:rPr>
        <w:tab/>
        <w:t xml:space="preserve">Director </w:t>
      </w:r>
    </w:p>
    <w:p w:rsidR="005D711E" w:rsidRDefault="005D711E" w:rsidP="00A16677">
      <w:pPr>
        <w:tabs>
          <w:tab w:val="left" w:pos="5040"/>
        </w:tabs>
        <w:suppressAutoHyphens/>
        <w:rPr>
          <w:rFonts w:ascii="Arial" w:hAnsi="Arial"/>
          <w:szCs w:val="26"/>
        </w:rPr>
      </w:pPr>
      <w:r w:rsidRPr="00B50FFE">
        <w:rPr>
          <w:rFonts w:ascii="Arial" w:hAnsi="Arial"/>
          <w:szCs w:val="26"/>
        </w:rPr>
        <w:tab/>
        <w:t>Bureau of Audits</w:t>
      </w:r>
    </w:p>
    <w:p w:rsidR="00C4780C" w:rsidRDefault="00637DAC" w:rsidP="00A16677">
      <w:pPr>
        <w:tabs>
          <w:tab w:val="left" w:pos="5040"/>
        </w:tabs>
        <w:suppressAutoHyphens/>
        <w:rPr>
          <w:rFonts w:ascii="Arial" w:hAnsi="Arial"/>
          <w:szCs w:val="26"/>
        </w:rPr>
      </w:pPr>
      <w:r>
        <w:rPr>
          <w:rFonts w:ascii="Arial" w:hAnsi="Arial"/>
          <w:szCs w:val="26"/>
        </w:rPr>
        <w:tab/>
      </w:r>
      <w:r w:rsidR="00C4780C">
        <w:rPr>
          <w:rFonts w:ascii="Arial" w:hAnsi="Arial"/>
          <w:szCs w:val="26"/>
        </w:rPr>
        <w:t>Harrisburg, PA</w:t>
      </w:r>
    </w:p>
    <w:p w:rsidR="00C4780C" w:rsidRPr="00B50FFE" w:rsidRDefault="00637DAC" w:rsidP="00E23C5A">
      <w:pPr>
        <w:tabs>
          <w:tab w:val="left" w:pos="5040"/>
        </w:tabs>
        <w:suppressAutoHyphens/>
        <w:rPr>
          <w:rFonts w:ascii="Arial" w:hAnsi="Arial"/>
          <w:szCs w:val="26"/>
        </w:rPr>
      </w:pPr>
      <w:r>
        <w:rPr>
          <w:rFonts w:ascii="Arial" w:hAnsi="Arial"/>
          <w:szCs w:val="26"/>
        </w:rPr>
        <w:tab/>
      </w:r>
      <w:r w:rsidR="00F217D6">
        <w:rPr>
          <w:rFonts w:ascii="Arial" w:hAnsi="Arial"/>
          <w:szCs w:val="26"/>
        </w:rPr>
        <w:t>September 12, 2016</w:t>
      </w:r>
      <w:r w:rsidR="007A0576" w:rsidRPr="00B50FFE">
        <w:rPr>
          <w:rFonts w:ascii="Arial" w:hAnsi="Arial"/>
          <w:szCs w:val="26"/>
        </w:rPr>
        <w:t xml:space="preserve"> </w:t>
      </w:r>
    </w:p>
    <w:p w:rsidR="00473E51" w:rsidRDefault="00473E51" w:rsidP="00CF2F5B">
      <w:pPr>
        <w:suppressAutoHyphens/>
        <w:rPr>
          <w:rFonts w:ascii="Arial" w:hAnsi="Arial"/>
          <w:szCs w:val="26"/>
        </w:rPr>
        <w:sectPr w:rsidR="00473E51" w:rsidSect="00AF74FF">
          <w:endnotePr>
            <w:numFmt w:val="decimal"/>
          </w:endnotePr>
          <w:pgSz w:w="12240" w:h="15840" w:code="1"/>
          <w:pgMar w:top="432" w:right="1440" w:bottom="1008" w:left="1440" w:header="720" w:footer="720" w:gutter="0"/>
          <w:pgNumType w:fmt="numberInDash"/>
          <w:cols w:space="720"/>
          <w:noEndnote/>
        </w:sectPr>
      </w:pPr>
    </w:p>
    <w:p w:rsidR="004313DB" w:rsidRDefault="004313DB" w:rsidP="00940518">
      <w:pPr>
        <w:pStyle w:val="Header"/>
        <w:framePr w:hSpace="180" w:wrap="around" w:vAnchor="page" w:hAnchor="margin" w:xAlign="center" w:y="1771"/>
        <w:jc w:val="center"/>
        <w:rPr>
          <w:rFonts w:ascii="Arial" w:hAnsi="Arial" w:cs="Arial"/>
          <w:b/>
          <w:szCs w:val="26"/>
          <w:lang w:val="en-US"/>
        </w:rPr>
      </w:pPr>
    </w:p>
    <w:tbl>
      <w:tblPr>
        <w:tblpPr w:leftFromText="180" w:rightFromText="180" w:vertAnchor="page" w:horzAnchor="margin" w:tblpXSpec="center" w:tblpY="1771"/>
        <w:tblW w:w="8774" w:type="dxa"/>
        <w:tblLook w:val="0000" w:firstRow="0" w:lastRow="0" w:firstColumn="0" w:lastColumn="0" w:noHBand="0" w:noVBand="0"/>
      </w:tblPr>
      <w:tblGrid>
        <w:gridCol w:w="1872"/>
        <w:gridCol w:w="283"/>
        <w:gridCol w:w="2016"/>
        <w:gridCol w:w="283"/>
        <w:gridCol w:w="2016"/>
        <w:gridCol w:w="288"/>
        <w:gridCol w:w="2016"/>
      </w:tblGrid>
      <w:tr w:rsidR="00652679" w:rsidRPr="00442D84" w:rsidTr="00940518">
        <w:trPr>
          <w:trHeight w:val="255"/>
        </w:trPr>
        <w:tc>
          <w:tcPr>
            <w:tcW w:w="8774" w:type="dxa"/>
            <w:gridSpan w:val="7"/>
            <w:shd w:val="clear" w:color="auto" w:fill="auto"/>
            <w:noWrap/>
            <w:vAlign w:val="bottom"/>
          </w:tcPr>
          <w:p w:rsidR="004313DB" w:rsidRDefault="004313DB" w:rsidP="00940518">
            <w:pPr>
              <w:pStyle w:val="Header"/>
              <w:jc w:val="center"/>
              <w:rPr>
                <w:rFonts w:ascii="Arial" w:hAnsi="Arial" w:cs="Arial"/>
                <w:b/>
                <w:szCs w:val="26"/>
                <w:lang w:val="en-US"/>
              </w:rPr>
            </w:pPr>
          </w:p>
          <w:p w:rsidR="008739DD" w:rsidRDefault="008739DD" w:rsidP="00940518">
            <w:pPr>
              <w:pStyle w:val="Header"/>
              <w:jc w:val="center"/>
              <w:rPr>
                <w:rFonts w:ascii="Arial" w:hAnsi="Arial" w:cs="Arial"/>
                <w:b/>
                <w:szCs w:val="26"/>
                <w:lang w:val="en-US"/>
              </w:rPr>
            </w:pPr>
            <w:r w:rsidRPr="008739DD">
              <w:rPr>
                <w:rFonts w:ascii="Arial" w:hAnsi="Arial" w:cs="Arial"/>
                <w:b/>
                <w:szCs w:val="26"/>
                <w:lang w:val="en-US"/>
              </w:rPr>
              <w:t xml:space="preserve">Condensed Statement of Default Service Supply (DSS) Charge </w:t>
            </w:r>
            <w:r w:rsidR="00D544D2">
              <w:rPr>
                <w:rFonts w:ascii="Arial" w:hAnsi="Arial" w:cs="Arial"/>
                <w:b/>
                <w:szCs w:val="26"/>
                <w:lang w:val="en-US"/>
              </w:rPr>
              <w:t>(</w:t>
            </w:r>
            <w:r w:rsidRPr="008739DD">
              <w:rPr>
                <w:rFonts w:ascii="Arial" w:hAnsi="Arial" w:cs="Arial"/>
                <w:b/>
                <w:szCs w:val="26"/>
                <w:lang w:val="en-US"/>
              </w:rPr>
              <w:t>Over</w:t>
            </w:r>
            <w:r w:rsidR="00D544D2">
              <w:rPr>
                <w:rFonts w:ascii="Arial" w:hAnsi="Arial" w:cs="Arial"/>
                <w:b/>
                <w:szCs w:val="26"/>
                <w:lang w:val="en-US"/>
              </w:rPr>
              <w:t>)</w:t>
            </w:r>
            <w:r w:rsidRPr="008739DD">
              <w:rPr>
                <w:rFonts w:ascii="Arial" w:hAnsi="Arial" w:cs="Arial"/>
                <w:b/>
                <w:szCs w:val="26"/>
                <w:lang w:val="en-US"/>
              </w:rPr>
              <w:t>/Under Collections Residential &amp; Lighting (R&amp;</w:t>
            </w:r>
            <w:r w:rsidR="00294F85">
              <w:rPr>
                <w:rFonts w:ascii="Arial" w:hAnsi="Arial" w:cs="Arial"/>
                <w:b/>
                <w:szCs w:val="26"/>
                <w:lang w:val="en-US"/>
              </w:rPr>
              <w:t>L</w:t>
            </w:r>
            <w:r w:rsidRPr="008739DD">
              <w:rPr>
                <w:rFonts w:ascii="Arial" w:hAnsi="Arial" w:cs="Arial"/>
                <w:b/>
                <w:szCs w:val="26"/>
                <w:lang w:val="en-US"/>
              </w:rPr>
              <w:t>) (Note 1)</w:t>
            </w:r>
          </w:p>
          <w:p w:rsidR="00652679" w:rsidRPr="00442D84" w:rsidRDefault="008739DD" w:rsidP="00940518">
            <w:pPr>
              <w:pStyle w:val="Header"/>
              <w:jc w:val="center"/>
              <w:rPr>
                <w:rFonts w:ascii="Arial" w:hAnsi="Arial" w:cs="Arial"/>
                <w:b/>
                <w:szCs w:val="26"/>
                <w:lang w:val="en-US"/>
              </w:rPr>
            </w:pPr>
            <w:r w:rsidRPr="008739DD">
              <w:rPr>
                <w:rFonts w:ascii="Arial" w:hAnsi="Arial" w:cs="Arial"/>
                <w:b/>
                <w:szCs w:val="26"/>
                <w:lang w:val="en-US"/>
              </w:rPr>
              <w:t>For The Twelve Months Ended March 31, 2015</w:t>
            </w:r>
            <w:r w:rsidRPr="00442D84">
              <w:rPr>
                <w:rFonts w:ascii="Arial" w:hAnsi="Arial" w:cs="Arial"/>
                <w:b/>
                <w:szCs w:val="26"/>
                <w:lang w:val="en-US"/>
              </w:rPr>
              <w:t>*</w:t>
            </w:r>
            <w:r w:rsidR="00E53DE4" w:rsidRPr="00442D84">
              <w:rPr>
                <w:rFonts w:ascii="Arial" w:hAnsi="Arial" w:cs="Arial"/>
                <w:b/>
                <w:szCs w:val="26"/>
                <w:lang w:val="en-US"/>
              </w:rPr>
              <w:t xml:space="preserve"> </w:t>
            </w:r>
          </w:p>
          <w:p w:rsidR="00652679" w:rsidRPr="00442D84" w:rsidRDefault="00652679" w:rsidP="00940518">
            <w:pPr>
              <w:pStyle w:val="Header"/>
              <w:jc w:val="center"/>
              <w:rPr>
                <w:rFonts w:ascii="Arial" w:hAnsi="Arial" w:cs="Arial"/>
                <w:b/>
                <w:szCs w:val="26"/>
                <w:lang w:val="en-US"/>
              </w:rPr>
            </w:pPr>
          </w:p>
          <w:p w:rsidR="00652679" w:rsidRPr="00442D84" w:rsidRDefault="00652679" w:rsidP="00940518">
            <w:pPr>
              <w:pStyle w:val="Header"/>
              <w:jc w:val="center"/>
              <w:rPr>
                <w:rFonts w:ascii="Arial" w:hAnsi="Arial" w:cs="Arial"/>
                <w:b/>
                <w:szCs w:val="26"/>
                <w:lang w:val="en-US"/>
              </w:rPr>
            </w:pPr>
          </w:p>
        </w:tc>
      </w:tr>
      <w:tr w:rsidR="00652679" w:rsidRPr="00442D84" w:rsidTr="00940518">
        <w:trPr>
          <w:trHeight w:val="255"/>
        </w:trPr>
        <w:tc>
          <w:tcPr>
            <w:tcW w:w="1872" w:type="dxa"/>
            <w:shd w:val="clear" w:color="auto" w:fill="auto"/>
            <w:noWrap/>
            <w:vAlign w:val="bottom"/>
          </w:tcPr>
          <w:p w:rsidR="00652679" w:rsidRPr="008D3554" w:rsidRDefault="00652679" w:rsidP="00940518">
            <w:pPr>
              <w:overflowPunct/>
              <w:autoSpaceDE/>
              <w:autoSpaceDN/>
              <w:adjustRightInd/>
              <w:textAlignment w:val="auto"/>
              <w:rPr>
                <w:rFonts w:ascii="Arial" w:hAnsi="Arial"/>
                <w:szCs w:val="24"/>
              </w:rPr>
            </w:pPr>
          </w:p>
        </w:tc>
        <w:tc>
          <w:tcPr>
            <w:tcW w:w="283" w:type="dxa"/>
            <w:shd w:val="clear" w:color="auto" w:fill="auto"/>
            <w:noWrap/>
            <w:vAlign w:val="bottom"/>
          </w:tcPr>
          <w:p w:rsidR="00652679" w:rsidRPr="008D3554" w:rsidRDefault="00652679"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652679" w:rsidRPr="00442D84" w:rsidRDefault="00652679" w:rsidP="00940518">
            <w:pPr>
              <w:overflowPunct/>
              <w:autoSpaceDE/>
              <w:autoSpaceDN/>
              <w:adjustRightInd/>
              <w:jc w:val="center"/>
              <w:textAlignment w:val="auto"/>
              <w:rPr>
                <w:rFonts w:ascii="Arial" w:hAnsi="Arial"/>
                <w:b/>
                <w:szCs w:val="24"/>
              </w:rPr>
            </w:pPr>
          </w:p>
        </w:tc>
        <w:tc>
          <w:tcPr>
            <w:tcW w:w="283" w:type="dxa"/>
            <w:shd w:val="clear" w:color="auto" w:fill="auto"/>
            <w:noWrap/>
            <w:vAlign w:val="bottom"/>
          </w:tcPr>
          <w:p w:rsidR="00652679" w:rsidRPr="008D3554" w:rsidRDefault="00652679"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652679" w:rsidRPr="00442D84" w:rsidRDefault="00652679" w:rsidP="00940518">
            <w:pPr>
              <w:overflowPunct/>
              <w:autoSpaceDE/>
              <w:autoSpaceDN/>
              <w:adjustRightInd/>
              <w:jc w:val="center"/>
              <w:textAlignment w:val="auto"/>
              <w:rPr>
                <w:rFonts w:ascii="Arial" w:hAnsi="Arial"/>
                <w:b/>
                <w:szCs w:val="24"/>
              </w:rPr>
            </w:pPr>
          </w:p>
        </w:tc>
        <w:tc>
          <w:tcPr>
            <w:tcW w:w="288" w:type="dxa"/>
            <w:shd w:val="clear" w:color="auto" w:fill="auto"/>
            <w:noWrap/>
            <w:vAlign w:val="bottom"/>
          </w:tcPr>
          <w:p w:rsidR="00652679" w:rsidRPr="008D3554" w:rsidRDefault="00652679"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652679" w:rsidRPr="008D3554" w:rsidRDefault="00652679" w:rsidP="00940518">
            <w:pPr>
              <w:overflowPunct/>
              <w:autoSpaceDE/>
              <w:autoSpaceDN/>
              <w:adjustRightInd/>
              <w:jc w:val="center"/>
              <w:textAlignment w:val="auto"/>
              <w:rPr>
                <w:rFonts w:ascii="Arial" w:hAnsi="Arial"/>
                <w:szCs w:val="24"/>
              </w:rPr>
            </w:pPr>
          </w:p>
        </w:tc>
      </w:tr>
      <w:tr w:rsidR="00652679" w:rsidRPr="00442D84" w:rsidTr="00940518">
        <w:trPr>
          <w:trHeight w:val="255"/>
        </w:trPr>
        <w:tc>
          <w:tcPr>
            <w:tcW w:w="1872" w:type="dxa"/>
            <w:shd w:val="clear" w:color="auto" w:fill="auto"/>
            <w:noWrap/>
            <w:vAlign w:val="bottom"/>
          </w:tcPr>
          <w:p w:rsidR="00652679" w:rsidRPr="008D3554" w:rsidRDefault="00652679" w:rsidP="00940518">
            <w:pPr>
              <w:overflowPunct/>
              <w:autoSpaceDE/>
              <w:autoSpaceDN/>
              <w:adjustRightInd/>
              <w:textAlignment w:val="auto"/>
              <w:rPr>
                <w:rFonts w:ascii="Arial" w:hAnsi="Arial"/>
                <w:szCs w:val="24"/>
              </w:rPr>
            </w:pPr>
          </w:p>
        </w:tc>
        <w:tc>
          <w:tcPr>
            <w:tcW w:w="283" w:type="dxa"/>
            <w:shd w:val="clear" w:color="auto" w:fill="auto"/>
            <w:noWrap/>
            <w:vAlign w:val="bottom"/>
          </w:tcPr>
          <w:p w:rsidR="00652679" w:rsidRPr="008D3554" w:rsidRDefault="00652679"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652679" w:rsidRPr="00442D84" w:rsidRDefault="00652679" w:rsidP="004248C4">
            <w:pPr>
              <w:overflowPunct/>
              <w:autoSpaceDE/>
              <w:autoSpaceDN/>
              <w:adjustRightInd/>
              <w:textAlignment w:val="auto"/>
              <w:rPr>
                <w:rFonts w:ascii="Arial" w:hAnsi="Arial"/>
                <w:b/>
                <w:szCs w:val="24"/>
              </w:rPr>
            </w:pPr>
          </w:p>
        </w:tc>
        <w:tc>
          <w:tcPr>
            <w:tcW w:w="283" w:type="dxa"/>
            <w:shd w:val="clear" w:color="auto" w:fill="auto"/>
            <w:noWrap/>
            <w:vAlign w:val="bottom"/>
          </w:tcPr>
          <w:p w:rsidR="00652679" w:rsidRPr="008D3554" w:rsidRDefault="00652679"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652679" w:rsidRPr="00442D84" w:rsidRDefault="00652679" w:rsidP="008739DD">
            <w:pPr>
              <w:overflowPunct/>
              <w:autoSpaceDE/>
              <w:autoSpaceDN/>
              <w:adjustRightInd/>
              <w:textAlignment w:val="auto"/>
              <w:rPr>
                <w:rFonts w:ascii="Arial" w:hAnsi="Arial"/>
                <w:b/>
                <w:szCs w:val="24"/>
              </w:rPr>
            </w:pPr>
          </w:p>
        </w:tc>
        <w:tc>
          <w:tcPr>
            <w:tcW w:w="288" w:type="dxa"/>
            <w:shd w:val="clear" w:color="auto" w:fill="auto"/>
            <w:noWrap/>
            <w:vAlign w:val="bottom"/>
          </w:tcPr>
          <w:p w:rsidR="00652679" w:rsidRPr="008D3554" w:rsidRDefault="00652679"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652679" w:rsidRPr="00442D84" w:rsidRDefault="00652679" w:rsidP="00940518">
            <w:pPr>
              <w:overflowPunct/>
              <w:autoSpaceDE/>
              <w:autoSpaceDN/>
              <w:adjustRightInd/>
              <w:jc w:val="center"/>
              <w:textAlignment w:val="auto"/>
              <w:rPr>
                <w:rFonts w:ascii="Arial" w:hAnsi="Arial"/>
                <w:b/>
                <w:szCs w:val="24"/>
              </w:rPr>
            </w:pPr>
            <w:r w:rsidRPr="00442D84">
              <w:rPr>
                <w:rFonts w:ascii="Arial" w:hAnsi="Arial"/>
                <w:b/>
                <w:szCs w:val="24"/>
              </w:rPr>
              <w:t>(Over)/Under</w:t>
            </w:r>
          </w:p>
        </w:tc>
      </w:tr>
      <w:tr w:rsidR="00652679" w:rsidRPr="00442D84" w:rsidTr="00940518">
        <w:trPr>
          <w:trHeight w:val="255"/>
        </w:trPr>
        <w:tc>
          <w:tcPr>
            <w:tcW w:w="1872" w:type="dxa"/>
            <w:shd w:val="clear" w:color="auto" w:fill="auto"/>
            <w:noWrap/>
            <w:vAlign w:val="bottom"/>
          </w:tcPr>
          <w:p w:rsidR="00652679" w:rsidRPr="00442D84" w:rsidRDefault="00652679" w:rsidP="00940518">
            <w:pPr>
              <w:overflowPunct/>
              <w:autoSpaceDE/>
              <w:autoSpaceDN/>
              <w:adjustRightInd/>
              <w:ind w:right="324"/>
              <w:jc w:val="center"/>
              <w:textAlignment w:val="auto"/>
              <w:rPr>
                <w:rFonts w:ascii="Arial" w:hAnsi="Arial"/>
                <w:b/>
                <w:szCs w:val="24"/>
                <w:u w:val="single"/>
              </w:rPr>
            </w:pPr>
            <w:r w:rsidRPr="00442D84">
              <w:rPr>
                <w:rFonts w:ascii="Arial" w:hAnsi="Arial"/>
                <w:b/>
                <w:szCs w:val="24"/>
                <w:u w:val="single"/>
              </w:rPr>
              <w:t>Month</w:t>
            </w:r>
          </w:p>
        </w:tc>
        <w:tc>
          <w:tcPr>
            <w:tcW w:w="283" w:type="dxa"/>
            <w:shd w:val="clear" w:color="auto" w:fill="auto"/>
            <w:noWrap/>
            <w:vAlign w:val="bottom"/>
          </w:tcPr>
          <w:p w:rsidR="00652679" w:rsidRPr="008D3554" w:rsidRDefault="00652679" w:rsidP="00940518">
            <w:pPr>
              <w:overflowPunct/>
              <w:autoSpaceDE/>
              <w:autoSpaceDN/>
              <w:adjustRightInd/>
              <w:jc w:val="center"/>
              <w:textAlignment w:val="auto"/>
              <w:rPr>
                <w:rFonts w:ascii="Arial" w:hAnsi="Arial"/>
                <w:szCs w:val="24"/>
              </w:rPr>
            </w:pPr>
            <w:r w:rsidRPr="008D3554">
              <w:rPr>
                <w:rFonts w:ascii="Arial" w:hAnsi="Arial"/>
                <w:szCs w:val="24"/>
              </w:rPr>
              <w:t> </w:t>
            </w:r>
          </w:p>
        </w:tc>
        <w:tc>
          <w:tcPr>
            <w:tcW w:w="2016" w:type="dxa"/>
            <w:shd w:val="clear" w:color="auto" w:fill="auto"/>
            <w:noWrap/>
            <w:vAlign w:val="bottom"/>
          </w:tcPr>
          <w:p w:rsidR="004248C4" w:rsidRPr="00442D84" w:rsidRDefault="004248C4" w:rsidP="00940518">
            <w:pPr>
              <w:overflowPunct/>
              <w:autoSpaceDE/>
              <w:autoSpaceDN/>
              <w:adjustRightInd/>
              <w:jc w:val="center"/>
              <w:textAlignment w:val="auto"/>
              <w:rPr>
                <w:rFonts w:ascii="Arial" w:hAnsi="Arial"/>
                <w:b/>
                <w:szCs w:val="24"/>
              </w:rPr>
            </w:pPr>
            <w:r w:rsidRPr="00442D84">
              <w:rPr>
                <w:rFonts w:ascii="Arial" w:hAnsi="Arial"/>
                <w:b/>
                <w:szCs w:val="24"/>
              </w:rPr>
              <w:t>Revenue</w:t>
            </w:r>
          </w:p>
          <w:p w:rsidR="00652679" w:rsidRPr="00442D84" w:rsidRDefault="00652679" w:rsidP="00940518">
            <w:pPr>
              <w:overflowPunct/>
              <w:autoSpaceDE/>
              <w:autoSpaceDN/>
              <w:adjustRightInd/>
              <w:jc w:val="center"/>
              <w:textAlignment w:val="auto"/>
              <w:rPr>
                <w:rFonts w:ascii="Arial" w:hAnsi="Arial"/>
                <w:b/>
                <w:szCs w:val="24"/>
                <w:u w:val="single"/>
              </w:rPr>
            </w:pPr>
            <w:r w:rsidRPr="00442D84">
              <w:rPr>
                <w:rFonts w:ascii="Arial" w:hAnsi="Arial"/>
                <w:b/>
                <w:szCs w:val="24"/>
                <w:u w:val="single"/>
              </w:rPr>
              <w:t>(Note 2)</w:t>
            </w:r>
          </w:p>
        </w:tc>
        <w:tc>
          <w:tcPr>
            <w:tcW w:w="283" w:type="dxa"/>
            <w:shd w:val="clear" w:color="auto" w:fill="auto"/>
            <w:noWrap/>
            <w:vAlign w:val="bottom"/>
          </w:tcPr>
          <w:p w:rsidR="00652679" w:rsidRPr="008D3554" w:rsidRDefault="00652679" w:rsidP="00940518">
            <w:pPr>
              <w:overflowPunct/>
              <w:autoSpaceDE/>
              <w:autoSpaceDN/>
              <w:adjustRightInd/>
              <w:jc w:val="center"/>
              <w:textAlignment w:val="auto"/>
              <w:rPr>
                <w:rFonts w:ascii="Arial" w:hAnsi="Arial"/>
                <w:szCs w:val="24"/>
              </w:rPr>
            </w:pPr>
            <w:r w:rsidRPr="008D3554">
              <w:rPr>
                <w:rFonts w:ascii="Arial" w:hAnsi="Arial"/>
                <w:szCs w:val="24"/>
              </w:rPr>
              <w:t> </w:t>
            </w:r>
          </w:p>
        </w:tc>
        <w:tc>
          <w:tcPr>
            <w:tcW w:w="2016" w:type="dxa"/>
            <w:shd w:val="clear" w:color="auto" w:fill="auto"/>
            <w:noWrap/>
            <w:vAlign w:val="bottom"/>
          </w:tcPr>
          <w:p w:rsidR="00652679" w:rsidRPr="00442D84" w:rsidRDefault="00652679" w:rsidP="00940518">
            <w:pPr>
              <w:overflowPunct/>
              <w:autoSpaceDE/>
              <w:autoSpaceDN/>
              <w:adjustRightInd/>
              <w:jc w:val="center"/>
              <w:textAlignment w:val="auto"/>
              <w:rPr>
                <w:rFonts w:ascii="Arial" w:hAnsi="Arial"/>
                <w:b/>
                <w:szCs w:val="24"/>
              </w:rPr>
            </w:pPr>
            <w:r w:rsidRPr="00442D84">
              <w:rPr>
                <w:rFonts w:ascii="Arial" w:hAnsi="Arial"/>
                <w:b/>
                <w:szCs w:val="24"/>
              </w:rPr>
              <w:t>Expenses</w:t>
            </w:r>
          </w:p>
          <w:p w:rsidR="00652679" w:rsidRPr="00442D84" w:rsidRDefault="00652679" w:rsidP="00940518">
            <w:pPr>
              <w:overflowPunct/>
              <w:autoSpaceDE/>
              <w:autoSpaceDN/>
              <w:adjustRightInd/>
              <w:jc w:val="center"/>
              <w:textAlignment w:val="auto"/>
              <w:rPr>
                <w:rFonts w:ascii="Arial" w:hAnsi="Arial"/>
                <w:b/>
                <w:szCs w:val="24"/>
                <w:u w:val="single"/>
              </w:rPr>
            </w:pPr>
            <w:r w:rsidRPr="00442D84">
              <w:rPr>
                <w:rFonts w:ascii="Arial" w:hAnsi="Arial"/>
                <w:b/>
                <w:szCs w:val="24"/>
                <w:u w:val="single"/>
              </w:rPr>
              <w:t>(Note 3)</w:t>
            </w:r>
          </w:p>
        </w:tc>
        <w:tc>
          <w:tcPr>
            <w:tcW w:w="288" w:type="dxa"/>
            <w:shd w:val="clear" w:color="auto" w:fill="auto"/>
            <w:noWrap/>
            <w:vAlign w:val="bottom"/>
          </w:tcPr>
          <w:p w:rsidR="00652679" w:rsidRPr="008D3554" w:rsidRDefault="00652679" w:rsidP="00940518">
            <w:pPr>
              <w:overflowPunct/>
              <w:autoSpaceDE/>
              <w:autoSpaceDN/>
              <w:adjustRightInd/>
              <w:jc w:val="center"/>
              <w:textAlignment w:val="auto"/>
              <w:rPr>
                <w:rFonts w:ascii="Arial" w:hAnsi="Arial"/>
                <w:szCs w:val="24"/>
              </w:rPr>
            </w:pPr>
            <w:r w:rsidRPr="008D3554">
              <w:rPr>
                <w:rFonts w:ascii="Arial" w:hAnsi="Arial"/>
                <w:szCs w:val="24"/>
              </w:rPr>
              <w:t> </w:t>
            </w:r>
          </w:p>
        </w:tc>
        <w:tc>
          <w:tcPr>
            <w:tcW w:w="2016" w:type="dxa"/>
            <w:shd w:val="clear" w:color="auto" w:fill="auto"/>
            <w:noWrap/>
            <w:vAlign w:val="bottom"/>
          </w:tcPr>
          <w:p w:rsidR="00652679" w:rsidRPr="00442D84" w:rsidRDefault="00652679" w:rsidP="00940518">
            <w:pPr>
              <w:overflowPunct/>
              <w:autoSpaceDE/>
              <w:autoSpaceDN/>
              <w:adjustRightInd/>
              <w:jc w:val="center"/>
              <w:textAlignment w:val="auto"/>
              <w:rPr>
                <w:rFonts w:ascii="Arial" w:hAnsi="Arial"/>
                <w:b/>
                <w:szCs w:val="24"/>
              </w:rPr>
            </w:pPr>
            <w:r w:rsidRPr="00442D84">
              <w:rPr>
                <w:rFonts w:ascii="Arial" w:hAnsi="Arial"/>
                <w:b/>
                <w:szCs w:val="24"/>
              </w:rPr>
              <w:t>Collections</w:t>
            </w:r>
          </w:p>
          <w:p w:rsidR="00652679" w:rsidRPr="00442D84" w:rsidRDefault="00652679" w:rsidP="00940518">
            <w:pPr>
              <w:overflowPunct/>
              <w:autoSpaceDE/>
              <w:autoSpaceDN/>
              <w:adjustRightInd/>
              <w:jc w:val="center"/>
              <w:textAlignment w:val="auto"/>
              <w:rPr>
                <w:rFonts w:ascii="Arial" w:hAnsi="Arial"/>
                <w:b/>
                <w:szCs w:val="24"/>
                <w:u w:val="single"/>
              </w:rPr>
            </w:pPr>
            <w:r w:rsidRPr="00442D84">
              <w:rPr>
                <w:rFonts w:ascii="Arial" w:hAnsi="Arial"/>
                <w:b/>
                <w:szCs w:val="24"/>
                <w:u w:val="single"/>
              </w:rPr>
              <w:t>(Note 4)</w:t>
            </w:r>
          </w:p>
        </w:tc>
      </w:tr>
      <w:tr w:rsidR="00652679" w:rsidRPr="00442D84" w:rsidTr="00940518">
        <w:trPr>
          <w:trHeight w:val="255"/>
        </w:trPr>
        <w:tc>
          <w:tcPr>
            <w:tcW w:w="1872" w:type="dxa"/>
            <w:shd w:val="clear" w:color="auto" w:fill="auto"/>
            <w:noWrap/>
            <w:vAlign w:val="bottom"/>
          </w:tcPr>
          <w:p w:rsidR="00652679" w:rsidRPr="008D3554" w:rsidRDefault="00652679" w:rsidP="00940518">
            <w:pPr>
              <w:overflowPunct/>
              <w:autoSpaceDE/>
              <w:autoSpaceDN/>
              <w:adjustRightInd/>
              <w:textAlignment w:val="auto"/>
              <w:rPr>
                <w:rFonts w:ascii="Arial" w:hAnsi="Arial"/>
                <w:szCs w:val="24"/>
              </w:rPr>
            </w:pPr>
          </w:p>
        </w:tc>
        <w:tc>
          <w:tcPr>
            <w:tcW w:w="283" w:type="dxa"/>
            <w:shd w:val="clear" w:color="auto" w:fill="auto"/>
            <w:noWrap/>
            <w:vAlign w:val="bottom"/>
          </w:tcPr>
          <w:p w:rsidR="00652679" w:rsidRPr="008D3554" w:rsidRDefault="00652679" w:rsidP="00940518">
            <w:pPr>
              <w:overflowPunct/>
              <w:autoSpaceDE/>
              <w:autoSpaceDN/>
              <w:adjustRightInd/>
              <w:textAlignment w:val="auto"/>
              <w:rPr>
                <w:rFonts w:ascii="Arial" w:hAnsi="Arial"/>
                <w:szCs w:val="24"/>
              </w:rPr>
            </w:pPr>
          </w:p>
        </w:tc>
        <w:tc>
          <w:tcPr>
            <w:tcW w:w="2016" w:type="dxa"/>
            <w:shd w:val="clear" w:color="auto" w:fill="auto"/>
            <w:noWrap/>
            <w:vAlign w:val="bottom"/>
          </w:tcPr>
          <w:p w:rsidR="00652679" w:rsidRPr="008D3554" w:rsidRDefault="00652679" w:rsidP="00940518">
            <w:pPr>
              <w:overflowPunct/>
              <w:autoSpaceDE/>
              <w:autoSpaceDN/>
              <w:adjustRightInd/>
              <w:jc w:val="center"/>
              <w:textAlignment w:val="auto"/>
              <w:rPr>
                <w:rFonts w:ascii="Arial" w:hAnsi="Arial"/>
                <w:szCs w:val="24"/>
              </w:rPr>
            </w:pPr>
            <w:r w:rsidRPr="008D3554">
              <w:rPr>
                <w:rFonts w:ascii="Arial" w:hAnsi="Arial"/>
                <w:szCs w:val="24"/>
              </w:rPr>
              <w:t>(1)</w:t>
            </w:r>
          </w:p>
        </w:tc>
        <w:tc>
          <w:tcPr>
            <w:tcW w:w="283" w:type="dxa"/>
            <w:shd w:val="clear" w:color="auto" w:fill="auto"/>
            <w:noWrap/>
            <w:vAlign w:val="bottom"/>
          </w:tcPr>
          <w:p w:rsidR="00652679" w:rsidRPr="008D3554" w:rsidRDefault="00652679" w:rsidP="00940518">
            <w:pPr>
              <w:overflowPunct/>
              <w:autoSpaceDE/>
              <w:autoSpaceDN/>
              <w:adjustRightInd/>
              <w:textAlignment w:val="auto"/>
              <w:rPr>
                <w:rFonts w:ascii="Arial" w:hAnsi="Arial"/>
                <w:szCs w:val="24"/>
              </w:rPr>
            </w:pPr>
          </w:p>
        </w:tc>
        <w:tc>
          <w:tcPr>
            <w:tcW w:w="2016" w:type="dxa"/>
            <w:shd w:val="clear" w:color="auto" w:fill="auto"/>
            <w:noWrap/>
            <w:vAlign w:val="bottom"/>
          </w:tcPr>
          <w:p w:rsidR="00652679" w:rsidRPr="008D3554" w:rsidRDefault="00652679" w:rsidP="00940518">
            <w:pPr>
              <w:overflowPunct/>
              <w:autoSpaceDE/>
              <w:autoSpaceDN/>
              <w:adjustRightInd/>
              <w:jc w:val="center"/>
              <w:textAlignment w:val="auto"/>
              <w:rPr>
                <w:rFonts w:ascii="Arial" w:hAnsi="Arial"/>
                <w:szCs w:val="24"/>
              </w:rPr>
            </w:pPr>
            <w:r w:rsidRPr="008D3554">
              <w:rPr>
                <w:rFonts w:ascii="Arial" w:hAnsi="Arial"/>
                <w:szCs w:val="24"/>
              </w:rPr>
              <w:t>(2)</w:t>
            </w:r>
          </w:p>
        </w:tc>
        <w:tc>
          <w:tcPr>
            <w:tcW w:w="288" w:type="dxa"/>
            <w:shd w:val="clear" w:color="auto" w:fill="auto"/>
            <w:noWrap/>
            <w:vAlign w:val="bottom"/>
          </w:tcPr>
          <w:p w:rsidR="00652679" w:rsidRPr="008D3554" w:rsidRDefault="00652679" w:rsidP="00940518">
            <w:pPr>
              <w:overflowPunct/>
              <w:autoSpaceDE/>
              <w:autoSpaceDN/>
              <w:adjustRightInd/>
              <w:textAlignment w:val="auto"/>
              <w:rPr>
                <w:rFonts w:ascii="Arial" w:hAnsi="Arial"/>
                <w:szCs w:val="24"/>
              </w:rPr>
            </w:pPr>
          </w:p>
        </w:tc>
        <w:tc>
          <w:tcPr>
            <w:tcW w:w="2016" w:type="dxa"/>
            <w:shd w:val="clear" w:color="auto" w:fill="auto"/>
            <w:noWrap/>
            <w:vAlign w:val="bottom"/>
          </w:tcPr>
          <w:p w:rsidR="00652679" w:rsidRPr="008D3554" w:rsidRDefault="00652679" w:rsidP="00940518">
            <w:pPr>
              <w:overflowPunct/>
              <w:autoSpaceDE/>
              <w:autoSpaceDN/>
              <w:adjustRightInd/>
              <w:jc w:val="center"/>
              <w:textAlignment w:val="auto"/>
              <w:rPr>
                <w:rFonts w:ascii="Arial" w:hAnsi="Arial"/>
                <w:szCs w:val="24"/>
              </w:rPr>
            </w:pPr>
            <w:r w:rsidRPr="008D3554">
              <w:rPr>
                <w:rFonts w:ascii="Arial" w:hAnsi="Arial"/>
                <w:szCs w:val="24"/>
              </w:rPr>
              <w:t>(3)=(2)-(1)</w:t>
            </w:r>
          </w:p>
        </w:tc>
      </w:tr>
      <w:tr w:rsidR="00652679" w:rsidRPr="00442D84" w:rsidTr="00940518">
        <w:trPr>
          <w:trHeight w:val="255"/>
        </w:trPr>
        <w:tc>
          <w:tcPr>
            <w:tcW w:w="1872" w:type="dxa"/>
            <w:shd w:val="clear" w:color="auto" w:fill="auto"/>
            <w:noWrap/>
            <w:vAlign w:val="bottom"/>
          </w:tcPr>
          <w:p w:rsidR="00652679" w:rsidRPr="008D3554" w:rsidRDefault="00652679" w:rsidP="00940518">
            <w:pPr>
              <w:overflowPunct/>
              <w:autoSpaceDE/>
              <w:autoSpaceDN/>
              <w:adjustRightInd/>
              <w:textAlignment w:val="auto"/>
              <w:rPr>
                <w:rFonts w:ascii="Arial" w:hAnsi="Arial"/>
                <w:szCs w:val="24"/>
              </w:rPr>
            </w:pPr>
          </w:p>
        </w:tc>
        <w:tc>
          <w:tcPr>
            <w:tcW w:w="283" w:type="dxa"/>
            <w:shd w:val="clear" w:color="auto" w:fill="auto"/>
            <w:noWrap/>
            <w:vAlign w:val="bottom"/>
          </w:tcPr>
          <w:p w:rsidR="00652679" w:rsidRPr="008D3554" w:rsidRDefault="00652679" w:rsidP="00940518">
            <w:pPr>
              <w:overflowPunct/>
              <w:autoSpaceDE/>
              <w:autoSpaceDN/>
              <w:adjustRightInd/>
              <w:textAlignment w:val="auto"/>
              <w:rPr>
                <w:rFonts w:ascii="Arial" w:hAnsi="Arial"/>
                <w:szCs w:val="24"/>
              </w:rPr>
            </w:pPr>
          </w:p>
        </w:tc>
        <w:tc>
          <w:tcPr>
            <w:tcW w:w="2016" w:type="dxa"/>
            <w:shd w:val="clear" w:color="auto" w:fill="auto"/>
            <w:noWrap/>
            <w:vAlign w:val="bottom"/>
          </w:tcPr>
          <w:p w:rsidR="00652679" w:rsidRPr="008D3554" w:rsidRDefault="00652679" w:rsidP="00940518">
            <w:pPr>
              <w:overflowPunct/>
              <w:autoSpaceDE/>
              <w:autoSpaceDN/>
              <w:adjustRightInd/>
              <w:textAlignment w:val="auto"/>
              <w:rPr>
                <w:rFonts w:ascii="Arial" w:hAnsi="Arial"/>
                <w:szCs w:val="24"/>
              </w:rPr>
            </w:pPr>
          </w:p>
        </w:tc>
        <w:tc>
          <w:tcPr>
            <w:tcW w:w="283" w:type="dxa"/>
            <w:shd w:val="clear" w:color="auto" w:fill="auto"/>
            <w:noWrap/>
            <w:vAlign w:val="bottom"/>
          </w:tcPr>
          <w:p w:rsidR="00652679" w:rsidRPr="008D3554" w:rsidRDefault="00652679" w:rsidP="00940518">
            <w:pPr>
              <w:overflowPunct/>
              <w:autoSpaceDE/>
              <w:autoSpaceDN/>
              <w:adjustRightInd/>
              <w:textAlignment w:val="auto"/>
              <w:rPr>
                <w:rFonts w:ascii="Arial" w:hAnsi="Arial"/>
                <w:szCs w:val="24"/>
              </w:rPr>
            </w:pPr>
          </w:p>
        </w:tc>
        <w:tc>
          <w:tcPr>
            <w:tcW w:w="2016" w:type="dxa"/>
            <w:shd w:val="clear" w:color="auto" w:fill="auto"/>
            <w:noWrap/>
            <w:vAlign w:val="bottom"/>
          </w:tcPr>
          <w:p w:rsidR="00652679" w:rsidRPr="008D3554" w:rsidRDefault="00652679" w:rsidP="00940518">
            <w:pPr>
              <w:overflowPunct/>
              <w:autoSpaceDE/>
              <w:autoSpaceDN/>
              <w:adjustRightInd/>
              <w:textAlignment w:val="auto"/>
              <w:rPr>
                <w:rFonts w:ascii="Arial" w:hAnsi="Arial"/>
                <w:szCs w:val="24"/>
              </w:rPr>
            </w:pPr>
          </w:p>
        </w:tc>
        <w:tc>
          <w:tcPr>
            <w:tcW w:w="288" w:type="dxa"/>
            <w:shd w:val="clear" w:color="auto" w:fill="auto"/>
            <w:noWrap/>
            <w:vAlign w:val="bottom"/>
          </w:tcPr>
          <w:p w:rsidR="00652679" w:rsidRPr="008D3554" w:rsidRDefault="00652679" w:rsidP="00940518">
            <w:pPr>
              <w:overflowPunct/>
              <w:autoSpaceDE/>
              <w:autoSpaceDN/>
              <w:adjustRightInd/>
              <w:textAlignment w:val="auto"/>
              <w:rPr>
                <w:rFonts w:ascii="Arial" w:hAnsi="Arial"/>
                <w:szCs w:val="24"/>
              </w:rPr>
            </w:pPr>
          </w:p>
        </w:tc>
        <w:tc>
          <w:tcPr>
            <w:tcW w:w="2016" w:type="dxa"/>
            <w:shd w:val="clear" w:color="auto" w:fill="auto"/>
            <w:noWrap/>
            <w:vAlign w:val="bottom"/>
          </w:tcPr>
          <w:p w:rsidR="00652679" w:rsidRPr="008D3554" w:rsidRDefault="00652679" w:rsidP="00940518">
            <w:pPr>
              <w:overflowPunct/>
              <w:autoSpaceDE/>
              <w:autoSpaceDN/>
              <w:adjustRightInd/>
              <w:textAlignment w:val="auto"/>
              <w:rPr>
                <w:rFonts w:ascii="Arial" w:hAnsi="Arial"/>
                <w:szCs w:val="24"/>
              </w:rPr>
            </w:pPr>
          </w:p>
        </w:tc>
      </w:tr>
      <w:tr w:rsidR="00652679" w:rsidRPr="00442D84" w:rsidTr="00940518">
        <w:trPr>
          <w:trHeight w:val="255"/>
        </w:trPr>
        <w:tc>
          <w:tcPr>
            <w:tcW w:w="1872" w:type="dxa"/>
            <w:shd w:val="clear" w:color="auto" w:fill="auto"/>
            <w:noWrap/>
            <w:vAlign w:val="bottom"/>
          </w:tcPr>
          <w:p w:rsidR="00652679" w:rsidRPr="008D3554" w:rsidRDefault="004248C4" w:rsidP="00940518">
            <w:pPr>
              <w:overflowPunct/>
              <w:autoSpaceDE/>
              <w:autoSpaceDN/>
              <w:adjustRightInd/>
              <w:textAlignment w:val="auto"/>
              <w:rPr>
                <w:rFonts w:ascii="Arial" w:hAnsi="Arial"/>
                <w:szCs w:val="24"/>
              </w:rPr>
            </w:pPr>
            <w:r w:rsidRPr="008D3554">
              <w:rPr>
                <w:rFonts w:ascii="Arial" w:hAnsi="Arial"/>
                <w:szCs w:val="24"/>
              </w:rPr>
              <w:t>April</w:t>
            </w:r>
            <w:r w:rsidR="00652679" w:rsidRPr="008D3554">
              <w:rPr>
                <w:rFonts w:ascii="Arial" w:hAnsi="Arial"/>
                <w:szCs w:val="24"/>
              </w:rPr>
              <w:t xml:space="preserve"> 2014</w:t>
            </w:r>
          </w:p>
        </w:tc>
        <w:tc>
          <w:tcPr>
            <w:tcW w:w="283" w:type="dxa"/>
            <w:shd w:val="clear" w:color="auto" w:fill="auto"/>
            <w:noWrap/>
            <w:vAlign w:val="bottom"/>
          </w:tcPr>
          <w:p w:rsidR="00652679" w:rsidRPr="008D3554" w:rsidRDefault="00652679" w:rsidP="00940518">
            <w:pPr>
              <w:overflowPunct/>
              <w:autoSpaceDE/>
              <w:autoSpaceDN/>
              <w:adjustRightInd/>
              <w:textAlignment w:val="auto"/>
              <w:rPr>
                <w:rFonts w:ascii="Arial" w:hAnsi="Arial"/>
                <w:szCs w:val="24"/>
              </w:rPr>
            </w:pPr>
          </w:p>
        </w:tc>
        <w:tc>
          <w:tcPr>
            <w:tcW w:w="2016" w:type="dxa"/>
            <w:shd w:val="clear" w:color="auto" w:fill="auto"/>
            <w:noWrap/>
            <w:vAlign w:val="bottom"/>
          </w:tcPr>
          <w:p w:rsidR="00652679" w:rsidRPr="008D3554" w:rsidRDefault="00652679" w:rsidP="00940518">
            <w:pPr>
              <w:tabs>
                <w:tab w:val="decimal" w:pos="1440"/>
              </w:tabs>
              <w:overflowPunct/>
              <w:autoSpaceDE/>
              <w:autoSpaceDN/>
              <w:adjustRightInd/>
              <w:textAlignment w:val="auto"/>
              <w:rPr>
                <w:rFonts w:ascii="Arial" w:hAnsi="Arial"/>
                <w:szCs w:val="24"/>
              </w:rPr>
            </w:pPr>
            <w:r w:rsidRPr="008D3554">
              <w:rPr>
                <w:rFonts w:ascii="Arial" w:hAnsi="Arial"/>
                <w:szCs w:val="24"/>
              </w:rPr>
              <w:t xml:space="preserve">$  </w:t>
            </w:r>
            <w:r w:rsidR="004248C4" w:rsidRPr="008D3554">
              <w:rPr>
                <w:rFonts w:ascii="Arial" w:hAnsi="Arial"/>
                <w:szCs w:val="24"/>
              </w:rPr>
              <w:t>6</w:t>
            </w:r>
            <w:r w:rsidRPr="008D3554">
              <w:rPr>
                <w:rFonts w:ascii="Arial" w:hAnsi="Arial"/>
                <w:szCs w:val="24"/>
              </w:rPr>
              <w:t>,</w:t>
            </w:r>
            <w:r w:rsidR="004248C4" w:rsidRPr="008D3554">
              <w:rPr>
                <w:rFonts w:ascii="Arial" w:hAnsi="Arial"/>
                <w:szCs w:val="24"/>
              </w:rPr>
              <w:t>601</w:t>
            </w:r>
            <w:r w:rsidRPr="008D3554">
              <w:rPr>
                <w:rFonts w:ascii="Arial" w:hAnsi="Arial"/>
                <w:szCs w:val="24"/>
              </w:rPr>
              <w:t>,</w:t>
            </w:r>
            <w:r w:rsidR="004248C4" w:rsidRPr="008D3554">
              <w:rPr>
                <w:rFonts w:ascii="Arial" w:hAnsi="Arial"/>
                <w:szCs w:val="24"/>
              </w:rPr>
              <w:t>655</w:t>
            </w:r>
          </w:p>
        </w:tc>
        <w:tc>
          <w:tcPr>
            <w:tcW w:w="283" w:type="dxa"/>
            <w:shd w:val="clear" w:color="auto" w:fill="auto"/>
            <w:noWrap/>
            <w:vAlign w:val="bottom"/>
          </w:tcPr>
          <w:p w:rsidR="00652679" w:rsidRPr="008D3554" w:rsidRDefault="00652679"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652679" w:rsidRPr="008D3554" w:rsidRDefault="00652679" w:rsidP="00940518">
            <w:pPr>
              <w:tabs>
                <w:tab w:val="decimal" w:pos="1440"/>
              </w:tabs>
              <w:overflowPunct/>
              <w:autoSpaceDE/>
              <w:autoSpaceDN/>
              <w:adjustRightInd/>
              <w:textAlignment w:val="auto"/>
              <w:rPr>
                <w:rFonts w:ascii="Arial" w:hAnsi="Arial"/>
                <w:szCs w:val="24"/>
              </w:rPr>
            </w:pPr>
            <w:r w:rsidRPr="008D3554">
              <w:rPr>
                <w:rFonts w:ascii="Arial" w:hAnsi="Arial"/>
                <w:szCs w:val="24"/>
              </w:rPr>
              <w:t xml:space="preserve">$   </w:t>
            </w:r>
            <w:r w:rsidR="00EB583B" w:rsidRPr="008D3554">
              <w:rPr>
                <w:rFonts w:ascii="Arial" w:hAnsi="Arial"/>
                <w:szCs w:val="24"/>
              </w:rPr>
              <w:t>6</w:t>
            </w:r>
            <w:r w:rsidRPr="008D3554">
              <w:rPr>
                <w:rFonts w:ascii="Arial" w:hAnsi="Arial"/>
                <w:szCs w:val="24"/>
              </w:rPr>
              <w:t>,</w:t>
            </w:r>
            <w:r w:rsidR="00EB583B" w:rsidRPr="008D3554">
              <w:rPr>
                <w:rFonts w:ascii="Arial" w:hAnsi="Arial"/>
                <w:szCs w:val="24"/>
              </w:rPr>
              <w:t>671</w:t>
            </w:r>
            <w:r w:rsidRPr="008D3554">
              <w:rPr>
                <w:rFonts w:ascii="Arial" w:hAnsi="Arial"/>
                <w:szCs w:val="24"/>
              </w:rPr>
              <w:t>,</w:t>
            </w:r>
            <w:r w:rsidR="00EB583B" w:rsidRPr="008D3554">
              <w:rPr>
                <w:rFonts w:ascii="Arial" w:hAnsi="Arial"/>
                <w:szCs w:val="24"/>
              </w:rPr>
              <w:t>957</w:t>
            </w:r>
          </w:p>
        </w:tc>
        <w:tc>
          <w:tcPr>
            <w:tcW w:w="288" w:type="dxa"/>
            <w:shd w:val="clear" w:color="auto" w:fill="auto"/>
            <w:noWrap/>
            <w:vAlign w:val="bottom"/>
          </w:tcPr>
          <w:p w:rsidR="00652679" w:rsidRPr="008D3554" w:rsidRDefault="00652679" w:rsidP="00940518">
            <w:pPr>
              <w:overflowPunct/>
              <w:autoSpaceDE/>
              <w:autoSpaceDN/>
              <w:adjustRightInd/>
              <w:textAlignment w:val="auto"/>
              <w:rPr>
                <w:rFonts w:ascii="Arial" w:hAnsi="Arial"/>
                <w:szCs w:val="24"/>
              </w:rPr>
            </w:pPr>
          </w:p>
        </w:tc>
        <w:tc>
          <w:tcPr>
            <w:tcW w:w="2016" w:type="dxa"/>
            <w:shd w:val="clear" w:color="auto" w:fill="auto"/>
            <w:noWrap/>
            <w:vAlign w:val="bottom"/>
          </w:tcPr>
          <w:p w:rsidR="00652679" w:rsidRPr="008D3554" w:rsidRDefault="00652679" w:rsidP="00940518">
            <w:pPr>
              <w:tabs>
                <w:tab w:val="decimal" w:pos="1440"/>
              </w:tabs>
              <w:overflowPunct/>
              <w:autoSpaceDE/>
              <w:autoSpaceDN/>
              <w:adjustRightInd/>
              <w:textAlignment w:val="auto"/>
              <w:rPr>
                <w:rFonts w:ascii="Arial" w:hAnsi="Arial"/>
                <w:szCs w:val="24"/>
              </w:rPr>
            </w:pPr>
            <w:r w:rsidRPr="008D3554">
              <w:rPr>
                <w:rFonts w:ascii="Arial" w:hAnsi="Arial"/>
                <w:szCs w:val="24"/>
              </w:rPr>
              <w:t xml:space="preserve">$  </w:t>
            </w:r>
            <w:r w:rsidR="00EB583B" w:rsidRPr="008D3554">
              <w:rPr>
                <w:rFonts w:ascii="Arial" w:hAnsi="Arial"/>
                <w:szCs w:val="24"/>
              </w:rPr>
              <w:t xml:space="preserve">  70,302</w:t>
            </w:r>
          </w:p>
        </w:tc>
      </w:tr>
      <w:tr w:rsidR="00652679" w:rsidRPr="00442D84" w:rsidTr="00940518">
        <w:trPr>
          <w:trHeight w:val="255"/>
        </w:trPr>
        <w:tc>
          <w:tcPr>
            <w:tcW w:w="1872" w:type="dxa"/>
            <w:shd w:val="clear" w:color="auto" w:fill="auto"/>
            <w:noWrap/>
            <w:vAlign w:val="bottom"/>
          </w:tcPr>
          <w:p w:rsidR="00652679" w:rsidRPr="008D3554" w:rsidRDefault="00652679" w:rsidP="00940518">
            <w:pPr>
              <w:overflowPunct/>
              <w:autoSpaceDE/>
              <w:autoSpaceDN/>
              <w:adjustRightInd/>
              <w:textAlignment w:val="auto"/>
              <w:rPr>
                <w:rFonts w:ascii="Arial" w:hAnsi="Arial"/>
                <w:szCs w:val="24"/>
              </w:rPr>
            </w:pPr>
          </w:p>
        </w:tc>
        <w:tc>
          <w:tcPr>
            <w:tcW w:w="283" w:type="dxa"/>
            <w:shd w:val="clear" w:color="auto" w:fill="auto"/>
            <w:noWrap/>
            <w:vAlign w:val="bottom"/>
          </w:tcPr>
          <w:p w:rsidR="00652679" w:rsidRPr="008D3554" w:rsidRDefault="00652679" w:rsidP="00940518">
            <w:pPr>
              <w:overflowPunct/>
              <w:autoSpaceDE/>
              <w:autoSpaceDN/>
              <w:adjustRightInd/>
              <w:textAlignment w:val="auto"/>
              <w:rPr>
                <w:rFonts w:ascii="Arial" w:hAnsi="Arial"/>
                <w:szCs w:val="24"/>
              </w:rPr>
            </w:pPr>
          </w:p>
        </w:tc>
        <w:tc>
          <w:tcPr>
            <w:tcW w:w="2016" w:type="dxa"/>
            <w:shd w:val="clear" w:color="auto" w:fill="auto"/>
            <w:noWrap/>
            <w:vAlign w:val="bottom"/>
          </w:tcPr>
          <w:p w:rsidR="00652679" w:rsidRPr="008D3554" w:rsidRDefault="00652679" w:rsidP="00940518">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652679" w:rsidRPr="008D3554" w:rsidRDefault="00652679" w:rsidP="00940518">
            <w:pPr>
              <w:overflowPunct/>
              <w:autoSpaceDE/>
              <w:autoSpaceDN/>
              <w:adjustRightInd/>
              <w:textAlignment w:val="auto"/>
              <w:rPr>
                <w:rFonts w:ascii="Arial" w:hAnsi="Arial"/>
                <w:szCs w:val="24"/>
              </w:rPr>
            </w:pPr>
          </w:p>
        </w:tc>
        <w:tc>
          <w:tcPr>
            <w:tcW w:w="2016" w:type="dxa"/>
            <w:shd w:val="clear" w:color="auto" w:fill="auto"/>
            <w:noWrap/>
            <w:vAlign w:val="bottom"/>
          </w:tcPr>
          <w:p w:rsidR="00652679" w:rsidRPr="008D3554" w:rsidRDefault="00652679" w:rsidP="00940518">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652679" w:rsidRPr="008D3554" w:rsidRDefault="00652679" w:rsidP="00940518">
            <w:pPr>
              <w:overflowPunct/>
              <w:autoSpaceDE/>
              <w:autoSpaceDN/>
              <w:adjustRightInd/>
              <w:textAlignment w:val="auto"/>
              <w:rPr>
                <w:rFonts w:ascii="Arial" w:hAnsi="Arial"/>
                <w:szCs w:val="24"/>
              </w:rPr>
            </w:pPr>
          </w:p>
        </w:tc>
        <w:tc>
          <w:tcPr>
            <w:tcW w:w="2016" w:type="dxa"/>
            <w:shd w:val="clear" w:color="auto" w:fill="auto"/>
            <w:noWrap/>
            <w:vAlign w:val="bottom"/>
          </w:tcPr>
          <w:p w:rsidR="00652679" w:rsidRPr="008D3554" w:rsidRDefault="00652679" w:rsidP="00940518">
            <w:pPr>
              <w:tabs>
                <w:tab w:val="decimal" w:pos="1440"/>
              </w:tabs>
              <w:overflowPunct/>
              <w:autoSpaceDE/>
              <w:autoSpaceDN/>
              <w:adjustRightInd/>
              <w:textAlignment w:val="auto"/>
              <w:rPr>
                <w:rFonts w:ascii="Arial" w:hAnsi="Arial"/>
                <w:szCs w:val="24"/>
              </w:rPr>
            </w:pPr>
          </w:p>
        </w:tc>
      </w:tr>
      <w:tr w:rsidR="00652679" w:rsidRPr="00442D84" w:rsidTr="00940518">
        <w:trPr>
          <w:trHeight w:val="255"/>
        </w:trPr>
        <w:tc>
          <w:tcPr>
            <w:tcW w:w="1872" w:type="dxa"/>
            <w:shd w:val="clear" w:color="auto" w:fill="auto"/>
            <w:noWrap/>
            <w:vAlign w:val="bottom"/>
          </w:tcPr>
          <w:p w:rsidR="00652679" w:rsidRPr="008D3554" w:rsidRDefault="004248C4" w:rsidP="00940518">
            <w:pPr>
              <w:overflowPunct/>
              <w:autoSpaceDE/>
              <w:autoSpaceDN/>
              <w:adjustRightInd/>
              <w:textAlignment w:val="auto"/>
              <w:rPr>
                <w:rFonts w:ascii="Arial" w:hAnsi="Arial"/>
                <w:szCs w:val="24"/>
              </w:rPr>
            </w:pPr>
            <w:r w:rsidRPr="008D3554">
              <w:rPr>
                <w:rFonts w:ascii="Arial" w:hAnsi="Arial"/>
                <w:szCs w:val="24"/>
              </w:rPr>
              <w:t>May</w:t>
            </w:r>
          </w:p>
        </w:tc>
        <w:tc>
          <w:tcPr>
            <w:tcW w:w="283" w:type="dxa"/>
            <w:shd w:val="clear" w:color="auto" w:fill="auto"/>
            <w:noWrap/>
            <w:vAlign w:val="bottom"/>
          </w:tcPr>
          <w:p w:rsidR="00652679" w:rsidRPr="008D3554" w:rsidRDefault="00652679"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652679" w:rsidRPr="008D3554" w:rsidRDefault="004248C4" w:rsidP="004248C4">
            <w:pPr>
              <w:tabs>
                <w:tab w:val="decimal" w:pos="1440"/>
              </w:tabs>
              <w:overflowPunct/>
              <w:autoSpaceDE/>
              <w:autoSpaceDN/>
              <w:adjustRightInd/>
              <w:textAlignment w:val="auto"/>
              <w:rPr>
                <w:rFonts w:ascii="Arial" w:hAnsi="Arial"/>
                <w:szCs w:val="24"/>
              </w:rPr>
            </w:pPr>
            <w:r w:rsidRPr="008D3554">
              <w:rPr>
                <w:rFonts w:ascii="Arial" w:hAnsi="Arial"/>
                <w:szCs w:val="24"/>
              </w:rPr>
              <w:t>6</w:t>
            </w:r>
            <w:r w:rsidR="00652679" w:rsidRPr="008D3554">
              <w:rPr>
                <w:rFonts w:ascii="Arial" w:hAnsi="Arial"/>
                <w:szCs w:val="24"/>
              </w:rPr>
              <w:t>,</w:t>
            </w:r>
            <w:r w:rsidRPr="008D3554">
              <w:rPr>
                <w:rFonts w:ascii="Arial" w:hAnsi="Arial"/>
                <w:szCs w:val="24"/>
              </w:rPr>
              <w:t>957,460</w:t>
            </w:r>
          </w:p>
        </w:tc>
        <w:tc>
          <w:tcPr>
            <w:tcW w:w="283" w:type="dxa"/>
            <w:shd w:val="clear" w:color="auto" w:fill="auto"/>
            <w:noWrap/>
            <w:vAlign w:val="bottom"/>
          </w:tcPr>
          <w:p w:rsidR="00652679" w:rsidRPr="008D3554" w:rsidRDefault="00652679"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652679" w:rsidRPr="008D3554" w:rsidRDefault="00EB583B" w:rsidP="00940518">
            <w:pPr>
              <w:tabs>
                <w:tab w:val="decimal" w:pos="1440"/>
              </w:tabs>
              <w:overflowPunct/>
              <w:autoSpaceDE/>
              <w:autoSpaceDN/>
              <w:adjustRightInd/>
              <w:textAlignment w:val="auto"/>
              <w:rPr>
                <w:rFonts w:ascii="Arial" w:hAnsi="Arial"/>
                <w:szCs w:val="24"/>
              </w:rPr>
            </w:pPr>
            <w:r w:rsidRPr="008D3554">
              <w:rPr>
                <w:rFonts w:ascii="Arial" w:hAnsi="Arial"/>
                <w:szCs w:val="24"/>
              </w:rPr>
              <w:t>7</w:t>
            </w:r>
            <w:r w:rsidR="00652679" w:rsidRPr="008D3554">
              <w:rPr>
                <w:rFonts w:ascii="Arial" w:hAnsi="Arial"/>
                <w:szCs w:val="24"/>
              </w:rPr>
              <w:t>,</w:t>
            </w:r>
            <w:r w:rsidRPr="008D3554">
              <w:rPr>
                <w:rFonts w:ascii="Arial" w:hAnsi="Arial"/>
                <w:szCs w:val="24"/>
              </w:rPr>
              <w:t>100</w:t>
            </w:r>
            <w:r w:rsidR="00652679" w:rsidRPr="008D3554">
              <w:rPr>
                <w:rFonts w:ascii="Arial" w:hAnsi="Arial"/>
                <w:szCs w:val="24"/>
              </w:rPr>
              <w:t>,</w:t>
            </w:r>
            <w:r w:rsidRPr="008D3554">
              <w:rPr>
                <w:rFonts w:ascii="Arial" w:hAnsi="Arial"/>
                <w:szCs w:val="24"/>
              </w:rPr>
              <w:t>357</w:t>
            </w:r>
          </w:p>
        </w:tc>
        <w:tc>
          <w:tcPr>
            <w:tcW w:w="288" w:type="dxa"/>
            <w:shd w:val="clear" w:color="auto" w:fill="auto"/>
            <w:noWrap/>
            <w:vAlign w:val="bottom"/>
          </w:tcPr>
          <w:p w:rsidR="00652679" w:rsidRPr="008D3554" w:rsidRDefault="00652679" w:rsidP="00940518">
            <w:pPr>
              <w:overflowPunct/>
              <w:autoSpaceDE/>
              <w:autoSpaceDN/>
              <w:adjustRightInd/>
              <w:textAlignment w:val="auto"/>
              <w:rPr>
                <w:rFonts w:ascii="Arial" w:hAnsi="Arial"/>
                <w:szCs w:val="24"/>
              </w:rPr>
            </w:pPr>
          </w:p>
        </w:tc>
        <w:tc>
          <w:tcPr>
            <w:tcW w:w="2016" w:type="dxa"/>
            <w:shd w:val="clear" w:color="auto" w:fill="auto"/>
            <w:noWrap/>
            <w:vAlign w:val="bottom"/>
          </w:tcPr>
          <w:p w:rsidR="00652679" w:rsidRPr="008D3554" w:rsidRDefault="00EB583B" w:rsidP="00940518">
            <w:pPr>
              <w:tabs>
                <w:tab w:val="decimal" w:pos="1440"/>
              </w:tabs>
              <w:overflowPunct/>
              <w:autoSpaceDE/>
              <w:autoSpaceDN/>
              <w:adjustRightInd/>
              <w:textAlignment w:val="auto"/>
              <w:rPr>
                <w:rFonts w:ascii="Arial" w:hAnsi="Arial"/>
                <w:szCs w:val="24"/>
              </w:rPr>
            </w:pPr>
            <w:r w:rsidRPr="008D3554">
              <w:rPr>
                <w:rFonts w:ascii="Arial" w:hAnsi="Arial"/>
                <w:szCs w:val="24"/>
              </w:rPr>
              <w:t>142</w:t>
            </w:r>
            <w:r w:rsidR="00652679" w:rsidRPr="008D3554">
              <w:rPr>
                <w:rFonts w:ascii="Arial" w:hAnsi="Arial"/>
                <w:szCs w:val="24"/>
              </w:rPr>
              <w:t>,</w:t>
            </w:r>
            <w:r w:rsidRPr="008D3554">
              <w:rPr>
                <w:rFonts w:ascii="Arial" w:hAnsi="Arial"/>
                <w:szCs w:val="24"/>
              </w:rPr>
              <w:t>897</w:t>
            </w:r>
          </w:p>
        </w:tc>
      </w:tr>
      <w:tr w:rsidR="00652679" w:rsidRPr="00442D84" w:rsidTr="00940518">
        <w:trPr>
          <w:trHeight w:val="255"/>
        </w:trPr>
        <w:tc>
          <w:tcPr>
            <w:tcW w:w="1872" w:type="dxa"/>
            <w:shd w:val="clear" w:color="auto" w:fill="auto"/>
            <w:noWrap/>
            <w:vAlign w:val="bottom"/>
          </w:tcPr>
          <w:p w:rsidR="00652679" w:rsidRPr="008D3554" w:rsidRDefault="00652679" w:rsidP="00940518">
            <w:pPr>
              <w:overflowPunct/>
              <w:autoSpaceDE/>
              <w:autoSpaceDN/>
              <w:adjustRightInd/>
              <w:textAlignment w:val="auto"/>
              <w:rPr>
                <w:rFonts w:ascii="Arial" w:hAnsi="Arial"/>
                <w:szCs w:val="24"/>
              </w:rPr>
            </w:pPr>
          </w:p>
        </w:tc>
        <w:tc>
          <w:tcPr>
            <w:tcW w:w="283" w:type="dxa"/>
            <w:shd w:val="clear" w:color="auto" w:fill="auto"/>
            <w:noWrap/>
            <w:vAlign w:val="bottom"/>
          </w:tcPr>
          <w:p w:rsidR="00652679" w:rsidRPr="008D3554" w:rsidRDefault="00652679"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652679" w:rsidRPr="008D3554" w:rsidRDefault="00652679" w:rsidP="00940518">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652679" w:rsidRPr="008D3554" w:rsidRDefault="00652679"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652679" w:rsidRPr="008D3554" w:rsidRDefault="00652679" w:rsidP="00940518">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652679" w:rsidRPr="008D3554" w:rsidRDefault="00652679" w:rsidP="00940518">
            <w:pPr>
              <w:overflowPunct/>
              <w:autoSpaceDE/>
              <w:autoSpaceDN/>
              <w:adjustRightInd/>
              <w:textAlignment w:val="auto"/>
              <w:rPr>
                <w:rFonts w:ascii="Arial" w:hAnsi="Arial"/>
                <w:szCs w:val="24"/>
              </w:rPr>
            </w:pPr>
          </w:p>
        </w:tc>
        <w:tc>
          <w:tcPr>
            <w:tcW w:w="2016" w:type="dxa"/>
            <w:shd w:val="clear" w:color="auto" w:fill="auto"/>
            <w:noWrap/>
            <w:vAlign w:val="bottom"/>
          </w:tcPr>
          <w:p w:rsidR="00652679" w:rsidRPr="008D3554" w:rsidRDefault="00652679" w:rsidP="00940518">
            <w:pPr>
              <w:tabs>
                <w:tab w:val="decimal" w:pos="1440"/>
              </w:tabs>
              <w:overflowPunct/>
              <w:autoSpaceDE/>
              <w:autoSpaceDN/>
              <w:adjustRightInd/>
              <w:textAlignment w:val="auto"/>
              <w:rPr>
                <w:rFonts w:ascii="Arial" w:hAnsi="Arial"/>
                <w:szCs w:val="24"/>
              </w:rPr>
            </w:pPr>
          </w:p>
        </w:tc>
      </w:tr>
      <w:tr w:rsidR="00652679" w:rsidRPr="00442D84" w:rsidTr="00940518">
        <w:trPr>
          <w:trHeight w:val="255"/>
        </w:trPr>
        <w:tc>
          <w:tcPr>
            <w:tcW w:w="1872" w:type="dxa"/>
            <w:shd w:val="clear" w:color="auto" w:fill="auto"/>
            <w:noWrap/>
            <w:vAlign w:val="bottom"/>
          </w:tcPr>
          <w:p w:rsidR="00652679" w:rsidRPr="008D3554" w:rsidRDefault="004248C4" w:rsidP="00940518">
            <w:pPr>
              <w:overflowPunct/>
              <w:autoSpaceDE/>
              <w:autoSpaceDN/>
              <w:adjustRightInd/>
              <w:textAlignment w:val="auto"/>
              <w:rPr>
                <w:rFonts w:ascii="Arial" w:hAnsi="Arial"/>
                <w:szCs w:val="24"/>
              </w:rPr>
            </w:pPr>
            <w:r w:rsidRPr="008D3554">
              <w:rPr>
                <w:rFonts w:ascii="Arial" w:hAnsi="Arial"/>
                <w:szCs w:val="24"/>
              </w:rPr>
              <w:t>June</w:t>
            </w:r>
          </w:p>
        </w:tc>
        <w:tc>
          <w:tcPr>
            <w:tcW w:w="283" w:type="dxa"/>
            <w:shd w:val="clear" w:color="auto" w:fill="auto"/>
            <w:noWrap/>
            <w:vAlign w:val="bottom"/>
          </w:tcPr>
          <w:p w:rsidR="00652679" w:rsidRPr="008D3554" w:rsidRDefault="00652679"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652679" w:rsidRPr="008D3554" w:rsidRDefault="004248C4" w:rsidP="009D187F">
            <w:pPr>
              <w:tabs>
                <w:tab w:val="decimal" w:pos="1440"/>
              </w:tabs>
              <w:overflowPunct/>
              <w:autoSpaceDE/>
              <w:autoSpaceDN/>
              <w:adjustRightInd/>
              <w:textAlignment w:val="auto"/>
              <w:rPr>
                <w:rFonts w:ascii="Arial" w:hAnsi="Arial"/>
                <w:szCs w:val="24"/>
              </w:rPr>
            </w:pPr>
            <w:r w:rsidRPr="008D3554">
              <w:rPr>
                <w:rFonts w:ascii="Arial" w:hAnsi="Arial"/>
                <w:szCs w:val="24"/>
              </w:rPr>
              <w:t>1</w:t>
            </w:r>
            <w:r w:rsidR="00652679" w:rsidRPr="008D3554">
              <w:rPr>
                <w:rFonts w:ascii="Arial" w:hAnsi="Arial"/>
                <w:szCs w:val="24"/>
              </w:rPr>
              <w:t>2,</w:t>
            </w:r>
            <w:r w:rsidRPr="008D3554">
              <w:rPr>
                <w:rFonts w:ascii="Arial" w:hAnsi="Arial"/>
                <w:szCs w:val="24"/>
              </w:rPr>
              <w:t>107</w:t>
            </w:r>
            <w:r w:rsidR="00652679" w:rsidRPr="008D3554">
              <w:rPr>
                <w:rFonts w:ascii="Arial" w:hAnsi="Arial"/>
                <w:szCs w:val="24"/>
              </w:rPr>
              <w:t>,</w:t>
            </w:r>
            <w:r w:rsidRPr="008D3554">
              <w:rPr>
                <w:rFonts w:ascii="Arial" w:hAnsi="Arial"/>
                <w:szCs w:val="24"/>
              </w:rPr>
              <w:t>48</w:t>
            </w:r>
            <w:r w:rsidR="009D187F">
              <w:rPr>
                <w:rFonts w:ascii="Arial" w:hAnsi="Arial"/>
                <w:szCs w:val="24"/>
              </w:rPr>
              <w:t>8</w:t>
            </w:r>
          </w:p>
        </w:tc>
        <w:tc>
          <w:tcPr>
            <w:tcW w:w="283" w:type="dxa"/>
            <w:shd w:val="clear" w:color="auto" w:fill="auto"/>
            <w:noWrap/>
            <w:vAlign w:val="bottom"/>
          </w:tcPr>
          <w:p w:rsidR="00652679" w:rsidRPr="008D3554" w:rsidRDefault="00652679"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652679" w:rsidRPr="008D3554" w:rsidRDefault="00EB583B" w:rsidP="00940518">
            <w:pPr>
              <w:tabs>
                <w:tab w:val="decimal" w:pos="1440"/>
              </w:tabs>
              <w:overflowPunct/>
              <w:autoSpaceDE/>
              <w:autoSpaceDN/>
              <w:adjustRightInd/>
              <w:textAlignment w:val="auto"/>
              <w:rPr>
                <w:rFonts w:ascii="Arial" w:hAnsi="Arial"/>
                <w:szCs w:val="24"/>
              </w:rPr>
            </w:pPr>
            <w:r w:rsidRPr="008D3554">
              <w:rPr>
                <w:rFonts w:ascii="Arial" w:hAnsi="Arial"/>
                <w:szCs w:val="24"/>
              </w:rPr>
              <w:t>12,407,213</w:t>
            </w:r>
          </w:p>
        </w:tc>
        <w:tc>
          <w:tcPr>
            <w:tcW w:w="288" w:type="dxa"/>
            <w:shd w:val="clear" w:color="auto" w:fill="auto"/>
            <w:noWrap/>
            <w:vAlign w:val="bottom"/>
          </w:tcPr>
          <w:p w:rsidR="00652679" w:rsidRPr="008D3554" w:rsidRDefault="00652679" w:rsidP="00940518">
            <w:pPr>
              <w:overflowPunct/>
              <w:autoSpaceDE/>
              <w:autoSpaceDN/>
              <w:adjustRightInd/>
              <w:textAlignment w:val="auto"/>
              <w:rPr>
                <w:rFonts w:ascii="Arial" w:hAnsi="Arial"/>
                <w:szCs w:val="24"/>
              </w:rPr>
            </w:pPr>
          </w:p>
        </w:tc>
        <w:tc>
          <w:tcPr>
            <w:tcW w:w="2016" w:type="dxa"/>
            <w:shd w:val="clear" w:color="auto" w:fill="auto"/>
            <w:noWrap/>
            <w:vAlign w:val="bottom"/>
          </w:tcPr>
          <w:p w:rsidR="00652679" w:rsidRPr="008D3554" w:rsidRDefault="00EB583B" w:rsidP="00940518">
            <w:pPr>
              <w:tabs>
                <w:tab w:val="decimal" w:pos="1440"/>
              </w:tabs>
              <w:overflowPunct/>
              <w:autoSpaceDE/>
              <w:autoSpaceDN/>
              <w:adjustRightInd/>
              <w:textAlignment w:val="auto"/>
              <w:rPr>
                <w:rFonts w:ascii="Arial" w:hAnsi="Arial"/>
                <w:szCs w:val="24"/>
              </w:rPr>
            </w:pPr>
            <w:r w:rsidRPr="008D3554">
              <w:rPr>
                <w:rFonts w:ascii="Arial" w:hAnsi="Arial"/>
                <w:szCs w:val="24"/>
              </w:rPr>
              <w:t>299</w:t>
            </w:r>
            <w:r w:rsidR="00652679" w:rsidRPr="008D3554">
              <w:rPr>
                <w:rFonts w:ascii="Arial" w:hAnsi="Arial"/>
                <w:szCs w:val="24"/>
              </w:rPr>
              <w:t>,</w:t>
            </w:r>
            <w:r w:rsidRPr="008D3554">
              <w:rPr>
                <w:rFonts w:ascii="Arial" w:hAnsi="Arial"/>
                <w:szCs w:val="24"/>
              </w:rPr>
              <w:t>725</w:t>
            </w:r>
          </w:p>
        </w:tc>
      </w:tr>
      <w:tr w:rsidR="00652679" w:rsidRPr="00442D84" w:rsidTr="00940518">
        <w:trPr>
          <w:trHeight w:val="255"/>
        </w:trPr>
        <w:tc>
          <w:tcPr>
            <w:tcW w:w="1872" w:type="dxa"/>
            <w:shd w:val="clear" w:color="auto" w:fill="auto"/>
            <w:noWrap/>
            <w:vAlign w:val="bottom"/>
          </w:tcPr>
          <w:p w:rsidR="00652679" w:rsidRPr="008D3554" w:rsidRDefault="00652679" w:rsidP="00940518">
            <w:pPr>
              <w:overflowPunct/>
              <w:autoSpaceDE/>
              <w:autoSpaceDN/>
              <w:adjustRightInd/>
              <w:textAlignment w:val="auto"/>
              <w:rPr>
                <w:rFonts w:ascii="Arial" w:hAnsi="Arial"/>
                <w:szCs w:val="24"/>
              </w:rPr>
            </w:pPr>
          </w:p>
        </w:tc>
        <w:tc>
          <w:tcPr>
            <w:tcW w:w="283" w:type="dxa"/>
            <w:shd w:val="clear" w:color="auto" w:fill="auto"/>
            <w:noWrap/>
            <w:vAlign w:val="bottom"/>
          </w:tcPr>
          <w:p w:rsidR="00652679" w:rsidRPr="008D3554" w:rsidRDefault="00652679"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652679" w:rsidRPr="008D3554" w:rsidRDefault="00652679" w:rsidP="00940518">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652679" w:rsidRPr="008D3554" w:rsidRDefault="00652679"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652679" w:rsidRPr="008D3554" w:rsidRDefault="00652679" w:rsidP="00940518">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652679" w:rsidRPr="008D3554" w:rsidRDefault="00652679" w:rsidP="00940518">
            <w:pPr>
              <w:overflowPunct/>
              <w:autoSpaceDE/>
              <w:autoSpaceDN/>
              <w:adjustRightInd/>
              <w:textAlignment w:val="auto"/>
              <w:rPr>
                <w:rFonts w:ascii="Arial" w:hAnsi="Arial"/>
                <w:szCs w:val="24"/>
              </w:rPr>
            </w:pPr>
          </w:p>
        </w:tc>
        <w:tc>
          <w:tcPr>
            <w:tcW w:w="2016" w:type="dxa"/>
            <w:shd w:val="clear" w:color="auto" w:fill="auto"/>
            <w:noWrap/>
            <w:vAlign w:val="bottom"/>
          </w:tcPr>
          <w:p w:rsidR="00652679" w:rsidRPr="008D3554" w:rsidRDefault="00652679" w:rsidP="00940518">
            <w:pPr>
              <w:tabs>
                <w:tab w:val="decimal" w:pos="1440"/>
              </w:tabs>
              <w:overflowPunct/>
              <w:autoSpaceDE/>
              <w:autoSpaceDN/>
              <w:adjustRightInd/>
              <w:textAlignment w:val="auto"/>
              <w:rPr>
                <w:rFonts w:ascii="Arial" w:hAnsi="Arial"/>
                <w:szCs w:val="24"/>
              </w:rPr>
            </w:pPr>
          </w:p>
        </w:tc>
      </w:tr>
      <w:tr w:rsidR="00652679" w:rsidRPr="00442D84" w:rsidTr="00940518">
        <w:trPr>
          <w:trHeight w:val="255"/>
        </w:trPr>
        <w:tc>
          <w:tcPr>
            <w:tcW w:w="1872" w:type="dxa"/>
            <w:shd w:val="clear" w:color="auto" w:fill="auto"/>
            <w:noWrap/>
            <w:vAlign w:val="bottom"/>
          </w:tcPr>
          <w:p w:rsidR="00652679" w:rsidRPr="008D3554" w:rsidRDefault="00652679" w:rsidP="00940518">
            <w:pPr>
              <w:overflowPunct/>
              <w:autoSpaceDE/>
              <w:autoSpaceDN/>
              <w:adjustRightInd/>
              <w:textAlignment w:val="auto"/>
              <w:rPr>
                <w:rFonts w:ascii="Arial" w:hAnsi="Arial"/>
                <w:szCs w:val="24"/>
              </w:rPr>
            </w:pPr>
            <w:r w:rsidRPr="008D3554">
              <w:rPr>
                <w:rFonts w:ascii="Arial" w:hAnsi="Arial"/>
                <w:szCs w:val="24"/>
              </w:rPr>
              <w:t>Ju</w:t>
            </w:r>
            <w:r w:rsidR="004248C4" w:rsidRPr="008D3554">
              <w:rPr>
                <w:rFonts w:ascii="Arial" w:hAnsi="Arial"/>
                <w:szCs w:val="24"/>
              </w:rPr>
              <w:t>ly</w:t>
            </w:r>
          </w:p>
        </w:tc>
        <w:tc>
          <w:tcPr>
            <w:tcW w:w="283" w:type="dxa"/>
            <w:shd w:val="clear" w:color="auto" w:fill="auto"/>
            <w:noWrap/>
            <w:vAlign w:val="bottom"/>
          </w:tcPr>
          <w:p w:rsidR="00652679" w:rsidRPr="008D3554" w:rsidRDefault="00652679"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652679" w:rsidRPr="008D3554" w:rsidRDefault="004248C4" w:rsidP="00940518">
            <w:pPr>
              <w:tabs>
                <w:tab w:val="decimal" w:pos="1440"/>
              </w:tabs>
              <w:overflowPunct/>
              <w:autoSpaceDE/>
              <w:autoSpaceDN/>
              <w:adjustRightInd/>
              <w:textAlignment w:val="auto"/>
              <w:rPr>
                <w:rFonts w:ascii="Arial" w:hAnsi="Arial"/>
                <w:szCs w:val="24"/>
              </w:rPr>
            </w:pPr>
            <w:r w:rsidRPr="008D3554">
              <w:rPr>
                <w:rFonts w:ascii="Arial" w:hAnsi="Arial"/>
                <w:szCs w:val="24"/>
              </w:rPr>
              <w:t>14,925,313</w:t>
            </w:r>
          </w:p>
        </w:tc>
        <w:tc>
          <w:tcPr>
            <w:tcW w:w="283" w:type="dxa"/>
            <w:shd w:val="clear" w:color="auto" w:fill="auto"/>
            <w:noWrap/>
            <w:vAlign w:val="bottom"/>
          </w:tcPr>
          <w:p w:rsidR="00652679" w:rsidRPr="008D3554" w:rsidRDefault="00652679"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652679" w:rsidRPr="008D3554" w:rsidRDefault="00EB583B" w:rsidP="00940518">
            <w:pPr>
              <w:tabs>
                <w:tab w:val="decimal" w:pos="1440"/>
              </w:tabs>
              <w:overflowPunct/>
              <w:autoSpaceDE/>
              <w:autoSpaceDN/>
              <w:adjustRightInd/>
              <w:textAlignment w:val="auto"/>
              <w:rPr>
                <w:rFonts w:ascii="Arial" w:hAnsi="Arial"/>
                <w:szCs w:val="24"/>
              </w:rPr>
            </w:pPr>
            <w:r w:rsidRPr="008D3554">
              <w:rPr>
                <w:rFonts w:ascii="Arial" w:hAnsi="Arial"/>
                <w:szCs w:val="24"/>
              </w:rPr>
              <w:t>14,044,392</w:t>
            </w:r>
          </w:p>
        </w:tc>
        <w:tc>
          <w:tcPr>
            <w:tcW w:w="288" w:type="dxa"/>
            <w:shd w:val="clear" w:color="auto" w:fill="auto"/>
            <w:noWrap/>
            <w:vAlign w:val="bottom"/>
          </w:tcPr>
          <w:p w:rsidR="00652679" w:rsidRPr="008D3554" w:rsidRDefault="00652679" w:rsidP="00940518">
            <w:pPr>
              <w:overflowPunct/>
              <w:autoSpaceDE/>
              <w:autoSpaceDN/>
              <w:adjustRightInd/>
              <w:textAlignment w:val="auto"/>
              <w:rPr>
                <w:rFonts w:ascii="Arial" w:hAnsi="Arial"/>
                <w:szCs w:val="24"/>
              </w:rPr>
            </w:pPr>
          </w:p>
        </w:tc>
        <w:tc>
          <w:tcPr>
            <w:tcW w:w="2016" w:type="dxa"/>
            <w:shd w:val="clear" w:color="auto" w:fill="auto"/>
            <w:noWrap/>
            <w:vAlign w:val="bottom"/>
          </w:tcPr>
          <w:p w:rsidR="00652679" w:rsidRPr="008D3554" w:rsidRDefault="00652679" w:rsidP="00940518">
            <w:pPr>
              <w:tabs>
                <w:tab w:val="decimal" w:pos="1440"/>
              </w:tabs>
              <w:overflowPunct/>
              <w:autoSpaceDE/>
              <w:autoSpaceDN/>
              <w:adjustRightInd/>
              <w:ind w:firstLine="58"/>
              <w:textAlignment w:val="auto"/>
              <w:rPr>
                <w:rFonts w:ascii="Arial" w:hAnsi="Arial"/>
                <w:szCs w:val="24"/>
              </w:rPr>
            </w:pPr>
            <w:r w:rsidRPr="008D3554">
              <w:rPr>
                <w:rFonts w:ascii="Arial" w:hAnsi="Arial"/>
                <w:szCs w:val="24"/>
              </w:rPr>
              <w:t>(</w:t>
            </w:r>
            <w:r w:rsidR="00EB583B" w:rsidRPr="008D3554">
              <w:rPr>
                <w:rFonts w:ascii="Arial" w:hAnsi="Arial"/>
                <w:szCs w:val="24"/>
              </w:rPr>
              <w:t>880</w:t>
            </w:r>
            <w:r w:rsidRPr="008D3554">
              <w:rPr>
                <w:rFonts w:ascii="Arial" w:hAnsi="Arial"/>
                <w:szCs w:val="24"/>
              </w:rPr>
              <w:t>,</w:t>
            </w:r>
            <w:r w:rsidR="00EB583B" w:rsidRPr="008D3554">
              <w:rPr>
                <w:rFonts w:ascii="Arial" w:hAnsi="Arial"/>
                <w:szCs w:val="24"/>
              </w:rPr>
              <w:t>921</w:t>
            </w:r>
            <w:r w:rsidRPr="008D3554">
              <w:rPr>
                <w:rFonts w:ascii="Arial" w:hAnsi="Arial"/>
                <w:szCs w:val="24"/>
              </w:rPr>
              <w:t>)</w:t>
            </w:r>
          </w:p>
        </w:tc>
      </w:tr>
      <w:tr w:rsidR="00652679" w:rsidRPr="00442D84" w:rsidTr="00940518">
        <w:trPr>
          <w:trHeight w:val="255"/>
        </w:trPr>
        <w:tc>
          <w:tcPr>
            <w:tcW w:w="1872" w:type="dxa"/>
            <w:shd w:val="clear" w:color="auto" w:fill="auto"/>
            <w:noWrap/>
            <w:vAlign w:val="bottom"/>
          </w:tcPr>
          <w:p w:rsidR="00652679" w:rsidRPr="008D3554" w:rsidRDefault="00652679" w:rsidP="00940518">
            <w:pPr>
              <w:overflowPunct/>
              <w:autoSpaceDE/>
              <w:autoSpaceDN/>
              <w:adjustRightInd/>
              <w:textAlignment w:val="auto"/>
              <w:rPr>
                <w:rFonts w:ascii="Arial" w:hAnsi="Arial"/>
                <w:szCs w:val="24"/>
              </w:rPr>
            </w:pPr>
          </w:p>
        </w:tc>
        <w:tc>
          <w:tcPr>
            <w:tcW w:w="283" w:type="dxa"/>
            <w:shd w:val="clear" w:color="auto" w:fill="auto"/>
            <w:noWrap/>
            <w:vAlign w:val="bottom"/>
          </w:tcPr>
          <w:p w:rsidR="00652679" w:rsidRPr="008D3554" w:rsidRDefault="00652679"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652679" w:rsidRPr="008D3554" w:rsidRDefault="00652679" w:rsidP="00940518">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652679" w:rsidRPr="008D3554" w:rsidRDefault="00652679"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652679" w:rsidRPr="008D3554" w:rsidRDefault="00652679" w:rsidP="00940518">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652679" w:rsidRPr="008D3554" w:rsidRDefault="00652679" w:rsidP="00940518">
            <w:pPr>
              <w:overflowPunct/>
              <w:autoSpaceDE/>
              <w:autoSpaceDN/>
              <w:adjustRightInd/>
              <w:textAlignment w:val="auto"/>
              <w:rPr>
                <w:rFonts w:ascii="Arial" w:hAnsi="Arial"/>
                <w:szCs w:val="24"/>
              </w:rPr>
            </w:pPr>
          </w:p>
        </w:tc>
        <w:tc>
          <w:tcPr>
            <w:tcW w:w="2016" w:type="dxa"/>
            <w:shd w:val="clear" w:color="auto" w:fill="auto"/>
            <w:noWrap/>
            <w:vAlign w:val="bottom"/>
          </w:tcPr>
          <w:p w:rsidR="00652679" w:rsidRPr="008D3554" w:rsidRDefault="00652679" w:rsidP="00940518">
            <w:pPr>
              <w:tabs>
                <w:tab w:val="decimal" w:pos="1440"/>
              </w:tabs>
              <w:overflowPunct/>
              <w:autoSpaceDE/>
              <w:autoSpaceDN/>
              <w:adjustRightInd/>
              <w:textAlignment w:val="auto"/>
              <w:rPr>
                <w:rFonts w:ascii="Arial" w:hAnsi="Arial"/>
                <w:szCs w:val="24"/>
              </w:rPr>
            </w:pPr>
          </w:p>
        </w:tc>
      </w:tr>
      <w:tr w:rsidR="00652679" w:rsidRPr="00442D84" w:rsidTr="00940518">
        <w:trPr>
          <w:trHeight w:val="255"/>
        </w:trPr>
        <w:tc>
          <w:tcPr>
            <w:tcW w:w="1872" w:type="dxa"/>
            <w:shd w:val="clear" w:color="auto" w:fill="auto"/>
            <w:noWrap/>
            <w:vAlign w:val="bottom"/>
          </w:tcPr>
          <w:p w:rsidR="00652679" w:rsidRPr="008D3554" w:rsidRDefault="004248C4" w:rsidP="00940518">
            <w:pPr>
              <w:overflowPunct/>
              <w:autoSpaceDE/>
              <w:autoSpaceDN/>
              <w:adjustRightInd/>
              <w:textAlignment w:val="auto"/>
              <w:rPr>
                <w:rFonts w:ascii="Arial" w:hAnsi="Arial"/>
                <w:szCs w:val="24"/>
              </w:rPr>
            </w:pPr>
            <w:r w:rsidRPr="008D3554">
              <w:rPr>
                <w:rFonts w:ascii="Arial" w:hAnsi="Arial"/>
                <w:szCs w:val="24"/>
              </w:rPr>
              <w:t>August</w:t>
            </w:r>
          </w:p>
        </w:tc>
        <w:tc>
          <w:tcPr>
            <w:tcW w:w="283" w:type="dxa"/>
            <w:shd w:val="clear" w:color="auto" w:fill="auto"/>
            <w:noWrap/>
            <w:vAlign w:val="bottom"/>
          </w:tcPr>
          <w:p w:rsidR="00652679" w:rsidRPr="008D3554" w:rsidRDefault="00652679"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652679" w:rsidRPr="008D3554" w:rsidRDefault="004248C4" w:rsidP="00940518">
            <w:pPr>
              <w:tabs>
                <w:tab w:val="decimal" w:pos="1440"/>
              </w:tabs>
              <w:overflowPunct/>
              <w:autoSpaceDE/>
              <w:autoSpaceDN/>
              <w:adjustRightInd/>
              <w:textAlignment w:val="auto"/>
              <w:rPr>
                <w:rFonts w:ascii="Arial" w:hAnsi="Arial"/>
                <w:szCs w:val="24"/>
              </w:rPr>
            </w:pPr>
            <w:r w:rsidRPr="008D3554">
              <w:rPr>
                <w:rFonts w:ascii="Arial" w:hAnsi="Arial"/>
                <w:szCs w:val="24"/>
              </w:rPr>
              <w:t>13,934,378</w:t>
            </w:r>
          </w:p>
        </w:tc>
        <w:tc>
          <w:tcPr>
            <w:tcW w:w="283" w:type="dxa"/>
            <w:shd w:val="clear" w:color="auto" w:fill="auto"/>
            <w:noWrap/>
            <w:vAlign w:val="bottom"/>
          </w:tcPr>
          <w:p w:rsidR="00652679" w:rsidRPr="008D3554" w:rsidRDefault="00652679"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652679" w:rsidRPr="008D3554" w:rsidRDefault="00EB583B" w:rsidP="00940518">
            <w:pPr>
              <w:tabs>
                <w:tab w:val="decimal" w:pos="1440"/>
              </w:tabs>
              <w:overflowPunct/>
              <w:autoSpaceDE/>
              <w:autoSpaceDN/>
              <w:adjustRightInd/>
              <w:textAlignment w:val="auto"/>
              <w:rPr>
                <w:rFonts w:ascii="Arial" w:hAnsi="Arial"/>
                <w:szCs w:val="24"/>
              </w:rPr>
            </w:pPr>
            <w:r w:rsidRPr="008D3554">
              <w:rPr>
                <w:rFonts w:ascii="Arial" w:hAnsi="Arial"/>
                <w:szCs w:val="24"/>
              </w:rPr>
              <w:t>13,996,992</w:t>
            </w:r>
          </w:p>
        </w:tc>
        <w:tc>
          <w:tcPr>
            <w:tcW w:w="288" w:type="dxa"/>
            <w:shd w:val="clear" w:color="auto" w:fill="auto"/>
            <w:noWrap/>
            <w:vAlign w:val="bottom"/>
          </w:tcPr>
          <w:p w:rsidR="00652679" w:rsidRPr="008D3554" w:rsidRDefault="00652679" w:rsidP="00940518">
            <w:pPr>
              <w:overflowPunct/>
              <w:autoSpaceDE/>
              <w:autoSpaceDN/>
              <w:adjustRightInd/>
              <w:textAlignment w:val="auto"/>
              <w:rPr>
                <w:rFonts w:ascii="Arial" w:hAnsi="Arial"/>
                <w:szCs w:val="24"/>
              </w:rPr>
            </w:pPr>
          </w:p>
        </w:tc>
        <w:tc>
          <w:tcPr>
            <w:tcW w:w="2016" w:type="dxa"/>
            <w:shd w:val="clear" w:color="auto" w:fill="auto"/>
            <w:noWrap/>
            <w:vAlign w:val="bottom"/>
          </w:tcPr>
          <w:p w:rsidR="00652679" w:rsidRPr="008D3554" w:rsidRDefault="00EB583B" w:rsidP="00940518">
            <w:pPr>
              <w:tabs>
                <w:tab w:val="decimal" w:pos="1440"/>
              </w:tabs>
              <w:overflowPunct/>
              <w:autoSpaceDE/>
              <w:autoSpaceDN/>
              <w:adjustRightInd/>
              <w:ind w:firstLine="58"/>
              <w:textAlignment w:val="auto"/>
              <w:rPr>
                <w:rFonts w:ascii="Arial" w:hAnsi="Arial"/>
                <w:szCs w:val="24"/>
              </w:rPr>
            </w:pPr>
            <w:r w:rsidRPr="008D3554">
              <w:rPr>
                <w:rFonts w:ascii="Arial" w:hAnsi="Arial"/>
                <w:szCs w:val="24"/>
              </w:rPr>
              <w:t>62</w:t>
            </w:r>
            <w:r w:rsidR="00652679" w:rsidRPr="008D3554">
              <w:rPr>
                <w:rFonts w:ascii="Arial" w:hAnsi="Arial"/>
                <w:szCs w:val="24"/>
              </w:rPr>
              <w:t>,</w:t>
            </w:r>
            <w:r w:rsidRPr="008D3554">
              <w:rPr>
                <w:rFonts w:ascii="Arial" w:hAnsi="Arial"/>
                <w:szCs w:val="24"/>
              </w:rPr>
              <w:t>614</w:t>
            </w:r>
          </w:p>
        </w:tc>
      </w:tr>
      <w:tr w:rsidR="00652679" w:rsidRPr="00442D84" w:rsidTr="00940518">
        <w:trPr>
          <w:trHeight w:val="255"/>
        </w:trPr>
        <w:tc>
          <w:tcPr>
            <w:tcW w:w="1872" w:type="dxa"/>
            <w:shd w:val="clear" w:color="auto" w:fill="auto"/>
            <w:noWrap/>
            <w:vAlign w:val="bottom"/>
          </w:tcPr>
          <w:p w:rsidR="00652679" w:rsidRPr="008D3554" w:rsidRDefault="00652679" w:rsidP="00940518">
            <w:pPr>
              <w:overflowPunct/>
              <w:autoSpaceDE/>
              <w:autoSpaceDN/>
              <w:adjustRightInd/>
              <w:textAlignment w:val="auto"/>
              <w:rPr>
                <w:rFonts w:ascii="Arial" w:hAnsi="Arial"/>
                <w:szCs w:val="24"/>
              </w:rPr>
            </w:pPr>
          </w:p>
        </w:tc>
        <w:tc>
          <w:tcPr>
            <w:tcW w:w="283" w:type="dxa"/>
            <w:shd w:val="clear" w:color="auto" w:fill="auto"/>
            <w:noWrap/>
            <w:vAlign w:val="bottom"/>
          </w:tcPr>
          <w:p w:rsidR="00652679" w:rsidRPr="008D3554" w:rsidRDefault="00652679"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652679" w:rsidRPr="008D3554" w:rsidRDefault="00652679" w:rsidP="00940518">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652679" w:rsidRPr="008D3554" w:rsidRDefault="00652679"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652679" w:rsidRPr="008D3554" w:rsidRDefault="00652679" w:rsidP="00940518">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652679" w:rsidRPr="008D3554" w:rsidRDefault="00652679" w:rsidP="00940518">
            <w:pPr>
              <w:overflowPunct/>
              <w:autoSpaceDE/>
              <w:autoSpaceDN/>
              <w:adjustRightInd/>
              <w:textAlignment w:val="auto"/>
              <w:rPr>
                <w:rFonts w:ascii="Arial" w:hAnsi="Arial"/>
                <w:szCs w:val="24"/>
              </w:rPr>
            </w:pPr>
          </w:p>
        </w:tc>
        <w:tc>
          <w:tcPr>
            <w:tcW w:w="2016" w:type="dxa"/>
            <w:shd w:val="clear" w:color="auto" w:fill="auto"/>
            <w:noWrap/>
            <w:vAlign w:val="bottom"/>
          </w:tcPr>
          <w:p w:rsidR="00652679" w:rsidRPr="008D3554" w:rsidRDefault="00652679" w:rsidP="00940518">
            <w:pPr>
              <w:tabs>
                <w:tab w:val="decimal" w:pos="1440"/>
              </w:tabs>
              <w:overflowPunct/>
              <w:autoSpaceDE/>
              <w:autoSpaceDN/>
              <w:adjustRightInd/>
              <w:textAlignment w:val="auto"/>
              <w:rPr>
                <w:rFonts w:ascii="Arial" w:hAnsi="Arial"/>
                <w:szCs w:val="24"/>
              </w:rPr>
            </w:pPr>
          </w:p>
        </w:tc>
      </w:tr>
      <w:tr w:rsidR="00652679" w:rsidRPr="00442D84" w:rsidTr="00940518">
        <w:trPr>
          <w:trHeight w:val="255"/>
        </w:trPr>
        <w:tc>
          <w:tcPr>
            <w:tcW w:w="1872" w:type="dxa"/>
            <w:shd w:val="clear" w:color="auto" w:fill="auto"/>
            <w:noWrap/>
            <w:vAlign w:val="bottom"/>
          </w:tcPr>
          <w:p w:rsidR="00652679" w:rsidRPr="008D3554" w:rsidRDefault="004248C4" w:rsidP="00940518">
            <w:pPr>
              <w:overflowPunct/>
              <w:autoSpaceDE/>
              <w:autoSpaceDN/>
              <w:adjustRightInd/>
              <w:textAlignment w:val="auto"/>
              <w:rPr>
                <w:rFonts w:ascii="Arial" w:hAnsi="Arial"/>
                <w:szCs w:val="24"/>
              </w:rPr>
            </w:pPr>
            <w:r w:rsidRPr="008D3554">
              <w:rPr>
                <w:rFonts w:ascii="Arial" w:hAnsi="Arial"/>
                <w:szCs w:val="24"/>
              </w:rPr>
              <w:t>September</w:t>
            </w:r>
          </w:p>
        </w:tc>
        <w:tc>
          <w:tcPr>
            <w:tcW w:w="283" w:type="dxa"/>
            <w:shd w:val="clear" w:color="auto" w:fill="auto"/>
            <w:noWrap/>
            <w:vAlign w:val="bottom"/>
          </w:tcPr>
          <w:p w:rsidR="00652679" w:rsidRPr="008D3554" w:rsidRDefault="00652679"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652679" w:rsidRPr="008D3554" w:rsidRDefault="004248C4" w:rsidP="00940518">
            <w:pPr>
              <w:tabs>
                <w:tab w:val="decimal" w:pos="1440"/>
              </w:tabs>
              <w:overflowPunct/>
              <w:autoSpaceDE/>
              <w:autoSpaceDN/>
              <w:adjustRightInd/>
              <w:textAlignment w:val="auto"/>
              <w:rPr>
                <w:rFonts w:ascii="Arial" w:hAnsi="Arial"/>
                <w:szCs w:val="24"/>
              </w:rPr>
            </w:pPr>
            <w:r w:rsidRPr="008D3554">
              <w:rPr>
                <w:rFonts w:ascii="Arial" w:hAnsi="Arial"/>
                <w:szCs w:val="24"/>
              </w:rPr>
              <w:t>10,969,228</w:t>
            </w:r>
          </w:p>
        </w:tc>
        <w:tc>
          <w:tcPr>
            <w:tcW w:w="283" w:type="dxa"/>
            <w:shd w:val="clear" w:color="auto" w:fill="auto"/>
            <w:noWrap/>
            <w:vAlign w:val="bottom"/>
          </w:tcPr>
          <w:p w:rsidR="00652679" w:rsidRPr="008D3554" w:rsidRDefault="00652679"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652679" w:rsidRPr="008D3554" w:rsidRDefault="00EB583B" w:rsidP="00940518">
            <w:pPr>
              <w:tabs>
                <w:tab w:val="decimal" w:pos="1440"/>
              </w:tabs>
              <w:overflowPunct/>
              <w:autoSpaceDE/>
              <w:autoSpaceDN/>
              <w:adjustRightInd/>
              <w:textAlignment w:val="auto"/>
              <w:rPr>
                <w:rFonts w:ascii="Arial" w:hAnsi="Arial"/>
                <w:szCs w:val="24"/>
              </w:rPr>
            </w:pPr>
            <w:r w:rsidRPr="008D3554">
              <w:rPr>
                <w:rFonts w:ascii="Arial" w:hAnsi="Arial"/>
                <w:szCs w:val="24"/>
              </w:rPr>
              <w:t>11,408,369</w:t>
            </w:r>
          </w:p>
        </w:tc>
        <w:tc>
          <w:tcPr>
            <w:tcW w:w="288" w:type="dxa"/>
            <w:shd w:val="clear" w:color="auto" w:fill="auto"/>
            <w:noWrap/>
            <w:vAlign w:val="bottom"/>
          </w:tcPr>
          <w:p w:rsidR="00652679" w:rsidRPr="008D3554" w:rsidRDefault="00652679" w:rsidP="00940518">
            <w:pPr>
              <w:overflowPunct/>
              <w:autoSpaceDE/>
              <w:autoSpaceDN/>
              <w:adjustRightInd/>
              <w:textAlignment w:val="auto"/>
              <w:rPr>
                <w:rFonts w:ascii="Arial" w:hAnsi="Arial"/>
                <w:szCs w:val="24"/>
              </w:rPr>
            </w:pPr>
          </w:p>
        </w:tc>
        <w:tc>
          <w:tcPr>
            <w:tcW w:w="2016" w:type="dxa"/>
            <w:shd w:val="clear" w:color="auto" w:fill="auto"/>
            <w:noWrap/>
            <w:vAlign w:val="bottom"/>
          </w:tcPr>
          <w:p w:rsidR="00652679" w:rsidRPr="008D3554" w:rsidRDefault="00EB583B" w:rsidP="00940518">
            <w:pPr>
              <w:tabs>
                <w:tab w:val="decimal" w:pos="1440"/>
              </w:tabs>
              <w:overflowPunct/>
              <w:autoSpaceDE/>
              <w:autoSpaceDN/>
              <w:adjustRightInd/>
              <w:ind w:firstLine="58"/>
              <w:textAlignment w:val="auto"/>
              <w:rPr>
                <w:rFonts w:ascii="Arial" w:hAnsi="Arial"/>
                <w:szCs w:val="24"/>
              </w:rPr>
            </w:pPr>
            <w:r w:rsidRPr="008D3554">
              <w:rPr>
                <w:rFonts w:ascii="Arial" w:hAnsi="Arial"/>
                <w:szCs w:val="24"/>
              </w:rPr>
              <w:t>439</w:t>
            </w:r>
            <w:r w:rsidR="00652679" w:rsidRPr="008D3554">
              <w:rPr>
                <w:rFonts w:ascii="Arial" w:hAnsi="Arial"/>
                <w:szCs w:val="24"/>
              </w:rPr>
              <w:t>,</w:t>
            </w:r>
            <w:r w:rsidRPr="008D3554">
              <w:rPr>
                <w:rFonts w:ascii="Arial" w:hAnsi="Arial"/>
                <w:szCs w:val="24"/>
              </w:rPr>
              <w:t>141</w:t>
            </w:r>
          </w:p>
        </w:tc>
      </w:tr>
      <w:tr w:rsidR="00652679" w:rsidRPr="00442D84" w:rsidTr="00940518">
        <w:trPr>
          <w:trHeight w:val="255"/>
        </w:trPr>
        <w:tc>
          <w:tcPr>
            <w:tcW w:w="1872" w:type="dxa"/>
            <w:shd w:val="clear" w:color="auto" w:fill="auto"/>
            <w:noWrap/>
            <w:vAlign w:val="bottom"/>
          </w:tcPr>
          <w:p w:rsidR="00652679" w:rsidRPr="008D3554" w:rsidRDefault="00652679" w:rsidP="00940518">
            <w:pPr>
              <w:overflowPunct/>
              <w:autoSpaceDE/>
              <w:autoSpaceDN/>
              <w:adjustRightInd/>
              <w:textAlignment w:val="auto"/>
              <w:rPr>
                <w:rFonts w:ascii="Arial" w:hAnsi="Arial"/>
                <w:szCs w:val="24"/>
              </w:rPr>
            </w:pPr>
          </w:p>
        </w:tc>
        <w:tc>
          <w:tcPr>
            <w:tcW w:w="283" w:type="dxa"/>
            <w:shd w:val="clear" w:color="auto" w:fill="auto"/>
            <w:noWrap/>
            <w:vAlign w:val="bottom"/>
          </w:tcPr>
          <w:p w:rsidR="00652679" w:rsidRPr="008D3554" w:rsidRDefault="00652679"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652679" w:rsidRPr="008D3554" w:rsidRDefault="00652679" w:rsidP="00940518">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652679" w:rsidRPr="008D3554" w:rsidRDefault="00652679"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652679" w:rsidRPr="008D3554" w:rsidRDefault="00652679" w:rsidP="00940518">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652679" w:rsidRPr="008D3554" w:rsidRDefault="00652679" w:rsidP="00940518">
            <w:pPr>
              <w:overflowPunct/>
              <w:autoSpaceDE/>
              <w:autoSpaceDN/>
              <w:adjustRightInd/>
              <w:textAlignment w:val="auto"/>
              <w:rPr>
                <w:rFonts w:ascii="Arial" w:hAnsi="Arial"/>
                <w:szCs w:val="24"/>
              </w:rPr>
            </w:pPr>
          </w:p>
        </w:tc>
        <w:tc>
          <w:tcPr>
            <w:tcW w:w="2016" w:type="dxa"/>
            <w:shd w:val="clear" w:color="auto" w:fill="auto"/>
            <w:noWrap/>
            <w:vAlign w:val="bottom"/>
          </w:tcPr>
          <w:p w:rsidR="00652679" w:rsidRPr="008D3554" w:rsidRDefault="00652679" w:rsidP="00940518">
            <w:pPr>
              <w:tabs>
                <w:tab w:val="decimal" w:pos="1440"/>
              </w:tabs>
              <w:overflowPunct/>
              <w:autoSpaceDE/>
              <w:autoSpaceDN/>
              <w:adjustRightInd/>
              <w:textAlignment w:val="auto"/>
              <w:rPr>
                <w:rFonts w:ascii="Arial" w:hAnsi="Arial"/>
                <w:szCs w:val="24"/>
              </w:rPr>
            </w:pPr>
          </w:p>
        </w:tc>
      </w:tr>
      <w:tr w:rsidR="00652679" w:rsidRPr="00442D84" w:rsidTr="00940518">
        <w:trPr>
          <w:trHeight w:val="255"/>
        </w:trPr>
        <w:tc>
          <w:tcPr>
            <w:tcW w:w="1872" w:type="dxa"/>
            <w:shd w:val="clear" w:color="auto" w:fill="auto"/>
            <w:noWrap/>
            <w:vAlign w:val="bottom"/>
          </w:tcPr>
          <w:p w:rsidR="00652679" w:rsidRPr="008D3554" w:rsidRDefault="004248C4" w:rsidP="00940518">
            <w:pPr>
              <w:overflowPunct/>
              <w:autoSpaceDE/>
              <w:autoSpaceDN/>
              <w:adjustRightInd/>
              <w:textAlignment w:val="auto"/>
              <w:rPr>
                <w:rFonts w:ascii="Arial" w:hAnsi="Arial"/>
                <w:szCs w:val="24"/>
              </w:rPr>
            </w:pPr>
            <w:r w:rsidRPr="008D3554">
              <w:rPr>
                <w:rFonts w:ascii="Arial" w:hAnsi="Arial"/>
                <w:szCs w:val="24"/>
              </w:rPr>
              <w:t>October</w:t>
            </w:r>
          </w:p>
        </w:tc>
        <w:tc>
          <w:tcPr>
            <w:tcW w:w="283" w:type="dxa"/>
            <w:shd w:val="clear" w:color="auto" w:fill="auto"/>
            <w:noWrap/>
            <w:vAlign w:val="bottom"/>
          </w:tcPr>
          <w:p w:rsidR="00652679" w:rsidRPr="008D3554" w:rsidRDefault="00652679"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652679" w:rsidRPr="008D3554" w:rsidRDefault="004248C4" w:rsidP="00940518">
            <w:pPr>
              <w:tabs>
                <w:tab w:val="decimal" w:pos="1440"/>
              </w:tabs>
              <w:overflowPunct/>
              <w:autoSpaceDE/>
              <w:autoSpaceDN/>
              <w:adjustRightInd/>
              <w:textAlignment w:val="auto"/>
              <w:rPr>
                <w:rFonts w:ascii="Arial" w:hAnsi="Arial"/>
                <w:szCs w:val="24"/>
              </w:rPr>
            </w:pPr>
            <w:r w:rsidRPr="008D3554">
              <w:rPr>
                <w:rFonts w:ascii="Arial" w:hAnsi="Arial"/>
                <w:szCs w:val="24"/>
              </w:rPr>
              <w:t>9,319,054</w:t>
            </w:r>
          </w:p>
        </w:tc>
        <w:tc>
          <w:tcPr>
            <w:tcW w:w="283" w:type="dxa"/>
            <w:shd w:val="clear" w:color="auto" w:fill="auto"/>
            <w:noWrap/>
            <w:vAlign w:val="bottom"/>
          </w:tcPr>
          <w:p w:rsidR="00652679" w:rsidRPr="008D3554" w:rsidRDefault="00652679"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652679" w:rsidRPr="008D3554" w:rsidRDefault="00EB583B" w:rsidP="00940518">
            <w:pPr>
              <w:tabs>
                <w:tab w:val="decimal" w:pos="1440"/>
              </w:tabs>
              <w:overflowPunct/>
              <w:autoSpaceDE/>
              <w:autoSpaceDN/>
              <w:adjustRightInd/>
              <w:textAlignment w:val="auto"/>
              <w:rPr>
                <w:rFonts w:ascii="Arial" w:hAnsi="Arial"/>
                <w:szCs w:val="24"/>
              </w:rPr>
            </w:pPr>
            <w:r w:rsidRPr="008D3554">
              <w:rPr>
                <w:rFonts w:ascii="Arial" w:hAnsi="Arial"/>
                <w:szCs w:val="24"/>
              </w:rPr>
              <w:t>9,587,562</w:t>
            </w:r>
          </w:p>
        </w:tc>
        <w:tc>
          <w:tcPr>
            <w:tcW w:w="288" w:type="dxa"/>
            <w:shd w:val="clear" w:color="auto" w:fill="auto"/>
            <w:noWrap/>
            <w:vAlign w:val="bottom"/>
          </w:tcPr>
          <w:p w:rsidR="00652679" w:rsidRPr="008D3554" w:rsidRDefault="00652679" w:rsidP="00940518">
            <w:pPr>
              <w:overflowPunct/>
              <w:autoSpaceDE/>
              <w:autoSpaceDN/>
              <w:adjustRightInd/>
              <w:textAlignment w:val="auto"/>
              <w:rPr>
                <w:rFonts w:ascii="Arial" w:hAnsi="Arial"/>
                <w:szCs w:val="24"/>
              </w:rPr>
            </w:pPr>
          </w:p>
        </w:tc>
        <w:tc>
          <w:tcPr>
            <w:tcW w:w="2016" w:type="dxa"/>
            <w:shd w:val="clear" w:color="auto" w:fill="auto"/>
            <w:noWrap/>
            <w:vAlign w:val="bottom"/>
          </w:tcPr>
          <w:p w:rsidR="00652679" w:rsidRPr="008D3554" w:rsidRDefault="00EB583B" w:rsidP="00940518">
            <w:pPr>
              <w:tabs>
                <w:tab w:val="decimal" w:pos="1440"/>
              </w:tabs>
              <w:overflowPunct/>
              <w:autoSpaceDE/>
              <w:autoSpaceDN/>
              <w:adjustRightInd/>
              <w:ind w:firstLine="58"/>
              <w:textAlignment w:val="auto"/>
              <w:rPr>
                <w:rFonts w:ascii="Arial" w:hAnsi="Arial"/>
                <w:szCs w:val="24"/>
              </w:rPr>
            </w:pPr>
            <w:r w:rsidRPr="008D3554">
              <w:rPr>
                <w:rFonts w:ascii="Arial" w:hAnsi="Arial"/>
                <w:szCs w:val="24"/>
              </w:rPr>
              <w:t>268</w:t>
            </w:r>
            <w:r w:rsidR="00652679" w:rsidRPr="008D3554">
              <w:rPr>
                <w:rFonts w:ascii="Arial" w:hAnsi="Arial"/>
                <w:szCs w:val="24"/>
              </w:rPr>
              <w:t>,</w:t>
            </w:r>
            <w:r w:rsidRPr="008D3554">
              <w:rPr>
                <w:rFonts w:ascii="Arial" w:hAnsi="Arial"/>
                <w:szCs w:val="24"/>
              </w:rPr>
              <w:t>508</w:t>
            </w:r>
          </w:p>
        </w:tc>
      </w:tr>
      <w:tr w:rsidR="00652679" w:rsidRPr="00442D84" w:rsidTr="00940518">
        <w:trPr>
          <w:trHeight w:val="255"/>
        </w:trPr>
        <w:tc>
          <w:tcPr>
            <w:tcW w:w="1872" w:type="dxa"/>
            <w:shd w:val="clear" w:color="auto" w:fill="auto"/>
            <w:noWrap/>
            <w:vAlign w:val="bottom"/>
          </w:tcPr>
          <w:p w:rsidR="00652679" w:rsidRPr="008D3554" w:rsidRDefault="00652679" w:rsidP="00940518">
            <w:pPr>
              <w:overflowPunct/>
              <w:autoSpaceDE/>
              <w:autoSpaceDN/>
              <w:adjustRightInd/>
              <w:textAlignment w:val="auto"/>
              <w:rPr>
                <w:rFonts w:ascii="Arial" w:hAnsi="Arial"/>
                <w:szCs w:val="24"/>
              </w:rPr>
            </w:pPr>
          </w:p>
        </w:tc>
        <w:tc>
          <w:tcPr>
            <w:tcW w:w="283" w:type="dxa"/>
            <w:shd w:val="clear" w:color="auto" w:fill="auto"/>
            <w:noWrap/>
            <w:vAlign w:val="bottom"/>
          </w:tcPr>
          <w:p w:rsidR="00652679" w:rsidRPr="008D3554" w:rsidRDefault="00652679"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652679" w:rsidRPr="008D3554" w:rsidRDefault="00652679" w:rsidP="00940518">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652679" w:rsidRPr="008D3554" w:rsidRDefault="00652679"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652679" w:rsidRPr="008D3554" w:rsidRDefault="00652679" w:rsidP="00940518">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652679" w:rsidRPr="008D3554" w:rsidRDefault="00652679" w:rsidP="00940518">
            <w:pPr>
              <w:overflowPunct/>
              <w:autoSpaceDE/>
              <w:autoSpaceDN/>
              <w:adjustRightInd/>
              <w:textAlignment w:val="auto"/>
              <w:rPr>
                <w:rFonts w:ascii="Arial" w:hAnsi="Arial"/>
                <w:szCs w:val="24"/>
              </w:rPr>
            </w:pPr>
          </w:p>
        </w:tc>
        <w:tc>
          <w:tcPr>
            <w:tcW w:w="2016" w:type="dxa"/>
            <w:shd w:val="clear" w:color="auto" w:fill="auto"/>
            <w:noWrap/>
            <w:vAlign w:val="bottom"/>
          </w:tcPr>
          <w:p w:rsidR="00652679" w:rsidRPr="008D3554" w:rsidRDefault="00652679" w:rsidP="00940518">
            <w:pPr>
              <w:tabs>
                <w:tab w:val="decimal" w:pos="1440"/>
              </w:tabs>
              <w:overflowPunct/>
              <w:autoSpaceDE/>
              <w:autoSpaceDN/>
              <w:adjustRightInd/>
              <w:textAlignment w:val="auto"/>
              <w:rPr>
                <w:rFonts w:ascii="Arial" w:hAnsi="Arial"/>
                <w:szCs w:val="24"/>
              </w:rPr>
            </w:pPr>
          </w:p>
        </w:tc>
      </w:tr>
      <w:tr w:rsidR="00652679" w:rsidRPr="00442D84" w:rsidTr="00940518">
        <w:trPr>
          <w:trHeight w:val="255"/>
        </w:trPr>
        <w:tc>
          <w:tcPr>
            <w:tcW w:w="1872" w:type="dxa"/>
            <w:shd w:val="clear" w:color="auto" w:fill="auto"/>
            <w:noWrap/>
            <w:vAlign w:val="bottom"/>
          </w:tcPr>
          <w:p w:rsidR="00652679" w:rsidRPr="008D3554" w:rsidRDefault="004248C4" w:rsidP="00940518">
            <w:pPr>
              <w:overflowPunct/>
              <w:autoSpaceDE/>
              <w:autoSpaceDN/>
              <w:adjustRightInd/>
              <w:textAlignment w:val="auto"/>
              <w:rPr>
                <w:rFonts w:ascii="Arial" w:hAnsi="Arial"/>
                <w:szCs w:val="24"/>
              </w:rPr>
            </w:pPr>
            <w:r w:rsidRPr="008D3554">
              <w:rPr>
                <w:rFonts w:ascii="Arial" w:hAnsi="Arial"/>
                <w:szCs w:val="24"/>
              </w:rPr>
              <w:t>November</w:t>
            </w:r>
          </w:p>
        </w:tc>
        <w:tc>
          <w:tcPr>
            <w:tcW w:w="283" w:type="dxa"/>
            <w:shd w:val="clear" w:color="auto" w:fill="auto"/>
            <w:noWrap/>
            <w:vAlign w:val="bottom"/>
          </w:tcPr>
          <w:p w:rsidR="00652679" w:rsidRPr="008D3554" w:rsidRDefault="00652679"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652679" w:rsidRPr="008D3554" w:rsidRDefault="004248C4" w:rsidP="00940518">
            <w:pPr>
              <w:tabs>
                <w:tab w:val="decimal" w:pos="1440"/>
              </w:tabs>
              <w:overflowPunct/>
              <w:autoSpaceDE/>
              <w:autoSpaceDN/>
              <w:adjustRightInd/>
              <w:textAlignment w:val="auto"/>
              <w:rPr>
                <w:rFonts w:ascii="Arial" w:hAnsi="Arial"/>
                <w:szCs w:val="24"/>
              </w:rPr>
            </w:pPr>
            <w:r w:rsidRPr="008D3554">
              <w:rPr>
                <w:rFonts w:ascii="Arial" w:hAnsi="Arial"/>
                <w:szCs w:val="24"/>
              </w:rPr>
              <w:t>11,269,215</w:t>
            </w:r>
          </w:p>
        </w:tc>
        <w:tc>
          <w:tcPr>
            <w:tcW w:w="283" w:type="dxa"/>
            <w:shd w:val="clear" w:color="auto" w:fill="auto"/>
            <w:noWrap/>
            <w:vAlign w:val="bottom"/>
          </w:tcPr>
          <w:p w:rsidR="00652679" w:rsidRPr="008D3554" w:rsidRDefault="00652679"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652679" w:rsidRPr="008D3554" w:rsidRDefault="00EB583B" w:rsidP="00940518">
            <w:pPr>
              <w:tabs>
                <w:tab w:val="decimal" w:pos="1440"/>
              </w:tabs>
              <w:overflowPunct/>
              <w:autoSpaceDE/>
              <w:autoSpaceDN/>
              <w:adjustRightInd/>
              <w:textAlignment w:val="auto"/>
              <w:rPr>
                <w:rFonts w:ascii="Arial" w:hAnsi="Arial"/>
                <w:szCs w:val="24"/>
              </w:rPr>
            </w:pPr>
            <w:r w:rsidRPr="008D3554">
              <w:rPr>
                <w:rFonts w:ascii="Arial" w:hAnsi="Arial"/>
                <w:szCs w:val="24"/>
              </w:rPr>
              <w:t>11,296,245</w:t>
            </w:r>
          </w:p>
        </w:tc>
        <w:tc>
          <w:tcPr>
            <w:tcW w:w="288" w:type="dxa"/>
            <w:shd w:val="clear" w:color="auto" w:fill="auto"/>
            <w:noWrap/>
            <w:vAlign w:val="bottom"/>
          </w:tcPr>
          <w:p w:rsidR="00652679" w:rsidRPr="008D3554" w:rsidRDefault="00652679" w:rsidP="00940518">
            <w:pPr>
              <w:overflowPunct/>
              <w:autoSpaceDE/>
              <w:autoSpaceDN/>
              <w:adjustRightInd/>
              <w:textAlignment w:val="auto"/>
              <w:rPr>
                <w:rFonts w:ascii="Arial" w:hAnsi="Arial"/>
                <w:szCs w:val="24"/>
              </w:rPr>
            </w:pPr>
          </w:p>
        </w:tc>
        <w:tc>
          <w:tcPr>
            <w:tcW w:w="2016" w:type="dxa"/>
            <w:shd w:val="clear" w:color="auto" w:fill="auto"/>
            <w:noWrap/>
            <w:vAlign w:val="bottom"/>
          </w:tcPr>
          <w:p w:rsidR="00652679" w:rsidRPr="008D3554" w:rsidRDefault="00EB583B" w:rsidP="00940518">
            <w:pPr>
              <w:tabs>
                <w:tab w:val="decimal" w:pos="1440"/>
              </w:tabs>
              <w:overflowPunct/>
              <w:autoSpaceDE/>
              <w:autoSpaceDN/>
              <w:adjustRightInd/>
              <w:ind w:firstLine="58"/>
              <w:textAlignment w:val="auto"/>
              <w:rPr>
                <w:rFonts w:ascii="Arial" w:hAnsi="Arial"/>
                <w:szCs w:val="24"/>
              </w:rPr>
            </w:pPr>
            <w:r w:rsidRPr="008D3554">
              <w:rPr>
                <w:rFonts w:ascii="Arial" w:hAnsi="Arial"/>
                <w:szCs w:val="24"/>
              </w:rPr>
              <w:t>27,031</w:t>
            </w:r>
          </w:p>
        </w:tc>
      </w:tr>
      <w:tr w:rsidR="00652679" w:rsidRPr="00442D84" w:rsidTr="00940518">
        <w:trPr>
          <w:trHeight w:val="255"/>
        </w:trPr>
        <w:tc>
          <w:tcPr>
            <w:tcW w:w="1872" w:type="dxa"/>
            <w:shd w:val="clear" w:color="auto" w:fill="auto"/>
            <w:noWrap/>
            <w:vAlign w:val="bottom"/>
          </w:tcPr>
          <w:p w:rsidR="00652679" w:rsidRPr="008D3554" w:rsidRDefault="00652679" w:rsidP="00940518">
            <w:pPr>
              <w:overflowPunct/>
              <w:autoSpaceDE/>
              <w:autoSpaceDN/>
              <w:adjustRightInd/>
              <w:textAlignment w:val="auto"/>
              <w:rPr>
                <w:rFonts w:ascii="Arial" w:hAnsi="Arial"/>
                <w:szCs w:val="24"/>
              </w:rPr>
            </w:pPr>
          </w:p>
        </w:tc>
        <w:tc>
          <w:tcPr>
            <w:tcW w:w="283" w:type="dxa"/>
            <w:shd w:val="clear" w:color="auto" w:fill="auto"/>
            <w:noWrap/>
            <w:vAlign w:val="bottom"/>
          </w:tcPr>
          <w:p w:rsidR="00652679" w:rsidRPr="008D3554" w:rsidRDefault="00652679"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652679" w:rsidRPr="008D3554" w:rsidRDefault="00652679" w:rsidP="00940518">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652679" w:rsidRPr="008D3554" w:rsidRDefault="00652679"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652679" w:rsidRPr="008D3554" w:rsidRDefault="00652679" w:rsidP="00940518">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652679" w:rsidRPr="008D3554" w:rsidRDefault="00652679" w:rsidP="00940518">
            <w:pPr>
              <w:overflowPunct/>
              <w:autoSpaceDE/>
              <w:autoSpaceDN/>
              <w:adjustRightInd/>
              <w:textAlignment w:val="auto"/>
              <w:rPr>
                <w:rFonts w:ascii="Arial" w:hAnsi="Arial"/>
                <w:szCs w:val="24"/>
              </w:rPr>
            </w:pPr>
          </w:p>
        </w:tc>
        <w:tc>
          <w:tcPr>
            <w:tcW w:w="2016" w:type="dxa"/>
            <w:shd w:val="clear" w:color="auto" w:fill="auto"/>
            <w:noWrap/>
            <w:vAlign w:val="bottom"/>
          </w:tcPr>
          <w:p w:rsidR="00652679" w:rsidRPr="008D3554" w:rsidRDefault="00652679" w:rsidP="00940518">
            <w:pPr>
              <w:tabs>
                <w:tab w:val="decimal" w:pos="1440"/>
              </w:tabs>
              <w:overflowPunct/>
              <w:autoSpaceDE/>
              <w:autoSpaceDN/>
              <w:adjustRightInd/>
              <w:textAlignment w:val="auto"/>
              <w:rPr>
                <w:rFonts w:ascii="Arial" w:hAnsi="Arial"/>
                <w:szCs w:val="24"/>
              </w:rPr>
            </w:pPr>
          </w:p>
        </w:tc>
      </w:tr>
      <w:tr w:rsidR="00652679" w:rsidRPr="00442D84" w:rsidTr="00940518">
        <w:trPr>
          <w:trHeight w:val="255"/>
        </w:trPr>
        <w:tc>
          <w:tcPr>
            <w:tcW w:w="1872" w:type="dxa"/>
            <w:shd w:val="clear" w:color="auto" w:fill="auto"/>
            <w:noWrap/>
            <w:vAlign w:val="bottom"/>
          </w:tcPr>
          <w:p w:rsidR="00652679" w:rsidRPr="008D3554" w:rsidRDefault="004248C4" w:rsidP="00940518">
            <w:pPr>
              <w:overflowPunct/>
              <w:autoSpaceDE/>
              <w:autoSpaceDN/>
              <w:adjustRightInd/>
              <w:textAlignment w:val="auto"/>
              <w:rPr>
                <w:rFonts w:ascii="Arial" w:hAnsi="Arial"/>
                <w:szCs w:val="24"/>
              </w:rPr>
            </w:pPr>
            <w:r w:rsidRPr="008D3554">
              <w:rPr>
                <w:rFonts w:ascii="Arial" w:hAnsi="Arial"/>
                <w:szCs w:val="24"/>
              </w:rPr>
              <w:t>December</w:t>
            </w:r>
          </w:p>
        </w:tc>
        <w:tc>
          <w:tcPr>
            <w:tcW w:w="283" w:type="dxa"/>
            <w:shd w:val="clear" w:color="auto" w:fill="auto"/>
            <w:noWrap/>
            <w:vAlign w:val="bottom"/>
          </w:tcPr>
          <w:p w:rsidR="00652679" w:rsidRPr="008D3554" w:rsidRDefault="00652679"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652679" w:rsidRPr="008D3554" w:rsidRDefault="004248C4" w:rsidP="00940518">
            <w:pPr>
              <w:tabs>
                <w:tab w:val="decimal" w:pos="1440"/>
              </w:tabs>
              <w:overflowPunct/>
              <w:autoSpaceDE/>
              <w:autoSpaceDN/>
              <w:adjustRightInd/>
              <w:textAlignment w:val="auto"/>
              <w:rPr>
                <w:rFonts w:ascii="Arial" w:hAnsi="Arial"/>
                <w:szCs w:val="24"/>
              </w:rPr>
            </w:pPr>
            <w:r w:rsidRPr="008D3554">
              <w:rPr>
                <w:rFonts w:ascii="Arial" w:hAnsi="Arial"/>
                <w:szCs w:val="24"/>
              </w:rPr>
              <w:t>13,960,345</w:t>
            </w:r>
          </w:p>
        </w:tc>
        <w:tc>
          <w:tcPr>
            <w:tcW w:w="283" w:type="dxa"/>
            <w:shd w:val="clear" w:color="auto" w:fill="auto"/>
            <w:noWrap/>
            <w:vAlign w:val="bottom"/>
          </w:tcPr>
          <w:p w:rsidR="00652679" w:rsidRPr="008D3554" w:rsidRDefault="00652679"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652679" w:rsidRPr="008D3554" w:rsidRDefault="00EB583B" w:rsidP="00940518">
            <w:pPr>
              <w:tabs>
                <w:tab w:val="decimal" w:pos="1440"/>
              </w:tabs>
              <w:overflowPunct/>
              <w:autoSpaceDE/>
              <w:autoSpaceDN/>
              <w:adjustRightInd/>
              <w:textAlignment w:val="auto"/>
              <w:rPr>
                <w:rFonts w:ascii="Arial" w:hAnsi="Arial"/>
                <w:szCs w:val="24"/>
              </w:rPr>
            </w:pPr>
            <w:r w:rsidRPr="008D3554">
              <w:rPr>
                <w:rFonts w:ascii="Arial" w:hAnsi="Arial"/>
                <w:szCs w:val="24"/>
              </w:rPr>
              <w:t>13,663,530</w:t>
            </w:r>
          </w:p>
        </w:tc>
        <w:tc>
          <w:tcPr>
            <w:tcW w:w="288" w:type="dxa"/>
            <w:shd w:val="clear" w:color="auto" w:fill="auto"/>
            <w:noWrap/>
            <w:vAlign w:val="bottom"/>
          </w:tcPr>
          <w:p w:rsidR="00652679" w:rsidRPr="008D3554" w:rsidRDefault="00652679" w:rsidP="00940518">
            <w:pPr>
              <w:overflowPunct/>
              <w:autoSpaceDE/>
              <w:autoSpaceDN/>
              <w:adjustRightInd/>
              <w:textAlignment w:val="auto"/>
              <w:rPr>
                <w:rFonts w:ascii="Arial" w:hAnsi="Arial"/>
                <w:szCs w:val="24"/>
              </w:rPr>
            </w:pPr>
          </w:p>
        </w:tc>
        <w:tc>
          <w:tcPr>
            <w:tcW w:w="2016" w:type="dxa"/>
            <w:shd w:val="clear" w:color="auto" w:fill="auto"/>
            <w:noWrap/>
            <w:vAlign w:val="bottom"/>
          </w:tcPr>
          <w:p w:rsidR="00652679" w:rsidRPr="008D3554" w:rsidRDefault="00EB583B" w:rsidP="00940518">
            <w:pPr>
              <w:tabs>
                <w:tab w:val="decimal" w:pos="1440"/>
              </w:tabs>
              <w:overflowPunct/>
              <w:autoSpaceDE/>
              <w:autoSpaceDN/>
              <w:adjustRightInd/>
              <w:textAlignment w:val="auto"/>
              <w:rPr>
                <w:rFonts w:ascii="Arial" w:hAnsi="Arial"/>
                <w:szCs w:val="24"/>
              </w:rPr>
            </w:pPr>
            <w:r w:rsidRPr="008D3554">
              <w:rPr>
                <w:rFonts w:ascii="Arial" w:hAnsi="Arial"/>
                <w:szCs w:val="24"/>
              </w:rPr>
              <w:t>(296,815)</w:t>
            </w:r>
          </w:p>
        </w:tc>
      </w:tr>
      <w:tr w:rsidR="00652679" w:rsidRPr="00442D84" w:rsidTr="00940518">
        <w:trPr>
          <w:trHeight w:val="255"/>
        </w:trPr>
        <w:tc>
          <w:tcPr>
            <w:tcW w:w="1872" w:type="dxa"/>
            <w:shd w:val="clear" w:color="auto" w:fill="auto"/>
            <w:noWrap/>
            <w:vAlign w:val="bottom"/>
          </w:tcPr>
          <w:p w:rsidR="00652679" w:rsidRPr="008D3554" w:rsidRDefault="00652679" w:rsidP="00940518">
            <w:pPr>
              <w:overflowPunct/>
              <w:autoSpaceDE/>
              <w:autoSpaceDN/>
              <w:adjustRightInd/>
              <w:textAlignment w:val="auto"/>
              <w:rPr>
                <w:rFonts w:ascii="Arial" w:hAnsi="Arial"/>
                <w:szCs w:val="24"/>
              </w:rPr>
            </w:pPr>
          </w:p>
        </w:tc>
        <w:tc>
          <w:tcPr>
            <w:tcW w:w="283" w:type="dxa"/>
            <w:shd w:val="clear" w:color="auto" w:fill="auto"/>
            <w:noWrap/>
            <w:vAlign w:val="bottom"/>
          </w:tcPr>
          <w:p w:rsidR="00652679" w:rsidRPr="008D3554" w:rsidRDefault="00652679"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652679" w:rsidRPr="008D3554" w:rsidRDefault="00652679" w:rsidP="00940518">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652679" w:rsidRPr="008D3554" w:rsidRDefault="00652679"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652679" w:rsidRPr="008D3554" w:rsidRDefault="00652679" w:rsidP="00940518">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652679" w:rsidRPr="008D3554" w:rsidRDefault="00652679" w:rsidP="00940518">
            <w:pPr>
              <w:overflowPunct/>
              <w:autoSpaceDE/>
              <w:autoSpaceDN/>
              <w:adjustRightInd/>
              <w:textAlignment w:val="auto"/>
              <w:rPr>
                <w:rFonts w:ascii="Arial" w:hAnsi="Arial"/>
                <w:szCs w:val="24"/>
              </w:rPr>
            </w:pPr>
          </w:p>
        </w:tc>
        <w:tc>
          <w:tcPr>
            <w:tcW w:w="2016" w:type="dxa"/>
            <w:shd w:val="clear" w:color="auto" w:fill="auto"/>
            <w:noWrap/>
            <w:vAlign w:val="bottom"/>
          </w:tcPr>
          <w:p w:rsidR="00652679" w:rsidRPr="008D3554" w:rsidRDefault="00652679" w:rsidP="00940518">
            <w:pPr>
              <w:tabs>
                <w:tab w:val="decimal" w:pos="1440"/>
              </w:tabs>
              <w:overflowPunct/>
              <w:autoSpaceDE/>
              <w:autoSpaceDN/>
              <w:adjustRightInd/>
              <w:textAlignment w:val="auto"/>
              <w:rPr>
                <w:rFonts w:ascii="Arial" w:hAnsi="Arial"/>
                <w:szCs w:val="24"/>
              </w:rPr>
            </w:pPr>
          </w:p>
        </w:tc>
      </w:tr>
      <w:tr w:rsidR="00652679" w:rsidRPr="00442D84" w:rsidTr="00940518">
        <w:trPr>
          <w:trHeight w:val="255"/>
        </w:trPr>
        <w:tc>
          <w:tcPr>
            <w:tcW w:w="1872" w:type="dxa"/>
            <w:shd w:val="clear" w:color="auto" w:fill="auto"/>
            <w:noWrap/>
            <w:vAlign w:val="bottom"/>
          </w:tcPr>
          <w:p w:rsidR="00652679" w:rsidRPr="008D3554" w:rsidRDefault="004248C4" w:rsidP="00940518">
            <w:pPr>
              <w:overflowPunct/>
              <w:autoSpaceDE/>
              <w:autoSpaceDN/>
              <w:adjustRightInd/>
              <w:textAlignment w:val="auto"/>
              <w:rPr>
                <w:rFonts w:ascii="Arial" w:hAnsi="Arial"/>
                <w:szCs w:val="24"/>
              </w:rPr>
            </w:pPr>
            <w:r w:rsidRPr="008D3554">
              <w:rPr>
                <w:rFonts w:ascii="Arial" w:hAnsi="Arial"/>
                <w:szCs w:val="24"/>
              </w:rPr>
              <w:t>January 2015</w:t>
            </w:r>
          </w:p>
        </w:tc>
        <w:tc>
          <w:tcPr>
            <w:tcW w:w="283" w:type="dxa"/>
            <w:shd w:val="clear" w:color="auto" w:fill="auto"/>
            <w:noWrap/>
            <w:vAlign w:val="bottom"/>
          </w:tcPr>
          <w:p w:rsidR="00652679" w:rsidRPr="008D3554" w:rsidRDefault="00652679"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652679" w:rsidRPr="008D3554" w:rsidRDefault="004248C4" w:rsidP="00940518">
            <w:pPr>
              <w:tabs>
                <w:tab w:val="decimal" w:pos="1440"/>
              </w:tabs>
              <w:overflowPunct/>
              <w:autoSpaceDE/>
              <w:autoSpaceDN/>
              <w:adjustRightInd/>
              <w:textAlignment w:val="auto"/>
              <w:rPr>
                <w:rFonts w:ascii="Arial" w:hAnsi="Arial"/>
                <w:szCs w:val="24"/>
              </w:rPr>
            </w:pPr>
            <w:r w:rsidRPr="008D3554">
              <w:rPr>
                <w:rFonts w:ascii="Arial" w:hAnsi="Arial"/>
                <w:szCs w:val="24"/>
              </w:rPr>
              <w:t>16,190,523</w:t>
            </w:r>
          </w:p>
        </w:tc>
        <w:tc>
          <w:tcPr>
            <w:tcW w:w="283" w:type="dxa"/>
            <w:shd w:val="clear" w:color="auto" w:fill="auto"/>
            <w:noWrap/>
            <w:vAlign w:val="bottom"/>
          </w:tcPr>
          <w:p w:rsidR="00652679" w:rsidRPr="008D3554" w:rsidRDefault="00652679"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652679" w:rsidRPr="008D3554" w:rsidRDefault="00EB583B" w:rsidP="00940518">
            <w:pPr>
              <w:tabs>
                <w:tab w:val="decimal" w:pos="1440"/>
              </w:tabs>
              <w:overflowPunct/>
              <w:autoSpaceDE/>
              <w:autoSpaceDN/>
              <w:adjustRightInd/>
              <w:textAlignment w:val="auto"/>
              <w:rPr>
                <w:rFonts w:ascii="Arial" w:hAnsi="Arial"/>
                <w:szCs w:val="24"/>
              </w:rPr>
            </w:pPr>
            <w:r w:rsidRPr="008D3554">
              <w:rPr>
                <w:rFonts w:ascii="Arial" w:hAnsi="Arial"/>
                <w:szCs w:val="24"/>
              </w:rPr>
              <w:t>16,412,949</w:t>
            </w:r>
          </w:p>
        </w:tc>
        <w:tc>
          <w:tcPr>
            <w:tcW w:w="288" w:type="dxa"/>
            <w:shd w:val="clear" w:color="auto" w:fill="auto"/>
            <w:noWrap/>
            <w:vAlign w:val="bottom"/>
          </w:tcPr>
          <w:p w:rsidR="00652679" w:rsidRPr="008D3554" w:rsidRDefault="00652679" w:rsidP="00940518">
            <w:pPr>
              <w:overflowPunct/>
              <w:autoSpaceDE/>
              <w:autoSpaceDN/>
              <w:adjustRightInd/>
              <w:textAlignment w:val="auto"/>
              <w:rPr>
                <w:rFonts w:ascii="Arial" w:hAnsi="Arial"/>
                <w:szCs w:val="24"/>
              </w:rPr>
            </w:pPr>
          </w:p>
        </w:tc>
        <w:tc>
          <w:tcPr>
            <w:tcW w:w="2016" w:type="dxa"/>
            <w:shd w:val="clear" w:color="auto" w:fill="auto"/>
            <w:noWrap/>
            <w:vAlign w:val="bottom"/>
          </w:tcPr>
          <w:p w:rsidR="00652679" w:rsidRPr="008D3554" w:rsidRDefault="00EB583B" w:rsidP="00940518">
            <w:pPr>
              <w:tabs>
                <w:tab w:val="decimal" w:pos="1440"/>
              </w:tabs>
              <w:overflowPunct/>
              <w:autoSpaceDE/>
              <w:autoSpaceDN/>
              <w:adjustRightInd/>
              <w:ind w:firstLine="58"/>
              <w:textAlignment w:val="auto"/>
              <w:rPr>
                <w:rFonts w:ascii="Arial" w:hAnsi="Arial"/>
                <w:szCs w:val="24"/>
              </w:rPr>
            </w:pPr>
            <w:r w:rsidRPr="008D3554">
              <w:rPr>
                <w:rFonts w:ascii="Arial" w:hAnsi="Arial"/>
                <w:szCs w:val="24"/>
              </w:rPr>
              <w:t>222,426</w:t>
            </w:r>
          </w:p>
        </w:tc>
      </w:tr>
      <w:tr w:rsidR="00652679" w:rsidRPr="00442D84" w:rsidTr="00940518">
        <w:trPr>
          <w:trHeight w:val="255"/>
        </w:trPr>
        <w:tc>
          <w:tcPr>
            <w:tcW w:w="1872" w:type="dxa"/>
            <w:shd w:val="clear" w:color="auto" w:fill="auto"/>
            <w:noWrap/>
            <w:vAlign w:val="bottom"/>
          </w:tcPr>
          <w:p w:rsidR="00652679" w:rsidRPr="008D3554" w:rsidRDefault="00652679" w:rsidP="00940518">
            <w:pPr>
              <w:overflowPunct/>
              <w:autoSpaceDE/>
              <w:autoSpaceDN/>
              <w:adjustRightInd/>
              <w:textAlignment w:val="auto"/>
              <w:rPr>
                <w:rFonts w:ascii="Arial" w:hAnsi="Arial"/>
                <w:szCs w:val="24"/>
              </w:rPr>
            </w:pPr>
          </w:p>
        </w:tc>
        <w:tc>
          <w:tcPr>
            <w:tcW w:w="283" w:type="dxa"/>
            <w:shd w:val="clear" w:color="auto" w:fill="auto"/>
            <w:noWrap/>
            <w:vAlign w:val="bottom"/>
          </w:tcPr>
          <w:p w:rsidR="00652679" w:rsidRPr="008D3554" w:rsidRDefault="00652679"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652679" w:rsidRPr="008D3554" w:rsidRDefault="00652679" w:rsidP="00940518">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652679" w:rsidRPr="008D3554" w:rsidRDefault="00652679"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652679" w:rsidRPr="008D3554" w:rsidRDefault="00652679" w:rsidP="00940518">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652679" w:rsidRPr="008D3554" w:rsidRDefault="00652679" w:rsidP="00940518">
            <w:pPr>
              <w:overflowPunct/>
              <w:autoSpaceDE/>
              <w:autoSpaceDN/>
              <w:adjustRightInd/>
              <w:textAlignment w:val="auto"/>
              <w:rPr>
                <w:rFonts w:ascii="Arial" w:hAnsi="Arial"/>
                <w:szCs w:val="24"/>
              </w:rPr>
            </w:pPr>
          </w:p>
        </w:tc>
        <w:tc>
          <w:tcPr>
            <w:tcW w:w="2016" w:type="dxa"/>
            <w:shd w:val="clear" w:color="auto" w:fill="auto"/>
            <w:noWrap/>
            <w:vAlign w:val="bottom"/>
          </w:tcPr>
          <w:p w:rsidR="00652679" w:rsidRPr="008D3554" w:rsidRDefault="00652679" w:rsidP="00940518">
            <w:pPr>
              <w:tabs>
                <w:tab w:val="decimal" w:pos="1440"/>
              </w:tabs>
              <w:overflowPunct/>
              <w:autoSpaceDE/>
              <w:autoSpaceDN/>
              <w:adjustRightInd/>
              <w:textAlignment w:val="auto"/>
              <w:rPr>
                <w:rFonts w:ascii="Arial" w:hAnsi="Arial"/>
                <w:szCs w:val="24"/>
              </w:rPr>
            </w:pPr>
          </w:p>
        </w:tc>
      </w:tr>
      <w:tr w:rsidR="00652679" w:rsidRPr="00442D84" w:rsidTr="00940518">
        <w:trPr>
          <w:trHeight w:val="255"/>
        </w:trPr>
        <w:tc>
          <w:tcPr>
            <w:tcW w:w="1872" w:type="dxa"/>
            <w:shd w:val="clear" w:color="auto" w:fill="auto"/>
            <w:noWrap/>
            <w:vAlign w:val="bottom"/>
          </w:tcPr>
          <w:p w:rsidR="00652679" w:rsidRPr="008D3554" w:rsidRDefault="004248C4" w:rsidP="00940518">
            <w:pPr>
              <w:overflowPunct/>
              <w:autoSpaceDE/>
              <w:autoSpaceDN/>
              <w:adjustRightInd/>
              <w:textAlignment w:val="auto"/>
              <w:rPr>
                <w:rFonts w:ascii="Arial" w:hAnsi="Arial"/>
                <w:szCs w:val="24"/>
              </w:rPr>
            </w:pPr>
            <w:r w:rsidRPr="008D3554">
              <w:rPr>
                <w:rFonts w:ascii="Arial" w:hAnsi="Arial"/>
                <w:szCs w:val="24"/>
              </w:rPr>
              <w:t>February</w:t>
            </w:r>
          </w:p>
        </w:tc>
        <w:tc>
          <w:tcPr>
            <w:tcW w:w="283" w:type="dxa"/>
            <w:shd w:val="clear" w:color="auto" w:fill="auto"/>
            <w:noWrap/>
            <w:vAlign w:val="bottom"/>
          </w:tcPr>
          <w:p w:rsidR="00652679" w:rsidRPr="008D3554" w:rsidRDefault="00652679"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652679" w:rsidRPr="008D3554" w:rsidRDefault="004248C4" w:rsidP="00940518">
            <w:pPr>
              <w:tabs>
                <w:tab w:val="decimal" w:pos="1440"/>
              </w:tabs>
              <w:overflowPunct/>
              <w:autoSpaceDE/>
              <w:autoSpaceDN/>
              <w:adjustRightInd/>
              <w:textAlignment w:val="auto"/>
              <w:rPr>
                <w:rFonts w:ascii="Arial" w:hAnsi="Arial"/>
                <w:szCs w:val="24"/>
              </w:rPr>
            </w:pPr>
            <w:r w:rsidRPr="008D3554">
              <w:rPr>
                <w:rFonts w:ascii="Arial" w:hAnsi="Arial"/>
                <w:szCs w:val="24"/>
              </w:rPr>
              <w:t>15,569,610</w:t>
            </w:r>
          </w:p>
        </w:tc>
        <w:tc>
          <w:tcPr>
            <w:tcW w:w="283" w:type="dxa"/>
            <w:shd w:val="clear" w:color="auto" w:fill="auto"/>
            <w:noWrap/>
            <w:vAlign w:val="bottom"/>
          </w:tcPr>
          <w:p w:rsidR="00652679" w:rsidRPr="008D3554" w:rsidRDefault="00652679"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652679" w:rsidRPr="008D3554" w:rsidRDefault="00EB583B" w:rsidP="00940518">
            <w:pPr>
              <w:tabs>
                <w:tab w:val="decimal" w:pos="1440"/>
              </w:tabs>
              <w:overflowPunct/>
              <w:autoSpaceDE/>
              <w:autoSpaceDN/>
              <w:adjustRightInd/>
              <w:textAlignment w:val="auto"/>
              <w:rPr>
                <w:rFonts w:ascii="Arial" w:hAnsi="Arial"/>
                <w:szCs w:val="24"/>
              </w:rPr>
            </w:pPr>
            <w:r w:rsidRPr="008D3554">
              <w:rPr>
                <w:rFonts w:ascii="Arial" w:hAnsi="Arial"/>
                <w:szCs w:val="24"/>
              </w:rPr>
              <w:t>15,519,818</w:t>
            </w:r>
          </w:p>
        </w:tc>
        <w:tc>
          <w:tcPr>
            <w:tcW w:w="288" w:type="dxa"/>
            <w:shd w:val="clear" w:color="auto" w:fill="auto"/>
            <w:noWrap/>
            <w:vAlign w:val="bottom"/>
          </w:tcPr>
          <w:p w:rsidR="00652679" w:rsidRPr="008D3554" w:rsidRDefault="00652679" w:rsidP="00940518">
            <w:pPr>
              <w:overflowPunct/>
              <w:autoSpaceDE/>
              <w:autoSpaceDN/>
              <w:adjustRightInd/>
              <w:textAlignment w:val="auto"/>
              <w:rPr>
                <w:rFonts w:ascii="Arial" w:hAnsi="Arial"/>
                <w:szCs w:val="24"/>
              </w:rPr>
            </w:pPr>
          </w:p>
        </w:tc>
        <w:tc>
          <w:tcPr>
            <w:tcW w:w="2016" w:type="dxa"/>
            <w:shd w:val="clear" w:color="auto" w:fill="auto"/>
            <w:noWrap/>
            <w:vAlign w:val="bottom"/>
          </w:tcPr>
          <w:p w:rsidR="00652679" w:rsidRPr="008D3554" w:rsidRDefault="00652679" w:rsidP="00621EC9">
            <w:pPr>
              <w:tabs>
                <w:tab w:val="decimal" w:pos="1440"/>
              </w:tabs>
              <w:overflowPunct/>
              <w:autoSpaceDE/>
              <w:autoSpaceDN/>
              <w:adjustRightInd/>
              <w:textAlignment w:val="auto"/>
              <w:rPr>
                <w:rFonts w:ascii="Arial" w:hAnsi="Arial"/>
                <w:szCs w:val="24"/>
              </w:rPr>
            </w:pPr>
            <w:r w:rsidRPr="008D3554">
              <w:rPr>
                <w:rFonts w:ascii="Arial" w:hAnsi="Arial"/>
                <w:szCs w:val="24"/>
              </w:rPr>
              <w:t>(</w:t>
            </w:r>
            <w:r w:rsidR="00EB583B" w:rsidRPr="008D3554">
              <w:rPr>
                <w:rFonts w:ascii="Arial" w:hAnsi="Arial"/>
                <w:szCs w:val="24"/>
              </w:rPr>
              <w:t>49</w:t>
            </w:r>
            <w:r w:rsidRPr="008D3554">
              <w:rPr>
                <w:rFonts w:ascii="Arial" w:hAnsi="Arial"/>
                <w:szCs w:val="24"/>
              </w:rPr>
              <w:t>,</w:t>
            </w:r>
            <w:r w:rsidR="00EB583B" w:rsidRPr="008D3554">
              <w:rPr>
                <w:rFonts w:ascii="Arial" w:hAnsi="Arial"/>
                <w:szCs w:val="24"/>
              </w:rPr>
              <w:t>793</w:t>
            </w:r>
            <w:r w:rsidRPr="008D3554">
              <w:rPr>
                <w:rFonts w:ascii="Arial" w:hAnsi="Arial"/>
                <w:szCs w:val="24"/>
              </w:rPr>
              <w:t>)</w:t>
            </w:r>
          </w:p>
        </w:tc>
      </w:tr>
      <w:tr w:rsidR="00652679" w:rsidRPr="00442D84" w:rsidTr="00940518">
        <w:trPr>
          <w:trHeight w:val="255"/>
        </w:trPr>
        <w:tc>
          <w:tcPr>
            <w:tcW w:w="1872" w:type="dxa"/>
            <w:shd w:val="clear" w:color="auto" w:fill="auto"/>
            <w:noWrap/>
            <w:vAlign w:val="bottom"/>
          </w:tcPr>
          <w:p w:rsidR="00652679" w:rsidRPr="008D3554" w:rsidRDefault="00652679" w:rsidP="00940518">
            <w:pPr>
              <w:overflowPunct/>
              <w:autoSpaceDE/>
              <w:autoSpaceDN/>
              <w:adjustRightInd/>
              <w:textAlignment w:val="auto"/>
              <w:rPr>
                <w:rFonts w:ascii="Arial" w:hAnsi="Arial"/>
                <w:szCs w:val="24"/>
              </w:rPr>
            </w:pPr>
          </w:p>
        </w:tc>
        <w:tc>
          <w:tcPr>
            <w:tcW w:w="283" w:type="dxa"/>
            <w:shd w:val="clear" w:color="auto" w:fill="auto"/>
            <w:noWrap/>
            <w:vAlign w:val="bottom"/>
          </w:tcPr>
          <w:p w:rsidR="00652679" w:rsidRPr="008D3554" w:rsidRDefault="00652679"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652679" w:rsidRPr="008D3554" w:rsidRDefault="00652679" w:rsidP="00940518">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652679" w:rsidRPr="008D3554" w:rsidRDefault="00652679"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652679" w:rsidRPr="008D3554" w:rsidRDefault="00652679" w:rsidP="00940518">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652679" w:rsidRPr="008D3554" w:rsidRDefault="00652679" w:rsidP="00940518">
            <w:pPr>
              <w:overflowPunct/>
              <w:autoSpaceDE/>
              <w:autoSpaceDN/>
              <w:adjustRightInd/>
              <w:textAlignment w:val="auto"/>
              <w:rPr>
                <w:rFonts w:ascii="Arial" w:hAnsi="Arial"/>
                <w:szCs w:val="24"/>
              </w:rPr>
            </w:pPr>
          </w:p>
        </w:tc>
        <w:tc>
          <w:tcPr>
            <w:tcW w:w="2016" w:type="dxa"/>
            <w:shd w:val="clear" w:color="auto" w:fill="auto"/>
            <w:noWrap/>
            <w:vAlign w:val="bottom"/>
          </w:tcPr>
          <w:p w:rsidR="00652679" w:rsidRPr="008D3554" w:rsidRDefault="00652679" w:rsidP="00940518">
            <w:pPr>
              <w:tabs>
                <w:tab w:val="decimal" w:pos="1440"/>
              </w:tabs>
              <w:overflowPunct/>
              <w:autoSpaceDE/>
              <w:autoSpaceDN/>
              <w:adjustRightInd/>
              <w:textAlignment w:val="auto"/>
              <w:rPr>
                <w:rFonts w:ascii="Arial" w:hAnsi="Arial"/>
                <w:szCs w:val="24"/>
              </w:rPr>
            </w:pPr>
          </w:p>
        </w:tc>
      </w:tr>
      <w:tr w:rsidR="00652679" w:rsidRPr="00442D84" w:rsidTr="00940518">
        <w:trPr>
          <w:trHeight w:val="255"/>
        </w:trPr>
        <w:tc>
          <w:tcPr>
            <w:tcW w:w="1872" w:type="dxa"/>
            <w:shd w:val="clear" w:color="auto" w:fill="auto"/>
            <w:noWrap/>
            <w:vAlign w:val="bottom"/>
          </w:tcPr>
          <w:p w:rsidR="00652679" w:rsidRPr="008D3554" w:rsidRDefault="004248C4" w:rsidP="00940518">
            <w:pPr>
              <w:overflowPunct/>
              <w:autoSpaceDE/>
              <w:autoSpaceDN/>
              <w:adjustRightInd/>
              <w:textAlignment w:val="auto"/>
              <w:rPr>
                <w:rFonts w:ascii="Arial" w:hAnsi="Arial"/>
                <w:szCs w:val="24"/>
              </w:rPr>
            </w:pPr>
            <w:r w:rsidRPr="008D3554">
              <w:rPr>
                <w:rFonts w:ascii="Arial" w:hAnsi="Arial"/>
                <w:szCs w:val="24"/>
              </w:rPr>
              <w:t>March</w:t>
            </w:r>
            <w:r w:rsidR="009B5691">
              <w:rPr>
                <w:rFonts w:ascii="Arial" w:hAnsi="Arial"/>
                <w:szCs w:val="24"/>
              </w:rPr>
              <w:t xml:space="preserve"> </w:t>
            </w:r>
          </w:p>
        </w:tc>
        <w:tc>
          <w:tcPr>
            <w:tcW w:w="283" w:type="dxa"/>
            <w:shd w:val="clear" w:color="auto" w:fill="auto"/>
            <w:noWrap/>
            <w:vAlign w:val="bottom"/>
          </w:tcPr>
          <w:p w:rsidR="00652679" w:rsidRPr="008D3554" w:rsidRDefault="00652679"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652679" w:rsidRPr="008D3554" w:rsidRDefault="00652679" w:rsidP="00940518">
            <w:pPr>
              <w:tabs>
                <w:tab w:val="decimal" w:pos="1440"/>
              </w:tabs>
              <w:overflowPunct/>
              <w:autoSpaceDE/>
              <w:autoSpaceDN/>
              <w:adjustRightInd/>
              <w:textAlignment w:val="auto"/>
              <w:rPr>
                <w:rFonts w:ascii="Arial" w:hAnsi="Arial"/>
                <w:szCs w:val="24"/>
                <w:u w:val="single"/>
              </w:rPr>
            </w:pPr>
            <w:r w:rsidRPr="008D3554">
              <w:rPr>
                <w:rFonts w:ascii="Arial" w:hAnsi="Arial"/>
                <w:szCs w:val="24"/>
                <w:u w:val="single"/>
              </w:rPr>
              <w:t xml:space="preserve">    </w:t>
            </w:r>
            <w:r w:rsidR="004248C4" w:rsidRPr="008D3554">
              <w:rPr>
                <w:rFonts w:ascii="Arial" w:hAnsi="Arial"/>
                <w:szCs w:val="24"/>
                <w:u w:val="single"/>
              </w:rPr>
              <w:t>14,017,888</w:t>
            </w:r>
          </w:p>
        </w:tc>
        <w:tc>
          <w:tcPr>
            <w:tcW w:w="283" w:type="dxa"/>
            <w:shd w:val="clear" w:color="auto" w:fill="auto"/>
            <w:noWrap/>
            <w:vAlign w:val="bottom"/>
          </w:tcPr>
          <w:p w:rsidR="00652679" w:rsidRPr="008D3554" w:rsidRDefault="00652679"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652679" w:rsidRPr="008D3554" w:rsidRDefault="00652679" w:rsidP="00940518">
            <w:pPr>
              <w:tabs>
                <w:tab w:val="decimal" w:pos="1440"/>
              </w:tabs>
              <w:overflowPunct/>
              <w:autoSpaceDE/>
              <w:autoSpaceDN/>
              <w:adjustRightInd/>
              <w:textAlignment w:val="auto"/>
              <w:rPr>
                <w:rFonts w:ascii="Arial" w:hAnsi="Arial"/>
                <w:szCs w:val="24"/>
                <w:u w:val="single"/>
              </w:rPr>
            </w:pPr>
            <w:r w:rsidRPr="008D3554">
              <w:rPr>
                <w:rFonts w:ascii="Arial" w:hAnsi="Arial"/>
                <w:szCs w:val="24"/>
                <w:u w:val="single"/>
              </w:rPr>
              <w:t xml:space="preserve">    </w:t>
            </w:r>
            <w:r w:rsidR="00EB583B" w:rsidRPr="008D3554">
              <w:rPr>
                <w:rFonts w:ascii="Arial" w:hAnsi="Arial"/>
                <w:szCs w:val="24"/>
                <w:u w:val="single"/>
              </w:rPr>
              <w:t>13,751,811</w:t>
            </w:r>
          </w:p>
        </w:tc>
        <w:tc>
          <w:tcPr>
            <w:tcW w:w="288" w:type="dxa"/>
            <w:shd w:val="clear" w:color="auto" w:fill="auto"/>
            <w:noWrap/>
            <w:vAlign w:val="bottom"/>
          </w:tcPr>
          <w:p w:rsidR="00652679" w:rsidRPr="008D3554" w:rsidRDefault="00652679" w:rsidP="00940518">
            <w:pPr>
              <w:overflowPunct/>
              <w:autoSpaceDE/>
              <w:autoSpaceDN/>
              <w:adjustRightInd/>
              <w:textAlignment w:val="auto"/>
              <w:rPr>
                <w:rFonts w:ascii="Arial" w:hAnsi="Arial"/>
                <w:szCs w:val="24"/>
              </w:rPr>
            </w:pPr>
          </w:p>
        </w:tc>
        <w:tc>
          <w:tcPr>
            <w:tcW w:w="2016" w:type="dxa"/>
            <w:shd w:val="clear" w:color="auto" w:fill="auto"/>
            <w:noWrap/>
            <w:vAlign w:val="bottom"/>
          </w:tcPr>
          <w:p w:rsidR="00652679" w:rsidRPr="008D3554" w:rsidRDefault="00652679" w:rsidP="00940518">
            <w:pPr>
              <w:tabs>
                <w:tab w:val="decimal" w:pos="1440"/>
              </w:tabs>
              <w:overflowPunct/>
              <w:autoSpaceDE/>
              <w:autoSpaceDN/>
              <w:adjustRightInd/>
              <w:ind w:hanging="32"/>
              <w:textAlignment w:val="auto"/>
              <w:rPr>
                <w:rFonts w:ascii="Arial" w:hAnsi="Arial"/>
                <w:szCs w:val="24"/>
                <w:u w:val="single"/>
              </w:rPr>
            </w:pPr>
            <w:r w:rsidRPr="008D3554">
              <w:rPr>
                <w:rFonts w:ascii="Arial" w:hAnsi="Arial"/>
                <w:szCs w:val="24"/>
                <w:u w:val="single"/>
              </w:rPr>
              <w:t xml:space="preserve">      (</w:t>
            </w:r>
            <w:r w:rsidR="00EB583B" w:rsidRPr="008D3554">
              <w:rPr>
                <w:rFonts w:ascii="Arial" w:hAnsi="Arial"/>
                <w:szCs w:val="24"/>
                <w:u w:val="single"/>
              </w:rPr>
              <w:t>266</w:t>
            </w:r>
            <w:r w:rsidRPr="008D3554">
              <w:rPr>
                <w:rFonts w:ascii="Arial" w:hAnsi="Arial"/>
                <w:szCs w:val="24"/>
                <w:u w:val="single"/>
              </w:rPr>
              <w:t>,</w:t>
            </w:r>
            <w:r w:rsidR="00EB583B" w:rsidRPr="008D3554">
              <w:rPr>
                <w:rFonts w:ascii="Arial" w:hAnsi="Arial"/>
                <w:szCs w:val="24"/>
                <w:u w:val="single"/>
              </w:rPr>
              <w:t>077</w:t>
            </w:r>
            <w:r w:rsidRPr="008D3554">
              <w:rPr>
                <w:rFonts w:ascii="Arial" w:hAnsi="Arial"/>
                <w:szCs w:val="24"/>
                <w:u w:val="single"/>
              </w:rPr>
              <w:t>)</w:t>
            </w:r>
          </w:p>
        </w:tc>
      </w:tr>
      <w:tr w:rsidR="00652679" w:rsidRPr="00442D84" w:rsidTr="00940518">
        <w:trPr>
          <w:trHeight w:val="255"/>
        </w:trPr>
        <w:tc>
          <w:tcPr>
            <w:tcW w:w="1872" w:type="dxa"/>
            <w:shd w:val="clear" w:color="auto" w:fill="auto"/>
            <w:noWrap/>
            <w:vAlign w:val="bottom"/>
          </w:tcPr>
          <w:p w:rsidR="00652679" w:rsidRPr="008D3554" w:rsidRDefault="00652679" w:rsidP="00940518">
            <w:pPr>
              <w:overflowPunct/>
              <w:autoSpaceDE/>
              <w:autoSpaceDN/>
              <w:adjustRightInd/>
              <w:textAlignment w:val="auto"/>
              <w:rPr>
                <w:rFonts w:ascii="Arial" w:hAnsi="Arial"/>
                <w:szCs w:val="24"/>
              </w:rPr>
            </w:pPr>
          </w:p>
        </w:tc>
        <w:tc>
          <w:tcPr>
            <w:tcW w:w="283" w:type="dxa"/>
            <w:shd w:val="clear" w:color="auto" w:fill="auto"/>
            <w:noWrap/>
            <w:vAlign w:val="bottom"/>
          </w:tcPr>
          <w:p w:rsidR="00652679" w:rsidRPr="008D3554" w:rsidRDefault="00652679"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652679" w:rsidRPr="008D3554" w:rsidRDefault="00652679" w:rsidP="00940518">
            <w:pPr>
              <w:tabs>
                <w:tab w:val="decimal" w:pos="1440"/>
              </w:tabs>
              <w:overflowPunct/>
              <w:autoSpaceDE/>
              <w:autoSpaceDN/>
              <w:adjustRightInd/>
              <w:jc w:val="center"/>
              <w:textAlignment w:val="auto"/>
              <w:rPr>
                <w:rFonts w:ascii="Arial" w:hAnsi="Arial"/>
                <w:szCs w:val="24"/>
              </w:rPr>
            </w:pPr>
          </w:p>
        </w:tc>
        <w:tc>
          <w:tcPr>
            <w:tcW w:w="283" w:type="dxa"/>
            <w:shd w:val="clear" w:color="auto" w:fill="auto"/>
            <w:noWrap/>
            <w:vAlign w:val="bottom"/>
          </w:tcPr>
          <w:p w:rsidR="00652679" w:rsidRPr="008D3554" w:rsidRDefault="00652679"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652679" w:rsidRPr="008D3554" w:rsidRDefault="00652679" w:rsidP="00940518">
            <w:pPr>
              <w:tabs>
                <w:tab w:val="decimal" w:pos="1440"/>
              </w:tabs>
              <w:overflowPunct/>
              <w:autoSpaceDE/>
              <w:autoSpaceDN/>
              <w:adjustRightInd/>
              <w:jc w:val="center"/>
              <w:textAlignment w:val="auto"/>
              <w:rPr>
                <w:rFonts w:ascii="Arial" w:hAnsi="Arial"/>
                <w:szCs w:val="24"/>
              </w:rPr>
            </w:pPr>
          </w:p>
        </w:tc>
        <w:tc>
          <w:tcPr>
            <w:tcW w:w="288" w:type="dxa"/>
            <w:shd w:val="clear" w:color="auto" w:fill="auto"/>
            <w:noWrap/>
            <w:vAlign w:val="bottom"/>
          </w:tcPr>
          <w:p w:rsidR="00652679" w:rsidRPr="008D3554" w:rsidRDefault="00652679" w:rsidP="00940518">
            <w:pPr>
              <w:overflowPunct/>
              <w:autoSpaceDE/>
              <w:autoSpaceDN/>
              <w:adjustRightInd/>
              <w:textAlignment w:val="auto"/>
              <w:rPr>
                <w:rFonts w:ascii="Arial" w:hAnsi="Arial"/>
                <w:szCs w:val="24"/>
              </w:rPr>
            </w:pPr>
          </w:p>
        </w:tc>
        <w:tc>
          <w:tcPr>
            <w:tcW w:w="2016" w:type="dxa"/>
            <w:shd w:val="clear" w:color="auto" w:fill="auto"/>
            <w:noWrap/>
            <w:vAlign w:val="bottom"/>
          </w:tcPr>
          <w:p w:rsidR="00652679" w:rsidRPr="008D3554" w:rsidRDefault="00652679" w:rsidP="00940518">
            <w:pPr>
              <w:tabs>
                <w:tab w:val="decimal" w:pos="1440"/>
              </w:tabs>
              <w:overflowPunct/>
              <w:autoSpaceDE/>
              <w:autoSpaceDN/>
              <w:adjustRightInd/>
              <w:textAlignment w:val="auto"/>
              <w:rPr>
                <w:rFonts w:ascii="Arial" w:hAnsi="Arial"/>
                <w:szCs w:val="24"/>
              </w:rPr>
            </w:pPr>
          </w:p>
        </w:tc>
      </w:tr>
      <w:tr w:rsidR="00652679" w:rsidRPr="00442D84" w:rsidTr="00940518">
        <w:trPr>
          <w:trHeight w:val="255"/>
        </w:trPr>
        <w:tc>
          <w:tcPr>
            <w:tcW w:w="1872" w:type="dxa"/>
            <w:shd w:val="clear" w:color="auto" w:fill="auto"/>
            <w:noWrap/>
            <w:vAlign w:val="bottom"/>
          </w:tcPr>
          <w:p w:rsidR="00652679" w:rsidRPr="008D3554" w:rsidRDefault="00652679" w:rsidP="00940518">
            <w:pPr>
              <w:overflowPunct/>
              <w:autoSpaceDE/>
              <w:autoSpaceDN/>
              <w:adjustRightInd/>
              <w:textAlignment w:val="auto"/>
              <w:rPr>
                <w:rFonts w:ascii="Arial" w:hAnsi="Arial"/>
                <w:szCs w:val="24"/>
              </w:rPr>
            </w:pPr>
            <w:r w:rsidRPr="008D3554">
              <w:rPr>
                <w:rFonts w:ascii="Arial" w:hAnsi="Arial"/>
                <w:szCs w:val="24"/>
              </w:rPr>
              <w:t>Totals</w:t>
            </w:r>
          </w:p>
        </w:tc>
        <w:tc>
          <w:tcPr>
            <w:tcW w:w="283" w:type="dxa"/>
            <w:shd w:val="clear" w:color="auto" w:fill="auto"/>
            <w:noWrap/>
            <w:vAlign w:val="bottom"/>
          </w:tcPr>
          <w:p w:rsidR="00652679" w:rsidRPr="008D3554" w:rsidRDefault="00652679"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652679" w:rsidRPr="008D3554" w:rsidRDefault="00570E82" w:rsidP="00570E82">
            <w:pPr>
              <w:tabs>
                <w:tab w:val="decimal" w:pos="1355"/>
              </w:tabs>
              <w:overflowPunct/>
              <w:autoSpaceDE/>
              <w:autoSpaceDN/>
              <w:adjustRightInd/>
              <w:textAlignment w:val="auto"/>
              <w:rPr>
                <w:rFonts w:ascii="Arial" w:hAnsi="Arial"/>
                <w:szCs w:val="24"/>
                <w:u w:val="double"/>
              </w:rPr>
            </w:pPr>
            <w:r>
              <w:rPr>
                <w:rFonts w:ascii="Arial" w:hAnsi="Arial"/>
                <w:szCs w:val="24"/>
                <w:u w:val="double"/>
              </w:rPr>
              <w:t>$</w:t>
            </w:r>
            <w:r w:rsidR="004248C4" w:rsidRPr="008D3554">
              <w:rPr>
                <w:rFonts w:ascii="Arial" w:hAnsi="Arial"/>
                <w:szCs w:val="24"/>
                <w:u w:val="double"/>
              </w:rPr>
              <w:t>145,822,157</w:t>
            </w:r>
          </w:p>
        </w:tc>
        <w:tc>
          <w:tcPr>
            <w:tcW w:w="283" w:type="dxa"/>
            <w:shd w:val="clear" w:color="auto" w:fill="auto"/>
            <w:noWrap/>
            <w:vAlign w:val="bottom"/>
          </w:tcPr>
          <w:p w:rsidR="00652679" w:rsidRPr="008D3554" w:rsidRDefault="00652679"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652679" w:rsidRPr="008D3554" w:rsidRDefault="00570E82" w:rsidP="00940518">
            <w:pPr>
              <w:tabs>
                <w:tab w:val="decimal" w:pos="1440"/>
              </w:tabs>
              <w:overflowPunct/>
              <w:autoSpaceDE/>
              <w:autoSpaceDN/>
              <w:adjustRightInd/>
              <w:textAlignment w:val="auto"/>
              <w:rPr>
                <w:rFonts w:ascii="Arial" w:hAnsi="Arial"/>
                <w:szCs w:val="24"/>
                <w:u w:val="double"/>
              </w:rPr>
            </w:pPr>
            <w:r>
              <w:rPr>
                <w:rFonts w:ascii="Arial" w:hAnsi="Arial"/>
                <w:szCs w:val="24"/>
                <w:u w:val="double"/>
              </w:rPr>
              <w:t>$</w:t>
            </w:r>
            <w:r w:rsidR="00EB583B" w:rsidRPr="008D3554">
              <w:rPr>
                <w:rFonts w:ascii="Arial" w:hAnsi="Arial"/>
                <w:szCs w:val="24"/>
                <w:u w:val="double"/>
              </w:rPr>
              <w:t>145,861,195</w:t>
            </w:r>
          </w:p>
        </w:tc>
        <w:tc>
          <w:tcPr>
            <w:tcW w:w="288" w:type="dxa"/>
            <w:shd w:val="clear" w:color="auto" w:fill="auto"/>
            <w:noWrap/>
            <w:vAlign w:val="bottom"/>
          </w:tcPr>
          <w:p w:rsidR="00652679" w:rsidRPr="008D3554" w:rsidRDefault="00652679" w:rsidP="00940518">
            <w:pPr>
              <w:overflowPunct/>
              <w:autoSpaceDE/>
              <w:autoSpaceDN/>
              <w:adjustRightInd/>
              <w:textAlignment w:val="auto"/>
              <w:rPr>
                <w:rFonts w:ascii="Arial" w:hAnsi="Arial"/>
                <w:szCs w:val="24"/>
              </w:rPr>
            </w:pPr>
          </w:p>
        </w:tc>
        <w:tc>
          <w:tcPr>
            <w:tcW w:w="2016" w:type="dxa"/>
            <w:shd w:val="clear" w:color="auto" w:fill="auto"/>
            <w:noWrap/>
            <w:vAlign w:val="bottom"/>
          </w:tcPr>
          <w:p w:rsidR="00652679" w:rsidRPr="008D3554" w:rsidRDefault="00652679" w:rsidP="00EB583B">
            <w:pPr>
              <w:tabs>
                <w:tab w:val="decimal" w:pos="1440"/>
              </w:tabs>
              <w:overflowPunct/>
              <w:autoSpaceDE/>
              <w:autoSpaceDN/>
              <w:adjustRightInd/>
              <w:textAlignment w:val="auto"/>
              <w:rPr>
                <w:rFonts w:ascii="Arial" w:hAnsi="Arial"/>
                <w:szCs w:val="24"/>
                <w:u w:val="double"/>
              </w:rPr>
            </w:pPr>
            <w:r w:rsidRPr="008D3554">
              <w:rPr>
                <w:rFonts w:ascii="Arial" w:hAnsi="Arial"/>
                <w:szCs w:val="24"/>
                <w:u w:val="double"/>
              </w:rPr>
              <w:t>$</w:t>
            </w:r>
            <w:r w:rsidR="00EB583B" w:rsidRPr="008D3554">
              <w:rPr>
                <w:rFonts w:ascii="Arial" w:hAnsi="Arial"/>
                <w:szCs w:val="24"/>
                <w:u w:val="double"/>
              </w:rPr>
              <w:t xml:space="preserve">     39</w:t>
            </w:r>
            <w:r w:rsidRPr="008D3554">
              <w:rPr>
                <w:rFonts w:ascii="Arial" w:hAnsi="Arial"/>
                <w:szCs w:val="24"/>
                <w:u w:val="double"/>
              </w:rPr>
              <w:t>,</w:t>
            </w:r>
            <w:r w:rsidR="00EB583B" w:rsidRPr="008D3554">
              <w:rPr>
                <w:rFonts w:ascii="Arial" w:hAnsi="Arial"/>
                <w:szCs w:val="24"/>
                <w:u w:val="double"/>
              </w:rPr>
              <w:t>038</w:t>
            </w:r>
          </w:p>
        </w:tc>
      </w:tr>
    </w:tbl>
    <w:p w:rsidR="00652679" w:rsidRDefault="00652679" w:rsidP="00652679">
      <w:pPr>
        <w:tabs>
          <w:tab w:val="center" w:pos="4680"/>
        </w:tabs>
        <w:suppressAutoHyphens/>
        <w:rPr>
          <w:rFonts w:ascii="Arial" w:hAnsi="Arial"/>
          <w:szCs w:val="24"/>
        </w:rPr>
      </w:pPr>
    </w:p>
    <w:p w:rsidR="00652679" w:rsidRDefault="00652679" w:rsidP="00652679">
      <w:pPr>
        <w:tabs>
          <w:tab w:val="center" w:pos="4680"/>
        </w:tabs>
        <w:suppressAutoHyphens/>
        <w:rPr>
          <w:rFonts w:ascii="Arial" w:hAnsi="Arial"/>
          <w:szCs w:val="24"/>
        </w:rPr>
      </w:pPr>
    </w:p>
    <w:p w:rsidR="00DB033F" w:rsidRDefault="00DB033F" w:rsidP="00DB033F">
      <w:pPr>
        <w:tabs>
          <w:tab w:val="left" w:pos="360"/>
          <w:tab w:val="center" w:pos="4680"/>
        </w:tabs>
        <w:suppressAutoHyphens/>
        <w:ind w:left="360" w:hanging="360"/>
        <w:rPr>
          <w:rFonts w:ascii="Arial" w:hAnsi="Arial"/>
          <w:szCs w:val="24"/>
        </w:rPr>
      </w:pPr>
      <w:r w:rsidRPr="007B2E1C">
        <w:rPr>
          <w:rFonts w:ascii="Arial" w:hAnsi="Arial"/>
          <w:szCs w:val="24"/>
        </w:rPr>
        <w:t>*</w:t>
      </w:r>
      <w:r>
        <w:rPr>
          <w:rFonts w:ascii="Arial" w:hAnsi="Arial"/>
          <w:szCs w:val="24"/>
        </w:rPr>
        <w:t xml:space="preserve"> -</w:t>
      </w:r>
      <w:r>
        <w:rPr>
          <w:rFonts w:ascii="Arial" w:hAnsi="Arial"/>
          <w:szCs w:val="24"/>
        </w:rPr>
        <w:tab/>
        <w:t>As reported to the Public Utility Commission (Commission) on April 30, 2015, at Docket No. M-2015-2480383.</w:t>
      </w:r>
    </w:p>
    <w:p w:rsidR="00652679" w:rsidRDefault="00652679" w:rsidP="00652679">
      <w:pPr>
        <w:tabs>
          <w:tab w:val="center" w:pos="4680"/>
        </w:tabs>
        <w:suppressAutoHyphens/>
        <w:rPr>
          <w:rFonts w:ascii="Arial" w:hAnsi="Arial"/>
          <w:szCs w:val="24"/>
        </w:rPr>
      </w:pPr>
    </w:p>
    <w:p w:rsidR="00652679" w:rsidRPr="00B50FFE" w:rsidRDefault="00652679" w:rsidP="00652679">
      <w:pPr>
        <w:tabs>
          <w:tab w:val="center" w:pos="4680"/>
        </w:tabs>
        <w:suppressAutoHyphens/>
        <w:rPr>
          <w:rFonts w:ascii="Arial" w:hAnsi="Arial"/>
          <w:szCs w:val="24"/>
        </w:rPr>
      </w:pPr>
      <w:r w:rsidRPr="005A58F6">
        <w:rPr>
          <w:rFonts w:ascii="Arial" w:hAnsi="Arial"/>
          <w:szCs w:val="24"/>
        </w:rPr>
        <w:t>Arithmetical differences occur due to rounding.</w:t>
      </w:r>
    </w:p>
    <w:p w:rsidR="00652679" w:rsidRPr="00B50FFE" w:rsidRDefault="00652679" w:rsidP="00652679">
      <w:pPr>
        <w:tabs>
          <w:tab w:val="center" w:pos="4680"/>
        </w:tabs>
        <w:suppressAutoHyphens/>
        <w:rPr>
          <w:rFonts w:ascii="Arial" w:hAnsi="Arial"/>
          <w:szCs w:val="24"/>
        </w:rPr>
      </w:pPr>
    </w:p>
    <w:p w:rsidR="004313DB" w:rsidRDefault="00652679" w:rsidP="00652679">
      <w:pPr>
        <w:tabs>
          <w:tab w:val="center" w:pos="4680"/>
        </w:tabs>
        <w:suppressAutoHyphens/>
        <w:rPr>
          <w:rFonts w:ascii="Arial" w:hAnsi="Arial"/>
          <w:szCs w:val="24"/>
        </w:rPr>
        <w:sectPr w:rsidR="004313DB" w:rsidSect="00AF74FF">
          <w:headerReference w:type="even" r:id="rId25"/>
          <w:headerReference w:type="default" r:id="rId26"/>
          <w:headerReference w:type="first" r:id="rId27"/>
          <w:endnotePr>
            <w:numFmt w:val="decimal"/>
          </w:endnotePr>
          <w:pgSz w:w="12240" w:h="15840" w:code="1"/>
          <w:pgMar w:top="1440" w:right="1440" w:bottom="1008" w:left="1440" w:header="1440" w:footer="720" w:gutter="0"/>
          <w:pgNumType w:fmt="numberInDash"/>
          <w:cols w:space="720"/>
          <w:noEndnote/>
          <w:docGrid w:linePitch="326"/>
        </w:sectPr>
      </w:pPr>
      <w:r w:rsidRPr="00B50FFE">
        <w:rPr>
          <w:rFonts w:ascii="Arial" w:hAnsi="Arial"/>
          <w:szCs w:val="24"/>
        </w:rPr>
        <w:t>Notes to the Financial Statements are an integral part of this report.</w:t>
      </w:r>
    </w:p>
    <w:p w:rsidR="00652679" w:rsidRDefault="00652679" w:rsidP="00652679">
      <w:pPr>
        <w:tabs>
          <w:tab w:val="center" w:pos="4680"/>
        </w:tabs>
        <w:suppressAutoHyphens/>
        <w:rPr>
          <w:rFonts w:ascii="Arial" w:hAnsi="Arial"/>
          <w:szCs w:val="24"/>
        </w:rPr>
      </w:pPr>
    </w:p>
    <w:p w:rsidR="00E53DE4" w:rsidRDefault="00E53DE4" w:rsidP="00652679">
      <w:pPr>
        <w:suppressAutoHyphens/>
        <w:rPr>
          <w:rFonts w:ascii="Arial" w:hAnsi="Arial"/>
          <w:szCs w:val="24"/>
        </w:rPr>
      </w:pPr>
    </w:p>
    <w:tbl>
      <w:tblPr>
        <w:tblpPr w:leftFromText="180" w:rightFromText="180" w:vertAnchor="page" w:horzAnchor="margin" w:tblpXSpec="center" w:tblpY="1771"/>
        <w:tblW w:w="8774" w:type="dxa"/>
        <w:tblLook w:val="0000" w:firstRow="0" w:lastRow="0" w:firstColumn="0" w:lastColumn="0" w:noHBand="0" w:noVBand="0"/>
      </w:tblPr>
      <w:tblGrid>
        <w:gridCol w:w="1872"/>
        <w:gridCol w:w="283"/>
        <w:gridCol w:w="2016"/>
        <w:gridCol w:w="283"/>
        <w:gridCol w:w="2016"/>
        <w:gridCol w:w="288"/>
        <w:gridCol w:w="2016"/>
      </w:tblGrid>
      <w:tr w:rsidR="00E53DE4" w:rsidRPr="00EC261E" w:rsidTr="00940518">
        <w:trPr>
          <w:trHeight w:val="255"/>
        </w:trPr>
        <w:tc>
          <w:tcPr>
            <w:tcW w:w="8774" w:type="dxa"/>
            <w:gridSpan w:val="7"/>
            <w:shd w:val="clear" w:color="auto" w:fill="auto"/>
            <w:noWrap/>
            <w:vAlign w:val="bottom"/>
          </w:tcPr>
          <w:p w:rsidR="00D544D2" w:rsidRDefault="006F0B47" w:rsidP="00940518">
            <w:pPr>
              <w:pStyle w:val="Header"/>
              <w:jc w:val="center"/>
              <w:rPr>
                <w:rFonts w:ascii="Arial" w:hAnsi="Arial" w:cs="Arial"/>
                <w:b/>
                <w:szCs w:val="26"/>
                <w:lang w:val="en-US"/>
              </w:rPr>
            </w:pPr>
            <w:r w:rsidRPr="006F0B47">
              <w:rPr>
                <w:rFonts w:ascii="Arial" w:hAnsi="Arial" w:cs="Arial"/>
                <w:b/>
                <w:szCs w:val="26"/>
                <w:lang w:val="en-US"/>
              </w:rPr>
              <w:t xml:space="preserve">Condensed Statement of DSS Charge </w:t>
            </w:r>
          </w:p>
          <w:p w:rsidR="00E53DE4" w:rsidRPr="00940518" w:rsidRDefault="00D544D2" w:rsidP="00940518">
            <w:pPr>
              <w:pStyle w:val="Header"/>
              <w:jc w:val="center"/>
              <w:rPr>
                <w:rFonts w:ascii="Arial" w:hAnsi="Arial" w:cs="Arial"/>
                <w:b/>
                <w:szCs w:val="26"/>
                <w:lang w:val="en-US"/>
              </w:rPr>
            </w:pPr>
            <w:r>
              <w:rPr>
                <w:rFonts w:ascii="Arial" w:hAnsi="Arial" w:cs="Arial"/>
                <w:b/>
                <w:szCs w:val="26"/>
                <w:lang w:val="en-US"/>
              </w:rPr>
              <w:t>(</w:t>
            </w:r>
            <w:r w:rsidR="006F0B47" w:rsidRPr="006F0B47">
              <w:rPr>
                <w:rFonts w:ascii="Arial" w:hAnsi="Arial" w:cs="Arial"/>
                <w:b/>
                <w:szCs w:val="26"/>
                <w:lang w:val="en-US"/>
              </w:rPr>
              <w:t>Over</w:t>
            </w:r>
            <w:r>
              <w:rPr>
                <w:rFonts w:ascii="Arial" w:hAnsi="Arial" w:cs="Arial"/>
                <w:b/>
                <w:szCs w:val="26"/>
                <w:lang w:val="en-US"/>
              </w:rPr>
              <w:t>)</w:t>
            </w:r>
            <w:r w:rsidR="006F0B47" w:rsidRPr="006F0B47">
              <w:rPr>
                <w:rFonts w:ascii="Arial" w:hAnsi="Arial" w:cs="Arial"/>
                <w:b/>
                <w:szCs w:val="26"/>
                <w:lang w:val="en-US"/>
              </w:rPr>
              <w:t>/Under Collections R&amp;</w:t>
            </w:r>
            <w:r w:rsidR="00294F85">
              <w:rPr>
                <w:rFonts w:ascii="Arial" w:hAnsi="Arial" w:cs="Arial"/>
                <w:b/>
                <w:szCs w:val="26"/>
                <w:lang w:val="en-US"/>
              </w:rPr>
              <w:t>L</w:t>
            </w:r>
            <w:r w:rsidR="006F0B47" w:rsidRPr="006F0B47">
              <w:rPr>
                <w:rFonts w:ascii="Arial" w:hAnsi="Arial" w:cs="Arial"/>
                <w:b/>
                <w:szCs w:val="26"/>
                <w:lang w:val="en-US"/>
              </w:rPr>
              <w:t xml:space="preserve"> </w:t>
            </w:r>
            <w:r w:rsidR="00940518">
              <w:rPr>
                <w:rFonts w:ascii="Arial" w:hAnsi="Arial" w:cs="Arial"/>
                <w:b/>
                <w:szCs w:val="26"/>
                <w:lang w:val="en-US"/>
              </w:rPr>
              <w:t>(Note 1)</w:t>
            </w:r>
          </w:p>
          <w:p w:rsidR="00E53DE4" w:rsidRDefault="00E53DE4" w:rsidP="00940518">
            <w:pPr>
              <w:pStyle w:val="Header"/>
              <w:jc w:val="center"/>
              <w:rPr>
                <w:rFonts w:ascii="Arial" w:hAnsi="Arial" w:cs="Arial"/>
                <w:b/>
                <w:szCs w:val="26"/>
                <w:lang w:val="en-US"/>
              </w:rPr>
            </w:pPr>
            <w:r w:rsidRPr="00EC261E">
              <w:rPr>
                <w:rFonts w:ascii="Arial" w:hAnsi="Arial" w:cs="Arial"/>
                <w:b/>
                <w:szCs w:val="26"/>
              </w:rPr>
              <w:t>For Th</w:t>
            </w:r>
            <w:r w:rsidR="00216A06">
              <w:rPr>
                <w:rFonts w:ascii="Arial" w:hAnsi="Arial" w:cs="Arial"/>
                <w:b/>
                <w:szCs w:val="26"/>
              </w:rPr>
              <w:t>e T</w:t>
            </w:r>
            <w:r w:rsidR="00216A06">
              <w:rPr>
                <w:rFonts w:ascii="Arial" w:hAnsi="Arial" w:cs="Arial"/>
                <w:b/>
                <w:szCs w:val="26"/>
                <w:lang w:val="en-US"/>
              </w:rPr>
              <w:t>en M</w:t>
            </w:r>
            <w:r w:rsidR="00B41D09">
              <w:rPr>
                <w:rFonts w:ascii="Arial" w:hAnsi="Arial" w:cs="Arial"/>
                <w:b/>
                <w:szCs w:val="26"/>
                <w:lang w:val="en-US"/>
              </w:rPr>
              <w:t>onths</w:t>
            </w:r>
            <w:r>
              <w:rPr>
                <w:rFonts w:ascii="Arial" w:hAnsi="Arial" w:cs="Arial"/>
                <w:b/>
                <w:szCs w:val="26"/>
              </w:rPr>
              <w:t xml:space="preserve"> Ended </w:t>
            </w:r>
            <w:r>
              <w:rPr>
                <w:rFonts w:ascii="Arial" w:hAnsi="Arial" w:cs="Arial"/>
                <w:b/>
                <w:szCs w:val="26"/>
                <w:lang w:val="en-US"/>
              </w:rPr>
              <w:t>March</w:t>
            </w:r>
            <w:r>
              <w:rPr>
                <w:rFonts w:ascii="Arial" w:hAnsi="Arial" w:cs="Arial"/>
                <w:b/>
                <w:szCs w:val="26"/>
              </w:rPr>
              <w:t xml:space="preserve"> </w:t>
            </w:r>
            <w:r>
              <w:rPr>
                <w:rFonts w:ascii="Arial" w:hAnsi="Arial" w:cs="Arial"/>
                <w:b/>
                <w:szCs w:val="26"/>
                <w:lang w:val="en-US"/>
              </w:rPr>
              <w:t>31</w:t>
            </w:r>
            <w:r w:rsidRPr="00EC261E">
              <w:rPr>
                <w:rFonts w:ascii="Arial" w:hAnsi="Arial" w:cs="Arial"/>
                <w:b/>
                <w:szCs w:val="26"/>
              </w:rPr>
              <w:t>, 201</w:t>
            </w:r>
            <w:r w:rsidR="00216A06">
              <w:rPr>
                <w:rFonts w:ascii="Arial" w:hAnsi="Arial" w:cs="Arial"/>
                <w:b/>
                <w:szCs w:val="26"/>
                <w:lang w:val="en-US"/>
              </w:rPr>
              <w:t>4</w:t>
            </w:r>
            <w:r w:rsidR="006F0B47">
              <w:rPr>
                <w:rFonts w:ascii="Arial" w:hAnsi="Arial" w:cs="Arial"/>
                <w:b/>
                <w:szCs w:val="26"/>
                <w:lang w:val="en-US"/>
              </w:rPr>
              <w:t>*</w:t>
            </w:r>
          </w:p>
          <w:p w:rsidR="00E53DE4" w:rsidRPr="00EC261E" w:rsidRDefault="00E53DE4" w:rsidP="00940518">
            <w:pPr>
              <w:pStyle w:val="Header"/>
              <w:jc w:val="center"/>
              <w:rPr>
                <w:rFonts w:ascii="Arial" w:hAnsi="Arial" w:cs="Arial"/>
                <w:b/>
                <w:szCs w:val="26"/>
                <w:lang w:val="en-US"/>
              </w:rPr>
            </w:pPr>
          </w:p>
        </w:tc>
      </w:tr>
      <w:tr w:rsidR="00E53DE4" w:rsidRPr="00B50FFE" w:rsidTr="00940518">
        <w:trPr>
          <w:trHeight w:val="255"/>
        </w:trPr>
        <w:tc>
          <w:tcPr>
            <w:tcW w:w="1872" w:type="dxa"/>
            <w:shd w:val="clear" w:color="auto" w:fill="auto"/>
            <w:noWrap/>
            <w:vAlign w:val="bottom"/>
          </w:tcPr>
          <w:p w:rsidR="00E53DE4" w:rsidRPr="00B50FFE" w:rsidRDefault="00E53DE4" w:rsidP="00940518">
            <w:pPr>
              <w:overflowPunct/>
              <w:autoSpaceDE/>
              <w:autoSpaceDN/>
              <w:adjustRightInd/>
              <w:textAlignment w:val="auto"/>
              <w:rPr>
                <w:rFonts w:ascii="Arial" w:hAnsi="Arial"/>
                <w:szCs w:val="24"/>
              </w:rPr>
            </w:pPr>
          </w:p>
        </w:tc>
        <w:tc>
          <w:tcPr>
            <w:tcW w:w="283" w:type="dxa"/>
            <w:shd w:val="clear" w:color="auto" w:fill="auto"/>
            <w:noWrap/>
            <w:vAlign w:val="bottom"/>
          </w:tcPr>
          <w:p w:rsidR="00E53DE4" w:rsidRPr="00B50FFE" w:rsidRDefault="00E53DE4"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53DE4" w:rsidRPr="00054172" w:rsidRDefault="00E53DE4" w:rsidP="00940518">
            <w:pPr>
              <w:overflowPunct/>
              <w:autoSpaceDE/>
              <w:autoSpaceDN/>
              <w:adjustRightInd/>
              <w:jc w:val="center"/>
              <w:textAlignment w:val="auto"/>
              <w:rPr>
                <w:rFonts w:ascii="Arial" w:hAnsi="Arial"/>
                <w:b/>
                <w:szCs w:val="24"/>
              </w:rPr>
            </w:pPr>
          </w:p>
        </w:tc>
        <w:tc>
          <w:tcPr>
            <w:tcW w:w="283" w:type="dxa"/>
            <w:shd w:val="clear" w:color="auto" w:fill="auto"/>
            <w:noWrap/>
            <w:vAlign w:val="bottom"/>
          </w:tcPr>
          <w:p w:rsidR="00E53DE4" w:rsidRPr="00B50FFE" w:rsidRDefault="00E53DE4"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53DE4" w:rsidRPr="00054172" w:rsidRDefault="00E53DE4" w:rsidP="00940518">
            <w:pPr>
              <w:overflowPunct/>
              <w:autoSpaceDE/>
              <w:autoSpaceDN/>
              <w:adjustRightInd/>
              <w:jc w:val="center"/>
              <w:textAlignment w:val="auto"/>
              <w:rPr>
                <w:rFonts w:ascii="Arial" w:hAnsi="Arial"/>
                <w:b/>
                <w:szCs w:val="24"/>
              </w:rPr>
            </w:pPr>
          </w:p>
        </w:tc>
        <w:tc>
          <w:tcPr>
            <w:tcW w:w="288" w:type="dxa"/>
            <w:shd w:val="clear" w:color="auto" w:fill="auto"/>
            <w:noWrap/>
            <w:vAlign w:val="bottom"/>
          </w:tcPr>
          <w:p w:rsidR="00E53DE4" w:rsidRPr="00B50FFE" w:rsidRDefault="00E53DE4"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53DE4" w:rsidRPr="00B50FFE" w:rsidRDefault="00E53DE4" w:rsidP="00940518">
            <w:pPr>
              <w:overflowPunct/>
              <w:autoSpaceDE/>
              <w:autoSpaceDN/>
              <w:adjustRightInd/>
              <w:jc w:val="center"/>
              <w:textAlignment w:val="auto"/>
              <w:rPr>
                <w:rFonts w:ascii="Arial" w:hAnsi="Arial"/>
                <w:szCs w:val="24"/>
              </w:rPr>
            </w:pPr>
          </w:p>
        </w:tc>
      </w:tr>
      <w:tr w:rsidR="00E53DE4" w:rsidRPr="00B50FFE" w:rsidTr="00940518">
        <w:trPr>
          <w:trHeight w:val="255"/>
        </w:trPr>
        <w:tc>
          <w:tcPr>
            <w:tcW w:w="1872" w:type="dxa"/>
            <w:shd w:val="clear" w:color="auto" w:fill="auto"/>
            <w:noWrap/>
            <w:vAlign w:val="bottom"/>
          </w:tcPr>
          <w:p w:rsidR="00E53DE4" w:rsidRPr="00B50FFE" w:rsidRDefault="00E53DE4" w:rsidP="00940518">
            <w:pPr>
              <w:overflowPunct/>
              <w:autoSpaceDE/>
              <w:autoSpaceDN/>
              <w:adjustRightInd/>
              <w:textAlignment w:val="auto"/>
              <w:rPr>
                <w:rFonts w:ascii="Arial" w:hAnsi="Arial"/>
                <w:szCs w:val="24"/>
              </w:rPr>
            </w:pPr>
          </w:p>
        </w:tc>
        <w:tc>
          <w:tcPr>
            <w:tcW w:w="283" w:type="dxa"/>
            <w:shd w:val="clear" w:color="auto" w:fill="auto"/>
            <w:noWrap/>
            <w:vAlign w:val="bottom"/>
          </w:tcPr>
          <w:p w:rsidR="00E53DE4" w:rsidRPr="00B50FFE" w:rsidRDefault="00E53DE4"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53DE4" w:rsidRPr="00054172" w:rsidRDefault="00E53DE4" w:rsidP="00940518">
            <w:pPr>
              <w:overflowPunct/>
              <w:autoSpaceDE/>
              <w:autoSpaceDN/>
              <w:adjustRightInd/>
              <w:textAlignment w:val="auto"/>
              <w:rPr>
                <w:rFonts w:ascii="Arial" w:hAnsi="Arial"/>
                <w:b/>
                <w:szCs w:val="24"/>
              </w:rPr>
            </w:pPr>
          </w:p>
        </w:tc>
        <w:tc>
          <w:tcPr>
            <w:tcW w:w="283" w:type="dxa"/>
            <w:shd w:val="clear" w:color="auto" w:fill="auto"/>
            <w:noWrap/>
            <w:vAlign w:val="bottom"/>
          </w:tcPr>
          <w:p w:rsidR="00E53DE4" w:rsidRPr="00B50FFE" w:rsidRDefault="00E53DE4"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53DE4" w:rsidRPr="00054172" w:rsidRDefault="00E53DE4" w:rsidP="00940518">
            <w:pPr>
              <w:overflowPunct/>
              <w:autoSpaceDE/>
              <w:autoSpaceDN/>
              <w:adjustRightInd/>
              <w:textAlignment w:val="auto"/>
              <w:rPr>
                <w:rFonts w:ascii="Arial" w:hAnsi="Arial"/>
                <w:b/>
                <w:szCs w:val="24"/>
              </w:rPr>
            </w:pPr>
          </w:p>
        </w:tc>
        <w:tc>
          <w:tcPr>
            <w:tcW w:w="288" w:type="dxa"/>
            <w:shd w:val="clear" w:color="auto" w:fill="auto"/>
            <w:noWrap/>
            <w:vAlign w:val="bottom"/>
          </w:tcPr>
          <w:p w:rsidR="00E53DE4" w:rsidRPr="00B50FFE" w:rsidRDefault="00E53DE4"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53DE4" w:rsidRPr="00054172" w:rsidRDefault="00E53DE4" w:rsidP="00940518">
            <w:pPr>
              <w:overflowPunct/>
              <w:autoSpaceDE/>
              <w:autoSpaceDN/>
              <w:adjustRightInd/>
              <w:jc w:val="center"/>
              <w:textAlignment w:val="auto"/>
              <w:rPr>
                <w:rFonts w:ascii="Arial" w:hAnsi="Arial"/>
                <w:b/>
                <w:szCs w:val="24"/>
              </w:rPr>
            </w:pPr>
            <w:r>
              <w:rPr>
                <w:rFonts w:ascii="Arial" w:hAnsi="Arial"/>
                <w:b/>
                <w:szCs w:val="24"/>
              </w:rPr>
              <w:t>(</w:t>
            </w:r>
            <w:r w:rsidRPr="00054172">
              <w:rPr>
                <w:rFonts w:ascii="Arial" w:hAnsi="Arial"/>
                <w:b/>
                <w:szCs w:val="24"/>
              </w:rPr>
              <w:t>Over</w:t>
            </w:r>
            <w:r>
              <w:rPr>
                <w:rFonts w:ascii="Arial" w:hAnsi="Arial"/>
                <w:b/>
                <w:szCs w:val="24"/>
              </w:rPr>
              <w:t>)</w:t>
            </w:r>
            <w:r w:rsidRPr="00054172">
              <w:rPr>
                <w:rFonts w:ascii="Arial" w:hAnsi="Arial"/>
                <w:b/>
                <w:szCs w:val="24"/>
              </w:rPr>
              <w:t>/Under</w:t>
            </w:r>
          </w:p>
        </w:tc>
      </w:tr>
      <w:tr w:rsidR="00E53DE4" w:rsidRPr="00B50FFE" w:rsidTr="00940518">
        <w:trPr>
          <w:trHeight w:val="255"/>
        </w:trPr>
        <w:tc>
          <w:tcPr>
            <w:tcW w:w="1872" w:type="dxa"/>
            <w:shd w:val="clear" w:color="auto" w:fill="auto"/>
            <w:noWrap/>
            <w:vAlign w:val="bottom"/>
          </w:tcPr>
          <w:p w:rsidR="00E53DE4" w:rsidRPr="00DD631C" w:rsidRDefault="00E53DE4" w:rsidP="00940518">
            <w:pPr>
              <w:overflowPunct/>
              <w:autoSpaceDE/>
              <w:autoSpaceDN/>
              <w:adjustRightInd/>
              <w:ind w:right="324"/>
              <w:jc w:val="center"/>
              <w:textAlignment w:val="auto"/>
              <w:rPr>
                <w:rFonts w:ascii="Arial" w:hAnsi="Arial"/>
                <w:b/>
                <w:szCs w:val="24"/>
                <w:u w:val="single"/>
              </w:rPr>
            </w:pPr>
            <w:r w:rsidRPr="00DD631C">
              <w:rPr>
                <w:rFonts w:ascii="Arial" w:hAnsi="Arial"/>
                <w:b/>
                <w:szCs w:val="24"/>
                <w:u w:val="single"/>
              </w:rPr>
              <w:t>Month</w:t>
            </w:r>
          </w:p>
        </w:tc>
        <w:tc>
          <w:tcPr>
            <w:tcW w:w="283" w:type="dxa"/>
            <w:shd w:val="clear" w:color="auto" w:fill="auto"/>
            <w:noWrap/>
            <w:vAlign w:val="bottom"/>
          </w:tcPr>
          <w:p w:rsidR="00E53DE4" w:rsidRPr="00B50FFE" w:rsidRDefault="00E53DE4" w:rsidP="00940518">
            <w:pPr>
              <w:overflowPunct/>
              <w:autoSpaceDE/>
              <w:autoSpaceDN/>
              <w:adjustRightInd/>
              <w:jc w:val="center"/>
              <w:textAlignment w:val="auto"/>
              <w:rPr>
                <w:rFonts w:ascii="Arial" w:hAnsi="Arial"/>
                <w:szCs w:val="24"/>
              </w:rPr>
            </w:pPr>
            <w:r w:rsidRPr="00B50FFE">
              <w:rPr>
                <w:rFonts w:ascii="Arial" w:hAnsi="Arial"/>
                <w:szCs w:val="24"/>
              </w:rPr>
              <w:t> </w:t>
            </w:r>
          </w:p>
        </w:tc>
        <w:tc>
          <w:tcPr>
            <w:tcW w:w="2016" w:type="dxa"/>
            <w:shd w:val="clear" w:color="auto" w:fill="auto"/>
            <w:noWrap/>
            <w:vAlign w:val="bottom"/>
          </w:tcPr>
          <w:p w:rsidR="00E53DE4" w:rsidRPr="004248C4" w:rsidRDefault="00E53DE4" w:rsidP="00940518">
            <w:pPr>
              <w:overflowPunct/>
              <w:autoSpaceDE/>
              <w:autoSpaceDN/>
              <w:adjustRightInd/>
              <w:jc w:val="center"/>
              <w:textAlignment w:val="auto"/>
              <w:rPr>
                <w:rFonts w:ascii="Arial" w:hAnsi="Arial"/>
                <w:b/>
                <w:szCs w:val="24"/>
              </w:rPr>
            </w:pPr>
            <w:r w:rsidRPr="004248C4">
              <w:rPr>
                <w:rFonts w:ascii="Arial" w:hAnsi="Arial"/>
                <w:b/>
                <w:szCs w:val="24"/>
              </w:rPr>
              <w:t>Revenue</w:t>
            </w:r>
          </w:p>
          <w:p w:rsidR="00E53DE4" w:rsidRPr="00DD631C" w:rsidRDefault="00E53DE4" w:rsidP="00940518">
            <w:pPr>
              <w:overflowPunct/>
              <w:autoSpaceDE/>
              <w:autoSpaceDN/>
              <w:adjustRightInd/>
              <w:jc w:val="center"/>
              <w:textAlignment w:val="auto"/>
              <w:rPr>
                <w:rFonts w:ascii="Arial" w:hAnsi="Arial"/>
                <w:b/>
                <w:szCs w:val="24"/>
                <w:u w:val="single"/>
              </w:rPr>
            </w:pPr>
            <w:r>
              <w:rPr>
                <w:rFonts w:ascii="Arial" w:hAnsi="Arial"/>
                <w:b/>
                <w:szCs w:val="24"/>
                <w:u w:val="single"/>
              </w:rPr>
              <w:t>(Note 2</w:t>
            </w:r>
            <w:r w:rsidRPr="00DD631C">
              <w:rPr>
                <w:rFonts w:ascii="Arial" w:hAnsi="Arial"/>
                <w:b/>
                <w:szCs w:val="24"/>
                <w:u w:val="single"/>
              </w:rPr>
              <w:t>)</w:t>
            </w:r>
          </w:p>
        </w:tc>
        <w:tc>
          <w:tcPr>
            <w:tcW w:w="283" w:type="dxa"/>
            <w:shd w:val="clear" w:color="auto" w:fill="auto"/>
            <w:noWrap/>
            <w:vAlign w:val="bottom"/>
          </w:tcPr>
          <w:p w:rsidR="00E53DE4" w:rsidRPr="00B50FFE" w:rsidRDefault="00E53DE4" w:rsidP="00940518">
            <w:pPr>
              <w:overflowPunct/>
              <w:autoSpaceDE/>
              <w:autoSpaceDN/>
              <w:adjustRightInd/>
              <w:jc w:val="center"/>
              <w:textAlignment w:val="auto"/>
              <w:rPr>
                <w:rFonts w:ascii="Arial" w:hAnsi="Arial"/>
                <w:szCs w:val="24"/>
              </w:rPr>
            </w:pPr>
            <w:r w:rsidRPr="00B50FFE">
              <w:rPr>
                <w:rFonts w:ascii="Arial" w:hAnsi="Arial"/>
                <w:szCs w:val="24"/>
              </w:rPr>
              <w:t> </w:t>
            </w:r>
          </w:p>
        </w:tc>
        <w:tc>
          <w:tcPr>
            <w:tcW w:w="2016" w:type="dxa"/>
            <w:shd w:val="clear" w:color="auto" w:fill="auto"/>
            <w:noWrap/>
            <w:vAlign w:val="bottom"/>
          </w:tcPr>
          <w:p w:rsidR="00E53DE4" w:rsidRPr="00054172" w:rsidRDefault="00E53DE4" w:rsidP="00940518">
            <w:pPr>
              <w:overflowPunct/>
              <w:autoSpaceDE/>
              <w:autoSpaceDN/>
              <w:adjustRightInd/>
              <w:jc w:val="center"/>
              <w:textAlignment w:val="auto"/>
              <w:rPr>
                <w:rFonts w:ascii="Arial" w:hAnsi="Arial"/>
                <w:b/>
                <w:szCs w:val="24"/>
              </w:rPr>
            </w:pPr>
            <w:r w:rsidRPr="00054172">
              <w:rPr>
                <w:rFonts w:ascii="Arial" w:hAnsi="Arial"/>
                <w:b/>
                <w:szCs w:val="24"/>
              </w:rPr>
              <w:t>Expenses</w:t>
            </w:r>
          </w:p>
          <w:p w:rsidR="00E53DE4" w:rsidRPr="00DD631C" w:rsidRDefault="00E53DE4" w:rsidP="00940518">
            <w:pPr>
              <w:overflowPunct/>
              <w:autoSpaceDE/>
              <w:autoSpaceDN/>
              <w:adjustRightInd/>
              <w:jc w:val="center"/>
              <w:textAlignment w:val="auto"/>
              <w:rPr>
                <w:rFonts w:ascii="Arial" w:hAnsi="Arial"/>
                <w:b/>
                <w:szCs w:val="24"/>
                <w:u w:val="single"/>
              </w:rPr>
            </w:pPr>
            <w:r w:rsidRPr="00DD631C">
              <w:rPr>
                <w:rFonts w:ascii="Arial" w:hAnsi="Arial"/>
                <w:b/>
                <w:szCs w:val="24"/>
                <w:u w:val="single"/>
              </w:rPr>
              <w:t xml:space="preserve">(Note </w:t>
            </w:r>
            <w:r>
              <w:rPr>
                <w:rFonts w:ascii="Arial" w:hAnsi="Arial"/>
                <w:b/>
                <w:szCs w:val="24"/>
                <w:u w:val="single"/>
              </w:rPr>
              <w:t>3</w:t>
            </w:r>
            <w:r w:rsidRPr="00DD631C">
              <w:rPr>
                <w:rFonts w:ascii="Arial" w:hAnsi="Arial"/>
                <w:b/>
                <w:szCs w:val="24"/>
                <w:u w:val="single"/>
              </w:rPr>
              <w:t>)</w:t>
            </w:r>
          </w:p>
        </w:tc>
        <w:tc>
          <w:tcPr>
            <w:tcW w:w="288" w:type="dxa"/>
            <w:shd w:val="clear" w:color="auto" w:fill="auto"/>
            <w:noWrap/>
            <w:vAlign w:val="bottom"/>
          </w:tcPr>
          <w:p w:rsidR="00E53DE4" w:rsidRPr="00B50FFE" w:rsidRDefault="00E53DE4" w:rsidP="00940518">
            <w:pPr>
              <w:overflowPunct/>
              <w:autoSpaceDE/>
              <w:autoSpaceDN/>
              <w:adjustRightInd/>
              <w:jc w:val="center"/>
              <w:textAlignment w:val="auto"/>
              <w:rPr>
                <w:rFonts w:ascii="Arial" w:hAnsi="Arial"/>
                <w:szCs w:val="24"/>
              </w:rPr>
            </w:pPr>
            <w:r w:rsidRPr="00B50FFE">
              <w:rPr>
                <w:rFonts w:ascii="Arial" w:hAnsi="Arial"/>
                <w:szCs w:val="24"/>
              </w:rPr>
              <w:t> </w:t>
            </w:r>
          </w:p>
        </w:tc>
        <w:tc>
          <w:tcPr>
            <w:tcW w:w="2016" w:type="dxa"/>
            <w:shd w:val="clear" w:color="auto" w:fill="auto"/>
            <w:noWrap/>
            <w:vAlign w:val="bottom"/>
          </w:tcPr>
          <w:p w:rsidR="00E53DE4" w:rsidRPr="00054172" w:rsidRDefault="00E53DE4" w:rsidP="00940518">
            <w:pPr>
              <w:overflowPunct/>
              <w:autoSpaceDE/>
              <w:autoSpaceDN/>
              <w:adjustRightInd/>
              <w:jc w:val="center"/>
              <w:textAlignment w:val="auto"/>
              <w:rPr>
                <w:rFonts w:ascii="Arial" w:hAnsi="Arial"/>
                <w:b/>
                <w:szCs w:val="24"/>
              </w:rPr>
            </w:pPr>
            <w:r w:rsidRPr="00054172">
              <w:rPr>
                <w:rFonts w:ascii="Arial" w:hAnsi="Arial"/>
                <w:b/>
                <w:szCs w:val="24"/>
              </w:rPr>
              <w:t>Collection</w:t>
            </w:r>
            <w:r>
              <w:rPr>
                <w:rFonts w:ascii="Arial" w:hAnsi="Arial"/>
                <w:b/>
                <w:szCs w:val="24"/>
              </w:rPr>
              <w:t>s</w:t>
            </w:r>
          </w:p>
          <w:p w:rsidR="00E53DE4" w:rsidRPr="00DD631C" w:rsidRDefault="00E53DE4" w:rsidP="00940518">
            <w:pPr>
              <w:overflowPunct/>
              <w:autoSpaceDE/>
              <w:autoSpaceDN/>
              <w:adjustRightInd/>
              <w:jc w:val="center"/>
              <w:textAlignment w:val="auto"/>
              <w:rPr>
                <w:rFonts w:ascii="Arial" w:hAnsi="Arial"/>
                <w:b/>
                <w:szCs w:val="24"/>
                <w:u w:val="single"/>
              </w:rPr>
            </w:pPr>
            <w:r w:rsidRPr="00DD631C">
              <w:rPr>
                <w:rFonts w:ascii="Arial" w:hAnsi="Arial"/>
                <w:b/>
                <w:szCs w:val="24"/>
                <w:u w:val="single"/>
              </w:rPr>
              <w:t xml:space="preserve">(Note </w:t>
            </w:r>
            <w:r>
              <w:rPr>
                <w:rFonts w:ascii="Arial" w:hAnsi="Arial"/>
                <w:b/>
                <w:szCs w:val="24"/>
                <w:u w:val="single"/>
              </w:rPr>
              <w:t>4</w:t>
            </w:r>
            <w:r w:rsidRPr="00DD631C">
              <w:rPr>
                <w:rFonts w:ascii="Arial" w:hAnsi="Arial"/>
                <w:b/>
                <w:szCs w:val="24"/>
                <w:u w:val="single"/>
              </w:rPr>
              <w:t>)</w:t>
            </w:r>
          </w:p>
        </w:tc>
      </w:tr>
      <w:tr w:rsidR="00E53DE4" w:rsidRPr="00B50FFE" w:rsidTr="00216A06">
        <w:trPr>
          <w:trHeight w:val="80"/>
        </w:trPr>
        <w:tc>
          <w:tcPr>
            <w:tcW w:w="1872" w:type="dxa"/>
            <w:shd w:val="clear" w:color="auto" w:fill="auto"/>
            <w:noWrap/>
            <w:vAlign w:val="bottom"/>
          </w:tcPr>
          <w:p w:rsidR="00E53DE4" w:rsidRPr="00B50FFE" w:rsidRDefault="00E53DE4" w:rsidP="00940518">
            <w:pPr>
              <w:overflowPunct/>
              <w:autoSpaceDE/>
              <w:autoSpaceDN/>
              <w:adjustRightInd/>
              <w:textAlignment w:val="auto"/>
              <w:rPr>
                <w:rFonts w:ascii="Arial" w:hAnsi="Arial"/>
                <w:szCs w:val="24"/>
              </w:rPr>
            </w:pPr>
          </w:p>
        </w:tc>
        <w:tc>
          <w:tcPr>
            <w:tcW w:w="283" w:type="dxa"/>
            <w:shd w:val="clear" w:color="auto" w:fill="auto"/>
            <w:noWrap/>
            <w:vAlign w:val="bottom"/>
          </w:tcPr>
          <w:p w:rsidR="00E53DE4" w:rsidRPr="00B50FFE" w:rsidRDefault="00E53DE4" w:rsidP="00940518">
            <w:pPr>
              <w:overflowPunct/>
              <w:autoSpaceDE/>
              <w:autoSpaceDN/>
              <w:adjustRightInd/>
              <w:textAlignment w:val="auto"/>
              <w:rPr>
                <w:rFonts w:ascii="Arial" w:hAnsi="Arial"/>
                <w:szCs w:val="24"/>
              </w:rPr>
            </w:pPr>
          </w:p>
        </w:tc>
        <w:tc>
          <w:tcPr>
            <w:tcW w:w="2016" w:type="dxa"/>
            <w:shd w:val="clear" w:color="auto" w:fill="auto"/>
            <w:noWrap/>
            <w:vAlign w:val="bottom"/>
          </w:tcPr>
          <w:p w:rsidR="00E53DE4" w:rsidRPr="00B50FFE" w:rsidRDefault="00E53DE4" w:rsidP="00940518">
            <w:pPr>
              <w:overflowPunct/>
              <w:autoSpaceDE/>
              <w:autoSpaceDN/>
              <w:adjustRightInd/>
              <w:jc w:val="center"/>
              <w:textAlignment w:val="auto"/>
              <w:rPr>
                <w:rFonts w:ascii="Arial" w:hAnsi="Arial"/>
                <w:szCs w:val="24"/>
              </w:rPr>
            </w:pPr>
            <w:r>
              <w:rPr>
                <w:rFonts w:ascii="Arial" w:hAnsi="Arial"/>
                <w:szCs w:val="24"/>
              </w:rPr>
              <w:t>(1)</w:t>
            </w:r>
          </w:p>
        </w:tc>
        <w:tc>
          <w:tcPr>
            <w:tcW w:w="283" w:type="dxa"/>
            <w:shd w:val="clear" w:color="auto" w:fill="auto"/>
            <w:noWrap/>
            <w:vAlign w:val="bottom"/>
          </w:tcPr>
          <w:p w:rsidR="00E53DE4" w:rsidRPr="00B50FFE" w:rsidRDefault="00E53DE4" w:rsidP="00940518">
            <w:pPr>
              <w:overflowPunct/>
              <w:autoSpaceDE/>
              <w:autoSpaceDN/>
              <w:adjustRightInd/>
              <w:textAlignment w:val="auto"/>
              <w:rPr>
                <w:rFonts w:ascii="Arial" w:hAnsi="Arial"/>
                <w:szCs w:val="24"/>
              </w:rPr>
            </w:pPr>
          </w:p>
        </w:tc>
        <w:tc>
          <w:tcPr>
            <w:tcW w:w="2016" w:type="dxa"/>
            <w:shd w:val="clear" w:color="auto" w:fill="auto"/>
            <w:noWrap/>
            <w:vAlign w:val="bottom"/>
          </w:tcPr>
          <w:p w:rsidR="00E53DE4" w:rsidRPr="00B50FFE" w:rsidRDefault="00E53DE4" w:rsidP="00940518">
            <w:pPr>
              <w:overflowPunct/>
              <w:autoSpaceDE/>
              <w:autoSpaceDN/>
              <w:adjustRightInd/>
              <w:jc w:val="center"/>
              <w:textAlignment w:val="auto"/>
              <w:rPr>
                <w:rFonts w:ascii="Arial" w:hAnsi="Arial"/>
                <w:szCs w:val="24"/>
              </w:rPr>
            </w:pPr>
            <w:r>
              <w:rPr>
                <w:rFonts w:ascii="Arial" w:hAnsi="Arial"/>
                <w:szCs w:val="24"/>
              </w:rPr>
              <w:t>(2)</w:t>
            </w:r>
          </w:p>
        </w:tc>
        <w:tc>
          <w:tcPr>
            <w:tcW w:w="288" w:type="dxa"/>
            <w:shd w:val="clear" w:color="auto" w:fill="auto"/>
            <w:noWrap/>
            <w:vAlign w:val="bottom"/>
          </w:tcPr>
          <w:p w:rsidR="00E53DE4" w:rsidRPr="00B50FFE" w:rsidRDefault="00E53DE4" w:rsidP="00940518">
            <w:pPr>
              <w:overflowPunct/>
              <w:autoSpaceDE/>
              <w:autoSpaceDN/>
              <w:adjustRightInd/>
              <w:textAlignment w:val="auto"/>
              <w:rPr>
                <w:rFonts w:ascii="Arial" w:hAnsi="Arial"/>
                <w:szCs w:val="24"/>
              </w:rPr>
            </w:pPr>
          </w:p>
        </w:tc>
        <w:tc>
          <w:tcPr>
            <w:tcW w:w="2016" w:type="dxa"/>
            <w:shd w:val="clear" w:color="auto" w:fill="auto"/>
            <w:noWrap/>
            <w:vAlign w:val="bottom"/>
          </w:tcPr>
          <w:p w:rsidR="00E53DE4" w:rsidRPr="00B50FFE" w:rsidRDefault="00E53DE4" w:rsidP="00940518">
            <w:pPr>
              <w:overflowPunct/>
              <w:autoSpaceDE/>
              <w:autoSpaceDN/>
              <w:adjustRightInd/>
              <w:jc w:val="center"/>
              <w:textAlignment w:val="auto"/>
              <w:rPr>
                <w:rFonts w:ascii="Arial" w:hAnsi="Arial"/>
                <w:szCs w:val="24"/>
              </w:rPr>
            </w:pPr>
            <w:r>
              <w:rPr>
                <w:rFonts w:ascii="Arial" w:hAnsi="Arial"/>
                <w:szCs w:val="24"/>
              </w:rPr>
              <w:t>(3)=(2)-(1)</w:t>
            </w:r>
          </w:p>
        </w:tc>
      </w:tr>
      <w:tr w:rsidR="00E53DE4" w:rsidRPr="00B50FFE" w:rsidTr="00940518">
        <w:trPr>
          <w:trHeight w:val="255"/>
        </w:trPr>
        <w:tc>
          <w:tcPr>
            <w:tcW w:w="1872" w:type="dxa"/>
            <w:shd w:val="clear" w:color="auto" w:fill="auto"/>
            <w:noWrap/>
            <w:vAlign w:val="bottom"/>
          </w:tcPr>
          <w:p w:rsidR="00E53DE4" w:rsidRPr="00B50FFE" w:rsidRDefault="00E53DE4" w:rsidP="00940518">
            <w:pPr>
              <w:overflowPunct/>
              <w:autoSpaceDE/>
              <w:autoSpaceDN/>
              <w:adjustRightInd/>
              <w:textAlignment w:val="auto"/>
              <w:rPr>
                <w:rFonts w:ascii="Arial" w:hAnsi="Arial"/>
                <w:szCs w:val="24"/>
              </w:rPr>
            </w:pPr>
          </w:p>
        </w:tc>
        <w:tc>
          <w:tcPr>
            <w:tcW w:w="283" w:type="dxa"/>
            <w:shd w:val="clear" w:color="auto" w:fill="auto"/>
            <w:noWrap/>
            <w:vAlign w:val="bottom"/>
          </w:tcPr>
          <w:p w:rsidR="00E53DE4" w:rsidRPr="00B50FFE" w:rsidRDefault="00E53DE4" w:rsidP="00940518">
            <w:pPr>
              <w:overflowPunct/>
              <w:autoSpaceDE/>
              <w:autoSpaceDN/>
              <w:adjustRightInd/>
              <w:textAlignment w:val="auto"/>
              <w:rPr>
                <w:rFonts w:ascii="Arial" w:hAnsi="Arial"/>
                <w:szCs w:val="24"/>
              </w:rPr>
            </w:pPr>
          </w:p>
        </w:tc>
        <w:tc>
          <w:tcPr>
            <w:tcW w:w="2016" w:type="dxa"/>
            <w:shd w:val="clear" w:color="auto" w:fill="auto"/>
            <w:noWrap/>
            <w:vAlign w:val="bottom"/>
          </w:tcPr>
          <w:p w:rsidR="00E53DE4" w:rsidRPr="00B50FFE" w:rsidRDefault="00E53DE4" w:rsidP="00940518">
            <w:pPr>
              <w:overflowPunct/>
              <w:autoSpaceDE/>
              <w:autoSpaceDN/>
              <w:adjustRightInd/>
              <w:textAlignment w:val="auto"/>
              <w:rPr>
                <w:rFonts w:ascii="Arial" w:hAnsi="Arial"/>
                <w:szCs w:val="24"/>
              </w:rPr>
            </w:pPr>
          </w:p>
        </w:tc>
        <w:tc>
          <w:tcPr>
            <w:tcW w:w="283" w:type="dxa"/>
            <w:shd w:val="clear" w:color="auto" w:fill="auto"/>
            <w:noWrap/>
            <w:vAlign w:val="bottom"/>
          </w:tcPr>
          <w:p w:rsidR="00E53DE4" w:rsidRPr="00B50FFE" w:rsidRDefault="00E53DE4" w:rsidP="00940518">
            <w:pPr>
              <w:overflowPunct/>
              <w:autoSpaceDE/>
              <w:autoSpaceDN/>
              <w:adjustRightInd/>
              <w:textAlignment w:val="auto"/>
              <w:rPr>
                <w:rFonts w:ascii="Arial" w:hAnsi="Arial"/>
                <w:szCs w:val="24"/>
              </w:rPr>
            </w:pPr>
          </w:p>
        </w:tc>
        <w:tc>
          <w:tcPr>
            <w:tcW w:w="2016" w:type="dxa"/>
            <w:shd w:val="clear" w:color="auto" w:fill="auto"/>
            <w:noWrap/>
            <w:vAlign w:val="bottom"/>
          </w:tcPr>
          <w:p w:rsidR="00E53DE4" w:rsidRPr="00B50FFE" w:rsidRDefault="00E53DE4" w:rsidP="00940518">
            <w:pPr>
              <w:overflowPunct/>
              <w:autoSpaceDE/>
              <w:autoSpaceDN/>
              <w:adjustRightInd/>
              <w:textAlignment w:val="auto"/>
              <w:rPr>
                <w:rFonts w:ascii="Arial" w:hAnsi="Arial"/>
                <w:szCs w:val="24"/>
              </w:rPr>
            </w:pPr>
          </w:p>
        </w:tc>
        <w:tc>
          <w:tcPr>
            <w:tcW w:w="288" w:type="dxa"/>
            <w:shd w:val="clear" w:color="auto" w:fill="auto"/>
            <w:noWrap/>
            <w:vAlign w:val="bottom"/>
          </w:tcPr>
          <w:p w:rsidR="00E53DE4" w:rsidRPr="00B50FFE" w:rsidRDefault="00E53DE4" w:rsidP="00940518">
            <w:pPr>
              <w:overflowPunct/>
              <w:autoSpaceDE/>
              <w:autoSpaceDN/>
              <w:adjustRightInd/>
              <w:textAlignment w:val="auto"/>
              <w:rPr>
                <w:rFonts w:ascii="Arial" w:hAnsi="Arial"/>
                <w:szCs w:val="24"/>
              </w:rPr>
            </w:pPr>
          </w:p>
        </w:tc>
        <w:tc>
          <w:tcPr>
            <w:tcW w:w="2016" w:type="dxa"/>
            <w:shd w:val="clear" w:color="auto" w:fill="auto"/>
            <w:noWrap/>
            <w:vAlign w:val="bottom"/>
          </w:tcPr>
          <w:p w:rsidR="00E53DE4" w:rsidRPr="00B50FFE" w:rsidRDefault="00E53DE4" w:rsidP="00940518">
            <w:pPr>
              <w:overflowPunct/>
              <w:autoSpaceDE/>
              <w:autoSpaceDN/>
              <w:adjustRightInd/>
              <w:textAlignment w:val="auto"/>
              <w:rPr>
                <w:rFonts w:ascii="Arial" w:hAnsi="Arial"/>
                <w:szCs w:val="24"/>
              </w:rPr>
            </w:pPr>
          </w:p>
        </w:tc>
      </w:tr>
      <w:tr w:rsidR="00E53DE4" w:rsidRPr="00B50FFE" w:rsidTr="00940518">
        <w:trPr>
          <w:trHeight w:val="255"/>
        </w:trPr>
        <w:tc>
          <w:tcPr>
            <w:tcW w:w="1872" w:type="dxa"/>
            <w:shd w:val="clear" w:color="auto" w:fill="auto"/>
            <w:noWrap/>
            <w:vAlign w:val="bottom"/>
          </w:tcPr>
          <w:p w:rsidR="00E53DE4" w:rsidRPr="00B50FFE" w:rsidRDefault="00E53DE4" w:rsidP="00940518">
            <w:pPr>
              <w:overflowPunct/>
              <w:autoSpaceDE/>
              <w:autoSpaceDN/>
              <w:adjustRightInd/>
              <w:textAlignment w:val="auto"/>
              <w:rPr>
                <w:rFonts w:ascii="Arial" w:hAnsi="Arial"/>
                <w:szCs w:val="24"/>
              </w:rPr>
            </w:pPr>
            <w:r>
              <w:rPr>
                <w:rFonts w:ascii="Arial" w:hAnsi="Arial"/>
                <w:szCs w:val="24"/>
              </w:rPr>
              <w:t>June</w:t>
            </w:r>
            <w:r w:rsidR="002A14B5">
              <w:rPr>
                <w:rFonts w:ascii="Arial" w:hAnsi="Arial"/>
                <w:szCs w:val="24"/>
              </w:rPr>
              <w:t xml:space="preserve"> 2013</w:t>
            </w:r>
          </w:p>
        </w:tc>
        <w:tc>
          <w:tcPr>
            <w:tcW w:w="283" w:type="dxa"/>
            <w:shd w:val="clear" w:color="auto" w:fill="auto"/>
            <w:noWrap/>
            <w:vAlign w:val="bottom"/>
          </w:tcPr>
          <w:p w:rsidR="00E53DE4" w:rsidRPr="00B50FFE" w:rsidRDefault="00E53DE4"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53DE4" w:rsidRPr="00B50FFE" w:rsidRDefault="00F33632" w:rsidP="00940518">
            <w:pPr>
              <w:tabs>
                <w:tab w:val="decimal" w:pos="1440"/>
              </w:tabs>
              <w:overflowPunct/>
              <w:autoSpaceDE/>
              <w:autoSpaceDN/>
              <w:adjustRightInd/>
              <w:textAlignment w:val="auto"/>
              <w:rPr>
                <w:rFonts w:ascii="Arial" w:hAnsi="Arial"/>
                <w:szCs w:val="24"/>
              </w:rPr>
            </w:pPr>
            <w:r>
              <w:rPr>
                <w:rFonts w:ascii="Arial" w:hAnsi="Arial"/>
                <w:szCs w:val="24"/>
              </w:rPr>
              <w:t>$</w:t>
            </w:r>
            <w:r w:rsidR="00B41D09">
              <w:rPr>
                <w:rFonts w:ascii="Arial" w:hAnsi="Arial"/>
                <w:szCs w:val="24"/>
              </w:rPr>
              <w:t xml:space="preserve">   9</w:t>
            </w:r>
            <w:r w:rsidR="00E53DE4" w:rsidRPr="00B50FFE">
              <w:rPr>
                <w:rFonts w:ascii="Arial" w:hAnsi="Arial"/>
                <w:szCs w:val="24"/>
              </w:rPr>
              <w:t>,</w:t>
            </w:r>
            <w:r w:rsidR="00B41D09">
              <w:rPr>
                <w:rFonts w:ascii="Arial" w:hAnsi="Arial"/>
                <w:szCs w:val="24"/>
              </w:rPr>
              <w:t>710</w:t>
            </w:r>
            <w:r w:rsidR="00E53DE4" w:rsidRPr="00B50FFE">
              <w:rPr>
                <w:rFonts w:ascii="Arial" w:hAnsi="Arial"/>
                <w:szCs w:val="24"/>
              </w:rPr>
              <w:t>,</w:t>
            </w:r>
            <w:r w:rsidR="00B41D09">
              <w:rPr>
                <w:rFonts w:ascii="Arial" w:hAnsi="Arial"/>
                <w:szCs w:val="24"/>
              </w:rPr>
              <w:t>672</w:t>
            </w:r>
          </w:p>
        </w:tc>
        <w:tc>
          <w:tcPr>
            <w:tcW w:w="283" w:type="dxa"/>
            <w:shd w:val="clear" w:color="auto" w:fill="auto"/>
            <w:noWrap/>
            <w:vAlign w:val="bottom"/>
          </w:tcPr>
          <w:p w:rsidR="00E53DE4" w:rsidRPr="00B50FFE" w:rsidRDefault="00E53DE4"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53DE4" w:rsidRPr="00B50FFE" w:rsidRDefault="00F33632" w:rsidP="00F33632">
            <w:pPr>
              <w:tabs>
                <w:tab w:val="decimal" w:pos="1440"/>
              </w:tabs>
              <w:overflowPunct/>
              <w:autoSpaceDE/>
              <w:autoSpaceDN/>
              <w:adjustRightInd/>
              <w:textAlignment w:val="auto"/>
              <w:rPr>
                <w:rFonts w:ascii="Arial" w:hAnsi="Arial"/>
                <w:szCs w:val="24"/>
              </w:rPr>
            </w:pPr>
            <w:r>
              <w:rPr>
                <w:rFonts w:ascii="Arial" w:hAnsi="Arial"/>
                <w:szCs w:val="24"/>
              </w:rPr>
              <w:t xml:space="preserve">$  </w:t>
            </w:r>
            <w:r w:rsidR="00B41D09">
              <w:rPr>
                <w:rFonts w:ascii="Arial" w:hAnsi="Arial"/>
                <w:szCs w:val="24"/>
              </w:rPr>
              <w:t xml:space="preserve"> 8</w:t>
            </w:r>
            <w:r w:rsidR="00E53DE4">
              <w:rPr>
                <w:rFonts w:ascii="Arial" w:hAnsi="Arial"/>
                <w:szCs w:val="24"/>
              </w:rPr>
              <w:t>,</w:t>
            </w:r>
            <w:r w:rsidR="00B41D09">
              <w:rPr>
                <w:rFonts w:ascii="Arial" w:hAnsi="Arial"/>
                <w:szCs w:val="24"/>
              </w:rPr>
              <w:t>767</w:t>
            </w:r>
            <w:r w:rsidR="00E53DE4">
              <w:rPr>
                <w:rFonts w:ascii="Arial" w:hAnsi="Arial"/>
                <w:szCs w:val="24"/>
              </w:rPr>
              <w:t>,</w:t>
            </w:r>
            <w:r w:rsidR="00B41D09">
              <w:rPr>
                <w:rFonts w:ascii="Arial" w:hAnsi="Arial"/>
                <w:szCs w:val="24"/>
              </w:rPr>
              <w:t>833</w:t>
            </w:r>
          </w:p>
        </w:tc>
        <w:tc>
          <w:tcPr>
            <w:tcW w:w="288" w:type="dxa"/>
            <w:shd w:val="clear" w:color="auto" w:fill="auto"/>
            <w:noWrap/>
            <w:vAlign w:val="bottom"/>
          </w:tcPr>
          <w:p w:rsidR="00E53DE4" w:rsidRPr="00B50FFE" w:rsidRDefault="00E53DE4" w:rsidP="00940518">
            <w:pPr>
              <w:overflowPunct/>
              <w:autoSpaceDE/>
              <w:autoSpaceDN/>
              <w:adjustRightInd/>
              <w:textAlignment w:val="auto"/>
              <w:rPr>
                <w:rFonts w:ascii="Arial" w:hAnsi="Arial"/>
                <w:szCs w:val="24"/>
              </w:rPr>
            </w:pPr>
          </w:p>
        </w:tc>
        <w:tc>
          <w:tcPr>
            <w:tcW w:w="2016" w:type="dxa"/>
            <w:shd w:val="clear" w:color="auto" w:fill="auto"/>
            <w:noWrap/>
            <w:vAlign w:val="bottom"/>
          </w:tcPr>
          <w:p w:rsidR="00E53DE4" w:rsidRPr="00B50FFE" w:rsidRDefault="00F33632" w:rsidP="00F33632">
            <w:pPr>
              <w:tabs>
                <w:tab w:val="decimal" w:pos="1440"/>
              </w:tabs>
              <w:overflowPunct/>
              <w:autoSpaceDE/>
              <w:autoSpaceDN/>
              <w:adjustRightInd/>
              <w:textAlignment w:val="auto"/>
              <w:rPr>
                <w:rFonts w:ascii="Arial" w:hAnsi="Arial"/>
                <w:szCs w:val="24"/>
              </w:rPr>
            </w:pPr>
            <w:r>
              <w:rPr>
                <w:rFonts w:ascii="Arial" w:hAnsi="Arial"/>
                <w:szCs w:val="24"/>
              </w:rPr>
              <w:t xml:space="preserve">$   </w:t>
            </w:r>
            <w:r w:rsidR="00B41D09">
              <w:rPr>
                <w:rFonts w:ascii="Arial" w:hAnsi="Arial"/>
                <w:szCs w:val="24"/>
              </w:rPr>
              <w:t>(942</w:t>
            </w:r>
            <w:r w:rsidR="00E53DE4">
              <w:rPr>
                <w:rFonts w:ascii="Arial" w:hAnsi="Arial"/>
                <w:szCs w:val="24"/>
              </w:rPr>
              <w:t>,</w:t>
            </w:r>
            <w:r w:rsidR="00B41D09">
              <w:rPr>
                <w:rFonts w:ascii="Arial" w:hAnsi="Arial"/>
                <w:szCs w:val="24"/>
              </w:rPr>
              <w:t>839)</w:t>
            </w:r>
          </w:p>
        </w:tc>
      </w:tr>
      <w:tr w:rsidR="00E53DE4" w:rsidRPr="00B50FFE" w:rsidTr="00940518">
        <w:trPr>
          <w:trHeight w:val="255"/>
        </w:trPr>
        <w:tc>
          <w:tcPr>
            <w:tcW w:w="1872" w:type="dxa"/>
            <w:shd w:val="clear" w:color="auto" w:fill="auto"/>
            <w:noWrap/>
            <w:vAlign w:val="bottom"/>
          </w:tcPr>
          <w:p w:rsidR="00E53DE4" w:rsidRPr="00B50FFE" w:rsidRDefault="00E53DE4" w:rsidP="00940518">
            <w:pPr>
              <w:overflowPunct/>
              <w:autoSpaceDE/>
              <w:autoSpaceDN/>
              <w:adjustRightInd/>
              <w:textAlignment w:val="auto"/>
              <w:rPr>
                <w:rFonts w:ascii="Arial" w:hAnsi="Arial"/>
                <w:szCs w:val="24"/>
              </w:rPr>
            </w:pPr>
          </w:p>
        </w:tc>
        <w:tc>
          <w:tcPr>
            <w:tcW w:w="283" w:type="dxa"/>
            <w:shd w:val="clear" w:color="auto" w:fill="auto"/>
            <w:noWrap/>
            <w:vAlign w:val="bottom"/>
          </w:tcPr>
          <w:p w:rsidR="00E53DE4" w:rsidRPr="00B50FFE" w:rsidRDefault="00E53DE4"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53DE4" w:rsidRPr="00B50FFE" w:rsidRDefault="00E53DE4" w:rsidP="00940518">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E53DE4" w:rsidRPr="00B50FFE" w:rsidRDefault="00E53DE4"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53DE4" w:rsidRPr="00B50FFE" w:rsidRDefault="00E53DE4" w:rsidP="00940518">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E53DE4" w:rsidRPr="00B50FFE" w:rsidRDefault="00E53DE4" w:rsidP="00940518">
            <w:pPr>
              <w:overflowPunct/>
              <w:autoSpaceDE/>
              <w:autoSpaceDN/>
              <w:adjustRightInd/>
              <w:textAlignment w:val="auto"/>
              <w:rPr>
                <w:rFonts w:ascii="Arial" w:hAnsi="Arial"/>
                <w:szCs w:val="24"/>
              </w:rPr>
            </w:pPr>
          </w:p>
        </w:tc>
        <w:tc>
          <w:tcPr>
            <w:tcW w:w="2016" w:type="dxa"/>
            <w:shd w:val="clear" w:color="auto" w:fill="auto"/>
            <w:noWrap/>
            <w:vAlign w:val="bottom"/>
          </w:tcPr>
          <w:p w:rsidR="00E53DE4" w:rsidRPr="00B50FFE" w:rsidRDefault="00E53DE4" w:rsidP="00940518">
            <w:pPr>
              <w:tabs>
                <w:tab w:val="decimal" w:pos="1440"/>
              </w:tabs>
              <w:overflowPunct/>
              <w:autoSpaceDE/>
              <w:autoSpaceDN/>
              <w:adjustRightInd/>
              <w:textAlignment w:val="auto"/>
              <w:rPr>
                <w:rFonts w:ascii="Arial" w:hAnsi="Arial"/>
                <w:szCs w:val="24"/>
              </w:rPr>
            </w:pPr>
          </w:p>
        </w:tc>
      </w:tr>
      <w:tr w:rsidR="00E53DE4" w:rsidRPr="00B50FFE" w:rsidTr="00940518">
        <w:trPr>
          <w:trHeight w:val="255"/>
        </w:trPr>
        <w:tc>
          <w:tcPr>
            <w:tcW w:w="1872" w:type="dxa"/>
            <w:shd w:val="clear" w:color="auto" w:fill="auto"/>
            <w:noWrap/>
            <w:vAlign w:val="bottom"/>
          </w:tcPr>
          <w:p w:rsidR="00E53DE4" w:rsidRPr="00B50FFE" w:rsidRDefault="00E53DE4" w:rsidP="00940518">
            <w:pPr>
              <w:overflowPunct/>
              <w:autoSpaceDE/>
              <w:autoSpaceDN/>
              <w:adjustRightInd/>
              <w:textAlignment w:val="auto"/>
              <w:rPr>
                <w:rFonts w:ascii="Arial" w:hAnsi="Arial"/>
                <w:szCs w:val="24"/>
              </w:rPr>
            </w:pPr>
            <w:r w:rsidRPr="00B50FFE">
              <w:rPr>
                <w:rFonts w:ascii="Arial" w:hAnsi="Arial"/>
                <w:szCs w:val="24"/>
              </w:rPr>
              <w:t>Ju</w:t>
            </w:r>
            <w:r>
              <w:rPr>
                <w:rFonts w:ascii="Arial" w:hAnsi="Arial"/>
                <w:szCs w:val="24"/>
              </w:rPr>
              <w:t>ly</w:t>
            </w:r>
          </w:p>
        </w:tc>
        <w:tc>
          <w:tcPr>
            <w:tcW w:w="283" w:type="dxa"/>
            <w:shd w:val="clear" w:color="auto" w:fill="auto"/>
            <w:noWrap/>
            <w:vAlign w:val="bottom"/>
          </w:tcPr>
          <w:p w:rsidR="00E53DE4" w:rsidRPr="00B50FFE" w:rsidRDefault="00E53DE4"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53DE4" w:rsidRPr="00B50FFE" w:rsidRDefault="00E53DE4" w:rsidP="00940518">
            <w:pPr>
              <w:tabs>
                <w:tab w:val="decimal" w:pos="1440"/>
              </w:tabs>
              <w:overflowPunct/>
              <w:autoSpaceDE/>
              <w:autoSpaceDN/>
              <w:adjustRightInd/>
              <w:textAlignment w:val="auto"/>
              <w:rPr>
                <w:rFonts w:ascii="Arial" w:hAnsi="Arial"/>
                <w:szCs w:val="24"/>
              </w:rPr>
            </w:pPr>
            <w:r>
              <w:rPr>
                <w:rFonts w:ascii="Arial" w:hAnsi="Arial"/>
                <w:szCs w:val="24"/>
              </w:rPr>
              <w:t>1</w:t>
            </w:r>
            <w:r w:rsidR="00B41D09">
              <w:rPr>
                <w:rFonts w:ascii="Arial" w:hAnsi="Arial"/>
                <w:szCs w:val="24"/>
              </w:rPr>
              <w:t>0</w:t>
            </w:r>
            <w:r>
              <w:rPr>
                <w:rFonts w:ascii="Arial" w:hAnsi="Arial"/>
                <w:szCs w:val="24"/>
              </w:rPr>
              <w:t>,</w:t>
            </w:r>
            <w:r w:rsidR="00B41D09">
              <w:rPr>
                <w:rFonts w:ascii="Arial" w:hAnsi="Arial"/>
                <w:szCs w:val="24"/>
              </w:rPr>
              <w:t>568</w:t>
            </w:r>
            <w:r>
              <w:rPr>
                <w:rFonts w:ascii="Arial" w:hAnsi="Arial"/>
                <w:szCs w:val="24"/>
              </w:rPr>
              <w:t>,</w:t>
            </w:r>
            <w:r w:rsidR="00B41D09">
              <w:rPr>
                <w:rFonts w:ascii="Arial" w:hAnsi="Arial"/>
                <w:szCs w:val="24"/>
              </w:rPr>
              <w:t>171</w:t>
            </w:r>
          </w:p>
        </w:tc>
        <w:tc>
          <w:tcPr>
            <w:tcW w:w="283" w:type="dxa"/>
            <w:shd w:val="clear" w:color="auto" w:fill="auto"/>
            <w:noWrap/>
            <w:vAlign w:val="bottom"/>
          </w:tcPr>
          <w:p w:rsidR="00E53DE4" w:rsidRPr="00B50FFE" w:rsidRDefault="00E53DE4"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53DE4" w:rsidRPr="00B50FFE" w:rsidRDefault="00E53DE4" w:rsidP="00940518">
            <w:pPr>
              <w:tabs>
                <w:tab w:val="decimal" w:pos="1440"/>
              </w:tabs>
              <w:overflowPunct/>
              <w:autoSpaceDE/>
              <w:autoSpaceDN/>
              <w:adjustRightInd/>
              <w:textAlignment w:val="auto"/>
              <w:rPr>
                <w:rFonts w:ascii="Arial" w:hAnsi="Arial"/>
                <w:szCs w:val="24"/>
              </w:rPr>
            </w:pPr>
            <w:r>
              <w:rPr>
                <w:rFonts w:ascii="Arial" w:hAnsi="Arial"/>
                <w:szCs w:val="24"/>
              </w:rPr>
              <w:t>1</w:t>
            </w:r>
            <w:r w:rsidR="00B41D09">
              <w:rPr>
                <w:rFonts w:ascii="Arial" w:hAnsi="Arial"/>
                <w:szCs w:val="24"/>
              </w:rPr>
              <w:t>1</w:t>
            </w:r>
            <w:r>
              <w:rPr>
                <w:rFonts w:ascii="Arial" w:hAnsi="Arial"/>
                <w:szCs w:val="24"/>
              </w:rPr>
              <w:t>,</w:t>
            </w:r>
            <w:r w:rsidR="00B41D09">
              <w:rPr>
                <w:rFonts w:ascii="Arial" w:hAnsi="Arial"/>
                <w:szCs w:val="24"/>
              </w:rPr>
              <w:t>128</w:t>
            </w:r>
            <w:r>
              <w:rPr>
                <w:rFonts w:ascii="Arial" w:hAnsi="Arial"/>
                <w:szCs w:val="24"/>
              </w:rPr>
              <w:t>,</w:t>
            </w:r>
            <w:r w:rsidR="00B41D09">
              <w:rPr>
                <w:rFonts w:ascii="Arial" w:hAnsi="Arial"/>
                <w:szCs w:val="24"/>
              </w:rPr>
              <w:t>244</w:t>
            </w:r>
          </w:p>
        </w:tc>
        <w:tc>
          <w:tcPr>
            <w:tcW w:w="288" w:type="dxa"/>
            <w:shd w:val="clear" w:color="auto" w:fill="auto"/>
            <w:noWrap/>
            <w:vAlign w:val="bottom"/>
          </w:tcPr>
          <w:p w:rsidR="00E53DE4" w:rsidRPr="00B50FFE" w:rsidRDefault="00E53DE4" w:rsidP="00940518">
            <w:pPr>
              <w:overflowPunct/>
              <w:autoSpaceDE/>
              <w:autoSpaceDN/>
              <w:adjustRightInd/>
              <w:textAlignment w:val="auto"/>
              <w:rPr>
                <w:rFonts w:ascii="Arial" w:hAnsi="Arial"/>
                <w:szCs w:val="24"/>
              </w:rPr>
            </w:pPr>
          </w:p>
        </w:tc>
        <w:tc>
          <w:tcPr>
            <w:tcW w:w="2016" w:type="dxa"/>
            <w:shd w:val="clear" w:color="auto" w:fill="auto"/>
            <w:noWrap/>
            <w:vAlign w:val="bottom"/>
          </w:tcPr>
          <w:p w:rsidR="00E53DE4" w:rsidRPr="00B50FFE" w:rsidRDefault="00B41D09" w:rsidP="00940518">
            <w:pPr>
              <w:tabs>
                <w:tab w:val="decimal" w:pos="1440"/>
              </w:tabs>
              <w:overflowPunct/>
              <w:autoSpaceDE/>
              <w:autoSpaceDN/>
              <w:adjustRightInd/>
              <w:ind w:firstLine="58"/>
              <w:textAlignment w:val="auto"/>
              <w:rPr>
                <w:rFonts w:ascii="Arial" w:hAnsi="Arial"/>
                <w:szCs w:val="24"/>
              </w:rPr>
            </w:pPr>
            <w:r>
              <w:rPr>
                <w:rFonts w:ascii="Arial" w:hAnsi="Arial"/>
                <w:szCs w:val="24"/>
              </w:rPr>
              <w:t>560</w:t>
            </w:r>
            <w:r w:rsidR="00E53DE4">
              <w:rPr>
                <w:rFonts w:ascii="Arial" w:hAnsi="Arial"/>
                <w:szCs w:val="24"/>
              </w:rPr>
              <w:t>,</w:t>
            </w:r>
            <w:r>
              <w:rPr>
                <w:rFonts w:ascii="Arial" w:hAnsi="Arial"/>
                <w:szCs w:val="24"/>
              </w:rPr>
              <w:t>072</w:t>
            </w:r>
          </w:p>
        </w:tc>
      </w:tr>
      <w:tr w:rsidR="00E53DE4" w:rsidRPr="00B50FFE" w:rsidTr="00940518">
        <w:trPr>
          <w:trHeight w:val="255"/>
        </w:trPr>
        <w:tc>
          <w:tcPr>
            <w:tcW w:w="1872" w:type="dxa"/>
            <w:shd w:val="clear" w:color="auto" w:fill="auto"/>
            <w:noWrap/>
            <w:vAlign w:val="bottom"/>
          </w:tcPr>
          <w:p w:rsidR="00E53DE4" w:rsidRPr="00B50FFE" w:rsidRDefault="00E53DE4" w:rsidP="00940518">
            <w:pPr>
              <w:overflowPunct/>
              <w:autoSpaceDE/>
              <w:autoSpaceDN/>
              <w:adjustRightInd/>
              <w:textAlignment w:val="auto"/>
              <w:rPr>
                <w:rFonts w:ascii="Arial" w:hAnsi="Arial"/>
                <w:szCs w:val="24"/>
              </w:rPr>
            </w:pPr>
          </w:p>
        </w:tc>
        <w:tc>
          <w:tcPr>
            <w:tcW w:w="283" w:type="dxa"/>
            <w:shd w:val="clear" w:color="auto" w:fill="auto"/>
            <w:noWrap/>
            <w:vAlign w:val="bottom"/>
          </w:tcPr>
          <w:p w:rsidR="00E53DE4" w:rsidRPr="00B50FFE" w:rsidRDefault="00E53DE4"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53DE4" w:rsidRPr="00B50FFE" w:rsidRDefault="00E53DE4" w:rsidP="00940518">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E53DE4" w:rsidRPr="00B50FFE" w:rsidRDefault="00E53DE4"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53DE4" w:rsidRPr="00B50FFE" w:rsidRDefault="00E53DE4" w:rsidP="00940518">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E53DE4" w:rsidRPr="00B50FFE" w:rsidRDefault="00E53DE4" w:rsidP="00940518">
            <w:pPr>
              <w:overflowPunct/>
              <w:autoSpaceDE/>
              <w:autoSpaceDN/>
              <w:adjustRightInd/>
              <w:textAlignment w:val="auto"/>
              <w:rPr>
                <w:rFonts w:ascii="Arial" w:hAnsi="Arial"/>
                <w:szCs w:val="24"/>
              </w:rPr>
            </w:pPr>
          </w:p>
        </w:tc>
        <w:tc>
          <w:tcPr>
            <w:tcW w:w="2016" w:type="dxa"/>
            <w:shd w:val="clear" w:color="auto" w:fill="auto"/>
            <w:noWrap/>
            <w:vAlign w:val="bottom"/>
          </w:tcPr>
          <w:p w:rsidR="00E53DE4" w:rsidRPr="00B50FFE" w:rsidRDefault="00E53DE4" w:rsidP="00940518">
            <w:pPr>
              <w:tabs>
                <w:tab w:val="decimal" w:pos="1440"/>
              </w:tabs>
              <w:overflowPunct/>
              <w:autoSpaceDE/>
              <w:autoSpaceDN/>
              <w:adjustRightInd/>
              <w:textAlignment w:val="auto"/>
              <w:rPr>
                <w:rFonts w:ascii="Arial" w:hAnsi="Arial"/>
                <w:szCs w:val="24"/>
              </w:rPr>
            </w:pPr>
          </w:p>
        </w:tc>
      </w:tr>
      <w:tr w:rsidR="00E53DE4" w:rsidRPr="00B50FFE" w:rsidTr="00940518">
        <w:trPr>
          <w:trHeight w:val="255"/>
        </w:trPr>
        <w:tc>
          <w:tcPr>
            <w:tcW w:w="1872" w:type="dxa"/>
            <w:shd w:val="clear" w:color="auto" w:fill="auto"/>
            <w:noWrap/>
            <w:vAlign w:val="bottom"/>
          </w:tcPr>
          <w:p w:rsidR="00E53DE4" w:rsidRPr="00B50FFE" w:rsidRDefault="00E53DE4" w:rsidP="00940518">
            <w:pPr>
              <w:overflowPunct/>
              <w:autoSpaceDE/>
              <w:autoSpaceDN/>
              <w:adjustRightInd/>
              <w:textAlignment w:val="auto"/>
              <w:rPr>
                <w:rFonts w:ascii="Arial" w:hAnsi="Arial"/>
                <w:szCs w:val="24"/>
              </w:rPr>
            </w:pPr>
            <w:r>
              <w:rPr>
                <w:rFonts w:ascii="Arial" w:hAnsi="Arial"/>
                <w:szCs w:val="24"/>
              </w:rPr>
              <w:t>August</w:t>
            </w:r>
          </w:p>
        </w:tc>
        <w:tc>
          <w:tcPr>
            <w:tcW w:w="283" w:type="dxa"/>
            <w:shd w:val="clear" w:color="auto" w:fill="auto"/>
            <w:noWrap/>
            <w:vAlign w:val="bottom"/>
          </w:tcPr>
          <w:p w:rsidR="00E53DE4" w:rsidRPr="00B50FFE" w:rsidRDefault="00E53DE4"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53DE4" w:rsidRPr="00B50FFE" w:rsidRDefault="00B41D09" w:rsidP="00940518">
            <w:pPr>
              <w:tabs>
                <w:tab w:val="decimal" w:pos="1440"/>
              </w:tabs>
              <w:overflowPunct/>
              <w:autoSpaceDE/>
              <w:autoSpaceDN/>
              <w:adjustRightInd/>
              <w:textAlignment w:val="auto"/>
              <w:rPr>
                <w:rFonts w:ascii="Arial" w:hAnsi="Arial"/>
                <w:szCs w:val="24"/>
              </w:rPr>
            </w:pPr>
            <w:r>
              <w:rPr>
                <w:rFonts w:ascii="Arial" w:hAnsi="Arial"/>
                <w:szCs w:val="24"/>
              </w:rPr>
              <w:t>10</w:t>
            </w:r>
            <w:r w:rsidR="00E53DE4">
              <w:rPr>
                <w:rFonts w:ascii="Arial" w:hAnsi="Arial"/>
                <w:szCs w:val="24"/>
              </w:rPr>
              <w:t>,</w:t>
            </w:r>
            <w:r>
              <w:rPr>
                <w:rFonts w:ascii="Arial" w:hAnsi="Arial"/>
                <w:szCs w:val="24"/>
              </w:rPr>
              <w:t>158</w:t>
            </w:r>
            <w:r w:rsidR="00E53DE4">
              <w:rPr>
                <w:rFonts w:ascii="Arial" w:hAnsi="Arial"/>
                <w:szCs w:val="24"/>
              </w:rPr>
              <w:t>,</w:t>
            </w:r>
            <w:r>
              <w:rPr>
                <w:rFonts w:ascii="Arial" w:hAnsi="Arial"/>
                <w:szCs w:val="24"/>
              </w:rPr>
              <w:t>200</w:t>
            </w:r>
          </w:p>
        </w:tc>
        <w:tc>
          <w:tcPr>
            <w:tcW w:w="283" w:type="dxa"/>
            <w:shd w:val="clear" w:color="auto" w:fill="auto"/>
            <w:noWrap/>
            <w:vAlign w:val="bottom"/>
          </w:tcPr>
          <w:p w:rsidR="00E53DE4" w:rsidRPr="00B50FFE" w:rsidRDefault="00E53DE4"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53DE4" w:rsidRPr="00B50FFE" w:rsidRDefault="00E53DE4" w:rsidP="00940518">
            <w:pPr>
              <w:tabs>
                <w:tab w:val="decimal" w:pos="1440"/>
              </w:tabs>
              <w:overflowPunct/>
              <w:autoSpaceDE/>
              <w:autoSpaceDN/>
              <w:adjustRightInd/>
              <w:textAlignment w:val="auto"/>
              <w:rPr>
                <w:rFonts w:ascii="Arial" w:hAnsi="Arial"/>
                <w:szCs w:val="24"/>
              </w:rPr>
            </w:pPr>
            <w:r>
              <w:rPr>
                <w:rFonts w:ascii="Arial" w:hAnsi="Arial"/>
                <w:szCs w:val="24"/>
              </w:rPr>
              <w:t>1</w:t>
            </w:r>
            <w:r w:rsidR="00B41D09">
              <w:rPr>
                <w:rFonts w:ascii="Arial" w:hAnsi="Arial"/>
                <w:szCs w:val="24"/>
              </w:rPr>
              <w:t>0</w:t>
            </w:r>
            <w:r>
              <w:rPr>
                <w:rFonts w:ascii="Arial" w:hAnsi="Arial"/>
                <w:szCs w:val="24"/>
              </w:rPr>
              <w:t>,</w:t>
            </w:r>
            <w:r w:rsidR="00B41D09">
              <w:rPr>
                <w:rFonts w:ascii="Arial" w:hAnsi="Arial"/>
                <w:szCs w:val="24"/>
              </w:rPr>
              <w:t>000</w:t>
            </w:r>
            <w:r>
              <w:rPr>
                <w:rFonts w:ascii="Arial" w:hAnsi="Arial"/>
                <w:szCs w:val="24"/>
              </w:rPr>
              <w:t>,</w:t>
            </w:r>
            <w:r w:rsidR="00B41D09">
              <w:rPr>
                <w:rFonts w:ascii="Arial" w:hAnsi="Arial"/>
                <w:szCs w:val="24"/>
              </w:rPr>
              <w:t>625</w:t>
            </w:r>
          </w:p>
        </w:tc>
        <w:tc>
          <w:tcPr>
            <w:tcW w:w="288" w:type="dxa"/>
            <w:shd w:val="clear" w:color="auto" w:fill="auto"/>
            <w:noWrap/>
            <w:vAlign w:val="bottom"/>
          </w:tcPr>
          <w:p w:rsidR="00E53DE4" w:rsidRPr="00B50FFE" w:rsidRDefault="00E53DE4" w:rsidP="00940518">
            <w:pPr>
              <w:overflowPunct/>
              <w:autoSpaceDE/>
              <w:autoSpaceDN/>
              <w:adjustRightInd/>
              <w:textAlignment w:val="auto"/>
              <w:rPr>
                <w:rFonts w:ascii="Arial" w:hAnsi="Arial"/>
                <w:szCs w:val="24"/>
              </w:rPr>
            </w:pPr>
          </w:p>
        </w:tc>
        <w:tc>
          <w:tcPr>
            <w:tcW w:w="2016" w:type="dxa"/>
            <w:shd w:val="clear" w:color="auto" w:fill="auto"/>
            <w:noWrap/>
            <w:vAlign w:val="bottom"/>
          </w:tcPr>
          <w:p w:rsidR="00E53DE4" w:rsidRPr="00B50FFE" w:rsidRDefault="00B41D09" w:rsidP="00940518">
            <w:pPr>
              <w:tabs>
                <w:tab w:val="decimal" w:pos="1440"/>
              </w:tabs>
              <w:overflowPunct/>
              <w:autoSpaceDE/>
              <w:autoSpaceDN/>
              <w:adjustRightInd/>
              <w:ind w:firstLine="58"/>
              <w:textAlignment w:val="auto"/>
              <w:rPr>
                <w:rFonts w:ascii="Arial" w:hAnsi="Arial"/>
                <w:szCs w:val="24"/>
              </w:rPr>
            </w:pPr>
            <w:r>
              <w:rPr>
                <w:rFonts w:ascii="Arial" w:hAnsi="Arial"/>
                <w:szCs w:val="24"/>
              </w:rPr>
              <w:t>(157,574)</w:t>
            </w:r>
          </w:p>
        </w:tc>
      </w:tr>
      <w:tr w:rsidR="00E53DE4" w:rsidRPr="00B50FFE" w:rsidTr="00940518">
        <w:trPr>
          <w:trHeight w:val="255"/>
        </w:trPr>
        <w:tc>
          <w:tcPr>
            <w:tcW w:w="1872" w:type="dxa"/>
            <w:shd w:val="clear" w:color="auto" w:fill="auto"/>
            <w:noWrap/>
            <w:vAlign w:val="bottom"/>
          </w:tcPr>
          <w:p w:rsidR="00E53DE4" w:rsidRPr="00B50FFE" w:rsidRDefault="00E53DE4" w:rsidP="00940518">
            <w:pPr>
              <w:overflowPunct/>
              <w:autoSpaceDE/>
              <w:autoSpaceDN/>
              <w:adjustRightInd/>
              <w:textAlignment w:val="auto"/>
              <w:rPr>
                <w:rFonts w:ascii="Arial" w:hAnsi="Arial"/>
                <w:szCs w:val="24"/>
              </w:rPr>
            </w:pPr>
          </w:p>
        </w:tc>
        <w:tc>
          <w:tcPr>
            <w:tcW w:w="283" w:type="dxa"/>
            <w:shd w:val="clear" w:color="auto" w:fill="auto"/>
            <w:noWrap/>
            <w:vAlign w:val="bottom"/>
          </w:tcPr>
          <w:p w:rsidR="00E53DE4" w:rsidRPr="00B50FFE" w:rsidRDefault="00E53DE4"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53DE4" w:rsidRPr="00B50FFE" w:rsidRDefault="00E53DE4" w:rsidP="00940518">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E53DE4" w:rsidRPr="00B50FFE" w:rsidRDefault="00E53DE4"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53DE4" w:rsidRPr="00B50FFE" w:rsidRDefault="00E53DE4" w:rsidP="00940518">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E53DE4" w:rsidRPr="00B50FFE" w:rsidRDefault="00E53DE4" w:rsidP="00940518">
            <w:pPr>
              <w:overflowPunct/>
              <w:autoSpaceDE/>
              <w:autoSpaceDN/>
              <w:adjustRightInd/>
              <w:textAlignment w:val="auto"/>
              <w:rPr>
                <w:rFonts w:ascii="Arial" w:hAnsi="Arial"/>
                <w:szCs w:val="24"/>
              </w:rPr>
            </w:pPr>
          </w:p>
        </w:tc>
        <w:tc>
          <w:tcPr>
            <w:tcW w:w="2016" w:type="dxa"/>
            <w:shd w:val="clear" w:color="auto" w:fill="auto"/>
            <w:noWrap/>
            <w:vAlign w:val="bottom"/>
          </w:tcPr>
          <w:p w:rsidR="00E53DE4" w:rsidRPr="00B50FFE" w:rsidRDefault="00E53DE4" w:rsidP="00940518">
            <w:pPr>
              <w:tabs>
                <w:tab w:val="decimal" w:pos="1440"/>
              </w:tabs>
              <w:overflowPunct/>
              <w:autoSpaceDE/>
              <w:autoSpaceDN/>
              <w:adjustRightInd/>
              <w:textAlignment w:val="auto"/>
              <w:rPr>
                <w:rFonts w:ascii="Arial" w:hAnsi="Arial"/>
                <w:szCs w:val="24"/>
              </w:rPr>
            </w:pPr>
          </w:p>
        </w:tc>
      </w:tr>
      <w:tr w:rsidR="00E53DE4" w:rsidRPr="00B50FFE" w:rsidTr="00940518">
        <w:trPr>
          <w:trHeight w:val="255"/>
        </w:trPr>
        <w:tc>
          <w:tcPr>
            <w:tcW w:w="1872" w:type="dxa"/>
            <w:shd w:val="clear" w:color="auto" w:fill="auto"/>
            <w:noWrap/>
            <w:vAlign w:val="bottom"/>
          </w:tcPr>
          <w:p w:rsidR="00E53DE4" w:rsidRPr="00B50FFE" w:rsidRDefault="00E53DE4" w:rsidP="00940518">
            <w:pPr>
              <w:overflowPunct/>
              <w:autoSpaceDE/>
              <w:autoSpaceDN/>
              <w:adjustRightInd/>
              <w:textAlignment w:val="auto"/>
              <w:rPr>
                <w:rFonts w:ascii="Arial" w:hAnsi="Arial"/>
                <w:szCs w:val="24"/>
              </w:rPr>
            </w:pPr>
            <w:r>
              <w:rPr>
                <w:rFonts w:ascii="Arial" w:hAnsi="Arial"/>
                <w:szCs w:val="24"/>
              </w:rPr>
              <w:t>September</w:t>
            </w:r>
          </w:p>
        </w:tc>
        <w:tc>
          <w:tcPr>
            <w:tcW w:w="283" w:type="dxa"/>
            <w:shd w:val="clear" w:color="auto" w:fill="auto"/>
            <w:noWrap/>
            <w:vAlign w:val="bottom"/>
          </w:tcPr>
          <w:p w:rsidR="00E53DE4" w:rsidRPr="00B50FFE" w:rsidRDefault="00E53DE4"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53DE4" w:rsidRPr="00B50FFE" w:rsidRDefault="00B41D09" w:rsidP="00940518">
            <w:pPr>
              <w:tabs>
                <w:tab w:val="decimal" w:pos="1440"/>
              </w:tabs>
              <w:overflowPunct/>
              <w:autoSpaceDE/>
              <w:autoSpaceDN/>
              <w:adjustRightInd/>
              <w:textAlignment w:val="auto"/>
              <w:rPr>
                <w:rFonts w:ascii="Arial" w:hAnsi="Arial"/>
                <w:szCs w:val="24"/>
              </w:rPr>
            </w:pPr>
            <w:r>
              <w:rPr>
                <w:rFonts w:ascii="Arial" w:hAnsi="Arial"/>
                <w:szCs w:val="24"/>
              </w:rPr>
              <w:t>7,283,476</w:t>
            </w:r>
          </w:p>
        </w:tc>
        <w:tc>
          <w:tcPr>
            <w:tcW w:w="283" w:type="dxa"/>
            <w:shd w:val="clear" w:color="auto" w:fill="auto"/>
            <w:noWrap/>
            <w:vAlign w:val="bottom"/>
          </w:tcPr>
          <w:p w:rsidR="00E53DE4" w:rsidRPr="00B50FFE" w:rsidRDefault="00E53DE4"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53DE4" w:rsidRPr="00B50FFE" w:rsidRDefault="00B41D09" w:rsidP="00940518">
            <w:pPr>
              <w:tabs>
                <w:tab w:val="decimal" w:pos="1440"/>
              </w:tabs>
              <w:overflowPunct/>
              <w:autoSpaceDE/>
              <w:autoSpaceDN/>
              <w:adjustRightInd/>
              <w:textAlignment w:val="auto"/>
              <w:rPr>
                <w:rFonts w:ascii="Arial" w:hAnsi="Arial"/>
                <w:szCs w:val="24"/>
              </w:rPr>
            </w:pPr>
            <w:r>
              <w:rPr>
                <w:rFonts w:ascii="Arial" w:hAnsi="Arial"/>
                <w:szCs w:val="24"/>
              </w:rPr>
              <w:t>7</w:t>
            </w:r>
            <w:r w:rsidR="00E53DE4">
              <w:rPr>
                <w:rFonts w:ascii="Arial" w:hAnsi="Arial"/>
                <w:szCs w:val="24"/>
              </w:rPr>
              <w:t>,</w:t>
            </w:r>
            <w:r>
              <w:rPr>
                <w:rFonts w:ascii="Arial" w:hAnsi="Arial"/>
                <w:szCs w:val="24"/>
              </w:rPr>
              <w:t>785</w:t>
            </w:r>
            <w:r w:rsidR="00E53DE4">
              <w:rPr>
                <w:rFonts w:ascii="Arial" w:hAnsi="Arial"/>
                <w:szCs w:val="24"/>
              </w:rPr>
              <w:t>,</w:t>
            </w:r>
            <w:r>
              <w:rPr>
                <w:rFonts w:ascii="Arial" w:hAnsi="Arial"/>
                <w:szCs w:val="24"/>
              </w:rPr>
              <w:t>044</w:t>
            </w:r>
          </w:p>
        </w:tc>
        <w:tc>
          <w:tcPr>
            <w:tcW w:w="288" w:type="dxa"/>
            <w:shd w:val="clear" w:color="auto" w:fill="auto"/>
            <w:noWrap/>
            <w:vAlign w:val="bottom"/>
          </w:tcPr>
          <w:p w:rsidR="00E53DE4" w:rsidRPr="00B50FFE" w:rsidRDefault="00E53DE4" w:rsidP="00940518">
            <w:pPr>
              <w:overflowPunct/>
              <w:autoSpaceDE/>
              <w:autoSpaceDN/>
              <w:adjustRightInd/>
              <w:textAlignment w:val="auto"/>
              <w:rPr>
                <w:rFonts w:ascii="Arial" w:hAnsi="Arial"/>
                <w:szCs w:val="24"/>
              </w:rPr>
            </w:pPr>
          </w:p>
        </w:tc>
        <w:tc>
          <w:tcPr>
            <w:tcW w:w="2016" w:type="dxa"/>
            <w:shd w:val="clear" w:color="auto" w:fill="auto"/>
            <w:noWrap/>
            <w:vAlign w:val="bottom"/>
          </w:tcPr>
          <w:p w:rsidR="00E53DE4" w:rsidRPr="00B50FFE" w:rsidRDefault="00B41D09" w:rsidP="00940518">
            <w:pPr>
              <w:tabs>
                <w:tab w:val="decimal" w:pos="1440"/>
              </w:tabs>
              <w:overflowPunct/>
              <w:autoSpaceDE/>
              <w:autoSpaceDN/>
              <w:adjustRightInd/>
              <w:ind w:firstLine="58"/>
              <w:textAlignment w:val="auto"/>
              <w:rPr>
                <w:rFonts w:ascii="Arial" w:hAnsi="Arial"/>
                <w:szCs w:val="24"/>
              </w:rPr>
            </w:pPr>
            <w:r>
              <w:rPr>
                <w:rFonts w:ascii="Arial" w:hAnsi="Arial"/>
                <w:szCs w:val="24"/>
              </w:rPr>
              <w:t>501</w:t>
            </w:r>
            <w:r w:rsidR="00E53DE4">
              <w:rPr>
                <w:rFonts w:ascii="Arial" w:hAnsi="Arial"/>
                <w:szCs w:val="24"/>
              </w:rPr>
              <w:t>,</w:t>
            </w:r>
            <w:r>
              <w:rPr>
                <w:rFonts w:ascii="Arial" w:hAnsi="Arial"/>
                <w:szCs w:val="24"/>
              </w:rPr>
              <w:t>568</w:t>
            </w:r>
          </w:p>
        </w:tc>
      </w:tr>
      <w:tr w:rsidR="00E53DE4" w:rsidRPr="00B50FFE" w:rsidTr="00940518">
        <w:trPr>
          <w:trHeight w:val="255"/>
        </w:trPr>
        <w:tc>
          <w:tcPr>
            <w:tcW w:w="1872" w:type="dxa"/>
            <w:shd w:val="clear" w:color="auto" w:fill="auto"/>
            <w:noWrap/>
            <w:vAlign w:val="bottom"/>
          </w:tcPr>
          <w:p w:rsidR="00E53DE4" w:rsidRPr="00B50FFE" w:rsidRDefault="00E53DE4" w:rsidP="00940518">
            <w:pPr>
              <w:overflowPunct/>
              <w:autoSpaceDE/>
              <w:autoSpaceDN/>
              <w:adjustRightInd/>
              <w:textAlignment w:val="auto"/>
              <w:rPr>
                <w:rFonts w:ascii="Arial" w:hAnsi="Arial"/>
                <w:szCs w:val="24"/>
              </w:rPr>
            </w:pPr>
          </w:p>
        </w:tc>
        <w:tc>
          <w:tcPr>
            <w:tcW w:w="283" w:type="dxa"/>
            <w:shd w:val="clear" w:color="auto" w:fill="auto"/>
            <w:noWrap/>
            <w:vAlign w:val="bottom"/>
          </w:tcPr>
          <w:p w:rsidR="00E53DE4" w:rsidRPr="00B50FFE" w:rsidRDefault="00E53DE4"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53DE4" w:rsidRPr="00B50FFE" w:rsidRDefault="00E53DE4" w:rsidP="00940518">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E53DE4" w:rsidRPr="00B50FFE" w:rsidRDefault="00E53DE4"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53DE4" w:rsidRPr="00B50FFE" w:rsidRDefault="00E53DE4" w:rsidP="00940518">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E53DE4" w:rsidRPr="00B50FFE" w:rsidRDefault="00E53DE4" w:rsidP="00940518">
            <w:pPr>
              <w:overflowPunct/>
              <w:autoSpaceDE/>
              <w:autoSpaceDN/>
              <w:adjustRightInd/>
              <w:textAlignment w:val="auto"/>
              <w:rPr>
                <w:rFonts w:ascii="Arial" w:hAnsi="Arial"/>
                <w:szCs w:val="24"/>
              </w:rPr>
            </w:pPr>
          </w:p>
        </w:tc>
        <w:tc>
          <w:tcPr>
            <w:tcW w:w="2016" w:type="dxa"/>
            <w:shd w:val="clear" w:color="auto" w:fill="auto"/>
            <w:noWrap/>
            <w:vAlign w:val="bottom"/>
          </w:tcPr>
          <w:p w:rsidR="00E53DE4" w:rsidRPr="00B50FFE" w:rsidRDefault="00E53DE4" w:rsidP="00940518">
            <w:pPr>
              <w:tabs>
                <w:tab w:val="decimal" w:pos="1440"/>
              </w:tabs>
              <w:overflowPunct/>
              <w:autoSpaceDE/>
              <w:autoSpaceDN/>
              <w:adjustRightInd/>
              <w:textAlignment w:val="auto"/>
              <w:rPr>
                <w:rFonts w:ascii="Arial" w:hAnsi="Arial"/>
                <w:szCs w:val="24"/>
              </w:rPr>
            </w:pPr>
          </w:p>
        </w:tc>
      </w:tr>
      <w:tr w:rsidR="00E53DE4" w:rsidRPr="00B50FFE" w:rsidTr="00940518">
        <w:trPr>
          <w:trHeight w:val="255"/>
        </w:trPr>
        <w:tc>
          <w:tcPr>
            <w:tcW w:w="1872" w:type="dxa"/>
            <w:shd w:val="clear" w:color="auto" w:fill="auto"/>
            <w:noWrap/>
            <w:vAlign w:val="bottom"/>
          </w:tcPr>
          <w:p w:rsidR="00E53DE4" w:rsidRPr="00B50FFE" w:rsidRDefault="00E53DE4" w:rsidP="00940518">
            <w:pPr>
              <w:overflowPunct/>
              <w:autoSpaceDE/>
              <w:autoSpaceDN/>
              <w:adjustRightInd/>
              <w:textAlignment w:val="auto"/>
              <w:rPr>
                <w:rFonts w:ascii="Arial" w:hAnsi="Arial"/>
                <w:szCs w:val="24"/>
              </w:rPr>
            </w:pPr>
            <w:r>
              <w:rPr>
                <w:rFonts w:ascii="Arial" w:hAnsi="Arial"/>
                <w:szCs w:val="24"/>
              </w:rPr>
              <w:t>October</w:t>
            </w:r>
          </w:p>
        </w:tc>
        <w:tc>
          <w:tcPr>
            <w:tcW w:w="283" w:type="dxa"/>
            <w:shd w:val="clear" w:color="auto" w:fill="auto"/>
            <w:noWrap/>
            <w:vAlign w:val="bottom"/>
          </w:tcPr>
          <w:p w:rsidR="00E53DE4" w:rsidRPr="00B50FFE" w:rsidRDefault="00E53DE4"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53DE4" w:rsidRPr="00B50FFE" w:rsidRDefault="00B41D09" w:rsidP="00940518">
            <w:pPr>
              <w:tabs>
                <w:tab w:val="decimal" w:pos="1440"/>
              </w:tabs>
              <w:overflowPunct/>
              <w:autoSpaceDE/>
              <w:autoSpaceDN/>
              <w:adjustRightInd/>
              <w:textAlignment w:val="auto"/>
              <w:rPr>
                <w:rFonts w:ascii="Arial" w:hAnsi="Arial"/>
                <w:szCs w:val="24"/>
              </w:rPr>
            </w:pPr>
            <w:r>
              <w:rPr>
                <w:rFonts w:ascii="Arial" w:hAnsi="Arial"/>
                <w:szCs w:val="24"/>
              </w:rPr>
              <w:t>6</w:t>
            </w:r>
            <w:r w:rsidR="00E53DE4">
              <w:rPr>
                <w:rFonts w:ascii="Arial" w:hAnsi="Arial"/>
                <w:szCs w:val="24"/>
              </w:rPr>
              <w:t>,</w:t>
            </w:r>
            <w:r>
              <w:rPr>
                <w:rFonts w:ascii="Arial" w:hAnsi="Arial"/>
                <w:szCs w:val="24"/>
              </w:rPr>
              <w:t>997</w:t>
            </w:r>
            <w:r w:rsidR="00E53DE4">
              <w:rPr>
                <w:rFonts w:ascii="Arial" w:hAnsi="Arial"/>
                <w:szCs w:val="24"/>
              </w:rPr>
              <w:t>,</w:t>
            </w:r>
            <w:r>
              <w:rPr>
                <w:rFonts w:ascii="Arial" w:hAnsi="Arial"/>
                <w:szCs w:val="24"/>
              </w:rPr>
              <w:t>644</w:t>
            </w:r>
          </w:p>
        </w:tc>
        <w:tc>
          <w:tcPr>
            <w:tcW w:w="283" w:type="dxa"/>
            <w:shd w:val="clear" w:color="auto" w:fill="auto"/>
            <w:noWrap/>
            <w:vAlign w:val="bottom"/>
          </w:tcPr>
          <w:p w:rsidR="00E53DE4" w:rsidRPr="00B50FFE" w:rsidRDefault="00E53DE4"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53DE4" w:rsidRPr="00B50FFE" w:rsidRDefault="00B41D09" w:rsidP="00940518">
            <w:pPr>
              <w:tabs>
                <w:tab w:val="decimal" w:pos="1440"/>
              </w:tabs>
              <w:overflowPunct/>
              <w:autoSpaceDE/>
              <w:autoSpaceDN/>
              <w:adjustRightInd/>
              <w:textAlignment w:val="auto"/>
              <w:rPr>
                <w:rFonts w:ascii="Arial" w:hAnsi="Arial"/>
                <w:szCs w:val="24"/>
              </w:rPr>
            </w:pPr>
            <w:r>
              <w:rPr>
                <w:rFonts w:ascii="Arial" w:hAnsi="Arial"/>
                <w:szCs w:val="24"/>
              </w:rPr>
              <w:t>7</w:t>
            </w:r>
            <w:r w:rsidR="00E53DE4">
              <w:rPr>
                <w:rFonts w:ascii="Arial" w:hAnsi="Arial"/>
                <w:szCs w:val="24"/>
              </w:rPr>
              <w:t>,</w:t>
            </w:r>
            <w:r>
              <w:rPr>
                <w:rFonts w:ascii="Arial" w:hAnsi="Arial"/>
                <w:szCs w:val="24"/>
              </w:rPr>
              <w:t>091</w:t>
            </w:r>
            <w:r w:rsidR="00E53DE4">
              <w:rPr>
                <w:rFonts w:ascii="Arial" w:hAnsi="Arial"/>
                <w:szCs w:val="24"/>
              </w:rPr>
              <w:t>,</w:t>
            </w:r>
            <w:r>
              <w:rPr>
                <w:rFonts w:ascii="Arial" w:hAnsi="Arial"/>
                <w:szCs w:val="24"/>
              </w:rPr>
              <w:t>048</w:t>
            </w:r>
          </w:p>
        </w:tc>
        <w:tc>
          <w:tcPr>
            <w:tcW w:w="288" w:type="dxa"/>
            <w:shd w:val="clear" w:color="auto" w:fill="auto"/>
            <w:noWrap/>
            <w:vAlign w:val="bottom"/>
          </w:tcPr>
          <w:p w:rsidR="00E53DE4" w:rsidRPr="00B50FFE" w:rsidRDefault="00E53DE4" w:rsidP="00940518">
            <w:pPr>
              <w:overflowPunct/>
              <w:autoSpaceDE/>
              <w:autoSpaceDN/>
              <w:adjustRightInd/>
              <w:textAlignment w:val="auto"/>
              <w:rPr>
                <w:rFonts w:ascii="Arial" w:hAnsi="Arial"/>
                <w:szCs w:val="24"/>
              </w:rPr>
            </w:pPr>
          </w:p>
        </w:tc>
        <w:tc>
          <w:tcPr>
            <w:tcW w:w="2016" w:type="dxa"/>
            <w:shd w:val="clear" w:color="auto" w:fill="auto"/>
            <w:noWrap/>
            <w:vAlign w:val="bottom"/>
          </w:tcPr>
          <w:p w:rsidR="00E53DE4" w:rsidRPr="00B50FFE" w:rsidRDefault="00B41D09" w:rsidP="00940518">
            <w:pPr>
              <w:tabs>
                <w:tab w:val="decimal" w:pos="1440"/>
              </w:tabs>
              <w:overflowPunct/>
              <w:autoSpaceDE/>
              <w:autoSpaceDN/>
              <w:adjustRightInd/>
              <w:ind w:firstLine="58"/>
              <w:textAlignment w:val="auto"/>
              <w:rPr>
                <w:rFonts w:ascii="Arial" w:hAnsi="Arial"/>
                <w:szCs w:val="24"/>
              </w:rPr>
            </w:pPr>
            <w:r>
              <w:rPr>
                <w:rFonts w:ascii="Arial" w:hAnsi="Arial"/>
                <w:szCs w:val="24"/>
              </w:rPr>
              <w:t>93</w:t>
            </w:r>
            <w:r w:rsidR="00E53DE4" w:rsidRPr="00B50FFE">
              <w:rPr>
                <w:rFonts w:ascii="Arial" w:hAnsi="Arial"/>
                <w:szCs w:val="24"/>
              </w:rPr>
              <w:t>,</w:t>
            </w:r>
            <w:r>
              <w:rPr>
                <w:rFonts w:ascii="Arial" w:hAnsi="Arial"/>
                <w:szCs w:val="24"/>
              </w:rPr>
              <w:t>405</w:t>
            </w:r>
          </w:p>
        </w:tc>
      </w:tr>
      <w:tr w:rsidR="00E53DE4" w:rsidRPr="00B50FFE" w:rsidTr="00940518">
        <w:trPr>
          <w:trHeight w:val="255"/>
        </w:trPr>
        <w:tc>
          <w:tcPr>
            <w:tcW w:w="1872" w:type="dxa"/>
            <w:shd w:val="clear" w:color="auto" w:fill="auto"/>
            <w:noWrap/>
            <w:vAlign w:val="bottom"/>
          </w:tcPr>
          <w:p w:rsidR="00E53DE4" w:rsidRPr="00B50FFE" w:rsidRDefault="00E53DE4" w:rsidP="00940518">
            <w:pPr>
              <w:overflowPunct/>
              <w:autoSpaceDE/>
              <w:autoSpaceDN/>
              <w:adjustRightInd/>
              <w:textAlignment w:val="auto"/>
              <w:rPr>
                <w:rFonts w:ascii="Arial" w:hAnsi="Arial"/>
                <w:szCs w:val="24"/>
              </w:rPr>
            </w:pPr>
          </w:p>
        </w:tc>
        <w:tc>
          <w:tcPr>
            <w:tcW w:w="283" w:type="dxa"/>
            <w:shd w:val="clear" w:color="auto" w:fill="auto"/>
            <w:noWrap/>
            <w:vAlign w:val="bottom"/>
          </w:tcPr>
          <w:p w:rsidR="00E53DE4" w:rsidRPr="00B50FFE" w:rsidRDefault="00E53DE4"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53DE4" w:rsidRPr="00B50FFE" w:rsidRDefault="00E53DE4" w:rsidP="00940518">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E53DE4" w:rsidRPr="00B50FFE" w:rsidRDefault="00E53DE4"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53DE4" w:rsidRPr="00B50FFE" w:rsidRDefault="00E53DE4" w:rsidP="00940518">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E53DE4" w:rsidRPr="00B50FFE" w:rsidRDefault="00E53DE4" w:rsidP="00940518">
            <w:pPr>
              <w:overflowPunct/>
              <w:autoSpaceDE/>
              <w:autoSpaceDN/>
              <w:adjustRightInd/>
              <w:textAlignment w:val="auto"/>
              <w:rPr>
                <w:rFonts w:ascii="Arial" w:hAnsi="Arial"/>
                <w:szCs w:val="24"/>
              </w:rPr>
            </w:pPr>
          </w:p>
        </w:tc>
        <w:tc>
          <w:tcPr>
            <w:tcW w:w="2016" w:type="dxa"/>
            <w:shd w:val="clear" w:color="auto" w:fill="auto"/>
            <w:noWrap/>
            <w:vAlign w:val="bottom"/>
          </w:tcPr>
          <w:p w:rsidR="00E53DE4" w:rsidRPr="00B50FFE" w:rsidRDefault="00E53DE4" w:rsidP="00940518">
            <w:pPr>
              <w:tabs>
                <w:tab w:val="decimal" w:pos="1440"/>
              </w:tabs>
              <w:overflowPunct/>
              <w:autoSpaceDE/>
              <w:autoSpaceDN/>
              <w:adjustRightInd/>
              <w:textAlignment w:val="auto"/>
              <w:rPr>
                <w:rFonts w:ascii="Arial" w:hAnsi="Arial"/>
                <w:szCs w:val="24"/>
              </w:rPr>
            </w:pPr>
          </w:p>
        </w:tc>
      </w:tr>
      <w:tr w:rsidR="00E53DE4" w:rsidRPr="00B50FFE" w:rsidTr="00940518">
        <w:trPr>
          <w:trHeight w:val="255"/>
        </w:trPr>
        <w:tc>
          <w:tcPr>
            <w:tcW w:w="1872" w:type="dxa"/>
            <w:shd w:val="clear" w:color="auto" w:fill="auto"/>
            <w:noWrap/>
            <w:vAlign w:val="bottom"/>
          </w:tcPr>
          <w:p w:rsidR="00E53DE4" w:rsidRPr="00B50FFE" w:rsidRDefault="00E53DE4" w:rsidP="00940518">
            <w:pPr>
              <w:overflowPunct/>
              <w:autoSpaceDE/>
              <w:autoSpaceDN/>
              <w:adjustRightInd/>
              <w:textAlignment w:val="auto"/>
              <w:rPr>
                <w:rFonts w:ascii="Arial" w:hAnsi="Arial"/>
                <w:szCs w:val="24"/>
              </w:rPr>
            </w:pPr>
            <w:r>
              <w:rPr>
                <w:rFonts w:ascii="Arial" w:hAnsi="Arial"/>
                <w:szCs w:val="24"/>
              </w:rPr>
              <w:t>November</w:t>
            </w:r>
          </w:p>
        </w:tc>
        <w:tc>
          <w:tcPr>
            <w:tcW w:w="283" w:type="dxa"/>
            <w:shd w:val="clear" w:color="auto" w:fill="auto"/>
            <w:noWrap/>
            <w:vAlign w:val="bottom"/>
          </w:tcPr>
          <w:p w:rsidR="00E53DE4" w:rsidRPr="00B50FFE" w:rsidRDefault="00E53DE4"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53DE4" w:rsidRPr="00B50FFE" w:rsidRDefault="00B41D09" w:rsidP="00940518">
            <w:pPr>
              <w:tabs>
                <w:tab w:val="decimal" w:pos="1440"/>
              </w:tabs>
              <w:overflowPunct/>
              <w:autoSpaceDE/>
              <w:autoSpaceDN/>
              <w:adjustRightInd/>
              <w:textAlignment w:val="auto"/>
              <w:rPr>
                <w:rFonts w:ascii="Arial" w:hAnsi="Arial"/>
                <w:szCs w:val="24"/>
              </w:rPr>
            </w:pPr>
            <w:r>
              <w:rPr>
                <w:rFonts w:ascii="Arial" w:hAnsi="Arial"/>
                <w:szCs w:val="24"/>
              </w:rPr>
              <w:t>7</w:t>
            </w:r>
            <w:r w:rsidR="00E53DE4">
              <w:rPr>
                <w:rFonts w:ascii="Arial" w:hAnsi="Arial"/>
                <w:szCs w:val="24"/>
              </w:rPr>
              <w:t>,</w:t>
            </w:r>
            <w:r>
              <w:rPr>
                <w:rFonts w:ascii="Arial" w:hAnsi="Arial"/>
                <w:szCs w:val="24"/>
              </w:rPr>
              <w:t>921</w:t>
            </w:r>
            <w:r w:rsidR="00E53DE4">
              <w:rPr>
                <w:rFonts w:ascii="Arial" w:hAnsi="Arial"/>
                <w:szCs w:val="24"/>
              </w:rPr>
              <w:t>,</w:t>
            </w:r>
            <w:r>
              <w:rPr>
                <w:rFonts w:ascii="Arial" w:hAnsi="Arial"/>
                <w:szCs w:val="24"/>
              </w:rPr>
              <w:t>589</w:t>
            </w:r>
          </w:p>
        </w:tc>
        <w:tc>
          <w:tcPr>
            <w:tcW w:w="283" w:type="dxa"/>
            <w:shd w:val="clear" w:color="auto" w:fill="auto"/>
            <w:noWrap/>
            <w:vAlign w:val="bottom"/>
          </w:tcPr>
          <w:p w:rsidR="00E53DE4" w:rsidRPr="00B50FFE" w:rsidRDefault="00E53DE4"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53DE4" w:rsidRPr="00B50FFE" w:rsidRDefault="00B41D09" w:rsidP="00940518">
            <w:pPr>
              <w:tabs>
                <w:tab w:val="decimal" w:pos="1440"/>
              </w:tabs>
              <w:overflowPunct/>
              <w:autoSpaceDE/>
              <w:autoSpaceDN/>
              <w:adjustRightInd/>
              <w:textAlignment w:val="auto"/>
              <w:rPr>
                <w:rFonts w:ascii="Arial" w:hAnsi="Arial"/>
                <w:szCs w:val="24"/>
              </w:rPr>
            </w:pPr>
            <w:r>
              <w:rPr>
                <w:rFonts w:ascii="Arial" w:hAnsi="Arial"/>
                <w:szCs w:val="24"/>
              </w:rPr>
              <w:t>7</w:t>
            </w:r>
            <w:r w:rsidR="00E53DE4">
              <w:rPr>
                <w:rFonts w:ascii="Arial" w:hAnsi="Arial"/>
                <w:szCs w:val="24"/>
              </w:rPr>
              <w:t>,</w:t>
            </w:r>
            <w:r>
              <w:rPr>
                <w:rFonts w:ascii="Arial" w:hAnsi="Arial"/>
                <w:szCs w:val="24"/>
              </w:rPr>
              <w:t>842</w:t>
            </w:r>
            <w:r w:rsidR="00E53DE4">
              <w:rPr>
                <w:rFonts w:ascii="Arial" w:hAnsi="Arial"/>
                <w:szCs w:val="24"/>
              </w:rPr>
              <w:t>,</w:t>
            </w:r>
            <w:r>
              <w:rPr>
                <w:rFonts w:ascii="Arial" w:hAnsi="Arial"/>
                <w:szCs w:val="24"/>
              </w:rPr>
              <w:t>700</w:t>
            </w:r>
          </w:p>
        </w:tc>
        <w:tc>
          <w:tcPr>
            <w:tcW w:w="288" w:type="dxa"/>
            <w:shd w:val="clear" w:color="auto" w:fill="auto"/>
            <w:noWrap/>
            <w:vAlign w:val="bottom"/>
          </w:tcPr>
          <w:p w:rsidR="00E53DE4" w:rsidRPr="00B50FFE" w:rsidRDefault="00E53DE4" w:rsidP="00940518">
            <w:pPr>
              <w:overflowPunct/>
              <w:autoSpaceDE/>
              <w:autoSpaceDN/>
              <w:adjustRightInd/>
              <w:textAlignment w:val="auto"/>
              <w:rPr>
                <w:rFonts w:ascii="Arial" w:hAnsi="Arial"/>
                <w:szCs w:val="24"/>
              </w:rPr>
            </w:pPr>
          </w:p>
        </w:tc>
        <w:tc>
          <w:tcPr>
            <w:tcW w:w="2016" w:type="dxa"/>
            <w:shd w:val="clear" w:color="auto" w:fill="auto"/>
            <w:noWrap/>
            <w:vAlign w:val="bottom"/>
          </w:tcPr>
          <w:p w:rsidR="00E53DE4" w:rsidRPr="00B50FFE" w:rsidRDefault="00B41D09" w:rsidP="00940518">
            <w:pPr>
              <w:tabs>
                <w:tab w:val="decimal" w:pos="1440"/>
              </w:tabs>
              <w:overflowPunct/>
              <w:autoSpaceDE/>
              <w:autoSpaceDN/>
              <w:adjustRightInd/>
              <w:ind w:firstLine="58"/>
              <w:textAlignment w:val="auto"/>
              <w:rPr>
                <w:rFonts w:ascii="Arial" w:hAnsi="Arial"/>
                <w:szCs w:val="24"/>
              </w:rPr>
            </w:pPr>
            <w:r>
              <w:rPr>
                <w:rFonts w:ascii="Arial" w:hAnsi="Arial"/>
                <w:szCs w:val="24"/>
              </w:rPr>
              <w:t>(78,889)</w:t>
            </w:r>
          </w:p>
        </w:tc>
      </w:tr>
      <w:tr w:rsidR="00E53DE4" w:rsidRPr="00B50FFE" w:rsidTr="00940518">
        <w:trPr>
          <w:trHeight w:val="255"/>
        </w:trPr>
        <w:tc>
          <w:tcPr>
            <w:tcW w:w="1872" w:type="dxa"/>
            <w:shd w:val="clear" w:color="auto" w:fill="auto"/>
            <w:noWrap/>
            <w:vAlign w:val="bottom"/>
          </w:tcPr>
          <w:p w:rsidR="00E53DE4" w:rsidRPr="00B50FFE" w:rsidRDefault="00E53DE4" w:rsidP="00940518">
            <w:pPr>
              <w:overflowPunct/>
              <w:autoSpaceDE/>
              <w:autoSpaceDN/>
              <w:adjustRightInd/>
              <w:textAlignment w:val="auto"/>
              <w:rPr>
                <w:rFonts w:ascii="Arial" w:hAnsi="Arial"/>
                <w:szCs w:val="24"/>
              </w:rPr>
            </w:pPr>
          </w:p>
        </w:tc>
        <w:tc>
          <w:tcPr>
            <w:tcW w:w="283" w:type="dxa"/>
            <w:shd w:val="clear" w:color="auto" w:fill="auto"/>
            <w:noWrap/>
            <w:vAlign w:val="bottom"/>
          </w:tcPr>
          <w:p w:rsidR="00E53DE4" w:rsidRPr="00B50FFE" w:rsidRDefault="00E53DE4"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53DE4" w:rsidRPr="00B50FFE" w:rsidRDefault="00E53DE4" w:rsidP="00940518">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E53DE4" w:rsidRPr="00B50FFE" w:rsidRDefault="00E53DE4"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53DE4" w:rsidRPr="00B50FFE" w:rsidRDefault="00E53DE4" w:rsidP="00940518">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E53DE4" w:rsidRPr="00B50FFE" w:rsidRDefault="00E53DE4" w:rsidP="00940518">
            <w:pPr>
              <w:overflowPunct/>
              <w:autoSpaceDE/>
              <w:autoSpaceDN/>
              <w:adjustRightInd/>
              <w:textAlignment w:val="auto"/>
              <w:rPr>
                <w:rFonts w:ascii="Arial" w:hAnsi="Arial"/>
                <w:szCs w:val="24"/>
              </w:rPr>
            </w:pPr>
          </w:p>
        </w:tc>
        <w:tc>
          <w:tcPr>
            <w:tcW w:w="2016" w:type="dxa"/>
            <w:shd w:val="clear" w:color="auto" w:fill="auto"/>
            <w:noWrap/>
            <w:vAlign w:val="bottom"/>
          </w:tcPr>
          <w:p w:rsidR="00E53DE4" w:rsidRPr="00B50FFE" w:rsidRDefault="00E53DE4" w:rsidP="00940518">
            <w:pPr>
              <w:tabs>
                <w:tab w:val="decimal" w:pos="1440"/>
              </w:tabs>
              <w:overflowPunct/>
              <w:autoSpaceDE/>
              <w:autoSpaceDN/>
              <w:adjustRightInd/>
              <w:textAlignment w:val="auto"/>
              <w:rPr>
                <w:rFonts w:ascii="Arial" w:hAnsi="Arial"/>
                <w:szCs w:val="24"/>
              </w:rPr>
            </w:pPr>
          </w:p>
        </w:tc>
      </w:tr>
      <w:tr w:rsidR="00E53DE4" w:rsidRPr="00B50FFE" w:rsidTr="00940518">
        <w:trPr>
          <w:trHeight w:val="255"/>
        </w:trPr>
        <w:tc>
          <w:tcPr>
            <w:tcW w:w="1872" w:type="dxa"/>
            <w:shd w:val="clear" w:color="auto" w:fill="auto"/>
            <w:noWrap/>
            <w:vAlign w:val="bottom"/>
          </w:tcPr>
          <w:p w:rsidR="00E53DE4" w:rsidRPr="00B50FFE" w:rsidRDefault="00E53DE4" w:rsidP="00940518">
            <w:pPr>
              <w:overflowPunct/>
              <w:autoSpaceDE/>
              <w:autoSpaceDN/>
              <w:adjustRightInd/>
              <w:textAlignment w:val="auto"/>
              <w:rPr>
                <w:rFonts w:ascii="Arial" w:hAnsi="Arial"/>
                <w:szCs w:val="24"/>
              </w:rPr>
            </w:pPr>
            <w:r>
              <w:rPr>
                <w:rFonts w:ascii="Arial" w:hAnsi="Arial"/>
                <w:szCs w:val="24"/>
              </w:rPr>
              <w:t>December</w:t>
            </w:r>
          </w:p>
        </w:tc>
        <w:tc>
          <w:tcPr>
            <w:tcW w:w="283" w:type="dxa"/>
            <w:shd w:val="clear" w:color="auto" w:fill="auto"/>
            <w:noWrap/>
            <w:vAlign w:val="bottom"/>
          </w:tcPr>
          <w:p w:rsidR="00E53DE4" w:rsidRPr="00B50FFE" w:rsidRDefault="00E53DE4"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53DE4" w:rsidRPr="00B50FFE" w:rsidRDefault="00B41D09" w:rsidP="00940518">
            <w:pPr>
              <w:tabs>
                <w:tab w:val="decimal" w:pos="1440"/>
              </w:tabs>
              <w:overflowPunct/>
              <w:autoSpaceDE/>
              <w:autoSpaceDN/>
              <w:adjustRightInd/>
              <w:textAlignment w:val="auto"/>
              <w:rPr>
                <w:rFonts w:ascii="Arial" w:hAnsi="Arial"/>
                <w:szCs w:val="24"/>
              </w:rPr>
            </w:pPr>
            <w:r>
              <w:rPr>
                <w:rFonts w:ascii="Arial" w:hAnsi="Arial"/>
                <w:szCs w:val="24"/>
              </w:rPr>
              <w:t>9</w:t>
            </w:r>
            <w:r w:rsidR="00E53DE4">
              <w:rPr>
                <w:rFonts w:ascii="Arial" w:hAnsi="Arial"/>
                <w:szCs w:val="24"/>
              </w:rPr>
              <w:t>,</w:t>
            </w:r>
            <w:r>
              <w:rPr>
                <w:rFonts w:ascii="Arial" w:hAnsi="Arial"/>
                <w:szCs w:val="24"/>
              </w:rPr>
              <w:t>545</w:t>
            </w:r>
            <w:r w:rsidR="00E53DE4">
              <w:rPr>
                <w:rFonts w:ascii="Arial" w:hAnsi="Arial"/>
                <w:szCs w:val="24"/>
              </w:rPr>
              <w:t>,</w:t>
            </w:r>
            <w:r>
              <w:rPr>
                <w:rFonts w:ascii="Arial" w:hAnsi="Arial"/>
                <w:szCs w:val="24"/>
              </w:rPr>
              <w:t>626</w:t>
            </w:r>
          </w:p>
        </w:tc>
        <w:tc>
          <w:tcPr>
            <w:tcW w:w="283" w:type="dxa"/>
            <w:shd w:val="clear" w:color="auto" w:fill="auto"/>
            <w:noWrap/>
            <w:vAlign w:val="bottom"/>
          </w:tcPr>
          <w:p w:rsidR="00E53DE4" w:rsidRPr="00B50FFE" w:rsidRDefault="00E53DE4"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53DE4" w:rsidRPr="00B50FFE" w:rsidRDefault="00B41D09" w:rsidP="00940518">
            <w:pPr>
              <w:tabs>
                <w:tab w:val="decimal" w:pos="1440"/>
              </w:tabs>
              <w:overflowPunct/>
              <w:autoSpaceDE/>
              <w:autoSpaceDN/>
              <w:adjustRightInd/>
              <w:textAlignment w:val="auto"/>
              <w:rPr>
                <w:rFonts w:ascii="Arial" w:hAnsi="Arial"/>
                <w:szCs w:val="24"/>
              </w:rPr>
            </w:pPr>
            <w:r>
              <w:rPr>
                <w:rFonts w:ascii="Arial" w:hAnsi="Arial"/>
                <w:szCs w:val="24"/>
              </w:rPr>
              <w:t>9</w:t>
            </w:r>
            <w:r w:rsidR="00E53DE4">
              <w:rPr>
                <w:rFonts w:ascii="Arial" w:hAnsi="Arial"/>
                <w:szCs w:val="24"/>
              </w:rPr>
              <w:t>,</w:t>
            </w:r>
            <w:r>
              <w:rPr>
                <w:rFonts w:ascii="Arial" w:hAnsi="Arial"/>
                <w:szCs w:val="24"/>
              </w:rPr>
              <w:t>524</w:t>
            </w:r>
            <w:r w:rsidR="00E53DE4">
              <w:rPr>
                <w:rFonts w:ascii="Arial" w:hAnsi="Arial"/>
                <w:szCs w:val="24"/>
              </w:rPr>
              <w:t>,</w:t>
            </w:r>
            <w:r>
              <w:rPr>
                <w:rFonts w:ascii="Arial" w:hAnsi="Arial"/>
                <w:szCs w:val="24"/>
              </w:rPr>
              <w:t>566</w:t>
            </w:r>
          </w:p>
        </w:tc>
        <w:tc>
          <w:tcPr>
            <w:tcW w:w="288" w:type="dxa"/>
            <w:shd w:val="clear" w:color="auto" w:fill="auto"/>
            <w:noWrap/>
            <w:vAlign w:val="bottom"/>
          </w:tcPr>
          <w:p w:rsidR="00E53DE4" w:rsidRPr="00B50FFE" w:rsidRDefault="00E53DE4" w:rsidP="00940518">
            <w:pPr>
              <w:overflowPunct/>
              <w:autoSpaceDE/>
              <w:autoSpaceDN/>
              <w:adjustRightInd/>
              <w:textAlignment w:val="auto"/>
              <w:rPr>
                <w:rFonts w:ascii="Arial" w:hAnsi="Arial"/>
                <w:szCs w:val="24"/>
              </w:rPr>
            </w:pPr>
          </w:p>
        </w:tc>
        <w:tc>
          <w:tcPr>
            <w:tcW w:w="2016" w:type="dxa"/>
            <w:shd w:val="clear" w:color="auto" w:fill="auto"/>
            <w:noWrap/>
            <w:vAlign w:val="bottom"/>
          </w:tcPr>
          <w:p w:rsidR="00E53DE4" w:rsidRPr="00B50FFE" w:rsidRDefault="00E53DE4" w:rsidP="00B41D09">
            <w:pPr>
              <w:tabs>
                <w:tab w:val="decimal" w:pos="1440"/>
              </w:tabs>
              <w:overflowPunct/>
              <w:autoSpaceDE/>
              <w:autoSpaceDN/>
              <w:adjustRightInd/>
              <w:textAlignment w:val="auto"/>
              <w:rPr>
                <w:rFonts w:ascii="Arial" w:hAnsi="Arial"/>
                <w:szCs w:val="24"/>
              </w:rPr>
            </w:pPr>
            <w:r>
              <w:rPr>
                <w:rFonts w:ascii="Arial" w:hAnsi="Arial"/>
                <w:szCs w:val="24"/>
              </w:rPr>
              <w:t>(2</w:t>
            </w:r>
            <w:r w:rsidR="00B41D09">
              <w:rPr>
                <w:rFonts w:ascii="Arial" w:hAnsi="Arial"/>
                <w:szCs w:val="24"/>
              </w:rPr>
              <w:t>1</w:t>
            </w:r>
            <w:r>
              <w:rPr>
                <w:rFonts w:ascii="Arial" w:hAnsi="Arial"/>
                <w:szCs w:val="24"/>
              </w:rPr>
              <w:t>,</w:t>
            </w:r>
            <w:r w:rsidR="00B41D09">
              <w:rPr>
                <w:rFonts w:ascii="Arial" w:hAnsi="Arial"/>
                <w:szCs w:val="24"/>
              </w:rPr>
              <w:t>060</w:t>
            </w:r>
            <w:r>
              <w:rPr>
                <w:rFonts w:ascii="Arial" w:hAnsi="Arial"/>
                <w:szCs w:val="24"/>
              </w:rPr>
              <w:t>)</w:t>
            </w:r>
          </w:p>
        </w:tc>
      </w:tr>
      <w:tr w:rsidR="00E53DE4" w:rsidRPr="00B50FFE" w:rsidTr="00940518">
        <w:trPr>
          <w:trHeight w:val="255"/>
        </w:trPr>
        <w:tc>
          <w:tcPr>
            <w:tcW w:w="1872" w:type="dxa"/>
            <w:shd w:val="clear" w:color="auto" w:fill="auto"/>
            <w:noWrap/>
            <w:vAlign w:val="bottom"/>
          </w:tcPr>
          <w:p w:rsidR="00E53DE4" w:rsidRPr="00B50FFE" w:rsidRDefault="00E53DE4" w:rsidP="00940518">
            <w:pPr>
              <w:overflowPunct/>
              <w:autoSpaceDE/>
              <w:autoSpaceDN/>
              <w:adjustRightInd/>
              <w:textAlignment w:val="auto"/>
              <w:rPr>
                <w:rFonts w:ascii="Arial" w:hAnsi="Arial"/>
                <w:szCs w:val="24"/>
              </w:rPr>
            </w:pPr>
          </w:p>
        </w:tc>
        <w:tc>
          <w:tcPr>
            <w:tcW w:w="283" w:type="dxa"/>
            <w:shd w:val="clear" w:color="auto" w:fill="auto"/>
            <w:noWrap/>
            <w:vAlign w:val="bottom"/>
          </w:tcPr>
          <w:p w:rsidR="00E53DE4" w:rsidRPr="00B50FFE" w:rsidRDefault="00E53DE4"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53DE4" w:rsidRPr="00B50FFE" w:rsidRDefault="00E53DE4" w:rsidP="00940518">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E53DE4" w:rsidRPr="00B50FFE" w:rsidRDefault="00E53DE4"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53DE4" w:rsidRPr="00B50FFE" w:rsidRDefault="00E53DE4" w:rsidP="00940518">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E53DE4" w:rsidRPr="00B50FFE" w:rsidRDefault="00E53DE4" w:rsidP="00940518">
            <w:pPr>
              <w:overflowPunct/>
              <w:autoSpaceDE/>
              <w:autoSpaceDN/>
              <w:adjustRightInd/>
              <w:textAlignment w:val="auto"/>
              <w:rPr>
                <w:rFonts w:ascii="Arial" w:hAnsi="Arial"/>
                <w:szCs w:val="24"/>
              </w:rPr>
            </w:pPr>
          </w:p>
        </w:tc>
        <w:tc>
          <w:tcPr>
            <w:tcW w:w="2016" w:type="dxa"/>
            <w:shd w:val="clear" w:color="auto" w:fill="auto"/>
            <w:noWrap/>
            <w:vAlign w:val="bottom"/>
          </w:tcPr>
          <w:p w:rsidR="00E53DE4" w:rsidRPr="00B50FFE" w:rsidRDefault="00E53DE4" w:rsidP="00940518">
            <w:pPr>
              <w:tabs>
                <w:tab w:val="decimal" w:pos="1440"/>
              </w:tabs>
              <w:overflowPunct/>
              <w:autoSpaceDE/>
              <w:autoSpaceDN/>
              <w:adjustRightInd/>
              <w:textAlignment w:val="auto"/>
              <w:rPr>
                <w:rFonts w:ascii="Arial" w:hAnsi="Arial"/>
                <w:szCs w:val="24"/>
              </w:rPr>
            </w:pPr>
          </w:p>
        </w:tc>
      </w:tr>
      <w:tr w:rsidR="00E53DE4" w:rsidRPr="00B50FFE" w:rsidTr="00940518">
        <w:trPr>
          <w:trHeight w:val="255"/>
        </w:trPr>
        <w:tc>
          <w:tcPr>
            <w:tcW w:w="1872" w:type="dxa"/>
            <w:shd w:val="clear" w:color="auto" w:fill="auto"/>
            <w:noWrap/>
            <w:vAlign w:val="bottom"/>
          </w:tcPr>
          <w:p w:rsidR="00E53DE4" w:rsidRPr="00B50FFE" w:rsidRDefault="00E53DE4" w:rsidP="00940518">
            <w:pPr>
              <w:overflowPunct/>
              <w:autoSpaceDE/>
              <w:autoSpaceDN/>
              <w:adjustRightInd/>
              <w:textAlignment w:val="auto"/>
              <w:rPr>
                <w:rFonts w:ascii="Arial" w:hAnsi="Arial"/>
                <w:szCs w:val="24"/>
              </w:rPr>
            </w:pPr>
            <w:r>
              <w:rPr>
                <w:rFonts w:ascii="Arial" w:hAnsi="Arial"/>
                <w:szCs w:val="24"/>
              </w:rPr>
              <w:t>January 201</w:t>
            </w:r>
            <w:r w:rsidR="00216A06">
              <w:rPr>
                <w:rFonts w:ascii="Arial" w:hAnsi="Arial"/>
                <w:szCs w:val="24"/>
              </w:rPr>
              <w:t>4</w:t>
            </w:r>
          </w:p>
        </w:tc>
        <w:tc>
          <w:tcPr>
            <w:tcW w:w="283" w:type="dxa"/>
            <w:shd w:val="clear" w:color="auto" w:fill="auto"/>
            <w:noWrap/>
            <w:vAlign w:val="bottom"/>
          </w:tcPr>
          <w:p w:rsidR="00E53DE4" w:rsidRPr="00B50FFE" w:rsidRDefault="00E53DE4"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53DE4" w:rsidRPr="00B50FFE" w:rsidRDefault="00E53DE4" w:rsidP="00940518">
            <w:pPr>
              <w:tabs>
                <w:tab w:val="decimal" w:pos="1440"/>
              </w:tabs>
              <w:overflowPunct/>
              <w:autoSpaceDE/>
              <w:autoSpaceDN/>
              <w:adjustRightInd/>
              <w:textAlignment w:val="auto"/>
              <w:rPr>
                <w:rFonts w:ascii="Arial" w:hAnsi="Arial"/>
                <w:szCs w:val="24"/>
              </w:rPr>
            </w:pPr>
            <w:r>
              <w:rPr>
                <w:rFonts w:ascii="Arial" w:hAnsi="Arial"/>
                <w:szCs w:val="24"/>
              </w:rPr>
              <w:t>1</w:t>
            </w:r>
            <w:r w:rsidR="00B41D09">
              <w:rPr>
                <w:rFonts w:ascii="Arial" w:hAnsi="Arial"/>
                <w:szCs w:val="24"/>
              </w:rPr>
              <w:t>0</w:t>
            </w:r>
            <w:r>
              <w:rPr>
                <w:rFonts w:ascii="Arial" w:hAnsi="Arial"/>
                <w:szCs w:val="24"/>
              </w:rPr>
              <w:t>,</w:t>
            </w:r>
            <w:r w:rsidR="00B41D09">
              <w:rPr>
                <w:rFonts w:ascii="Arial" w:hAnsi="Arial"/>
                <w:szCs w:val="24"/>
              </w:rPr>
              <w:t>987</w:t>
            </w:r>
            <w:r>
              <w:rPr>
                <w:rFonts w:ascii="Arial" w:hAnsi="Arial"/>
                <w:szCs w:val="24"/>
              </w:rPr>
              <w:t>,</w:t>
            </w:r>
            <w:r w:rsidR="00B41D09">
              <w:rPr>
                <w:rFonts w:ascii="Arial" w:hAnsi="Arial"/>
                <w:szCs w:val="24"/>
              </w:rPr>
              <w:t>717</w:t>
            </w:r>
          </w:p>
        </w:tc>
        <w:tc>
          <w:tcPr>
            <w:tcW w:w="283" w:type="dxa"/>
            <w:shd w:val="clear" w:color="auto" w:fill="auto"/>
            <w:noWrap/>
            <w:vAlign w:val="bottom"/>
          </w:tcPr>
          <w:p w:rsidR="00E53DE4" w:rsidRPr="00B50FFE" w:rsidRDefault="00E53DE4"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53DE4" w:rsidRPr="00B50FFE" w:rsidRDefault="00E53DE4" w:rsidP="00940518">
            <w:pPr>
              <w:tabs>
                <w:tab w:val="decimal" w:pos="1440"/>
              </w:tabs>
              <w:overflowPunct/>
              <w:autoSpaceDE/>
              <w:autoSpaceDN/>
              <w:adjustRightInd/>
              <w:textAlignment w:val="auto"/>
              <w:rPr>
                <w:rFonts w:ascii="Arial" w:hAnsi="Arial"/>
                <w:szCs w:val="24"/>
              </w:rPr>
            </w:pPr>
            <w:r>
              <w:rPr>
                <w:rFonts w:ascii="Arial" w:hAnsi="Arial"/>
                <w:szCs w:val="24"/>
              </w:rPr>
              <w:t>1</w:t>
            </w:r>
            <w:r w:rsidR="00B41D09">
              <w:rPr>
                <w:rFonts w:ascii="Arial" w:hAnsi="Arial"/>
                <w:szCs w:val="24"/>
              </w:rPr>
              <w:t>1</w:t>
            </w:r>
            <w:r>
              <w:rPr>
                <w:rFonts w:ascii="Arial" w:hAnsi="Arial"/>
                <w:szCs w:val="24"/>
              </w:rPr>
              <w:t>,</w:t>
            </w:r>
            <w:r w:rsidR="00B41D09">
              <w:rPr>
                <w:rFonts w:ascii="Arial" w:hAnsi="Arial"/>
                <w:szCs w:val="24"/>
              </w:rPr>
              <w:t>060</w:t>
            </w:r>
            <w:r>
              <w:rPr>
                <w:rFonts w:ascii="Arial" w:hAnsi="Arial"/>
                <w:szCs w:val="24"/>
              </w:rPr>
              <w:t>,</w:t>
            </w:r>
            <w:r w:rsidR="00B41D09">
              <w:rPr>
                <w:rFonts w:ascii="Arial" w:hAnsi="Arial"/>
                <w:szCs w:val="24"/>
              </w:rPr>
              <w:t>268</w:t>
            </w:r>
          </w:p>
        </w:tc>
        <w:tc>
          <w:tcPr>
            <w:tcW w:w="288" w:type="dxa"/>
            <w:shd w:val="clear" w:color="auto" w:fill="auto"/>
            <w:noWrap/>
            <w:vAlign w:val="bottom"/>
          </w:tcPr>
          <w:p w:rsidR="00E53DE4" w:rsidRPr="00B50FFE" w:rsidRDefault="00E53DE4" w:rsidP="00940518">
            <w:pPr>
              <w:overflowPunct/>
              <w:autoSpaceDE/>
              <w:autoSpaceDN/>
              <w:adjustRightInd/>
              <w:textAlignment w:val="auto"/>
              <w:rPr>
                <w:rFonts w:ascii="Arial" w:hAnsi="Arial"/>
                <w:szCs w:val="24"/>
              </w:rPr>
            </w:pPr>
          </w:p>
        </w:tc>
        <w:tc>
          <w:tcPr>
            <w:tcW w:w="2016" w:type="dxa"/>
            <w:shd w:val="clear" w:color="auto" w:fill="auto"/>
            <w:noWrap/>
            <w:vAlign w:val="bottom"/>
          </w:tcPr>
          <w:p w:rsidR="00E53DE4" w:rsidRPr="00B50FFE" w:rsidRDefault="00B41D09" w:rsidP="00940518">
            <w:pPr>
              <w:tabs>
                <w:tab w:val="decimal" w:pos="1440"/>
              </w:tabs>
              <w:overflowPunct/>
              <w:autoSpaceDE/>
              <w:autoSpaceDN/>
              <w:adjustRightInd/>
              <w:ind w:firstLine="58"/>
              <w:textAlignment w:val="auto"/>
              <w:rPr>
                <w:rFonts w:ascii="Arial" w:hAnsi="Arial"/>
                <w:szCs w:val="24"/>
              </w:rPr>
            </w:pPr>
            <w:r>
              <w:rPr>
                <w:rFonts w:ascii="Arial" w:hAnsi="Arial"/>
                <w:szCs w:val="24"/>
              </w:rPr>
              <w:t>7</w:t>
            </w:r>
            <w:r w:rsidR="00E53DE4">
              <w:rPr>
                <w:rFonts w:ascii="Arial" w:hAnsi="Arial"/>
                <w:szCs w:val="24"/>
              </w:rPr>
              <w:t>2,</w:t>
            </w:r>
            <w:r w:rsidR="00BB4873">
              <w:rPr>
                <w:rFonts w:ascii="Arial" w:hAnsi="Arial"/>
                <w:szCs w:val="24"/>
              </w:rPr>
              <w:t>550</w:t>
            </w:r>
          </w:p>
        </w:tc>
      </w:tr>
      <w:tr w:rsidR="00E53DE4" w:rsidRPr="00B50FFE" w:rsidTr="00940518">
        <w:trPr>
          <w:trHeight w:val="255"/>
        </w:trPr>
        <w:tc>
          <w:tcPr>
            <w:tcW w:w="1872" w:type="dxa"/>
            <w:shd w:val="clear" w:color="auto" w:fill="auto"/>
            <w:noWrap/>
            <w:vAlign w:val="bottom"/>
          </w:tcPr>
          <w:p w:rsidR="00E53DE4" w:rsidRPr="00B50FFE" w:rsidRDefault="00E53DE4" w:rsidP="00940518">
            <w:pPr>
              <w:overflowPunct/>
              <w:autoSpaceDE/>
              <w:autoSpaceDN/>
              <w:adjustRightInd/>
              <w:textAlignment w:val="auto"/>
              <w:rPr>
                <w:rFonts w:ascii="Arial" w:hAnsi="Arial"/>
                <w:szCs w:val="24"/>
              </w:rPr>
            </w:pPr>
          </w:p>
        </w:tc>
        <w:tc>
          <w:tcPr>
            <w:tcW w:w="283" w:type="dxa"/>
            <w:shd w:val="clear" w:color="auto" w:fill="auto"/>
            <w:noWrap/>
            <w:vAlign w:val="bottom"/>
          </w:tcPr>
          <w:p w:rsidR="00E53DE4" w:rsidRPr="00B50FFE" w:rsidRDefault="00E53DE4"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53DE4" w:rsidRPr="00B50FFE" w:rsidRDefault="00E53DE4" w:rsidP="00940518">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E53DE4" w:rsidRPr="00B50FFE" w:rsidRDefault="00E53DE4"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53DE4" w:rsidRPr="00B50FFE" w:rsidRDefault="00E53DE4" w:rsidP="00940518">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E53DE4" w:rsidRPr="00B50FFE" w:rsidRDefault="00E53DE4" w:rsidP="00940518">
            <w:pPr>
              <w:overflowPunct/>
              <w:autoSpaceDE/>
              <w:autoSpaceDN/>
              <w:adjustRightInd/>
              <w:textAlignment w:val="auto"/>
              <w:rPr>
                <w:rFonts w:ascii="Arial" w:hAnsi="Arial"/>
                <w:szCs w:val="24"/>
              </w:rPr>
            </w:pPr>
          </w:p>
        </w:tc>
        <w:tc>
          <w:tcPr>
            <w:tcW w:w="2016" w:type="dxa"/>
            <w:shd w:val="clear" w:color="auto" w:fill="auto"/>
            <w:noWrap/>
            <w:vAlign w:val="bottom"/>
          </w:tcPr>
          <w:p w:rsidR="00E53DE4" w:rsidRPr="00B50FFE" w:rsidRDefault="00E53DE4" w:rsidP="00940518">
            <w:pPr>
              <w:tabs>
                <w:tab w:val="decimal" w:pos="1440"/>
              </w:tabs>
              <w:overflowPunct/>
              <w:autoSpaceDE/>
              <w:autoSpaceDN/>
              <w:adjustRightInd/>
              <w:textAlignment w:val="auto"/>
              <w:rPr>
                <w:rFonts w:ascii="Arial" w:hAnsi="Arial"/>
                <w:szCs w:val="24"/>
              </w:rPr>
            </w:pPr>
          </w:p>
        </w:tc>
      </w:tr>
      <w:tr w:rsidR="00E53DE4" w:rsidRPr="00B50FFE" w:rsidTr="00940518">
        <w:trPr>
          <w:trHeight w:val="255"/>
        </w:trPr>
        <w:tc>
          <w:tcPr>
            <w:tcW w:w="1872" w:type="dxa"/>
            <w:shd w:val="clear" w:color="auto" w:fill="auto"/>
            <w:noWrap/>
            <w:vAlign w:val="bottom"/>
          </w:tcPr>
          <w:p w:rsidR="00E53DE4" w:rsidRPr="00B50FFE" w:rsidRDefault="00E53DE4" w:rsidP="00940518">
            <w:pPr>
              <w:overflowPunct/>
              <w:autoSpaceDE/>
              <w:autoSpaceDN/>
              <w:adjustRightInd/>
              <w:textAlignment w:val="auto"/>
              <w:rPr>
                <w:rFonts w:ascii="Arial" w:hAnsi="Arial"/>
                <w:szCs w:val="24"/>
              </w:rPr>
            </w:pPr>
            <w:r>
              <w:rPr>
                <w:rFonts w:ascii="Arial" w:hAnsi="Arial"/>
                <w:szCs w:val="24"/>
              </w:rPr>
              <w:t>February</w:t>
            </w:r>
          </w:p>
        </w:tc>
        <w:tc>
          <w:tcPr>
            <w:tcW w:w="283" w:type="dxa"/>
            <w:shd w:val="clear" w:color="auto" w:fill="auto"/>
            <w:noWrap/>
            <w:vAlign w:val="bottom"/>
          </w:tcPr>
          <w:p w:rsidR="00E53DE4" w:rsidRPr="00B50FFE" w:rsidRDefault="00E53DE4"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53DE4" w:rsidRPr="00B50FFE" w:rsidRDefault="00B41D09" w:rsidP="00940518">
            <w:pPr>
              <w:tabs>
                <w:tab w:val="decimal" w:pos="1440"/>
              </w:tabs>
              <w:overflowPunct/>
              <w:autoSpaceDE/>
              <w:autoSpaceDN/>
              <w:adjustRightInd/>
              <w:textAlignment w:val="auto"/>
              <w:rPr>
                <w:rFonts w:ascii="Arial" w:hAnsi="Arial"/>
                <w:szCs w:val="24"/>
              </w:rPr>
            </w:pPr>
            <w:r>
              <w:rPr>
                <w:rFonts w:ascii="Arial" w:hAnsi="Arial"/>
                <w:szCs w:val="24"/>
              </w:rPr>
              <w:t xml:space="preserve"> 9</w:t>
            </w:r>
            <w:r w:rsidR="00E53DE4">
              <w:rPr>
                <w:rFonts w:ascii="Arial" w:hAnsi="Arial"/>
                <w:szCs w:val="24"/>
              </w:rPr>
              <w:t>,</w:t>
            </w:r>
            <w:r>
              <w:rPr>
                <w:rFonts w:ascii="Arial" w:hAnsi="Arial"/>
                <w:szCs w:val="24"/>
              </w:rPr>
              <w:t>388</w:t>
            </w:r>
            <w:r w:rsidR="00E53DE4">
              <w:rPr>
                <w:rFonts w:ascii="Arial" w:hAnsi="Arial"/>
                <w:szCs w:val="24"/>
              </w:rPr>
              <w:t>,</w:t>
            </w:r>
            <w:r>
              <w:rPr>
                <w:rFonts w:ascii="Arial" w:hAnsi="Arial"/>
                <w:szCs w:val="24"/>
              </w:rPr>
              <w:t>352</w:t>
            </w:r>
          </w:p>
        </w:tc>
        <w:tc>
          <w:tcPr>
            <w:tcW w:w="283" w:type="dxa"/>
            <w:shd w:val="clear" w:color="auto" w:fill="auto"/>
            <w:noWrap/>
            <w:vAlign w:val="bottom"/>
          </w:tcPr>
          <w:p w:rsidR="00E53DE4" w:rsidRPr="00B50FFE" w:rsidRDefault="00E53DE4"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53DE4" w:rsidRPr="00B50FFE" w:rsidRDefault="00B41D09" w:rsidP="00940518">
            <w:pPr>
              <w:tabs>
                <w:tab w:val="decimal" w:pos="1440"/>
              </w:tabs>
              <w:overflowPunct/>
              <w:autoSpaceDE/>
              <w:autoSpaceDN/>
              <w:adjustRightInd/>
              <w:textAlignment w:val="auto"/>
              <w:rPr>
                <w:rFonts w:ascii="Arial" w:hAnsi="Arial"/>
                <w:szCs w:val="24"/>
              </w:rPr>
            </w:pPr>
            <w:r>
              <w:rPr>
                <w:rFonts w:ascii="Arial" w:hAnsi="Arial"/>
                <w:szCs w:val="24"/>
              </w:rPr>
              <w:t>9</w:t>
            </w:r>
            <w:r w:rsidR="00E53DE4">
              <w:rPr>
                <w:rFonts w:ascii="Arial" w:hAnsi="Arial"/>
                <w:szCs w:val="24"/>
              </w:rPr>
              <w:t>,</w:t>
            </w:r>
            <w:r>
              <w:rPr>
                <w:rFonts w:ascii="Arial" w:hAnsi="Arial"/>
                <w:szCs w:val="24"/>
              </w:rPr>
              <w:t>402</w:t>
            </w:r>
            <w:r w:rsidR="00E53DE4">
              <w:rPr>
                <w:rFonts w:ascii="Arial" w:hAnsi="Arial"/>
                <w:szCs w:val="24"/>
              </w:rPr>
              <w:t>,</w:t>
            </w:r>
            <w:r>
              <w:rPr>
                <w:rFonts w:ascii="Arial" w:hAnsi="Arial"/>
                <w:szCs w:val="24"/>
              </w:rPr>
              <w:t>491</w:t>
            </w:r>
          </w:p>
        </w:tc>
        <w:tc>
          <w:tcPr>
            <w:tcW w:w="288" w:type="dxa"/>
            <w:shd w:val="clear" w:color="auto" w:fill="auto"/>
            <w:noWrap/>
            <w:vAlign w:val="bottom"/>
          </w:tcPr>
          <w:p w:rsidR="00E53DE4" w:rsidRPr="00B50FFE" w:rsidRDefault="00E53DE4" w:rsidP="00940518">
            <w:pPr>
              <w:overflowPunct/>
              <w:autoSpaceDE/>
              <w:autoSpaceDN/>
              <w:adjustRightInd/>
              <w:textAlignment w:val="auto"/>
              <w:rPr>
                <w:rFonts w:ascii="Arial" w:hAnsi="Arial"/>
                <w:szCs w:val="24"/>
              </w:rPr>
            </w:pPr>
          </w:p>
        </w:tc>
        <w:tc>
          <w:tcPr>
            <w:tcW w:w="2016" w:type="dxa"/>
            <w:shd w:val="clear" w:color="auto" w:fill="auto"/>
            <w:noWrap/>
            <w:vAlign w:val="bottom"/>
          </w:tcPr>
          <w:p w:rsidR="00E53DE4" w:rsidRPr="00B50FFE" w:rsidRDefault="00BB4873" w:rsidP="00940518">
            <w:pPr>
              <w:tabs>
                <w:tab w:val="decimal" w:pos="1440"/>
              </w:tabs>
              <w:overflowPunct/>
              <w:autoSpaceDE/>
              <w:autoSpaceDN/>
              <w:adjustRightInd/>
              <w:textAlignment w:val="auto"/>
              <w:rPr>
                <w:rFonts w:ascii="Arial" w:hAnsi="Arial"/>
                <w:szCs w:val="24"/>
              </w:rPr>
            </w:pPr>
            <w:r>
              <w:rPr>
                <w:rFonts w:ascii="Arial" w:hAnsi="Arial"/>
                <w:szCs w:val="24"/>
              </w:rPr>
              <w:t>14</w:t>
            </w:r>
            <w:r w:rsidR="00E53DE4">
              <w:rPr>
                <w:rFonts w:ascii="Arial" w:hAnsi="Arial"/>
                <w:szCs w:val="24"/>
              </w:rPr>
              <w:t>,</w:t>
            </w:r>
            <w:r>
              <w:rPr>
                <w:rFonts w:ascii="Arial" w:hAnsi="Arial"/>
                <w:szCs w:val="24"/>
              </w:rPr>
              <w:t>139</w:t>
            </w:r>
          </w:p>
        </w:tc>
      </w:tr>
      <w:tr w:rsidR="00E53DE4" w:rsidRPr="00B50FFE" w:rsidTr="00940518">
        <w:trPr>
          <w:trHeight w:val="255"/>
        </w:trPr>
        <w:tc>
          <w:tcPr>
            <w:tcW w:w="1872" w:type="dxa"/>
            <w:shd w:val="clear" w:color="auto" w:fill="auto"/>
            <w:noWrap/>
            <w:vAlign w:val="bottom"/>
          </w:tcPr>
          <w:p w:rsidR="00E53DE4" w:rsidRPr="00B50FFE" w:rsidRDefault="00E53DE4" w:rsidP="00940518">
            <w:pPr>
              <w:overflowPunct/>
              <w:autoSpaceDE/>
              <w:autoSpaceDN/>
              <w:adjustRightInd/>
              <w:textAlignment w:val="auto"/>
              <w:rPr>
                <w:rFonts w:ascii="Arial" w:hAnsi="Arial"/>
                <w:szCs w:val="24"/>
              </w:rPr>
            </w:pPr>
          </w:p>
        </w:tc>
        <w:tc>
          <w:tcPr>
            <w:tcW w:w="283" w:type="dxa"/>
            <w:shd w:val="clear" w:color="auto" w:fill="auto"/>
            <w:noWrap/>
            <w:vAlign w:val="bottom"/>
          </w:tcPr>
          <w:p w:rsidR="00E53DE4" w:rsidRPr="00B50FFE" w:rsidRDefault="00E53DE4"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53DE4" w:rsidRPr="00B50FFE" w:rsidRDefault="00E53DE4" w:rsidP="00940518">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E53DE4" w:rsidRPr="00B50FFE" w:rsidRDefault="00E53DE4"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53DE4" w:rsidRPr="00B50FFE" w:rsidRDefault="00E53DE4" w:rsidP="00940518">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E53DE4" w:rsidRPr="00B50FFE" w:rsidRDefault="00E53DE4" w:rsidP="00940518">
            <w:pPr>
              <w:overflowPunct/>
              <w:autoSpaceDE/>
              <w:autoSpaceDN/>
              <w:adjustRightInd/>
              <w:textAlignment w:val="auto"/>
              <w:rPr>
                <w:rFonts w:ascii="Arial" w:hAnsi="Arial"/>
                <w:szCs w:val="24"/>
              </w:rPr>
            </w:pPr>
          </w:p>
        </w:tc>
        <w:tc>
          <w:tcPr>
            <w:tcW w:w="2016" w:type="dxa"/>
            <w:shd w:val="clear" w:color="auto" w:fill="auto"/>
            <w:noWrap/>
            <w:vAlign w:val="bottom"/>
          </w:tcPr>
          <w:p w:rsidR="00E53DE4" w:rsidRPr="00B50FFE" w:rsidRDefault="00E53DE4" w:rsidP="00940518">
            <w:pPr>
              <w:tabs>
                <w:tab w:val="decimal" w:pos="1440"/>
              </w:tabs>
              <w:overflowPunct/>
              <w:autoSpaceDE/>
              <w:autoSpaceDN/>
              <w:adjustRightInd/>
              <w:textAlignment w:val="auto"/>
              <w:rPr>
                <w:rFonts w:ascii="Arial" w:hAnsi="Arial"/>
                <w:szCs w:val="24"/>
              </w:rPr>
            </w:pPr>
          </w:p>
        </w:tc>
      </w:tr>
      <w:tr w:rsidR="00E53DE4" w:rsidRPr="00B50FFE" w:rsidTr="00940518">
        <w:trPr>
          <w:trHeight w:val="255"/>
        </w:trPr>
        <w:tc>
          <w:tcPr>
            <w:tcW w:w="1872" w:type="dxa"/>
            <w:shd w:val="clear" w:color="auto" w:fill="auto"/>
            <w:noWrap/>
            <w:vAlign w:val="bottom"/>
          </w:tcPr>
          <w:p w:rsidR="00E53DE4" w:rsidRPr="00B50FFE" w:rsidRDefault="00E53DE4" w:rsidP="00940518">
            <w:pPr>
              <w:overflowPunct/>
              <w:autoSpaceDE/>
              <w:autoSpaceDN/>
              <w:adjustRightInd/>
              <w:textAlignment w:val="auto"/>
              <w:rPr>
                <w:rFonts w:ascii="Arial" w:hAnsi="Arial"/>
                <w:szCs w:val="24"/>
              </w:rPr>
            </w:pPr>
            <w:r>
              <w:rPr>
                <w:rFonts w:ascii="Arial" w:hAnsi="Arial"/>
                <w:szCs w:val="24"/>
              </w:rPr>
              <w:t>March</w:t>
            </w:r>
            <w:r w:rsidR="009B5691">
              <w:rPr>
                <w:rFonts w:ascii="Arial" w:hAnsi="Arial"/>
                <w:szCs w:val="24"/>
              </w:rPr>
              <w:t xml:space="preserve"> </w:t>
            </w:r>
          </w:p>
        </w:tc>
        <w:tc>
          <w:tcPr>
            <w:tcW w:w="283" w:type="dxa"/>
            <w:shd w:val="clear" w:color="auto" w:fill="auto"/>
            <w:noWrap/>
            <w:vAlign w:val="bottom"/>
          </w:tcPr>
          <w:p w:rsidR="00E53DE4" w:rsidRPr="00B50FFE" w:rsidRDefault="00E53DE4"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53DE4" w:rsidRPr="00B50FFE" w:rsidRDefault="00E53DE4" w:rsidP="00940518">
            <w:pPr>
              <w:tabs>
                <w:tab w:val="decimal" w:pos="1440"/>
              </w:tabs>
              <w:overflowPunct/>
              <w:autoSpaceDE/>
              <w:autoSpaceDN/>
              <w:adjustRightInd/>
              <w:textAlignment w:val="auto"/>
              <w:rPr>
                <w:rFonts w:ascii="Arial" w:hAnsi="Arial"/>
                <w:szCs w:val="24"/>
                <w:u w:val="single"/>
              </w:rPr>
            </w:pPr>
            <w:r>
              <w:rPr>
                <w:rFonts w:ascii="Arial" w:hAnsi="Arial"/>
                <w:szCs w:val="24"/>
                <w:u w:val="single"/>
              </w:rPr>
              <w:t xml:space="preserve">   </w:t>
            </w:r>
            <w:r w:rsidRPr="00B50FFE">
              <w:rPr>
                <w:rFonts w:ascii="Arial" w:hAnsi="Arial"/>
                <w:szCs w:val="24"/>
                <w:u w:val="single"/>
              </w:rPr>
              <w:t xml:space="preserve">  </w:t>
            </w:r>
            <w:r w:rsidR="00B41D09">
              <w:rPr>
                <w:rFonts w:ascii="Arial" w:hAnsi="Arial"/>
                <w:szCs w:val="24"/>
                <w:u w:val="single"/>
              </w:rPr>
              <w:t xml:space="preserve"> 8</w:t>
            </w:r>
            <w:r>
              <w:rPr>
                <w:rFonts w:ascii="Arial" w:hAnsi="Arial"/>
                <w:szCs w:val="24"/>
                <w:u w:val="single"/>
              </w:rPr>
              <w:t>,</w:t>
            </w:r>
            <w:r w:rsidR="00B41D09">
              <w:rPr>
                <w:rFonts w:ascii="Arial" w:hAnsi="Arial"/>
                <w:szCs w:val="24"/>
                <w:u w:val="single"/>
              </w:rPr>
              <w:t>951</w:t>
            </w:r>
            <w:r>
              <w:rPr>
                <w:rFonts w:ascii="Arial" w:hAnsi="Arial"/>
                <w:szCs w:val="24"/>
                <w:u w:val="single"/>
              </w:rPr>
              <w:t>,</w:t>
            </w:r>
            <w:r w:rsidR="00B41D09">
              <w:rPr>
                <w:rFonts w:ascii="Arial" w:hAnsi="Arial"/>
                <w:szCs w:val="24"/>
                <w:u w:val="single"/>
              </w:rPr>
              <w:t>130</w:t>
            </w:r>
          </w:p>
        </w:tc>
        <w:tc>
          <w:tcPr>
            <w:tcW w:w="283" w:type="dxa"/>
            <w:shd w:val="clear" w:color="auto" w:fill="auto"/>
            <w:noWrap/>
            <w:vAlign w:val="bottom"/>
          </w:tcPr>
          <w:p w:rsidR="00E53DE4" w:rsidRPr="00B50FFE" w:rsidRDefault="00E53DE4"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53DE4" w:rsidRPr="00B50FFE" w:rsidRDefault="00E53DE4" w:rsidP="00940518">
            <w:pPr>
              <w:tabs>
                <w:tab w:val="decimal" w:pos="1440"/>
              </w:tabs>
              <w:overflowPunct/>
              <w:autoSpaceDE/>
              <w:autoSpaceDN/>
              <w:adjustRightInd/>
              <w:textAlignment w:val="auto"/>
              <w:rPr>
                <w:rFonts w:ascii="Arial" w:hAnsi="Arial"/>
                <w:szCs w:val="24"/>
                <w:u w:val="single"/>
              </w:rPr>
            </w:pPr>
            <w:r>
              <w:rPr>
                <w:rFonts w:ascii="Arial" w:hAnsi="Arial"/>
                <w:szCs w:val="24"/>
                <w:u w:val="single"/>
              </w:rPr>
              <w:t xml:space="preserve">    </w:t>
            </w:r>
            <w:r w:rsidR="00B41D09">
              <w:rPr>
                <w:rFonts w:ascii="Arial" w:hAnsi="Arial"/>
                <w:szCs w:val="24"/>
                <w:u w:val="single"/>
              </w:rPr>
              <w:t xml:space="preserve"> 9</w:t>
            </w:r>
            <w:r>
              <w:rPr>
                <w:rFonts w:ascii="Arial" w:hAnsi="Arial"/>
                <w:szCs w:val="24"/>
                <w:u w:val="single"/>
              </w:rPr>
              <w:t>,</w:t>
            </w:r>
            <w:r w:rsidR="00B41D09">
              <w:rPr>
                <w:rFonts w:ascii="Arial" w:hAnsi="Arial"/>
                <w:szCs w:val="24"/>
                <w:u w:val="single"/>
              </w:rPr>
              <w:t>000</w:t>
            </w:r>
            <w:r>
              <w:rPr>
                <w:rFonts w:ascii="Arial" w:hAnsi="Arial"/>
                <w:szCs w:val="24"/>
                <w:u w:val="single"/>
              </w:rPr>
              <w:t>,</w:t>
            </w:r>
            <w:r w:rsidR="00B41D09">
              <w:rPr>
                <w:rFonts w:ascii="Arial" w:hAnsi="Arial"/>
                <w:szCs w:val="24"/>
                <w:u w:val="single"/>
              </w:rPr>
              <w:t>355</w:t>
            </w:r>
          </w:p>
        </w:tc>
        <w:tc>
          <w:tcPr>
            <w:tcW w:w="288" w:type="dxa"/>
            <w:shd w:val="clear" w:color="auto" w:fill="auto"/>
            <w:noWrap/>
            <w:vAlign w:val="bottom"/>
          </w:tcPr>
          <w:p w:rsidR="00E53DE4" w:rsidRPr="00B50FFE" w:rsidRDefault="00E53DE4" w:rsidP="00940518">
            <w:pPr>
              <w:overflowPunct/>
              <w:autoSpaceDE/>
              <w:autoSpaceDN/>
              <w:adjustRightInd/>
              <w:textAlignment w:val="auto"/>
              <w:rPr>
                <w:rFonts w:ascii="Arial" w:hAnsi="Arial"/>
                <w:szCs w:val="24"/>
              </w:rPr>
            </w:pPr>
          </w:p>
        </w:tc>
        <w:tc>
          <w:tcPr>
            <w:tcW w:w="2016" w:type="dxa"/>
            <w:shd w:val="clear" w:color="auto" w:fill="auto"/>
            <w:noWrap/>
            <w:vAlign w:val="bottom"/>
          </w:tcPr>
          <w:p w:rsidR="00E53DE4" w:rsidRPr="00752296" w:rsidRDefault="00E53DE4" w:rsidP="00940518">
            <w:pPr>
              <w:tabs>
                <w:tab w:val="decimal" w:pos="1440"/>
              </w:tabs>
              <w:overflowPunct/>
              <w:autoSpaceDE/>
              <w:autoSpaceDN/>
              <w:adjustRightInd/>
              <w:ind w:hanging="32"/>
              <w:textAlignment w:val="auto"/>
              <w:rPr>
                <w:rFonts w:ascii="Arial" w:hAnsi="Arial"/>
                <w:szCs w:val="24"/>
                <w:u w:val="single"/>
              </w:rPr>
            </w:pPr>
            <w:r>
              <w:rPr>
                <w:rFonts w:ascii="Arial" w:hAnsi="Arial"/>
                <w:szCs w:val="24"/>
                <w:u w:val="single"/>
              </w:rPr>
              <w:t xml:space="preserve">     </w:t>
            </w:r>
            <w:r w:rsidR="00BB4873">
              <w:rPr>
                <w:rFonts w:ascii="Arial" w:hAnsi="Arial"/>
                <w:szCs w:val="24"/>
                <w:u w:val="single"/>
              </w:rPr>
              <w:t xml:space="preserve">   49</w:t>
            </w:r>
            <w:r>
              <w:rPr>
                <w:rFonts w:ascii="Arial" w:hAnsi="Arial"/>
                <w:szCs w:val="24"/>
                <w:u w:val="single"/>
              </w:rPr>
              <w:t>,</w:t>
            </w:r>
            <w:r w:rsidR="00BB4873">
              <w:rPr>
                <w:rFonts w:ascii="Arial" w:hAnsi="Arial"/>
                <w:szCs w:val="24"/>
                <w:u w:val="single"/>
              </w:rPr>
              <w:t>225</w:t>
            </w:r>
          </w:p>
        </w:tc>
      </w:tr>
      <w:tr w:rsidR="00E53DE4" w:rsidRPr="00B50FFE" w:rsidTr="00940518">
        <w:trPr>
          <w:trHeight w:val="255"/>
        </w:trPr>
        <w:tc>
          <w:tcPr>
            <w:tcW w:w="1872" w:type="dxa"/>
            <w:shd w:val="clear" w:color="auto" w:fill="auto"/>
            <w:noWrap/>
            <w:vAlign w:val="bottom"/>
          </w:tcPr>
          <w:p w:rsidR="00E53DE4" w:rsidRPr="00B50FFE" w:rsidRDefault="00E53DE4" w:rsidP="00940518">
            <w:pPr>
              <w:overflowPunct/>
              <w:autoSpaceDE/>
              <w:autoSpaceDN/>
              <w:adjustRightInd/>
              <w:textAlignment w:val="auto"/>
              <w:rPr>
                <w:rFonts w:ascii="Arial" w:hAnsi="Arial"/>
                <w:szCs w:val="24"/>
              </w:rPr>
            </w:pPr>
          </w:p>
        </w:tc>
        <w:tc>
          <w:tcPr>
            <w:tcW w:w="283" w:type="dxa"/>
            <w:shd w:val="clear" w:color="auto" w:fill="auto"/>
            <w:noWrap/>
            <w:vAlign w:val="bottom"/>
          </w:tcPr>
          <w:p w:rsidR="00E53DE4" w:rsidRPr="00B50FFE" w:rsidRDefault="00E53DE4"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53DE4" w:rsidRPr="00B50FFE" w:rsidRDefault="00E53DE4" w:rsidP="00940518">
            <w:pPr>
              <w:tabs>
                <w:tab w:val="decimal" w:pos="1440"/>
              </w:tabs>
              <w:overflowPunct/>
              <w:autoSpaceDE/>
              <w:autoSpaceDN/>
              <w:adjustRightInd/>
              <w:jc w:val="center"/>
              <w:textAlignment w:val="auto"/>
              <w:rPr>
                <w:rFonts w:ascii="Arial" w:hAnsi="Arial"/>
                <w:szCs w:val="24"/>
              </w:rPr>
            </w:pPr>
          </w:p>
        </w:tc>
        <w:tc>
          <w:tcPr>
            <w:tcW w:w="283" w:type="dxa"/>
            <w:shd w:val="clear" w:color="auto" w:fill="auto"/>
            <w:noWrap/>
            <w:vAlign w:val="bottom"/>
          </w:tcPr>
          <w:p w:rsidR="00E53DE4" w:rsidRPr="00B50FFE" w:rsidRDefault="00E53DE4"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53DE4" w:rsidRPr="00B50FFE" w:rsidRDefault="00E53DE4" w:rsidP="00940518">
            <w:pPr>
              <w:tabs>
                <w:tab w:val="decimal" w:pos="1440"/>
              </w:tabs>
              <w:overflowPunct/>
              <w:autoSpaceDE/>
              <w:autoSpaceDN/>
              <w:adjustRightInd/>
              <w:jc w:val="center"/>
              <w:textAlignment w:val="auto"/>
              <w:rPr>
                <w:rFonts w:ascii="Arial" w:hAnsi="Arial"/>
                <w:szCs w:val="24"/>
              </w:rPr>
            </w:pPr>
          </w:p>
        </w:tc>
        <w:tc>
          <w:tcPr>
            <w:tcW w:w="288" w:type="dxa"/>
            <w:shd w:val="clear" w:color="auto" w:fill="auto"/>
            <w:noWrap/>
            <w:vAlign w:val="bottom"/>
          </w:tcPr>
          <w:p w:rsidR="00E53DE4" w:rsidRPr="00B50FFE" w:rsidRDefault="00E53DE4" w:rsidP="00940518">
            <w:pPr>
              <w:overflowPunct/>
              <w:autoSpaceDE/>
              <w:autoSpaceDN/>
              <w:adjustRightInd/>
              <w:textAlignment w:val="auto"/>
              <w:rPr>
                <w:rFonts w:ascii="Arial" w:hAnsi="Arial"/>
                <w:szCs w:val="24"/>
              </w:rPr>
            </w:pPr>
          </w:p>
        </w:tc>
        <w:tc>
          <w:tcPr>
            <w:tcW w:w="2016" w:type="dxa"/>
            <w:shd w:val="clear" w:color="auto" w:fill="auto"/>
            <w:noWrap/>
            <w:vAlign w:val="bottom"/>
          </w:tcPr>
          <w:p w:rsidR="00E53DE4" w:rsidRPr="00B50FFE" w:rsidRDefault="00E53DE4" w:rsidP="00940518">
            <w:pPr>
              <w:tabs>
                <w:tab w:val="decimal" w:pos="1440"/>
              </w:tabs>
              <w:overflowPunct/>
              <w:autoSpaceDE/>
              <w:autoSpaceDN/>
              <w:adjustRightInd/>
              <w:textAlignment w:val="auto"/>
              <w:rPr>
                <w:rFonts w:ascii="Arial" w:hAnsi="Arial"/>
                <w:szCs w:val="24"/>
              </w:rPr>
            </w:pPr>
          </w:p>
        </w:tc>
      </w:tr>
      <w:tr w:rsidR="00E53DE4" w:rsidRPr="00B50FFE" w:rsidTr="00940518">
        <w:trPr>
          <w:trHeight w:val="255"/>
        </w:trPr>
        <w:tc>
          <w:tcPr>
            <w:tcW w:w="1872" w:type="dxa"/>
            <w:shd w:val="clear" w:color="auto" w:fill="auto"/>
            <w:noWrap/>
            <w:vAlign w:val="bottom"/>
          </w:tcPr>
          <w:p w:rsidR="00E53DE4" w:rsidRPr="00B50FFE" w:rsidRDefault="00E53DE4" w:rsidP="00940518">
            <w:pPr>
              <w:overflowPunct/>
              <w:autoSpaceDE/>
              <w:autoSpaceDN/>
              <w:adjustRightInd/>
              <w:textAlignment w:val="auto"/>
              <w:rPr>
                <w:rFonts w:ascii="Arial" w:hAnsi="Arial"/>
                <w:szCs w:val="24"/>
              </w:rPr>
            </w:pPr>
            <w:r w:rsidRPr="00B50FFE">
              <w:rPr>
                <w:rFonts w:ascii="Arial" w:hAnsi="Arial"/>
                <w:szCs w:val="24"/>
              </w:rPr>
              <w:t>Total</w:t>
            </w:r>
            <w:r>
              <w:rPr>
                <w:rFonts w:ascii="Arial" w:hAnsi="Arial"/>
                <w:szCs w:val="24"/>
              </w:rPr>
              <w:t>s</w:t>
            </w:r>
          </w:p>
        </w:tc>
        <w:tc>
          <w:tcPr>
            <w:tcW w:w="283" w:type="dxa"/>
            <w:shd w:val="clear" w:color="auto" w:fill="auto"/>
            <w:noWrap/>
            <w:vAlign w:val="bottom"/>
          </w:tcPr>
          <w:p w:rsidR="00E53DE4" w:rsidRPr="00B50FFE" w:rsidRDefault="00E53DE4"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53DE4" w:rsidRPr="00B50FFE" w:rsidRDefault="00E53DE4" w:rsidP="00940518">
            <w:pPr>
              <w:tabs>
                <w:tab w:val="decimal" w:pos="1440"/>
              </w:tabs>
              <w:overflowPunct/>
              <w:autoSpaceDE/>
              <w:autoSpaceDN/>
              <w:adjustRightInd/>
              <w:textAlignment w:val="auto"/>
              <w:rPr>
                <w:rFonts w:ascii="Arial" w:hAnsi="Arial"/>
                <w:szCs w:val="24"/>
                <w:u w:val="double"/>
              </w:rPr>
            </w:pPr>
            <w:r>
              <w:rPr>
                <w:rFonts w:ascii="Arial" w:hAnsi="Arial"/>
                <w:szCs w:val="24"/>
                <w:u w:val="double"/>
              </w:rPr>
              <w:t xml:space="preserve">$ </w:t>
            </w:r>
            <w:r w:rsidR="00B41D09">
              <w:rPr>
                <w:rFonts w:ascii="Arial" w:hAnsi="Arial"/>
                <w:szCs w:val="24"/>
                <w:u w:val="double"/>
              </w:rPr>
              <w:t xml:space="preserve"> 91</w:t>
            </w:r>
            <w:r>
              <w:rPr>
                <w:rFonts w:ascii="Arial" w:hAnsi="Arial"/>
                <w:szCs w:val="24"/>
                <w:u w:val="double"/>
              </w:rPr>
              <w:t>,</w:t>
            </w:r>
            <w:r w:rsidR="00B41D09">
              <w:rPr>
                <w:rFonts w:ascii="Arial" w:hAnsi="Arial"/>
                <w:szCs w:val="24"/>
                <w:u w:val="double"/>
              </w:rPr>
              <w:t>512</w:t>
            </w:r>
            <w:r>
              <w:rPr>
                <w:rFonts w:ascii="Arial" w:hAnsi="Arial"/>
                <w:szCs w:val="24"/>
                <w:u w:val="double"/>
              </w:rPr>
              <w:t>,</w:t>
            </w:r>
            <w:r w:rsidR="00B41D09">
              <w:rPr>
                <w:rFonts w:ascii="Arial" w:hAnsi="Arial"/>
                <w:szCs w:val="24"/>
                <w:u w:val="double"/>
              </w:rPr>
              <w:t>575</w:t>
            </w:r>
          </w:p>
        </w:tc>
        <w:tc>
          <w:tcPr>
            <w:tcW w:w="283" w:type="dxa"/>
            <w:shd w:val="clear" w:color="auto" w:fill="auto"/>
            <w:noWrap/>
            <w:vAlign w:val="bottom"/>
          </w:tcPr>
          <w:p w:rsidR="00E53DE4" w:rsidRPr="00B50FFE" w:rsidRDefault="00E53DE4" w:rsidP="00940518">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E53DE4" w:rsidRPr="00B50FFE" w:rsidRDefault="00E53DE4" w:rsidP="00940518">
            <w:pPr>
              <w:tabs>
                <w:tab w:val="decimal" w:pos="1440"/>
              </w:tabs>
              <w:overflowPunct/>
              <w:autoSpaceDE/>
              <w:autoSpaceDN/>
              <w:adjustRightInd/>
              <w:textAlignment w:val="auto"/>
              <w:rPr>
                <w:rFonts w:ascii="Arial" w:hAnsi="Arial"/>
                <w:szCs w:val="24"/>
                <w:u w:val="double"/>
              </w:rPr>
            </w:pPr>
            <w:r w:rsidRPr="00B50FFE">
              <w:rPr>
                <w:rFonts w:ascii="Arial" w:hAnsi="Arial"/>
                <w:szCs w:val="24"/>
                <w:u w:val="double"/>
              </w:rPr>
              <w:t xml:space="preserve">$ </w:t>
            </w:r>
            <w:r w:rsidR="00B41D09">
              <w:rPr>
                <w:rFonts w:ascii="Arial" w:hAnsi="Arial"/>
                <w:szCs w:val="24"/>
                <w:u w:val="double"/>
              </w:rPr>
              <w:t xml:space="preserve"> 91</w:t>
            </w:r>
            <w:r>
              <w:rPr>
                <w:rFonts w:ascii="Arial" w:hAnsi="Arial"/>
                <w:szCs w:val="24"/>
                <w:u w:val="double"/>
              </w:rPr>
              <w:t>,</w:t>
            </w:r>
            <w:r w:rsidR="00B41D09">
              <w:rPr>
                <w:rFonts w:ascii="Arial" w:hAnsi="Arial"/>
                <w:szCs w:val="24"/>
                <w:u w:val="double"/>
              </w:rPr>
              <w:t>603</w:t>
            </w:r>
            <w:r>
              <w:rPr>
                <w:rFonts w:ascii="Arial" w:hAnsi="Arial"/>
                <w:szCs w:val="24"/>
                <w:u w:val="double"/>
              </w:rPr>
              <w:t>,</w:t>
            </w:r>
            <w:r w:rsidR="00B41D09">
              <w:rPr>
                <w:rFonts w:ascii="Arial" w:hAnsi="Arial"/>
                <w:szCs w:val="24"/>
                <w:u w:val="double"/>
              </w:rPr>
              <w:t>173</w:t>
            </w:r>
          </w:p>
        </w:tc>
        <w:tc>
          <w:tcPr>
            <w:tcW w:w="288" w:type="dxa"/>
            <w:shd w:val="clear" w:color="auto" w:fill="auto"/>
            <w:noWrap/>
            <w:vAlign w:val="bottom"/>
          </w:tcPr>
          <w:p w:rsidR="00E53DE4" w:rsidRPr="00B50FFE" w:rsidRDefault="00E53DE4" w:rsidP="00940518">
            <w:pPr>
              <w:overflowPunct/>
              <w:autoSpaceDE/>
              <w:autoSpaceDN/>
              <w:adjustRightInd/>
              <w:textAlignment w:val="auto"/>
              <w:rPr>
                <w:rFonts w:ascii="Arial" w:hAnsi="Arial"/>
                <w:szCs w:val="24"/>
              </w:rPr>
            </w:pPr>
          </w:p>
        </w:tc>
        <w:tc>
          <w:tcPr>
            <w:tcW w:w="2016" w:type="dxa"/>
            <w:shd w:val="clear" w:color="auto" w:fill="auto"/>
            <w:noWrap/>
            <w:vAlign w:val="bottom"/>
          </w:tcPr>
          <w:p w:rsidR="00E53DE4" w:rsidRPr="00B50FFE" w:rsidRDefault="00E53DE4" w:rsidP="00940518">
            <w:pPr>
              <w:tabs>
                <w:tab w:val="decimal" w:pos="1440"/>
              </w:tabs>
              <w:overflowPunct/>
              <w:autoSpaceDE/>
              <w:autoSpaceDN/>
              <w:adjustRightInd/>
              <w:textAlignment w:val="auto"/>
              <w:rPr>
                <w:rFonts w:ascii="Arial" w:hAnsi="Arial"/>
                <w:szCs w:val="24"/>
                <w:u w:val="double"/>
              </w:rPr>
            </w:pPr>
            <w:r>
              <w:rPr>
                <w:rFonts w:ascii="Arial" w:hAnsi="Arial"/>
                <w:szCs w:val="24"/>
                <w:u w:val="double"/>
              </w:rPr>
              <w:t xml:space="preserve">$     </w:t>
            </w:r>
            <w:r w:rsidR="00BB4873">
              <w:rPr>
                <w:rFonts w:ascii="Arial" w:hAnsi="Arial"/>
                <w:szCs w:val="24"/>
                <w:u w:val="double"/>
              </w:rPr>
              <w:t>90</w:t>
            </w:r>
            <w:r>
              <w:rPr>
                <w:rFonts w:ascii="Arial" w:hAnsi="Arial"/>
                <w:szCs w:val="24"/>
                <w:u w:val="double"/>
              </w:rPr>
              <w:t>,</w:t>
            </w:r>
            <w:r w:rsidR="00BB4873">
              <w:rPr>
                <w:rFonts w:ascii="Arial" w:hAnsi="Arial"/>
                <w:szCs w:val="24"/>
                <w:u w:val="double"/>
              </w:rPr>
              <w:t>598</w:t>
            </w:r>
          </w:p>
        </w:tc>
      </w:tr>
    </w:tbl>
    <w:p w:rsidR="00E53DE4" w:rsidRDefault="00E53DE4" w:rsidP="00E53DE4">
      <w:pPr>
        <w:tabs>
          <w:tab w:val="center" w:pos="4680"/>
        </w:tabs>
        <w:suppressAutoHyphens/>
        <w:rPr>
          <w:rFonts w:ascii="Arial" w:hAnsi="Arial"/>
          <w:szCs w:val="24"/>
        </w:rPr>
      </w:pPr>
    </w:p>
    <w:p w:rsidR="00E53DE4" w:rsidRDefault="00E53DE4" w:rsidP="00E53DE4">
      <w:pPr>
        <w:tabs>
          <w:tab w:val="center" w:pos="4680"/>
        </w:tabs>
        <w:suppressAutoHyphens/>
        <w:rPr>
          <w:rFonts w:ascii="Arial" w:hAnsi="Arial"/>
          <w:szCs w:val="24"/>
        </w:rPr>
      </w:pPr>
    </w:p>
    <w:p w:rsidR="00E53DE4" w:rsidRDefault="00E53DE4" w:rsidP="00E53DE4">
      <w:pPr>
        <w:tabs>
          <w:tab w:val="center" w:pos="4680"/>
        </w:tabs>
        <w:suppressAutoHyphens/>
        <w:rPr>
          <w:rFonts w:ascii="Arial" w:hAnsi="Arial"/>
          <w:szCs w:val="24"/>
        </w:rPr>
      </w:pPr>
    </w:p>
    <w:p w:rsidR="00E53DE4" w:rsidRDefault="00E53DE4" w:rsidP="00E53DE4">
      <w:pPr>
        <w:tabs>
          <w:tab w:val="center" w:pos="4680"/>
        </w:tabs>
        <w:suppressAutoHyphens/>
        <w:rPr>
          <w:rFonts w:ascii="Arial" w:hAnsi="Arial"/>
          <w:szCs w:val="24"/>
        </w:rPr>
      </w:pPr>
    </w:p>
    <w:p w:rsidR="00E53DE4" w:rsidRDefault="00DB033F" w:rsidP="00DB033F">
      <w:pPr>
        <w:tabs>
          <w:tab w:val="center" w:pos="4680"/>
        </w:tabs>
        <w:suppressAutoHyphens/>
        <w:rPr>
          <w:rFonts w:ascii="Arial" w:hAnsi="Arial"/>
          <w:szCs w:val="24"/>
        </w:rPr>
      </w:pPr>
      <w:r w:rsidRPr="00DB033F">
        <w:rPr>
          <w:rFonts w:ascii="Arial" w:hAnsi="Arial"/>
          <w:szCs w:val="24"/>
        </w:rPr>
        <w:t>*</w:t>
      </w:r>
      <w:r>
        <w:rPr>
          <w:rFonts w:ascii="Arial" w:hAnsi="Arial"/>
          <w:szCs w:val="24"/>
        </w:rPr>
        <w:t xml:space="preserve"> - </w:t>
      </w:r>
      <w:r w:rsidR="00E53DE4">
        <w:rPr>
          <w:rFonts w:ascii="Arial" w:hAnsi="Arial"/>
          <w:szCs w:val="24"/>
        </w:rPr>
        <w:t>As reported to the Commission on April 30, 201</w:t>
      </w:r>
      <w:r w:rsidR="00216A06">
        <w:rPr>
          <w:rFonts w:ascii="Arial" w:hAnsi="Arial"/>
          <w:szCs w:val="24"/>
        </w:rPr>
        <w:t>4</w:t>
      </w:r>
      <w:r w:rsidR="009B5691">
        <w:rPr>
          <w:rFonts w:ascii="Arial" w:hAnsi="Arial"/>
          <w:szCs w:val="24"/>
        </w:rPr>
        <w:t>,</w:t>
      </w:r>
      <w:r w:rsidR="00216A06">
        <w:rPr>
          <w:rFonts w:ascii="Arial" w:hAnsi="Arial"/>
          <w:szCs w:val="24"/>
        </w:rPr>
        <w:t xml:space="preserve"> at Docket No. M-2014-2420291</w:t>
      </w:r>
      <w:r w:rsidR="00E53DE4">
        <w:rPr>
          <w:rFonts w:ascii="Arial" w:hAnsi="Arial"/>
          <w:szCs w:val="24"/>
        </w:rPr>
        <w:t>.</w:t>
      </w:r>
    </w:p>
    <w:p w:rsidR="00E53DE4" w:rsidRDefault="00E53DE4" w:rsidP="00E53DE4">
      <w:pPr>
        <w:tabs>
          <w:tab w:val="center" w:pos="4680"/>
        </w:tabs>
        <w:suppressAutoHyphens/>
        <w:rPr>
          <w:rFonts w:ascii="Arial" w:hAnsi="Arial"/>
          <w:szCs w:val="24"/>
        </w:rPr>
      </w:pPr>
    </w:p>
    <w:p w:rsidR="00E53DE4" w:rsidRPr="00B50FFE" w:rsidRDefault="00E53DE4" w:rsidP="00E53DE4">
      <w:pPr>
        <w:tabs>
          <w:tab w:val="center" w:pos="4680"/>
        </w:tabs>
        <w:suppressAutoHyphens/>
        <w:rPr>
          <w:rFonts w:ascii="Arial" w:hAnsi="Arial"/>
          <w:szCs w:val="24"/>
        </w:rPr>
      </w:pPr>
      <w:r w:rsidRPr="005A58F6">
        <w:rPr>
          <w:rFonts w:ascii="Arial" w:hAnsi="Arial"/>
          <w:szCs w:val="24"/>
        </w:rPr>
        <w:t>Arithmetical differences occur due to rounding.</w:t>
      </w:r>
    </w:p>
    <w:p w:rsidR="00E53DE4" w:rsidRPr="00B50FFE" w:rsidRDefault="00E53DE4" w:rsidP="00E53DE4">
      <w:pPr>
        <w:tabs>
          <w:tab w:val="center" w:pos="4680"/>
        </w:tabs>
        <w:suppressAutoHyphens/>
        <w:rPr>
          <w:rFonts w:ascii="Arial" w:hAnsi="Arial"/>
          <w:szCs w:val="24"/>
        </w:rPr>
      </w:pPr>
    </w:p>
    <w:p w:rsidR="00E53DE4" w:rsidRDefault="00E53DE4" w:rsidP="00E53DE4">
      <w:pPr>
        <w:tabs>
          <w:tab w:val="center" w:pos="4680"/>
        </w:tabs>
        <w:suppressAutoHyphens/>
        <w:rPr>
          <w:rFonts w:ascii="Arial" w:hAnsi="Arial"/>
          <w:szCs w:val="24"/>
        </w:rPr>
      </w:pPr>
      <w:r w:rsidRPr="00B50FFE">
        <w:rPr>
          <w:rFonts w:ascii="Arial" w:hAnsi="Arial"/>
          <w:szCs w:val="24"/>
        </w:rPr>
        <w:t>Notes to the Financial Statements are an integral part of this report.</w:t>
      </w:r>
    </w:p>
    <w:p w:rsidR="008D3554" w:rsidRDefault="008D3554" w:rsidP="00652679">
      <w:pPr>
        <w:suppressAutoHyphens/>
        <w:rPr>
          <w:rFonts w:ascii="Arial" w:hAnsi="Arial"/>
          <w:szCs w:val="26"/>
        </w:rPr>
        <w:sectPr w:rsidR="008D3554" w:rsidSect="00AF74FF">
          <w:endnotePr>
            <w:numFmt w:val="decimal"/>
          </w:endnotePr>
          <w:pgSz w:w="12240" w:h="15840" w:code="1"/>
          <w:pgMar w:top="1440" w:right="1440" w:bottom="1008" w:left="1440" w:header="1440" w:footer="720" w:gutter="0"/>
          <w:pgNumType w:fmt="numberInDash"/>
          <w:cols w:space="720"/>
          <w:noEndnote/>
          <w:docGrid w:linePitch="326"/>
        </w:sectPr>
      </w:pPr>
    </w:p>
    <w:p w:rsidR="00BB4873" w:rsidRDefault="00BB4873" w:rsidP="00652679">
      <w:pPr>
        <w:suppressAutoHyphens/>
        <w:rPr>
          <w:rFonts w:ascii="Arial" w:hAnsi="Arial"/>
          <w:szCs w:val="26"/>
        </w:rPr>
      </w:pPr>
    </w:p>
    <w:tbl>
      <w:tblPr>
        <w:tblpPr w:leftFromText="180" w:rightFromText="180" w:vertAnchor="page" w:horzAnchor="margin" w:tblpXSpec="center" w:tblpY="1771"/>
        <w:tblW w:w="8774" w:type="dxa"/>
        <w:tblLook w:val="0000" w:firstRow="0" w:lastRow="0" w:firstColumn="0" w:lastColumn="0" w:noHBand="0" w:noVBand="0"/>
      </w:tblPr>
      <w:tblGrid>
        <w:gridCol w:w="1872"/>
        <w:gridCol w:w="283"/>
        <w:gridCol w:w="2016"/>
        <w:gridCol w:w="283"/>
        <w:gridCol w:w="2016"/>
        <w:gridCol w:w="288"/>
        <w:gridCol w:w="2016"/>
      </w:tblGrid>
      <w:tr w:rsidR="00BB4873" w:rsidRPr="00EC261E" w:rsidTr="006C177D">
        <w:trPr>
          <w:trHeight w:val="255"/>
        </w:trPr>
        <w:tc>
          <w:tcPr>
            <w:tcW w:w="8774" w:type="dxa"/>
            <w:gridSpan w:val="7"/>
            <w:shd w:val="clear" w:color="auto" w:fill="auto"/>
            <w:noWrap/>
            <w:vAlign w:val="bottom"/>
          </w:tcPr>
          <w:p w:rsidR="00BB4873" w:rsidRPr="00E53DE4" w:rsidRDefault="006D5BB1" w:rsidP="006C177D">
            <w:pPr>
              <w:pStyle w:val="Header"/>
              <w:jc w:val="center"/>
              <w:rPr>
                <w:rFonts w:ascii="Arial" w:hAnsi="Arial" w:cs="Arial"/>
                <w:b/>
                <w:szCs w:val="26"/>
                <w:lang w:val="en-US"/>
              </w:rPr>
            </w:pPr>
            <w:r w:rsidRPr="006D5BB1">
              <w:rPr>
                <w:rFonts w:ascii="Arial" w:hAnsi="Arial" w:cs="Arial"/>
                <w:b/>
                <w:szCs w:val="26"/>
                <w:lang w:val="en-US"/>
              </w:rPr>
              <w:t xml:space="preserve">Condensed Statement of DSS Charge </w:t>
            </w:r>
            <w:r w:rsidR="00D544D2">
              <w:rPr>
                <w:rFonts w:ascii="Arial" w:hAnsi="Arial" w:cs="Arial"/>
                <w:b/>
                <w:szCs w:val="26"/>
                <w:lang w:val="en-US"/>
              </w:rPr>
              <w:t>(</w:t>
            </w:r>
            <w:r w:rsidRPr="006D5BB1">
              <w:rPr>
                <w:rFonts w:ascii="Arial" w:hAnsi="Arial" w:cs="Arial"/>
                <w:b/>
                <w:szCs w:val="26"/>
                <w:lang w:val="en-US"/>
              </w:rPr>
              <w:t>Over</w:t>
            </w:r>
            <w:r w:rsidR="00D544D2">
              <w:rPr>
                <w:rFonts w:ascii="Arial" w:hAnsi="Arial" w:cs="Arial"/>
                <w:b/>
                <w:szCs w:val="26"/>
                <w:lang w:val="en-US"/>
              </w:rPr>
              <w:t>)</w:t>
            </w:r>
            <w:r w:rsidRPr="006D5BB1">
              <w:rPr>
                <w:rFonts w:ascii="Arial" w:hAnsi="Arial" w:cs="Arial"/>
                <w:b/>
                <w:szCs w:val="26"/>
                <w:lang w:val="en-US"/>
              </w:rPr>
              <w:t>/Under Collections Small Commercial &amp; Industrial (SC&amp;I)</w:t>
            </w:r>
            <w:r w:rsidR="00BB4873">
              <w:rPr>
                <w:rFonts w:ascii="Arial" w:hAnsi="Arial" w:cs="Arial"/>
                <w:b/>
                <w:szCs w:val="26"/>
                <w:lang w:val="en-US"/>
              </w:rPr>
              <w:t xml:space="preserve"> (Note 1)</w:t>
            </w:r>
          </w:p>
          <w:p w:rsidR="00BB4873" w:rsidRDefault="00BB4873" w:rsidP="006C177D">
            <w:pPr>
              <w:pStyle w:val="Header"/>
              <w:jc w:val="center"/>
              <w:rPr>
                <w:rFonts w:ascii="Arial" w:hAnsi="Arial" w:cs="Arial"/>
                <w:b/>
                <w:szCs w:val="26"/>
                <w:lang w:val="en-US"/>
              </w:rPr>
            </w:pPr>
            <w:r w:rsidRPr="00EC261E">
              <w:rPr>
                <w:rFonts w:ascii="Arial" w:hAnsi="Arial" w:cs="Arial"/>
                <w:b/>
                <w:szCs w:val="26"/>
              </w:rPr>
              <w:t>For Th</w:t>
            </w:r>
            <w:r>
              <w:rPr>
                <w:rFonts w:ascii="Arial" w:hAnsi="Arial" w:cs="Arial"/>
                <w:b/>
                <w:szCs w:val="26"/>
              </w:rPr>
              <w:t xml:space="preserve">e Twelve Months Ended </w:t>
            </w:r>
            <w:r>
              <w:rPr>
                <w:rFonts w:ascii="Arial" w:hAnsi="Arial" w:cs="Arial"/>
                <w:b/>
                <w:szCs w:val="26"/>
                <w:lang w:val="en-US"/>
              </w:rPr>
              <w:t>March</w:t>
            </w:r>
            <w:r>
              <w:rPr>
                <w:rFonts w:ascii="Arial" w:hAnsi="Arial" w:cs="Arial"/>
                <w:b/>
                <w:szCs w:val="26"/>
              </w:rPr>
              <w:t xml:space="preserve"> </w:t>
            </w:r>
            <w:r>
              <w:rPr>
                <w:rFonts w:ascii="Arial" w:hAnsi="Arial" w:cs="Arial"/>
                <w:b/>
                <w:szCs w:val="26"/>
                <w:lang w:val="en-US"/>
              </w:rPr>
              <w:t>31</w:t>
            </w:r>
            <w:r w:rsidRPr="00EC261E">
              <w:rPr>
                <w:rFonts w:ascii="Arial" w:hAnsi="Arial" w:cs="Arial"/>
                <w:b/>
                <w:szCs w:val="26"/>
              </w:rPr>
              <w:t>, 201</w:t>
            </w:r>
            <w:r>
              <w:rPr>
                <w:rFonts w:ascii="Arial" w:hAnsi="Arial" w:cs="Arial"/>
                <w:b/>
                <w:szCs w:val="26"/>
                <w:lang w:val="en-US"/>
              </w:rPr>
              <w:t>5*</w:t>
            </w:r>
          </w:p>
          <w:p w:rsidR="00BB4873" w:rsidRPr="00EC261E" w:rsidRDefault="00BB4873" w:rsidP="006C177D">
            <w:pPr>
              <w:pStyle w:val="Header"/>
              <w:jc w:val="center"/>
              <w:rPr>
                <w:rFonts w:ascii="Arial" w:hAnsi="Arial" w:cs="Arial"/>
                <w:b/>
                <w:szCs w:val="26"/>
                <w:lang w:val="en-US"/>
              </w:rPr>
            </w:pPr>
          </w:p>
        </w:tc>
      </w:tr>
      <w:tr w:rsidR="00BB4873" w:rsidRPr="00B50FFE" w:rsidTr="006C177D">
        <w:trPr>
          <w:trHeight w:val="255"/>
        </w:trPr>
        <w:tc>
          <w:tcPr>
            <w:tcW w:w="1872" w:type="dxa"/>
            <w:shd w:val="clear" w:color="auto" w:fill="auto"/>
            <w:noWrap/>
            <w:vAlign w:val="bottom"/>
          </w:tcPr>
          <w:p w:rsidR="00BB4873" w:rsidRPr="00B50FFE" w:rsidRDefault="00BB4873" w:rsidP="006C177D">
            <w:pPr>
              <w:overflowPunct/>
              <w:autoSpaceDE/>
              <w:autoSpaceDN/>
              <w:adjustRightInd/>
              <w:textAlignment w:val="auto"/>
              <w:rPr>
                <w:rFonts w:ascii="Arial" w:hAnsi="Arial"/>
                <w:szCs w:val="24"/>
              </w:rPr>
            </w:pPr>
          </w:p>
        </w:tc>
        <w:tc>
          <w:tcPr>
            <w:tcW w:w="283" w:type="dxa"/>
            <w:shd w:val="clear" w:color="auto" w:fill="auto"/>
            <w:noWrap/>
            <w:vAlign w:val="bottom"/>
          </w:tcPr>
          <w:p w:rsidR="00BB4873" w:rsidRPr="00B50FFE" w:rsidRDefault="00BB4873"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BB4873" w:rsidRPr="00054172" w:rsidRDefault="00BB4873" w:rsidP="006C177D">
            <w:pPr>
              <w:overflowPunct/>
              <w:autoSpaceDE/>
              <w:autoSpaceDN/>
              <w:adjustRightInd/>
              <w:jc w:val="center"/>
              <w:textAlignment w:val="auto"/>
              <w:rPr>
                <w:rFonts w:ascii="Arial" w:hAnsi="Arial"/>
                <w:b/>
                <w:szCs w:val="24"/>
              </w:rPr>
            </w:pPr>
          </w:p>
        </w:tc>
        <w:tc>
          <w:tcPr>
            <w:tcW w:w="283" w:type="dxa"/>
            <w:shd w:val="clear" w:color="auto" w:fill="auto"/>
            <w:noWrap/>
            <w:vAlign w:val="bottom"/>
          </w:tcPr>
          <w:p w:rsidR="00BB4873" w:rsidRPr="00B50FFE" w:rsidRDefault="00BB4873"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BB4873" w:rsidRPr="00054172" w:rsidRDefault="00BB4873" w:rsidP="006C177D">
            <w:pPr>
              <w:overflowPunct/>
              <w:autoSpaceDE/>
              <w:autoSpaceDN/>
              <w:adjustRightInd/>
              <w:jc w:val="center"/>
              <w:textAlignment w:val="auto"/>
              <w:rPr>
                <w:rFonts w:ascii="Arial" w:hAnsi="Arial"/>
                <w:b/>
                <w:szCs w:val="24"/>
              </w:rPr>
            </w:pPr>
          </w:p>
        </w:tc>
        <w:tc>
          <w:tcPr>
            <w:tcW w:w="288" w:type="dxa"/>
            <w:shd w:val="clear" w:color="auto" w:fill="auto"/>
            <w:noWrap/>
            <w:vAlign w:val="bottom"/>
          </w:tcPr>
          <w:p w:rsidR="00BB4873" w:rsidRPr="00B50FFE" w:rsidRDefault="00BB4873"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BB4873" w:rsidRPr="00B50FFE" w:rsidRDefault="00BB4873" w:rsidP="006C177D">
            <w:pPr>
              <w:overflowPunct/>
              <w:autoSpaceDE/>
              <w:autoSpaceDN/>
              <w:adjustRightInd/>
              <w:jc w:val="center"/>
              <w:textAlignment w:val="auto"/>
              <w:rPr>
                <w:rFonts w:ascii="Arial" w:hAnsi="Arial"/>
                <w:szCs w:val="24"/>
              </w:rPr>
            </w:pPr>
          </w:p>
        </w:tc>
      </w:tr>
      <w:tr w:rsidR="00BB4873" w:rsidRPr="00B50FFE" w:rsidTr="006C177D">
        <w:trPr>
          <w:trHeight w:val="255"/>
        </w:trPr>
        <w:tc>
          <w:tcPr>
            <w:tcW w:w="1872" w:type="dxa"/>
            <w:shd w:val="clear" w:color="auto" w:fill="auto"/>
            <w:noWrap/>
            <w:vAlign w:val="bottom"/>
          </w:tcPr>
          <w:p w:rsidR="00BB4873" w:rsidRPr="00B50FFE" w:rsidRDefault="00BB4873" w:rsidP="006C177D">
            <w:pPr>
              <w:overflowPunct/>
              <w:autoSpaceDE/>
              <w:autoSpaceDN/>
              <w:adjustRightInd/>
              <w:textAlignment w:val="auto"/>
              <w:rPr>
                <w:rFonts w:ascii="Arial" w:hAnsi="Arial"/>
                <w:szCs w:val="24"/>
              </w:rPr>
            </w:pPr>
          </w:p>
        </w:tc>
        <w:tc>
          <w:tcPr>
            <w:tcW w:w="283" w:type="dxa"/>
            <w:shd w:val="clear" w:color="auto" w:fill="auto"/>
            <w:noWrap/>
            <w:vAlign w:val="bottom"/>
          </w:tcPr>
          <w:p w:rsidR="00BB4873" w:rsidRPr="00B50FFE" w:rsidRDefault="00BB4873"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BB4873" w:rsidRPr="00054172" w:rsidRDefault="00BB4873" w:rsidP="006C177D">
            <w:pPr>
              <w:overflowPunct/>
              <w:autoSpaceDE/>
              <w:autoSpaceDN/>
              <w:adjustRightInd/>
              <w:textAlignment w:val="auto"/>
              <w:rPr>
                <w:rFonts w:ascii="Arial" w:hAnsi="Arial"/>
                <w:b/>
                <w:szCs w:val="24"/>
              </w:rPr>
            </w:pPr>
          </w:p>
        </w:tc>
        <w:tc>
          <w:tcPr>
            <w:tcW w:w="283" w:type="dxa"/>
            <w:shd w:val="clear" w:color="auto" w:fill="auto"/>
            <w:noWrap/>
            <w:vAlign w:val="bottom"/>
          </w:tcPr>
          <w:p w:rsidR="00BB4873" w:rsidRPr="00B50FFE" w:rsidRDefault="00BB4873"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BB4873" w:rsidRPr="00054172" w:rsidRDefault="00BB4873" w:rsidP="006C177D">
            <w:pPr>
              <w:overflowPunct/>
              <w:autoSpaceDE/>
              <w:autoSpaceDN/>
              <w:adjustRightInd/>
              <w:textAlignment w:val="auto"/>
              <w:rPr>
                <w:rFonts w:ascii="Arial" w:hAnsi="Arial"/>
                <w:b/>
                <w:szCs w:val="24"/>
              </w:rPr>
            </w:pPr>
          </w:p>
        </w:tc>
        <w:tc>
          <w:tcPr>
            <w:tcW w:w="288" w:type="dxa"/>
            <w:shd w:val="clear" w:color="auto" w:fill="auto"/>
            <w:noWrap/>
            <w:vAlign w:val="bottom"/>
          </w:tcPr>
          <w:p w:rsidR="00BB4873" w:rsidRPr="00B50FFE" w:rsidRDefault="00BB4873"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BB4873" w:rsidRPr="00054172" w:rsidRDefault="00BB4873" w:rsidP="006C177D">
            <w:pPr>
              <w:overflowPunct/>
              <w:autoSpaceDE/>
              <w:autoSpaceDN/>
              <w:adjustRightInd/>
              <w:jc w:val="center"/>
              <w:textAlignment w:val="auto"/>
              <w:rPr>
                <w:rFonts w:ascii="Arial" w:hAnsi="Arial"/>
                <w:b/>
                <w:szCs w:val="24"/>
              </w:rPr>
            </w:pPr>
            <w:r>
              <w:rPr>
                <w:rFonts w:ascii="Arial" w:hAnsi="Arial"/>
                <w:b/>
                <w:szCs w:val="24"/>
              </w:rPr>
              <w:t>(</w:t>
            </w:r>
            <w:r w:rsidRPr="00054172">
              <w:rPr>
                <w:rFonts w:ascii="Arial" w:hAnsi="Arial"/>
                <w:b/>
                <w:szCs w:val="24"/>
              </w:rPr>
              <w:t>Over</w:t>
            </w:r>
            <w:r>
              <w:rPr>
                <w:rFonts w:ascii="Arial" w:hAnsi="Arial"/>
                <w:b/>
                <w:szCs w:val="24"/>
              </w:rPr>
              <w:t>)</w:t>
            </w:r>
            <w:r w:rsidRPr="00054172">
              <w:rPr>
                <w:rFonts w:ascii="Arial" w:hAnsi="Arial"/>
                <w:b/>
                <w:szCs w:val="24"/>
              </w:rPr>
              <w:t>/Under</w:t>
            </w:r>
          </w:p>
        </w:tc>
      </w:tr>
      <w:tr w:rsidR="00BB4873" w:rsidRPr="00B50FFE" w:rsidTr="006C177D">
        <w:trPr>
          <w:trHeight w:val="255"/>
        </w:trPr>
        <w:tc>
          <w:tcPr>
            <w:tcW w:w="1872" w:type="dxa"/>
            <w:shd w:val="clear" w:color="auto" w:fill="auto"/>
            <w:noWrap/>
            <w:vAlign w:val="bottom"/>
          </w:tcPr>
          <w:p w:rsidR="00BB4873" w:rsidRPr="00DD631C" w:rsidRDefault="00BB4873" w:rsidP="006C177D">
            <w:pPr>
              <w:overflowPunct/>
              <w:autoSpaceDE/>
              <w:autoSpaceDN/>
              <w:adjustRightInd/>
              <w:ind w:right="324"/>
              <w:jc w:val="center"/>
              <w:textAlignment w:val="auto"/>
              <w:rPr>
                <w:rFonts w:ascii="Arial" w:hAnsi="Arial"/>
                <w:b/>
                <w:szCs w:val="24"/>
                <w:u w:val="single"/>
              </w:rPr>
            </w:pPr>
            <w:r w:rsidRPr="00DD631C">
              <w:rPr>
                <w:rFonts w:ascii="Arial" w:hAnsi="Arial"/>
                <w:b/>
                <w:szCs w:val="24"/>
                <w:u w:val="single"/>
              </w:rPr>
              <w:t>Month</w:t>
            </w:r>
          </w:p>
        </w:tc>
        <w:tc>
          <w:tcPr>
            <w:tcW w:w="283" w:type="dxa"/>
            <w:shd w:val="clear" w:color="auto" w:fill="auto"/>
            <w:noWrap/>
            <w:vAlign w:val="bottom"/>
          </w:tcPr>
          <w:p w:rsidR="00BB4873" w:rsidRPr="00B50FFE" w:rsidRDefault="00BB4873" w:rsidP="006C177D">
            <w:pPr>
              <w:overflowPunct/>
              <w:autoSpaceDE/>
              <w:autoSpaceDN/>
              <w:adjustRightInd/>
              <w:jc w:val="center"/>
              <w:textAlignment w:val="auto"/>
              <w:rPr>
                <w:rFonts w:ascii="Arial" w:hAnsi="Arial"/>
                <w:szCs w:val="24"/>
              </w:rPr>
            </w:pPr>
            <w:r w:rsidRPr="00B50FFE">
              <w:rPr>
                <w:rFonts w:ascii="Arial" w:hAnsi="Arial"/>
                <w:szCs w:val="24"/>
              </w:rPr>
              <w:t> </w:t>
            </w:r>
          </w:p>
        </w:tc>
        <w:tc>
          <w:tcPr>
            <w:tcW w:w="2016" w:type="dxa"/>
            <w:shd w:val="clear" w:color="auto" w:fill="auto"/>
            <w:noWrap/>
            <w:vAlign w:val="bottom"/>
          </w:tcPr>
          <w:p w:rsidR="00BB4873" w:rsidRPr="004248C4" w:rsidRDefault="00BB4873" w:rsidP="006C177D">
            <w:pPr>
              <w:overflowPunct/>
              <w:autoSpaceDE/>
              <w:autoSpaceDN/>
              <w:adjustRightInd/>
              <w:jc w:val="center"/>
              <w:textAlignment w:val="auto"/>
              <w:rPr>
                <w:rFonts w:ascii="Arial" w:hAnsi="Arial"/>
                <w:b/>
                <w:szCs w:val="24"/>
              </w:rPr>
            </w:pPr>
            <w:r w:rsidRPr="004248C4">
              <w:rPr>
                <w:rFonts w:ascii="Arial" w:hAnsi="Arial"/>
                <w:b/>
                <w:szCs w:val="24"/>
              </w:rPr>
              <w:t>Revenue</w:t>
            </w:r>
          </w:p>
          <w:p w:rsidR="00BB4873" w:rsidRPr="00DD631C" w:rsidRDefault="00BB4873" w:rsidP="006C177D">
            <w:pPr>
              <w:overflowPunct/>
              <w:autoSpaceDE/>
              <w:autoSpaceDN/>
              <w:adjustRightInd/>
              <w:jc w:val="center"/>
              <w:textAlignment w:val="auto"/>
              <w:rPr>
                <w:rFonts w:ascii="Arial" w:hAnsi="Arial"/>
                <w:b/>
                <w:szCs w:val="24"/>
                <w:u w:val="single"/>
              </w:rPr>
            </w:pPr>
            <w:r>
              <w:rPr>
                <w:rFonts w:ascii="Arial" w:hAnsi="Arial"/>
                <w:b/>
                <w:szCs w:val="24"/>
                <w:u w:val="single"/>
              </w:rPr>
              <w:t>(Note 2</w:t>
            </w:r>
            <w:r w:rsidRPr="00DD631C">
              <w:rPr>
                <w:rFonts w:ascii="Arial" w:hAnsi="Arial"/>
                <w:b/>
                <w:szCs w:val="24"/>
                <w:u w:val="single"/>
              </w:rPr>
              <w:t>)</w:t>
            </w:r>
          </w:p>
        </w:tc>
        <w:tc>
          <w:tcPr>
            <w:tcW w:w="283" w:type="dxa"/>
            <w:shd w:val="clear" w:color="auto" w:fill="auto"/>
            <w:noWrap/>
            <w:vAlign w:val="bottom"/>
          </w:tcPr>
          <w:p w:rsidR="00BB4873" w:rsidRPr="00B50FFE" w:rsidRDefault="00BB4873" w:rsidP="006C177D">
            <w:pPr>
              <w:overflowPunct/>
              <w:autoSpaceDE/>
              <w:autoSpaceDN/>
              <w:adjustRightInd/>
              <w:jc w:val="center"/>
              <w:textAlignment w:val="auto"/>
              <w:rPr>
                <w:rFonts w:ascii="Arial" w:hAnsi="Arial"/>
                <w:szCs w:val="24"/>
              </w:rPr>
            </w:pPr>
            <w:r w:rsidRPr="00B50FFE">
              <w:rPr>
                <w:rFonts w:ascii="Arial" w:hAnsi="Arial"/>
                <w:szCs w:val="24"/>
              </w:rPr>
              <w:t> </w:t>
            </w:r>
          </w:p>
        </w:tc>
        <w:tc>
          <w:tcPr>
            <w:tcW w:w="2016" w:type="dxa"/>
            <w:shd w:val="clear" w:color="auto" w:fill="auto"/>
            <w:noWrap/>
            <w:vAlign w:val="bottom"/>
          </w:tcPr>
          <w:p w:rsidR="00BB4873" w:rsidRPr="00054172" w:rsidRDefault="00BB4873" w:rsidP="006C177D">
            <w:pPr>
              <w:overflowPunct/>
              <w:autoSpaceDE/>
              <w:autoSpaceDN/>
              <w:adjustRightInd/>
              <w:jc w:val="center"/>
              <w:textAlignment w:val="auto"/>
              <w:rPr>
                <w:rFonts w:ascii="Arial" w:hAnsi="Arial"/>
                <w:b/>
                <w:szCs w:val="24"/>
              </w:rPr>
            </w:pPr>
            <w:r w:rsidRPr="00054172">
              <w:rPr>
                <w:rFonts w:ascii="Arial" w:hAnsi="Arial"/>
                <w:b/>
                <w:szCs w:val="24"/>
              </w:rPr>
              <w:t>Expenses</w:t>
            </w:r>
          </w:p>
          <w:p w:rsidR="00BB4873" w:rsidRPr="00DD631C" w:rsidRDefault="00BB4873" w:rsidP="006C177D">
            <w:pPr>
              <w:overflowPunct/>
              <w:autoSpaceDE/>
              <w:autoSpaceDN/>
              <w:adjustRightInd/>
              <w:jc w:val="center"/>
              <w:textAlignment w:val="auto"/>
              <w:rPr>
                <w:rFonts w:ascii="Arial" w:hAnsi="Arial"/>
                <w:b/>
                <w:szCs w:val="24"/>
                <w:u w:val="single"/>
              </w:rPr>
            </w:pPr>
            <w:r w:rsidRPr="00DD631C">
              <w:rPr>
                <w:rFonts w:ascii="Arial" w:hAnsi="Arial"/>
                <w:b/>
                <w:szCs w:val="24"/>
                <w:u w:val="single"/>
              </w:rPr>
              <w:t xml:space="preserve">(Note </w:t>
            </w:r>
            <w:r>
              <w:rPr>
                <w:rFonts w:ascii="Arial" w:hAnsi="Arial"/>
                <w:b/>
                <w:szCs w:val="24"/>
                <w:u w:val="single"/>
              </w:rPr>
              <w:t>3</w:t>
            </w:r>
            <w:r w:rsidRPr="00DD631C">
              <w:rPr>
                <w:rFonts w:ascii="Arial" w:hAnsi="Arial"/>
                <w:b/>
                <w:szCs w:val="24"/>
                <w:u w:val="single"/>
              </w:rPr>
              <w:t>)</w:t>
            </w:r>
          </w:p>
        </w:tc>
        <w:tc>
          <w:tcPr>
            <w:tcW w:w="288" w:type="dxa"/>
            <w:shd w:val="clear" w:color="auto" w:fill="auto"/>
            <w:noWrap/>
            <w:vAlign w:val="bottom"/>
          </w:tcPr>
          <w:p w:rsidR="00BB4873" w:rsidRPr="00B50FFE" w:rsidRDefault="00BB4873" w:rsidP="006C177D">
            <w:pPr>
              <w:overflowPunct/>
              <w:autoSpaceDE/>
              <w:autoSpaceDN/>
              <w:adjustRightInd/>
              <w:jc w:val="center"/>
              <w:textAlignment w:val="auto"/>
              <w:rPr>
                <w:rFonts w:ascii="Arial" w:hAnsi="Arial"/>
                <w:szCs w:val="24"/>
              </w:rPr>
            </w:pPr>
            <w:r w:rsidRPr="00B50FFE">
              <w:rPr>
                <w:rFonts w:ascii="Arial" w:hAnsi="Arial"/>
                <w:szCs w:val="24"/>
              </w:rPr>
              <w:t> </w:t>
            </w:r>
          </w:p>
        </w:tc>
        <w:tc>
          <w:tcPr>
            <w:tcW w:w="2016" w:type="dxa"/>
            <w:shd w:val="clear" w:color="auto" w:fill="auto"/>
            <w:noWrap/>
            <w:vAlign w:val="bottom"/>
          </w:tcPr>
          <w:p w:rsidR="00BB4873" w:rsidRPr="00054172" w:rsidRDefault="00BB4873" w:rsidP="006C177D">
            <w:pPr>
              <w:overflowPunct/>
              <w:autoSpaceDE/>
              <w:autoSpaceDN/>
              <w:adjustRightInd/>
              <w:jc w:val="center"/>
              <w:textAlignment w:val="auto"/>
              <w:rPr>
                <w:rFonts w:ascii="Arial" w:hAnsi="Arial"/>
                <w:b/>
                <w:szCs w:val="24"/>
              </w:rPr>
            </w:pPr>
            <w:r w:rsidRPr="00054172">
              <w:rPr>
                <w:rFonts w:ascii="Arial" w:hAnsi="Arial"/>
                <w:b/>
                <w:szCs w:val="24"/>
              </w:rPr>
              <w:t>Collection</w:t>
            </w:r>
            <w:r>
              <w:rPr>
                <w:rFonts w:ascii="Arial" w:hAnsi="Arial"/>
                <w:b/>
                <w:szCs w:val="24"/>
              </w:rPr>
              <w:t>s</w:t>
            </w:r>
          </w:p>
          <w:p w:rsidR="00BB4873" w:rsidRPr="00DD631C" w:rsidRDefault="00BB4873" w:rsidP="006C177D">
            <w:pPr>
              <w:overflowPunct/>
              <w:autoSpaceDE/>
              <w:autoSpaceDN/>
              <w:adjustRightInd/>
              <w:jc w:val="center"/>
              <w:textAlignment w:val="auto"/>
              <w:rPr>
                <w:rFonts w:ascii="Arial" w:hAnsi="Arial"/>
                <w:b/>
                <w:szCs w:val="24"/>
                <w:u w:val="single"/>
              </w:rPr>
            </w:pPr>
            <w:r w:rsidRPr="00DD631C">
              <w:rPr>
                <w:rFonts w:ascii="Arial" w:hAnsi="Arial"/>
                <w:b/>
                <w:szCs w:val="24"/>
                <w:u w:val="single"/>
              </w:rPr>
              <w:t xml:space="preserve">(Note </w:t>
            </w:r>
            <w:r>
              <w:rPr>
                <w:rFonts w:ascii="Arial" w:hAnsi="Arial"/>
                <w:b/>
                <w:szCs w:val="24"/>
                <w:u w:val="single"/>
              </w:rPr>
              <w:t>4</w:t>
            </w:r>
            <w:r w:rsidRPr="00DD631C">
              <w:rPr>
                <w:rFonts w:ascii="Arial" w:hAnsi="Arial"/>
                <w:b/>
                <w:szCs w:val="24"/>
                <w:u w:val="single"/>
              </w:rPr>
              <w:t>)</w:t>
            </w:r>
          </w:p>
        </w:tc>
      </w:tr>
      <w:tr w:rsidR="00BB4873" w:rsidRPr="00B50FFE" w:rsidTr="006C177D">
        <w:trPr>
          <w:trHeight w:val="255"/>
        </w:trPr>
        <w:tc>
          <w:tcPr>
            <w:tcW w:w="1872" w:type="dxa"/>
            <w:shd w:val="clear" w:color="auto" w:fill="auto"/>
            <w:noWrap/>
            <w:vAlign w:val="bottom"/>
          </w:tcPr>
          <w:p w:rsidR="00BB4873" w:rsidRPr="00B50FFE" w:rsidRDefault="00BB4873" w:rsidP="006C177D">
            <w:pPr>
              <w:overflowPunct/>
              <w:autoSpaceDE/>
              <w:autoSpaceDN/>
              <w:adjustRightInd/>
              <w:textAlignment w:val="auto"/>
              <w:rPr>
                <w:rFonts w:ascii="Arial" w:hAnsi="Arial"/>
                <w:szCs w:val="24"/>
              </w:rPr>
            </w:pPr>
          </w:p>
        </w:tc>
        <w:tc>
          <w:tcPr>
            <w:tcW w:w="283" w:type="dxa"/>
            <w:shd w:val="clear" w:color="auto" w:fill="auto"/>
            <w:noWrap/>
            <w:vAlign w:val="bottom"/>
          </w:tcPr>
          <w:p w:rsidR="00BB4873" w:rsidRPr="00B50FFE" w:rsidRDefault="00BB4873"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BB4873" w:rsidRPr="00B50FFE" w:rsidRDefault="00BB4873" w:rsidP="006C177D">
            <w:pPr>
              <w:overflowPunct/>
              <w:autoSpaceDE/>
              <w:autoSpaceDN/>
              <w:adjustRightInd/>
              <w:jc w:val="center"/>
              <w:textAlignment w:val="auto"/>
              <w:rPr>
                <w:rFonts w:ascii="Arial" w:hAnsi="Arial"/>
                <w:szCs w:val="24"/>
              </w:rPr>
            </w:pPr>
            <w:r>
              <w:rPr>
                <w:rFonts w:ascii="Arial" w:hAnsi="Arial"/>
                <w:szCs w:val="24"/>
              </w:rPr>
              <w:t>(1)</w:t>
            </w:r>
          </w:p>
        </w:tc>
        <w:tc>
          <w:tcPr>
            <w:tcW w:w="283" w:type="dxa"/>
            <w:shd w:val="clear" w:color="auto" w:fill="auto"/>
            <w:noWrap/>
            <w:vAlign w:val="bottom"/>
          </w:tcPr>
          <w:p w:rsidR="00BB4873" w:rsidRPr="00B50FFE" w:rsidRDefault="00BB4873"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BB4873" w:rsidRPr="00B50FFE" w:rsidRDefault="00BB4873" w:rsidP="006C177D">
            <w:pPr>
              <w:overflowPunct/>
              <w:autoSpaceDE/>
              <w:autoSpaceDN/>
              <w:adjustRightInd/>
              <w:jc w:val="center"/>
              <w:textAlignment w:val="auto"/>
              <w:rPr>
                <w:rFonts w:ascii="Arial" w:hAnsi="Arial"/>
                <w:szCs w:val="24"/>
              </w:rPr>
            </w:pPr>
            <w:r>
              <w:rPr>
                <w:rFonts w:ascii="Arial" w:hAnsi="Arial"/>
                <w:szCs w:val="24"/>
              </w:rPr>
              <w:t>(2)</w:t>
            </w:r>
          </w:p>
        </w:tc>
        <w:tc>
          <w:tcPr>
            <w:tcW w:w="288" w:type="dxa"/>
            <w:shd w:val="clear" w:color="auto" w:fill="auto"/>
            <w:noWrap/>
            <w:vAlign w:val="bottom"/>
          </w:tcPr>
          <w:p w:rsidR="00BB4873" w:rsidRPr="00B50FFE" w:rsidRDefault="00BB4873"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BB4873" w:rsidRPr="00B50FFE" w:rsidRDefault="00BB4873" w:rsidP="006C177D">
            <w:pPr>
              <w:overflowPunct/>
              <w:autoSpaceDE/>
              <w:autoSpaceDN/>
              <w:adjustRightInd/>
              <w:jc w:val="center"/>
              <w:textAlignment w:val="auto"/>
              <w:rPr>
                <w:rFonts w:ascii="Arial" w:hAnsi="Arial"/>
                <w:szCs w:val="24"/>
              </w:rPr>
            </w:pPr>
            <w:r>
              <w:rPr>
                <w:rFonts w:ascii="Arial" w:hAnsi="Arial"/>
                <w:szCs w:val="24"/>
              </w:rPr>
              <w:t>(3)=(2)-(1)</w:t>
            </w:r>
          </w:p>
        </w:tc>
      </w:tr>
      <w:tr w:rsidR="00BB4873" w:rsidRPr="00B50FFE" w:rsidTr="006C177D">
        <w:trPr>
          <w:trHeight w:val="255"/>
        </w:trPr>
        <w:tc>
          <w:tcPr>
            <w:tcW w:w="1872" w:type="dxa"/>
            <w:shd w:val="clear" w:color="auto" w:fill="auto"/>
            <w:noWrap/>
            <w:vAlign w:val="bottom"/>
          </w:tcPr>
          <w:p w:rsidR="00BB4873" w:rsidRPr="00B50FFE" w:rsidRDefault="00BB4873" w:rsidP="006C177D">
            <w:pPr>
              <w:overflowPunct/>
              <w:autoSpaceDE/>
              <w:autoSpaceDN/>
              <w:adjustRightInd/>
              <w:textAlignment w:val="auto"/>
              <w:rPr>
                <w:rFonts w:ascii="Arial" w:hAnsi="Arial"/>
                <w:szCs w:val="24"/>
              </w:rPr>
            </w:pPr>
          </w:p>
        </w:tc>
        <w:tc>
          <w:tcPr>
            <w:tcW w:w="283" w:type="dxa"/>
            <w:shd w:val="clear" w:color="auto" w:fill="auto"/>
            <w:noWrap/>
            <w:vAlign w:val="bottom"/>
          </w:tcPr>
          <w:p w:rsidR="00BB4873" w:rsidRPr="00B50FFE" w:rsidRDefault="00BB4873"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BB4873" w:rsidRPr="00B50FFE" w:rsidRDefault="00BB4873" w:rsidP="006C177D">
            <w:pPr>
              <w:overflowPunct/>
              <w:autoSpaceDE/>
              <w:autoSpaceDN/>
              <w:adjustRightInd/>
              <w:textAlignment w:val="auto"/>
              <w:rPr>
                <w:rFonts w:ascii="Arial" w:hAnsi="Arial"/>
                <w:szCs w:val="24"/>
              </w:rPr>
            </w:pPr>
          </w:p>
        </w:tc>
        <w:tc>
          <w:tcPr>
            <w:tcW w:w="283" w:type="dxa"/>
            <w:shd w:val="clear" w:color="auto" w:fill="auto"/>
            <w:noWrap/>
            <w:vAlign w:val="bottom"/>
          </w:tcPr>
          <w:p w:rsidR="00BB4873" w:rsidRPr="00B50FFE" w:rsidRDefault="00BB4873"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BB4873" w:rsidRPr="00B50FFE" w:rsidRDefault="00BB4873" w:rsidP="006C177D">
            <w:pPr>
              <w:overflowPunct/>
              <w:autoSpaceDE/>
              <w:autoSpaceDN/>
              <w:adjustRightInd/>
              <w:textAlignment w:val="auto"/>
              <w:rPr>
                <w:rFonts w:ascii="Arial" w:hAnsi="Arial"/>
                <w:szCs w:val="24"/>
              </w:rPr>
            </w:pPr>
          </w:p>
        </w:tc>
        <w:tc>
          <w:tcPr>
            <w:tcW w:w="288" w:type="dxa"/>
            <w:shd w:val="clear" w:color="auto" w:fill="auto"/>
            <w:noWrap/>
            <w:vAlign w:val="bottom"/>
          </w:tcPr>
          <w:p w:rsidR="00BB4873" w:rsidRPr="00B50FFE" w:rsidRDefault="00BB4873"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BB4873" w:rsidRPr="00B50FFE" w:rsidRDefault="00BB4873" w:rsidP="006C177D">
            <w:pPr>
              <w:overflowPunct/>
              <w:autoSpaceDE/>
              <w:autoSpaceDN/>
              <w:adjustRightInd/>
              <w:textAlignment w:val="auto"/>
              <w:rPr>
                <w:rFonts w:ascii="Arial" w:hAnsi="Arial"/>
                <w:szCs w:val="24"/>
              </w:rPr>
            </w:pPr>
          </w:p>
        </w:tc>
      </w:tr>
      <w:tr w:rsidR="00BB4873" w:rsidRPr="00B50FFE" w:rsidTr="006C177D">
        <w:trPr>
          <w:trHeight w:val="255"/>
        </w:trPr>
        <w:tc>
          <w:tcPr>
            <w:tcW w:w="1872" w:type="dxa"/>
            <w:shd w:val="clear" w:color="auto" w:fill="auto"/>
            <w:noWrap/>
            <w:vAlign w:val="bottom"/>
          </w:tcPr>
          <w:p w:rsidR="00BB4873" w:rsidRPr="00B50FFE" w:rsidRDefault="00BB4873" w:rsidP="006C177D">
            <w:pPr>
              <w:overflowPunct/>
              <w:autoSpaceDE/>
              <w:autoSpaceDN/>
              <w:adjustRightInd/>
              <w:textAlignment w:val="auto"/>
              <w:rPr>
                <w:rFonts w:ascii="Arial" w:hAnsi="Arial"/>
                <w:szCs w:val="24"/>
              </w:rPr>
            </w:pPr>
            <w:r>
              <w:rPr>
                <w:rFonts w:ascii="Arial" w:hAnsi="Arial"/>
                <w:szCs w:val="24"/>
              </w:rPr>
              <w:t>April</w:t>
            </w:r>
            <w:r w:rsidRPr="00B50FFE">
              <w:rPr>
                <w:rFonts w:ascii="Arial" w:hAnsi="Arial"/>
                <w:szCs w:val="24"/>
              </w:rPr>
              <w:t xml:space="preserve"> 20</w:t>
            </w:r>
            <w:r>
              <w:rPr>
                <w:rFonts w:ascii="Arial" w:hAnsi="Arial"/>
                <w:szCs w:val="24"/>
              </w:rPr>
              <w:t>14</w:t>
            </w:r>
          </w:p>
        </w:tc>
        <w:tc>
          <w:tcPr>
            <w:tcW w:w="283" w:type="dxa"/>
            <w:shd w:val="clear" w:color="auto" w:fill="auto"/>
            <w:noWrap/>
            <w:vAlign w:val="bottom"/>
          </w:tcPr>
          <w:p w:rsidR="00BB4873" w:rsidRPr="00B50FFE" w:rsidRDefault="00BB4873"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BB4873" w:rsidRPr="00B50FFE" w:rsidRDefault="00BB4873" w:rsidP="006C177D">
            <w:pPr>
              <w:tabs>
                <w:tab w:val="decimal" w:pos="1440"/>
              </w:tabs>
              <w:overflowPunct/>
              <w:autoSpaceDE/>
              <w:autoSpaceDN/>
              <w:adjustRightInd/>
              <w:textAlignment w:val="auto"/>
              <w:rPr>
                <w:rFonts w:ascii="Arial" w:hAnsi="Arial"/>
                <w:szCs w:val="24"/>
              </w:rPr>
            </w:pPr>
            <w:r w:rsidRPr="00B50FFE">
              <w:rPr>
                <w:rFonts w:ascii="Arial" w:hAnsi="Arial"/>
                <w:szCs w:val="24"/>
              </w:rPr>
              <w:t xml:space="preserve">$  </w:t>
            </w:r>
            <w:r>
              <w:rPr>
                <w:rFonts w:ascii="Arial" w:hAnsi="Arial"/>
                <w:szCs w:val="24"/>
              </w:rPr>
              <w:t>1</w:t>
            </w:r>
            <w:r w:rsidRPr="00B50FFE">
              <w:rPr>
                <w:rFonts w:ascii="Arial" w:hAnsi="Arial"/>
                <w:szCs w:val="24"/>
              </w:rPr>
              <w:t>,</w:t>
            </w:r>
            <w:r>
              <w:rPr>
                <w:rFonts w:ascii="Arial" w:hAnsi="Arial"/>
                <w:szCs w:val="24"/>
              </w:rPr>
              <w:t>271</w:t>
            </w:r>
            <w:r w:rsidRPr="00B50FFE">
              <w:rPr>
                <w:rFonts w:ascii="Arial" w:hAnsi="Arial"/>
                <w:szCs w:val="24"/>
              </w:rPr>
              <w:t>,</w:t>
            </w:r>
            <w:r>
              <w:rPr>
                <w:rFonts w:ascii="Arial" w:hAnsi="Arial"/>
                <w:szCs w:val="24"/>
              </w:rPr>
              <w:t>516</w:t>
            </w:r>
          </w:p>
        </w:tc>
        <w:tc>
          <w:tcPr>
            <w:tcW w:w="283" w:type="dxa"/>
            <w:shd w:val="clear" w:color="auto" w:fill="auto"/>
            <w:noWrap/>
            <w:vAlign w:val="bottom"/>
          </w:tcPr>
          <w:p w:rsidR="00BB4873" w:rsidRPr="00B50FFE" w:rsidRDefault="00BB4873"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BB4873" w:rsidRPr="00B50FFE" w:rsidRDefault="00BB4873" w:rsidP="006C177D">
            <w:pPr>
              <w:tabs>
                <w:tab w:val="decimal" w:pos="1440"/>
              </w:tabs>
              <w:overflowPunct/>
              <w:autoSpaceDE/>
              <w:autoSpaceDN/>
              <w:adjustRightInd/>
              <w:textAlignment w:val="auto"/>
              <w:rPr>
                <w:rFonts w:ascii="Arial" w:hAnsi="Arial"/>
                <w:szCs w:val="24"/>
              </w:rPr>
            </w:pPr>
            <w:r w:rsidRPr="00B50FFE">
              <w:rPr>
                <w:rFonts w:ascii="Arial" w:hAnsi="Arial"/>
                <w:szCs w:val="24"/>
              </w:rPr>
              <w:t xml:space="preserve">$ </w:t>
            </w:r>
            <w:r>
              <w:rPr>
                <w:rFonts w:ascii="Arial" w:hAnsi="Arial"/>
                <w:szCs w:val="24"/>
              </w:rPr>
              <w:t xml:space="preserve"> </w:t>
            </w:r>
            <w:r w:rsidRPr="00B50FFE">
              <w:rPr>
                <w:rFonts w:ascii="Arial" w:hAnsi="Arial"/>
                <w:szCs w:val="24"/>
              </w:rPr>
              <w:t xml:space="preserve"> </w:t>
            </w:r>
            <w:r w:rsidR="00D7310F">
              <w:rPr>
                <w:rFonts w:ascii="Arial" w:hAnsi="Arial"/>
                <w:szCs w:val="24"/>
              </w:rPr>
              <w:t>1</w:t>
            </w:r>
            <w:r w:rsidRPr="00B50FFE">
              <w:rPr>
                <w:rFonts w:ascii="Arial" w:hAnsi="Arial"/>
                <w:szCs w:val="24"/>
              </w:rPr>
              <w:t>,</w:t>
            </w:r>
            <w:r w:rsidR="00D7310F">
              <w:rPr>
                <w:rFonts w:ascii="Arial" w:hAnsi="Arial"/>
                <w:szCs w:val="24"/>
              </w:rPr>
              <w:t>328</w:t>
            </w:r>
            <w:r w:rsidRPr="00B50FFE">
              <w:rPr>
                <w:rFonts w:ascii="Arial" w:hAnsi="Arial"/>
                <w:szCs w:val="24"/>
              </w:rPr>
              <w:t>,</w:t>
            </w:r>
            <w:r w:rsidR="00D7310F">
              <w:rPr>
                <w:rFonts w:ascii="Arial" w:hAnsi="Arial"/>
                <w:szCs w:val="24"/>
              </w:rPr>
              <w:t>632</w:t>
            </w:r>
          </w:p>
        </w:tc>
        <w:tc>
          <w:tcPr>
            <w:tcW w:w="288" w:type="dxa"/>
            <w:shd w:val="clear" w:color="auto" w:fill="auto"/>
            <w:noWrap/>
            <w:vAlign w:val="bottom"/>
          </w:tcPr>
          <w:p w:rsidR="00BB4873" w:rsidRPr="00B50FFE" w:rsidRDefault="00BB4873"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BB4873" w:rsidRPr="00B50FFE" w:rsidRDefault="00BB4873" w:rsidP="006C177D">
            <w:pPr>
              <w:tabs>
                <w:tab w:val="decimal" w:pos="1440"/>
              </w:tabs>
              <w:overflowPunct/>
              <w:autoSpaceDE/>
              <w:autoSpaceDN/>
              <w:adjustRightInd/>
              <w:textAlignment w:val="auto"/>
              <w:rPr>
                <w:rFonts w:ascii="Arial" w:hAnsi="Arial"/>
                <w:szCs w:val="24"/>
              </w:rPr>
            </w:pPr>
            <w:r w:rsidRPr="00B50FFE">
              <w:rPr>
                <w:rFonts w:ascii="Arial" w:hAnsi="Arial"/>
                <w:szCs w:val="24"/>
              </w:rPr>
              <w:t>$</w:t>
            </w:r>
            <w:r>
              <w:rPr>
                <w:rFonts w:ascii="Arial" w:hAnsi="Arial"/>
                <w:szCs w:val="24"/>
              </w:rPr>
              <w:t xml:space="preserve">    </w:t>
            </w:r>
            <w:r w:rsidR="002A14B5">
              <w:rPr>
                <w:rFonts w:ascii="Arial" w:hAnsi="Arial"/>
                <w:szCs w:val="24"/>
              </w:rPr>
              <w:t>57</w:t>
            </w:r>
            <w:r>
              <w:rPr>
                <w:rFonts w:ascii="Arial" w:hAnsi="Arial"/>
                <w:szCs w:val="24"/>
              </w:rPr>
              <w:t>,</w:t>
            </w:r>
            <w:r w:rsidR="002A14B5">
              <w:rPr>
                <w:rFonts w:ascii="Arial" w:hAnsi="Arial"/>
                <w:szCs w:val="24"/>
              </w:rPr>
              <w:t>115</w:t>
            </w:r>
          </w:p>
        </w:tc>
      </w:tr>
      <w:tr w:rsidR="00BB4873" w:rsidRPr="00B50FFE" w:rsidTr="006C177D">
        <w:trPr>
          <w:trHeight w:val="255"/>
        </w:trPr>
        <w:tc>
          <w:tcPr>
            <w:tcW w:w="1872" w:type="dxa"/>
            <w:shd w:val="clear" w:color="auto" w:fill="auto"/>
            <w:noWrap/>
            <w:vAlign w:val="bottom"/>
          </w:tcPr>
          <w:p w:rsidR="00BB4873" w:rsidRPr="00B50FFE" w:rsidRDefault="00BB4873" w:rsidP="006C177D">
            <w:pPr>
              <w:overflowPunct/>
              <w:autoSpaceDE/>
              <w:autoSpaceDN/>
              <w:adjustRightInd/>
              <w:textAlignment w:val="auto"/>
              <w:rPr>
                <w:rFonts w:ascii="Arial" w:hAnsi="Arial"/>
                <w:szCs w:val="24"/>
              </w:rPr>
            </w:pPr>
          </w:p>
        </w:tc>
        <w:tc>
          <w:tcPr>
            <w:tcW w:w="283" w:type="dxa"/>
            <w:shd w:val="clear" w:color="auto" w:fill="auto"/>
            <w:noWrap/>
            <w:vAlign w:val="bottom"/>
          </w:tcPr>
          <w:p w:rsidR="00BB4873" w:rsidRPr="00B50FFE" w:rsidRDefault="00BB4873"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BB4873" w:rsidRPr="00B50FFE" w:rsidRDefault="00BB4873" w:rsidP="006C177D">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BB4873" w:rsidRPr="00B50FFE" w:rsidRDefault="00BB4873"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BB4873" w:rsidRPr="00B50FFE" w:rsidRDefault="00BB4873" w:rsidP="006C177D">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BB4873" w:rsidRPr="00B50FFE" w:rsidRDefault="00BB4873"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BB4873" w:rsidRPr="00B50FFE" w:rsidRDefault="00BB4873" w:rsidP="006C177D">
            <w:pPr>
              <w:tabs>
                <w:tab w:val="decimal" w:pos="1440"/>
              </w:tabs>
              <w:overflowPunct/>
              <w:autoSpaceDE/>
              <w:autoSpaceDN/>
              <w:adjustRightInd/>
              <w:textAlignment w:val="auto"/>
              <w:rPr>
                <w:rFonts w:ascii="Arial" w:hAnsi="Arial"/>
                <w:szCs w:val="24"/>
              </w:rPr>
            </w:pPr>
          </w:p>
        </w:tc>
      </w:tr>
      <w:tr w:rsidR="00BB4873" w:rsidRPr="00B50FFE" w:rsidTr="006C177D">
        <w:trPr>
          <w:trHeight w:val="255"/>
        </w:trPr>
        <w:tc>
          <w:tcPr>
            <w:tcW w:w="1872" w:type="dxa"/>
            <w:shd w:val="clear" w:color="auto" w:fill="auto"/>
            <w:noWrap/>
            <w:vAlign w:val="bottom"/>
          </w:tcPr>
          <w:p w:rsidR="00BB4873" w:rsidRPr="00B50FFE" w:rsidRDefault="00BB4873" w:rsidP="006C177D">
            <w:pPr>
              <w:overflowPunct/>
              <w:autoSpaceDE/>
              <w:autoSpaceDN/>
              <w:adjustRightInd/>
              <w:textAlignment w:val="auto"/>
              <w:rPr>
                <w:rFonts w:ascii="Arial" w:hAnsi="Arial"/>
                <w:szCs w:val="24"/>
              </w:rPr>
            </w:pPr>
            <w:r>
              <w:rPr>
                <w:rFonts w:ascii="Arial" w:hAnsi="Arial"/>
                <w:szCs w:val="24"/>
              </w:rPr>
              <w:t>May</w:t>
            </w:r>
          </w:p>
        </w:tc>
        <w:tc>
          <w:tcPr>
            <w:tcW w:w="283" w:type="dxa"/>
            <w:shd w:val="clear" w:color="auto" w:fill="auto"/>
            <w:noWrap/>
            <w:vAlign w:val="bottom"/>
          </w:tcPr>
          <w:p w:rsidR="00BB4873" w:rsidRPr="00B50FFE" w:rsidRDefault="00BB4873"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BB4873" w:rsidRPr="00B50FFE" w:rsidRDefault="00BB4873" w:rsidP="006C177D">
            <w:pPr>
              <w:tabs>
                <w:tab w:val="decimal" w:pos="1440"/>
              </w:tabs>
              <w:overflowPunct/>
              <w:autoSpaceDE/>
              <w:autoSpaceDN/>
              <w:adjustRightInd/>
              <w:textAlignment w:val="auto"/>
              <w:rPr>
                <w:rFonts w:ascii="Arial" w:hAnsi="Arial"/>
                <w:szCs w:val="24"/>
              </w:rPr>
            </w:pPr>
            <w:r>
              <w:rPr>
                <w:rFonts w:ascii="Arial" w:hAnsi="Arial"/>
                <w:szCs w:val="24"/>
              </w:rPr>
              <w:t>1</w:t>
            </w:r>
            <w:r w:rsidRPr="00B50FFE">
              <w:rPr>
                <w:rFonts w:ascii="Arial" w:hAnsi="Arial"/>
                <w:szCs w:val="24"/>
              </w:rPr>
              <w:t>,</w:t>
            </w:r>
            <w:r>
              <w:rPr>
                <w:rFonts w:ascii="Arial" w:hAnsi="Arial"/>
                <w:szCs w:val="24"/>
              </w:rPr>
              <w:t>352,137</w:t>
            </w:r>
          </w:p>
        </w:tc>
        <w:tc>
          <w:tcPr>
            <w:tcW w:w="283" w:type="dxa"/>
            <w:shd w:val="clear" w:color="auto" w:fill="auto"/>
            <w:noWrap/>
            <w:vAlign w:val="bottom"/>
          </w:tcPr>
          <w:p w:rsidR="00BB4873" w:rsidRPr="00B50FFE" w:rsidRDefault="00BB4873"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BB4873" w:rsidRPr="00B50FFE" w:rsidRDefault="00D7310F" w:rsidP="006C177D">
            <w:pPr>
              <w:tabs>
                <w:tab w:val="decimal" w:pos="1440"/>
              </w:tabs>
              <w:overflowPunct/>
              <w:autoSpaceDE/>
              <w:autoSpaceDN/>
              <w:adjustRightInd/>
              <w:textAlignment w:val="auto"/>
              <w:rPr>
                <w:rFonts w:ascii="Arial" w:hAnsi="Arial"/>
                <w:szCs w:val="24"/>
              </w:rPr>
            </w:pPr>
            <w:r>
              <w:rPr>
                <w:rFonts w:ascii="Arial" w:hAnsi="Arial"/>
                <w:szCs w:val="24"/>
              </w:rPr>
              <w:t>1</w:t>
            </w:r>
            <w:r w:rsidR="00BB4873" w:rsidRPr="00B50FFE">
              <w:rPr>
                <w:rFonts w:ascii="Arial" w:hAnsi="Arial"/>
                <w:szCs w:val="24"/>
              </w:rPr>
              <w:t>,</w:t>
            </w:r>
            <w:r>
              <w:rPr>
                <w:rFonts w:ascii="Arial" w:hAnsi="Arial"/>
                <w:szCs w:val="24"/>
              </w:rPr>
              <w:t>367</w:t>
            </w:r>
            <w:r w:rsidR="00BB4873" w:rsidRPr="00B50FFE">
              <w:rPr>
                <w:rFonts w:ascii="Arial" w:hAnsi="Arial"/>
                <w:szCs w:val="24"/>
              </w:rPr>
              <w:t>,</w:t>
            </w:r>
            <w:r>
              <w:rPr>
                <w:rFonts w:ascii="Arial" w:hAnsi="Arial"/>
                <w:szCs w:val="24"/>
              </w:rPr>
              <w:t>918</w:t>
            </w:r>
          </w:p>
        </w:tc>
        <w:tc>
          <w:tcPr>
            <w:tcW w:w="288" w:type="dxa"/>
            <w:shd w:val="clear" w:color="auto" w:fill="auto"/>
            <w:noWrap/>
            <w:vAlign w:val="bottom"/>
          </w:tcPr>
          <w:p w:rsidR="00BB4873" w:rsidRPr="00B50FFE" w:rsidRDefault="00BB4873"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BB4873" w:rsidRPr="00B50FFE" w:rsidRDefault="002A14B5" w:rsidP="006C177D">
            <w:pPr>
              <w:tabs>
                <w:tab w:val="decimal" w:pos="1440"/>
              </w:tabs>
              <w:overflowPunct/>
              <w:autoSpaceDE/>
              <w:autoSpaceDN/>
              <w:adjustRightInd/>
              <w:textAlignment w:val="auto"/>
              <w:rPr>
                <w:rFonts w:ascii="Arial" w:hAnsi="Arial"/>
                <w:szCs w:val="24"/>
              </w:rPr>
            </w:pPr>
            <w:r>
              <w:rPr>
                <w:rFonts w:ascii="Arial" w:hAnsi="Arial"/>
                <w:szCs w:val="24"/>
              </w:rPr>
              <w:t>15</w:t>
            </w:r>
            <w:r w:rsidR="00BB4873" w:rsidRPr="00B50FFE">
              <w:rPr>
                <w:rFonts w:ascii="Arial" w:hAnsi="Arial"/>
                <w:szCs w:val="24"/>
              </w:rPr>
              <w:t>,</w:t>
            </w:r>
            <w:r>
              <w:rPr>
                <w:rFonts w:ascii="Arial" w:hAnsi="Arial"/>
                <w:szCs w:val="24"/>
              </w:rPr>
              <w:t>780</w:t>
            </w:r>
          </w:p>
        </w:tc>
      </w:tr>
      <w:tr w:rsidR="00BB4873" w:rsidRPr="00B50FFE" w:rsidTr="006C177D">
        <w:trPr>
          <w:trHeight w:val="255"/>
        </w:trPr>
        <w:tc>
          <w:tcPr>
            <w:tcW w:w="1872" w:type="dxa"/>
            <w:shd w:val="clear" w:color="auto" w:fill="auto"/>
            <w:noWrap/>
            <w:vAlign w:val="bottom"/>
          </w:tcPr>
          <w:p w:rsidR="00BB4873" w:rsidRPr="00B50FFE" w:rsidRDefault="00BB4873" w:rsidP="006C177D">
            <w:pPr>
              <w:overflowPunct/>
              <w:autoSpaceDE/>
              <w:autoSpaceDN/>
              <w:adjustRightInd/>
              <w:textAlignment w:val="auto"/>
              <w:rPr>
                <w:rFonts w:ascii="Arial" w:hAnsi="Arial"/>
                <w:szCs w:val="24"/>
              </w:rPr>
            </w:pPr>
          </w:p>
        </w:tc>
        <w:tc>
          <w:tcPr>
            <w:tcW w:w="283" w:type="dxa"/>
            <w:shd w:val="clear" w:color="auto" w:fill="auto"/>
            <w:noWrap/>
            <w:vAlign w:val="bottom"/>
          </w:tcPr>
          <w:p w:rsidR="00BB4873" w:rsidRPr="00B50FFE" w:rsidRDefault="00BB4873"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BB4873" w:rsidRPr="00B50FFE" w:rsidRDefault="00BB4873" w:rsidP="006C177D">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BB4873" w:rsidRPr="00B50FFE" w:rsidRDefault="00BB4873"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BB4873" w:rsidRPr="00B50FFE" w:rsidRDefault="00BB4873" w:rsidP="006C177D">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BB4873" w:rsidRPr="00B50FFE" w:rsidRDefault="00BB4873"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BB4873" w:rsidRPr="00B50FFE" w:rsidRDefault="00BB4873" w:rsidP="006C177D">
            <w:pPr>
              <w:tabs>
                <w:tab w:val="decimal" w:pos="1440"/>
              </w:tabs>
              <w:overflowPunct/>
              <w:autoSpaceDE/>
              <w:autoSpaceDN/>
              <w:adjustRightInd/>
              <w:textAlignment w:val="auto"/>
              <w:rPr>
                <w:rFonts w:ascii="Arial" w:hAnsi="Arial"/>
                <w:szCs w:val="24"/>
              </w:rPr>
            </w:pPr>
          </w:p>
        </w:tc>
      </w:tr>
      <w:tr w:rsidR="00BB4873" w:rsidRPr="00B50FFE" w:rsidTr="006C177D">
        <w:trPr>
          <w:trHeight w:val="255"/>
        </w:trPr>
        <w:tc>
          <w:tcPr>
            <w:tcW w:w="1872" w:type="dxa"/>
            <w:shd w:val="clear" w:color="auto" w:fill="auto"/>
            <w:noWrap/>
            <w:vAlign w:val="bottom"/>
          </w:tcPr>
          <w:p w:rsidR="00BB4873" w:rsidRPr="00B50FFE" w:rsidRDefault="00BB4873" w:rsidP="006C177D">
            <w:pPr>
              <w:overflowPunct/>
              <w:autoSpaceDE/>
              <w:autoSpaceDN/>
              <w:adjustRightInd/>
              <w:textAlignment w:val="auto"/>
              <w:rPr>
                <w:rFonts w:ascii="Arial" w:hAnsi="Arial"/>
                <w:szCs w:val="24"/>
              </w:rPr>
            </w:pPr>
            <w:r>
              <w:rPr>
                <w:rFonts w:ascii="Arial" w:hAnsi="Arial"/>
                <w:szCs w:val="24"/>
              </w:rPr>
              <w:t>June</w:t>
            </w:r>
          </w:p>
        </w:tc>
        <w:tc>
          <w:tcPr>
            <w:tcW w:w="283" w:type="dxa"/>
            <w:shd w:val="clear" w:color="auto" w:fill="auto"/>
            <w:noWrap/>
            <w:vAlign w:val="bottom"/>
          </w:tcPr>
          <w:p w:rsidR="00BB4873" w:rsidRPr="00B50FFE" w:rsidRDefault="00BB4873"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BB4873" w:rsidRPr="00B50FFE" w:rsidRDefault="00BB4873" w:rsidP="00BB4873">
            <w:pPr>
              <w:tabs>
                <w:tab w:val="decimal" w:pos="1440"/>
              </w:tabs>
              <w:overflowPunct/>
              <w:autoSpaceDE/>
              <w:autoSpaceDN/>
              <w:adjustRightInd/>
              <w:textAlignment w:val="auto"/>
              <w:rPr>
                <w:rFonts w:ascii="Arial" w:hAnsi="Arial"/>
                <w:szCs w:val="24"/>
              </w:rPr>
            </w:pPr>
            <w:r>
              <w:rPr>
                <w:rFonts w:ascii="Arial" w:hAnsi="Arial"/>
                <w:szCs w:val="24"/>
              </w:rPr>
              <w:t>1</w:t>
            </w:r>
            <w:r w:rsidRPr="00B50FFE">
              <w:rPr>
                <w:rFonts w:ascii="Arial" w:hAnsi="Arial"/>
                <w:szCs w:val="24"/>
              </w:rPr>
              <w:t>,</w:t>
            </w:r>
            <w:r>
              <w:rPr>
                <w:rFonts w:ascii="Arial" w:hAnsi="Arial"/>
                <w:szCs w:val="24"/>
              </w:rPr>
              <w:t>638</w:t>
            </w:r>
            <w:r w:rsidRPr="00B50FFE">
              <w:rPr>
                <w:rFonts w:ascii="Arial" w:hAnsi="Arial"/>
                <w:szCs w:val="24"/>
              </w:rPr>
              <w:t>,</w:t>
            </w:r>
            <w:r>
              <w:rPr>
                <w:rFonts w:ascii="Arial" w:hAnsi="Arial"/>
                <w:szCs w:val="24"/>
              </w:rPr>
              <w:t>060</w:t>
            </w:r>
          </w:p>
        </w:tc>
        <w:tc>
          <w:tcPr>
            <w:tcW w:w="283" w:type="dxa"/>
            <w:shd w:val="clear" w:color="auto" w:fill="auto"/>
            <w:noWrap/>
            <w:vAlign w:val="bottom"/>
          </w:tcPr>
          <w:p w:rsidR="00BB4873" w:rsidRPr="00B50FFE" w:rsidRDefault="00BB4873"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BB4873" w:rsidRPr="00B50FFE" w:rsidRDefault="00BB4873" w:rsidP="00D7310F">
            <w:pPr>
              <w:tabs>
                <w:tab w:val="decimal" w:pos="1440"/>
              </w:tabs>
              <w:overflowPunct/>
              <w:autoSpaceDE/>
              <w:autoSpaceDN/>
              <w:adjustRightInd/>
              <w:textAlignment w:val="auto"/>
              <w:rPr>
                <w:rFonts w:ascii="Arial" w:hAnsi="Arial"/>
                <w:szCs w:val="24"/>
              </w:rPr>
            </w:pPr>
            <w:r>
              <w:rPr>
                <w:rFonts w:ascii="Arial" w:hAnsi="Arial"/>
                <w:szCs w:val="24"/>
              </w:rPr>
              <w:t>1,</w:t>
            </w:r>
            <w:r w:rsidR="00D7310F">
              <w:rPr>
                <w:rFonts w:ascii="Arial" w:hAnsi="Arial"/>
                <w:szCs w:val="24"/>
              </w:rPr>
              <w:t>715</w:t>
            </w:r>
            <w:r>
              <w:rPr>
                <w:rFonts w:ascii="Arial" w:hAnsi="Arial"/>
                <w:szCs w:val="24"/>
              </w:rPr>
              <w:t>,</w:t>
            </w:r>
            <w:r w:rsidR="00D7310F">
              <w:rPr>
                <w:rFonts w:ascii="Arial" w:hAnsi="Arial"/>
                <w:szCs w:val="24"/>
              </w:rPr>
              <w:t>516</w:t>
            </w:r>
          </w:p>
        </w:tc>
        <w:tc>
          <w:tcPr>
            <w:tcW w:w="288" w:type="dxa"/>
            <w:shd w:val="clear" w:color="auto" w:fill="auto"/>
            <w:noWrap/>
            <w:vAlign w:val="bottom"/>
          </w:tcPr>
          <w:p w:rsidR="00BB4873" w:rsidRPr="00B50FFE" w:rsidRDefault="00BB4873"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BB4873" w:rsidRPr="00B50FFE" w:rsidRDefault="002A14B5" w:rsidP="006C177D">
            <w:pPr>
              <w:tabs>
                <w:tab w:val="decimal" w:pos="1440"/>
              </w:tabs>
              <w:overflowPunct/>
              <w:autoSpaceDE/>
              <w:autoSpaceDN/>
              <w:adjustRightInd/>
              <w:textAlignment w:val="auto"/>
              <w:rPr>
                <w:rFonts w:ascii="Arial" w:hAnsi="Arial"/>
                <w:szCs w:val="24"/>
              </w:rPr>
            </w:pPr>
            <w:r>
              <w:rPr>
                <w:rFonts w:ascii="Arial" w:hAnsi="Arial"/>
                <w:szCs w:val="24"/>
              </w:rPr>
              <w:t>77</w:t>
            </w:r>
            <w:r w:rsidR="00BB4873">
              <w:rPr>
                <w:rFonts w:ascii="Arial" w:hAnsi="Arial"/>
                <w:szCs w:val="24"/>
              </w:rPr>
              <w:t>,</w:t>
            </w:r>
            <w:r>
              <w:rPr>
                <w:rFonts w:ascii="Arial" w:hAnsi="Arial"/>
                <w:szCs w:val="24"/>
              </w:rPr>
              <w:t>456</w:t>
            </w:r>
          </w:p>
        </w:tc>
      </w:tr>
      <w:tr w:rsidR="00BB4873" w:rsidRPr="00B50FFE" w:rsidTr="006C177D">
        <w:trPr>
          <w:trHeight w:val="255"/>
        </w:trPr>
        <w:tc>
          <w:tcPr>
            <w:tcW w:w="1872" w:type="dxa"/>
            <w:shd w:val="clear" w:color="auto" w:fill="auto"/>
            <w:noWrap/>
            <w:vAlign w:val="bottom"/>
          </w:tcPr>
          <w:p w:rsidR="00BB4873" w:rsidRPr="00B50FFE" w:rsidRDefault="00BB4873" w:rsidP="006C177D">
            <w:pPr>
              <w:overflowPunct/>
              <w:autoSpaceDE/>
              <w:autoSpaceDN/>
              <w:adjustRightInd/>
              <w:textAlignment w:val="auto"/>
              <w:rPr>
                <w:rFonts w:ascii="Arial" w:hAnsi="Arial"/>
                <w:szCs w:val="24"/>
              </w:rPr>
            </w:pPr>
          </w:p>
        </w:tc>
        <w:tc>
          <w:tcPr>
            <w:tcW w:w="283" w:type="dxa"/>
            <w:shd w:val="clear" w:color="auto" w:fill="auto"/>
            <w:noWrap/>
            <w:vAlign w:val="bottom"/>
          </w:tcPr>
          <w:p w:rsidR="00BB4873" w:rsidRPr="00B50FFE" w:rsidRDefault="00BB4873"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BB4873" w:rsidRPr="00B50FFE" w:rsidRDefault="00BB4873" w:rsidP="006C177D">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BB4873" w:rsidRPr="00B50FFE" w:rsidRDefault="00BB4873"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BB4873" w:rsidRPr="00B50FFE" w:rsidRDefault="00BB4873" w:rsidP="006C177D">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BB4873" w:rsidRPr="00B50FFE" w:rsidRDefault="00BB4873"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BB4873" w:rsidRPr="00B50FFE" w:rsidRDefault="00BB4873" w:rsidP="006C177D">
            <w:pPr>
              <w:tabs>
                <w:tab w:val="decimal" w:pos="1440"/>
              </w:tabs>
              <w:overflowPunct/>
              <w:autoSpaceDE/>
              <w:autoSpaceDN/>
              <w:adjustRightInd/>
              <w:textAlignment w:val="auto"/>
              <w:rPr>
                <w:rFonts w:ascii="Arial" w:hAnsi="Arial"/>
                <w:szCs w:val="24"/>
              </w:rPr>
            </w:pPr>
          </w:p>
        </w:tc>
      </w:tr>
      <w:tr w:rsidR="00BB4873" w:rsidRPr="00B50FFE" w:rsidTr="006C177D">
        <w:trPr>
          <w:trHeight w:val="255"/>
        </w:trPr>
        <w:tc>
          <w:tcPr>
            <w:tcW w:w="1872" w:type="dxa"/>
            <w:shd w:val="clear" w:color="auto" w:fill="auto"/>
            <w:noWrap/>
            <w:vAlign w:val="bottom"/>
          </w:tcPr>
          <w:p w:rsidR="00BB4873" w:rsidRPr="00B50FFE" w:rsidRDefault="00BB4873" w:rsidP="006C177D">
            <w:pPr>
              <w:overflowPunct/>
              <w:autoSpaceDE/>
              <w:autoSpaceDN/>
              <w:adjustRightInd/>
              <w:textAlignment w:val="auto"/>
              <w:rPr>
                <w:rFonts w:ascii="Arial" w:hAnsi="Arial"/>
                <w:szCs w:val="24"/>
              </w:rPr>
            </w:pPr>
            <w:r w:rsidRPr="00B50FFE">
              <w:rPr>
                <w:rFonts w:ascii="Arial" w:hAnsi="Arial"/>
                <w:szCs w:val="24"/>
              </w:rPr>
              <w:t>Ju</w:t>
            </w:r>
            <w:r>
              <w:rPr>
                <w:rFonts w:ascii="Arial" w:hAnsi="Arial"/>
                <w:szCs w:val="24"/>
              </w:rPr>
              <w:t>ly</w:t>
            </w:r>
          </w:p>
        </w:tc>
        <w:tc>
          <w:tcPr>
            <w:tcW w:w="283" w:type="dxa"/>
            <w:shd w:val="clear" w:color="auto" w:fill="auto"/>
            <w:noWrap/>
            <w:vAlign w:val="bottom"/>
          </w:tcPr>
          <w:p w:rsidR="00BB4873" w:rsidRPr="00B50FFE" w:rsidRDefault="00BB4873"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BB4873" w:rsidRPr="00B50FFE" w:rsidRDefault="00BB4873" w:rsidP="00BB4873">
            <w:pPr>
              <w:tabs>
                <w:tab w:val="decimal" w:pos="1440"/>
              </w:tabs>
              <w:overflowPunct/>
              <w:autoSpaceDE/>
              <w:autoSpaceDN/>
              <w:adjustRightInd/>
              <w:textAlignment w:val="auto"/>
              <w:rPr>
                <w:rFonts w:ascii="Arial" w:hAnsi="Arial"/>
                <w:szCs w:val="24"/>
              </w:rPr>
            </w:pPr>
            <w:r>
              <w:rPr>
                <w:rFonts w:ascii="Arial" w:hAnsi="Arial"/>
                <w:szCs w:val="24"/>
              </w:rPr>
              <w:t>1,873,714</w:t>
            </w:r>
          </w:p>
        </w:tc>
        <w:tc>
          <w:tcPr>
            <w:tcW w:w="283" w:type="dxa"/>
            <w:shd w:val="clear" w:color="auto" w:fill="auto"/>
            <w:noWrap/>
            <w:vAlign w:val="bottom"/>
          </w:tcPr>
          <w:p w:rsidR="00BB4873" w:rsidRPr="00B50FFE" w:rsidRDefault="00BB4873"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BB4873" w:rsidRPr="00B50FFE" w:rsidRDefault="00BB4873" w:rsidP="00D7310F">
            <w:pPr>
              <w:tabs>
                <w:tab w:val="decimal" w:pos="1440"/>
              </w:tabs>
              <w:overflowPunct/>
              <w:autoSpaceDE/>
              <w:autoSpaceDN/>
              <w:adjustRightInd/>
              <w:textAlignment w:val="auto"/>
              <w:rPr>
                <w:rFonts w:ascii="Arial" w:hAnsi="Arial"/>
                <w:szCs w:val="24"/>
              </w:rPr>
            </w:pPr>
            <w:r>
              <w:rPr>
                <w:rFonts w:ascii="Arial" w:hAnsi="Arial"/>
                <w:szCs w:val="24"/>
              </w:rPr>
              <w:t>1,</w:t>
            </w:r>
            <w:r w:rsidR="00D7310F">
              <w:rPr>
                <w:rFonts w:ascii="Arial" w:hAnsi="Arial"/>
                <w:szCs w:val="24"/>
              </w:rPr>
              <w:t>779</w:t>
            </w:r>
            <w:r>
              <w:rPr>
                <w:rFonts w:ascii="Arial" w:hAnsi="Arial"/>
                <w:szCs w:val="24"/>
              </w:rPr>
              <w:t>,</w:t>
            </w:r>
            <w:r w:rsidR="00D7310F">
              <w:rPr>
                <w:rFonts w:ascii="Arial" w:hAnsi="Arial"/>
                <w:szCs w:val="24"/>
              </w:rPr>
              <w:t>849</w:t>
            </w:r>
          </w:p>
        </w:tc>
        <w:tc>
          <w:tcPr>
            <w:tcW w:w="288" w:type="dxa"/>
            <w:shd w:val="clear" w:color="auto" w:fill="auto"/>
            <w:noWrap/>
            <w:vAlign w:val="bottom"/>
          </w:tcPr>
          <w:p w:rsidR="00BB4873" w:rsidRPr="00B50FFE" w:rsidRDefault="00BB4873"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BB4873" w:rsidRPr="00B50FFE" w:rsidRDefault="00BB4873" w:rsidP="002A14B5">
            <w:pPr>
              <w:tabs>
                <w:tab w:val="decimal" w:pos="1440"/>
              </w:tabs>
              <w:overflowPunct/>
              <w:autoSpaceDE/>
              <w:autoSpaceDN/>
              <w:adjustRightInd/>
              <w:ind w:firstLine="58"/>
              <w:textAlignment w:val="auto"/>
              <w:rPr>
                <w:rFonts w:ascii="Arial" w:hAnsi="Arial"/>
                <w:szCs w:val="24"/>
              </w:rPr>
            </w:pPr>
            <w:r>
              <w:rPr>
                <w:rFonts w:ascii="Arial" w:hAnsi="Arial"/>
                <w:szCs w:val="24"/>
              </w:rPr>
              <w:t>(</w:t>
            </w:r>
            <w:r w:rsidR="002A14B5">
              <w:rPr>
                <w:rFonts w:ascii="Arial" w:hAnsi="Arial"/>
                <w:szCs w:val="24"/>
              </w:rPr>
              <w:t>93</w:t>
            </w:r>
            <w:r>
              <w:rPr>
                <w:rFonts w:ascii="Arial" w:hAnsi="Arial"/>
                <w:szCs w:val="24"/>
              </w:rPr>
              <w:t>,</w:t>
            </w:r>
            <w:r w:rsidR="002A14B5">
              <w:rPr>
                <w:rFonts w:ascii="Arial" w:hAnsi="Arial"/>
                <w:szCs w:val="24"/>
              </w:rPr>
              <w:t>865</w:t>
            </w:r>
            <w:r>
              <w:rPr>
                <w:rFonts w:ascii="Arial" w:hAnsi="Arial"/>
                <w:szCs w:val="24"/>
              </w:rPr>
              <w:t>)</w:t>
            </w:r>
          </w:p>
        </w:tc>
      </w:tr>
      <w:tr w:rsidR="00BB4873" w:rsidRPr="00B50FFE" w:rsidTr="006C177D">
        <w:trPr>
          <w:trHeight w:val="255"/>
        </w:trPr>
        <w:tc>
          <w:tcPr>
            <w:tcW w:w="1872" w:type="dxa"/>
            <w:shd w:val="clear" w:color="auto" w:fill="auto"/>
            <w:noWrap/>
            <w:vAlign w:val="bottom"/>
          </w:tcPr>
          <w:p w:rsidR="00BB4873" w:rsidRPr="00B50FFE" w:rsidRDefault="00BB4873" w:rsidP="006C177D">
            <w:pPr>
              <w:overflowPunct/>
              <w:autoSpaceDE/>
              <w:autoSpaceDN/>
              <w:adjustRightInd/>
              <w:textAlignment w:val="auto"/>
              <w:rPr>
                <w:rFonts w:ascii="Arial" w:hAnsi="Arial"/>
                <w:szCs w:val="24"/>
              </w:rPr>
            </w:pPr>
          </w:p>
        </w:tc>
        <w:tc>
          <w:tcPr>
            <w:tcW w:w="283" w:type="dxa"/>
            <w:shd w:val="clear" w:color="auto" w:fill="auto"/>
            <w:noWrap/>
            <w:vAlign w:val="bottom"/>
          </w:tcPr>
          <w:p w:rsidR="00BB4873" w:rsidRPr="00B50FFE" w:rsidRDefault="00BB4873"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BB4873" w:rsidRPr="00B50FFE" w:rsidRDefault="00BB4873" w:rsidP="006C177D">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BB4873" w:rsidRPr="00B50FFE" w:rsidRDefault="00BB4873"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BB4873" w:rsidRPr="00B50FFE" w:rsidRDefault="00BB4873" w:rsidP="006C177D">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BB4873" w:rsidRPr="00B50FFE" w:rsidRDefault="00BB4873"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BB4873" w:rsidRPr="00B50FFE" w:rsidRDefault="00BB4873" w:rsidP="006C177D">
            <w:pPr>
              <w:tabs>
                <w:tab w:val="decimal" w:pos="1440"/>
              </w:tabs>
              <w:overflowPunct/>
              <w:autoSpaceDE/>
              <w:autoSpaceDN/>
              <w:adjustRightInd/>
              <w:textAlignment w:val="auto"/>
              <w:rPr>
                <w:rFonts w:ascii="Arial" w:hAnsi="Arial"/>
                <w:szCs w:val="24"/>
              </w:rPr>
            </w:pPr>
          </w:p>
        </w:tc>
      </w:tr>
      <w:tr w:rsidR="00BB4873" w:rsidRPr="00B50FFE" w:rsidTr="006C177D">
        <w:trPr>
          <w:trHeight w:val="255"/>
        </w:trPr>
        <w:tc>
          <w:tcPr>
            <w:tcW w:w="1872" w:type="dxa"/>
            <w:shd w:val="clear" w:color="auto" w:fill="auto"/>
            <w:noWrap/>
            <w:vAlign w:val="bottom"/>
          </w:tcPr>
          <w:p w:rsidR="00BB4873" w:rsidRPr="00B50FFE" w:rsidRDefault="00BB4873" w:rsidP="006C177D">
            <w:pPr>
              <w:overflowPunct/>
              <w:autoSpaceDE/>
              <w:autoSpaceDN/>
              <w:adjustRightInd/>
              <w:textAlignment w:val="auto"/>
              <w:rPr>
                <w:rFonts w:ascii="Arial" w:hAnsi="Arial"/>
                <w:szCs w:val="24"/>
              </w:rPr>
            </w:pPr>
            <w:r>
              <w:rPr>
                <w:rFonts w:ascii="Arial" w:hAnsi="Arial"/>
                <w:szCs w:val="24"/>
              </w:rPr>
              <w:t>August</w:t>
            </w:r>
          </w:p>
        </w:tc>
        <w:tc>
          <w:tcPr>
            <w:tcW w:w="283" w:type="dxa"/>
            <w:shd w:val="clear" w:color="auto" w:fill="auto"/>
            <w:noWrap/>
            <w:vAlign w:val="bottom"/>
          </w:tcPr>
          <w:p w:rsidR="00BB4873" w:rsidRPr="00B50FFE" w:rsidRDefault="00BB4873"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BB4873" w:rsidRPr="00B50FFE" w:rsidRDefault="00BB4873" w:rsidP="00BB4873">
            <w:pPr>
              <w:tabs>
                <w:tab w:val="decimal" w:pos="1440"/>
              </w:tabs>
              <w:overflowPunct/>
              <w:autoSpaceDE/>
              <w:autoSpaceDN/>
              <w:adjustRightInd/>
              <w:textAlignment w:val="auto"/>
              <w:rPr>
                <w:rFonts w:ascii="Arial" w:hAnsi="Arial"/>
                <w:szCs w:val="24"/>
              </w:rPr>
            </w:pPr>
            <w:r>
              <w:rPr>
                <w:rFonts w:ascii="Arial" w:hAnsi="Arial"/>
                <w:szCs w:val="24"/>
              </w:rPr>
              <w:t>1,862,678</w:t>
            </w:r>
          </w:p>
        </w:tc>
        <w:tc>
          <w:tcPr>
            <w:tcW w:w="283" w:type="dxa"/>
            <w:shd w:val="clear" w:color="auto" w:fill="auto"/>
            <w:noWrap/>
            <w:vAlign w:val="bottom"/>
          </w:tcPr>
          <w:p w:rsidR="00BB4873" w:rsidRPr="00B50FFE" w:rsidRDefault="00BB4873"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BB4873" w:rsidRPr="00B50FFE" w:rsidRDefault="00BB4873" w:rsidP="00D7310F">
            <w:pPr>
              <w:tabs>
                <w:tab w:val="decimal" w:pos="1440"/>
              </w:tabs>
              <w:overflowPunct/>
              <w:autoSpaceDE/>
              <w:autoSpaceDN/>
              <w:adjustRightInd/>
              <w:textAlignment w:val="auto"/>
              <w:rPr>
                <w:rFonts w:ascii="Arial" w:hAnsi="Arial"/>
                <w:szCs w:val="24"/>
              </w:rPr>
            </w:pPr>
            <w:r>
              <w:rPr>
                <w:rFonts w:ascii="Arial" w:hAnsi="Arial"/>
                <w:szCs w:val="24"/>
              </w:rPr>
              <w:t>1,</w:t>
            </w:r>
            <w:r w:rsidR="00D7310F">
              <w:rPr>
                <w:rFonts w:ascii="Arial" w:hAnsi="Arial"/>
                <w:szCs w:val="24"/>
              </w:rPr>
              <w:t>783</w:t>
            </w:r>
            <w:r>
              <w:rPr>
                <w:rFonts w:ascii="Arial" w:hAnsi="Arial"/>
                <w:szCs w:val="24"/>
              </w:rPr>
              <w:t>,</w:t>
            </w:r>
            <w:r w:rsidR="00D7310F">
              <w:rPr>
                <w:rFonts w:ascii="Arial" w:hAnsi="Arial"/>
                <w:szCs w:val="24"/>
              </w:rPr>
              <w:t>570</w:t>
            </w:r>
          </w:p>
        </w:tc>
        <w:tc>
          <w:tcPr>
            <w:tcW w:w="288" w:type="dxa"/>
            <w:shd w:val="clear" w:color="auto" w:fill="auto"/>
            <w:noWrap/>
            <w:vAlign w:val="bottom"/>
          </w:tcPr>
          <w:p w:rsidR="00BB4873" w:rsidRPr="00B50FFE" w:rsidRDefault="00BB4873"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BB4873" w:rsidRPr="00B50FFE" w:rsidRDefault="002A14B5" w:rsidP="006C177D">
            <w:pPr>
              <w:tabs>
                <w:tab w:val="decimal" w:pos="1440"/>
              </w:tabs>
              <w:overflowPunct/>
              <w:autoSpaceDE/>
              <w:autoSpaceDN/>
              <w:adjustRightInd/>
              <w:ind w:firstLine="58"/>
              <w:textAlignment w:val="auto"/>
              <w:rPr>
                <w:rFonts w:ascii="Arial" w:hAnsi="Arial"/>
                <w:szCs w:val="24"/>
              </w:rPr>
            </w:pPr>
            <w:r>
              <w:rPr>
                <w:rFonts w:ascii="Arial" w:hAnsi="Arial"/>
                <w:szCs w:val="24"/>
              </w:rPr>
              <w:t>(79,107)</w:t>
            </w:r>
          </w:p>
        </w:tc>
      </w:tr>
      <w:tr w:rsidR="00BB4873" w:rsidRPr="00B50FFE" w:rsidTr="006C177D">
        <w:trPr>
          <w:trHeight w:val="255"/>
        </w:trPr>
        <w:tc>
          <w:tcPr>
            <w:tcW w:w="1872" w:type="dxa"/>
            <w:shd w:val="clear" w:color="auto" w:fill="auto"/>
            <w:noWrap/>
            <w:vAlign w:val="bottom"/>
          </w:tcPr>
          <w:p w:rsidR="00BB4873" w:rsidRPr="00B50FFE" w:rsidRDefault="00BB4873" w:rsidP="006C177D">
            <w:pPr>
              <w:overflowPunct/>
              <w:autoSpaceDE/>
              <w:autoSpaceDN/>
              <w:adjustRightInd/>
              <w:textAlignment w:val="auto"/>
              <w:rPr>
                <w:rFonts w:ascii="Arial" w:hAnsi="Arial"/>
                <w:szCs w:val="24"/>
              </w:rPr>
            </w:pPr>
          </w:p>
        </w:tc>
        <w:tc>
          <w:tcPr>
            <w:tcW w:w="283" w:type="dxa"/>
            <w:shd w:val="clear" w:color="auto" w:fill="auto"/>
            <w:noWrap/>
            <w:vAlign w:val="bottom"/>
          </w:tcPr>
          <w:p w:rsidR="00BB4873" w:rsidRPr="00B50FFE" w:rsidRDefault="00BB4873"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BB4873" w:rsidRPr="00B50FFE" w:rsidRDefault="00BB4873" w:rsidP="006C177D">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BB4873" w:rsidRPr="00B50FFE" w:rsidRDefault="00BB4873"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BB4873" w:rsidRPr="00B50FFE" w:rsidRDefault="00BB4873" w:rsidP="006C177D">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BB4873" w:rsidRPr="00B50FFE" w:rsidRDefault="00BB4873"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BB4873" w:rsidRPr="00B50FFE" w:rsidRDefault="00BB4873" w:rsidP="006C177D">
            <w:pPr>
              <w:tabs>
                <w:tab w:val="decimal" w:pos="1440"/>
              </w:tabs>
              <w:overflowPunct/>
              <w:autoSpaceDE/>
              <w:autoSpaceDN/>
              <w:adjustRightInd/>
              <w:textAlignment w:val="auto"/>
              <w:rPr>
                <w:rFonts w:ascii="Arial" w:hAnsi="Arial"/>
                <w:szCs w:val="24"/>
              </w:rPr>
            </w:pPr>
          </w:p>
        </w:tc>
      </w:tr>
      <w:tr w:rsidR="00BB4873" w:rsidRPr="00B50FFE" w:rsidTr="006C177D">
        <w:trPr>
          <w:trHeight w:val="255"/>
        </w:trPr>
        <w:tc>
          <w:tcPr>
            <w:tcW w:w="1872" w:type="dxa"/>
            <w:shd w:val="clear" w:color="auto" w:fill="auto"/>
            <w:noWrap/>
            <w:vAlign w:val="bottom"/>
          </w:tcPr>
          <w:p w:rsidR="00BB4873" w:rsidRPr="00B50FFE" w:rsidRDefault="00BB4873" w:rsidP="006C177D">
            <w:pPr>
              <w:overflowPunct/>
              <w:autoSpaceDE/>
              <w:autoSpaceDN/>
              <w:adjustRightInd/>
              <w:textAlignment w:val="auto"/>
              <w:rPr>
                <w:rFonts w:ascii="Arial" w:hAnsi="Arial"/>
                <w:szCs w:val="24"/>
              </w:rPr>
            </w:pPr>
            <w:r>
              <w:rPr>
                <w:rFonts w:ascii="Arial" w:hAnsi="Arial"/>
                <w:szCs w:val="24"/>
              </w:rPr>
              <w:t>September</w:t>
            </w:r>
          </w:p>
        </w:tc>
        <w:tc>
          <w:tcPr>
            <w:tcW w:w="283" w:type="dxa"/>
            <w:shd w:val="clear" w:color="auto" w:fill="auto"/>
            <w:noWrap/>
            <w:vAlign w:val="bottom"/>
          </w:tcPr>
          <w:p w:rsidR="00BB4873" w:rsidRPr="00B50FFE" w:rsidRDefault="00BB4873"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BB4873" w:rsidRPr="00B50FFE" w:rsidRDefault="00BB4873" w:rsidP="00BB4873">
            <w:pPr>
              <w:tabs>
                <w:tab w:val="decimal" w:pos="1440"/>
              </w:tabs>
              <w:overflowPunct/>
              <w:autoSpaceDE/>
              <w:autoSpaceDN/>
              <w:adjustRightInd/>
              <w:textAlignment w:val="auto"/>
              <w:rPr>
                <w:rFonts w:ascii="Arial" w:hAnsi="Arial"/>
                <w:szCs w:val="24"/>
              </w:rPr>
            </w:pPr>
            <w:r>
              <w:rPr>
                <w:rFonts w:ascii="Arial" w:hAnsi="Arial"/>
                <w:szCs w:val="24"/>
              </w:rPr>
              <w:t>1,594,876</w:t>
            </w:r>
          </w:p>
        </w:tc>
        <w:tc>
          <w:tcPr>
            <w:tcW w:w="283" w:type="dxa"/>
            <w:shd w:val="clear" w:color="auto" w:fill="auto"/>
            <w:noWrap/>
            <w:vAlign w:val="bottom"/>
          </w:tcPr>
          <w:p w:rsidR="00BB4873" w:rsidRPr="00B50FFE" w:rsidRDefault="00BB4873"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BB4873" w:rsidRPr="00B50FFE" w:rsidRDefault="00BB4873" w:rsidP="00D7310F">
            <w:pPr>
              <w:tabs>
                <w:tab w:val="decimal" w:pos="1440"/>
              </w:tabs>
              <w:overflowPunct/>
              <w:autoSpaceDE/>
              <w:autoSpaceDN/>
              <w:adjustRightInd/>
              <w:textAlignment w:val="auto"/>
              <w:rPr>
                <w:rFonts w:ascii="Arial" w:hAnsi="Arial"/>
                <w:szCs w:val="24"/>
              </w:rPr>
            </w:pPr>
            <w:r>
              <w:rPr>
                <w:rFonts w:ascii="Arial" w:hAnsi="Arial"/>
                <w:szCs w:val="24"/>
              </w:rPr>
              <w:t>1,</w:t>
            </w:r>
            <w:r w:rsidR="00D7310F">
              <w:rPr>
                <w:rFonts w:ascii="Arial" w:hAnsi="Arial"/>
                <w:szCs w:val="24"/>
              </w:rPr>
              <w:t>61</w:t>
            </w:r>
            <w:r w:rsidR="002A14B5">
              <w:rPr>
                <w:rFonts w:ascii="Arial" w:hAnsi="Arial"/>
                <w:szCs w:val="24"/>
              </w:rPr>
              <w:t>2</w:t>
            </w:r>
            <w:r>
              <w:rPr>
                <w:rFonts w:ascii="Arial" w:hAnsi="Arial"/>
                <w:szCs w:val="24"/>
              </w:rPr>
              <w:t>,</w:t>
            </w:r>
            <w:r w:rsidR="002A14B5">
              <w:rPr>
                <w:rFonts w:ascii="Arial" w:hAnsi="Arial"/>
                <w:szCs w:val="24"/>
              </w:rPr>
              <w:t>075</w:t>
            </w:r>
          </w:p>
        </w:tc>
        <w:tc>
          <w:tcPr>
            <w:tcW w:w="288" w:type="dxa"/>
            <w:shd w:val="clear" w:color="auto" w:fill="auto"/>
            <w:noWrap/>
            <w:vAlign w:val="bottom"/>
          </w:tcPr>
          <w:p w:rsidR="00BB4873" w:rsidRPr="00B50FFE" w:rsidRDefault="00BB4873"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BB4873" w:rsidRPr="00B50FFE" w:rsidRDefault="002A14B5" w:rsidP="006C177D">
            <w:pPr>
              <w:tabs>
                <w:tab w:val="decimal" w:pos="1440"/>
              </w:tabs>
              <w:overflowPunct/>
              <w:autoSpaceDE/>
              <w:autoSpaceDN/>
              <w:adjustRightInd/>
              <w:ind w:firstLine="58"/>
              <w:textAlignment w:val="auto"/>
              <w:rPr>
                <w:rFonts w:ascii="Arial" w:hAnsi="Arial"/>
                <w:szCs w:val="24"/>
              </w:rPr>
            </w:pPr>
            <w:r>
              <w:rPr>
                <w:rFonts w:ascii="Arial" w:hAnsi="Arial"/>
                <w:szCs w:val="24"/>
              </w:rPr>
              <w:t>17</w:t>
            </w:r>
            <w:r w:rsidR="00BB4873">
              <w:rPr>
                <w:rFonts w:ascii="Arial" w:hAnsi="Arial"/>
                <w:szCs w:val="24"/>
              </w:rPr>
              <w:t>,</w:t>
            </w:r>
            <w:r>
              <w:rPr>
                <w:rFonts w:ascii="Arial" w:hAnsi="Arial"/>
                <w:szCs w:val="24"/>
              </w:rPr>
              <w:t>200</w:t>
            </w:r>
          </w:p>
        </w:tc>
      </w:tr>
      <w:tr w:rsidR="00BB4873" w:rsidRPr="00B50FFE" w:rsidTr="006C177D">
        <w:trPr>
          <w:trHeight w:val="255"/>
        </w:trPr>
        <w:tc>
          <w:tcPr>
            <w:tcW w:w="1872" w:type="dxa"/>
            <w:shd w:val="clear" w:color="auto" w:fill="auto"/>
            <w:noWrap/>
            <w:vAlign w:val="bottom"/>
          </w:tcPr>
          <w:p w:rsidR="00BB4873" w:rsidRPr="00B50FFE" w:rsidRDefault="00BB4873" w:rsidP="006C177D">
            <w:pPr>
              <w:overflowPunct/>
              <w:autoSpaceDE/>
              <w:autoSpaceDN/>
              <w:adjustRightInd/>
              <w:textAlignment w:val="auto"/>
              <w:rPr>
                <w:rFonts w:ascii="Arial" w:hAnsi="Arial"/>
                <w:szCs w:val="24"/>
              </w:rPr>
            </w:pPr>
          </w:p>
        </w:tc>
        <w:tc>
          <w:tcPr>
            <w:tcW w:w="283" w:type="dxa"/>
            <w:shd w:val="clear" w:color="auto" w:fill="auto"/>
            <w:noWrap/>
            <w:vAlign w:val="bottom"/>
          </w:tcPr>
          <w:p w:rsidR="00BB4873" w:rsidRPr="00B50FFE" w:rsidRDefault="00BB4873"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BB4873" w:rsidRPr="00B50FFE" w:rsidRDefault="00BB4873" w:rsidP="006C177D">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BB4873" w:rsidRPr="00B50FFE" w:rsidRDefault="00BB4873"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BB4873" w:rsidRPr="00B50FFE" w:rsidRDefault="00BB4873" w:rsidP="006C177D">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BB4873" w:rsidRPr="00B50FFE" w:rsidRDefault="00BB4873"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BB4873" w:rsidRPr="00B50FFE" w:rsidRDefault="00BB4873" w:rsidP="006C177D">
            <w:pPr>
              <w:tabs>
                <w:tab w:val="decimal" w:pos="1440"/>
              </w:tabs>
              <w:overflowPunct/>
              <w:autoSpaceDE/>
              <w:autoSpaceDN/>
              <w:adjustRightInd/>
              <w:textAlignment w:val="auto"/>
              <w:rPr>
                <w:rFonts w:ascii="Arial" w:hAnsi="Arial"/>
                <w:szCs w:val="24"/>
              </w:rPr>
            </w:pPr>
          </w:p>
        </w:tc>
      </w:tr>
      <w:tr w:rsidR="00BB4873" w:rsidRPr="00B50FFE" w:rsidTr="006C177D">
        <w:trPr>
          <w:trHeight w:val="255"/>
        </w:trPr>
        <w:tc>
          <w:tcPr>
            <w:tcW w:w="1872" w:type="dxa"/>
            <w:shd w:val="clear" w:color="auto" w:fill="auto"/>
            <w:noWrap/>
            <w:vAlign w:val="bottom"/>
          </w:tcPr>
          <w:p w:rsidR="00BB4873" w:rsidRPr="00B50FFE" w:rsidRDefault="00BB4873" w:rsidP="006C177D">
            <w:pPr>
              <w:overflowPunct/>
              <w:autoSpaceDE/>
              <w:autoSpaceDN/>
              <w:adjustRightInd/>
              <w:textAlignment w:val="auto"/>
              <w:rPr>
                <w:rFonts w:ascii="Arial" w:hAnsi="Arial"/>
                <w:szCs w:val="24"/>
              </w:rPr>
            </w:pPr>
            <w:r>
              <w:rPr>
                <w:rFonts w:ascii="Arial" w:hAnsi="Arial"/>
                <w:szCs w:val="24"/>
              </w:rPr>
              <w:t>October</w:t>
            </w:r>
          </w:p>
        </w:tc>
        <w:tc>
          <w:tcPr>
            <w:tcW w:w="283" w:type="dxa"/>
            <w:shd w:val="clear" w:color="auto" w:fill="auto"/>
            <w:noWrap/>
            <w:vAlign w:val="bottom"/>
          </w:tcPr>
          <w:p w:rsidR="00BB4873" w:rsidRPr="00B50FFE" w:rsidRDefault="00BB4873"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BB4873" w:rsidRPr="00B50FFE" w:rsidRDefault="00BB4873" w:rsidP="006C177D">
            <w:pPr>
              <w:tabs>
                <w:tab w:val="decimal" w:pos="1440"/>
              </w:tabs>
              <w:overflowPunct/>
              <w:autoSpaceDE/>
              <w:autoSpaceDN/>
              <w:adjustRightInd/>
              <w:textAlignment w:val="auto"/>
              <w:rPr>
                <w:rFonts w:ascii="Arial" w:hAnsi="Arial"/>
                <w:szCs w:val="24"/>
              </w:rPr>
            </w:pPr>
            <w:r>
              <w:rPr>
                <w:rFonts w:ascii="Arial" w:hAnsi="Arial"/>
                <w:szCs w:val="24"/>
              </w:rPr>
              <w:t>1,502,889</w:t>
            </w:r>
          </w:p>
        </w:tc>
        <w:tc>
          <w:tcPr>
            <w:tcW w:w="283" w:type="dxa"/>
            <w:shd w:val="clear" w:color="auto" w:fill="auto"/>
            <w:noWrap/>
            <w:vAlign w:val="bottom"/>
          </w:tcPr>
          <w:p w:rsidR="00BB4873" w:rsidRPr="00B50FFE" w:rsidRDefault="00BB4873"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BB4873" w:rsidRPr="00B50FFE" w:rsidRDefault="002A14B5" w:rsidP="006C177D">
            <w:pPr>
              <w:tabs>
                <w:tab w:val="decimal" w:pos="1440"/>
              </w:tabs>
              <w:overflowPunct/>
              <w:autoSpaceDE/>
              <w:autoSpaceDN/>
              <w:adjustRightInd/>
              <w:textAlignment w:val="auto"/>
              <w:rPr>
                <w:rFonts w:ascii="Arial" w:hAnsi="Arial"/>
                <w:szCs w:val="24"/>
              </w:rPr>
            </w:pPr>
            <w:r>
              <w:rPr>
                <w:rFonts w:ascii="Arial" w:hAnsi="Arial"/>
                <w:szCs w:val="24"/>
              </w:rPr>
              <w:t>1</w:t>
            </w:r>
            <w:r w:rsidR="00BB4873">
              <w:rPr>
                <w:rFonts w:ascii="Arial" w:hAnsi="Arial"/>
                <w:szCs w:val="24"/>
              </w:rPr>
              <w:t>,</w:t>
            </w:r>
            <w:r>
              <w:rPr>
                <w:rFonts w:ascii="Arial" w:hAnsi="Arial"/>
                <w:szCs w:val="24"/>
              </w:rPr>
              <w:t>505</w:t>
            </w:r>
            <w:r w:rsidR="00BB4873">
              <w:rPr>
                <w:rFonts w:ascii="Arial" w:hAnsi="Arial"/>
                <w:szCs w:val="24"/>
              </w:rPr>
              <w:t>,</w:t>
            </w:r>
            <w:r>
              <w:rPr>
                <w:rFonts w:ascii="Arial" w:hAnsi="Arial"/>
                <w:szCs w:val="24"/>
              </w:rPr>
              <w:t>340</w:t>
            </w:r>
          </w:p>
        </w:tc>
        <w:tc>
          <w:tcPr>
            <w:tcW w:w="288" w:type="dxa"/>
            <w:shd w:val="clear" w:color="auto" w:fill="auto"/>
            <w:noWrap/>
            <w:vAlign w:val="bottom"/>
          </w:tcPr>
          <w:p w:rsidR="00BB4873" w:rsidRPr="00B50FFE" w:rsidRDefault="00BB4873"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BB4873" w:rsidRPr="00B50FFE" w:rsidRDefault="002A14B5" w:rsidP="006C177D">
            <w:pPr>
              <w:tabs>
                <w:tab w:val="decimal" w:pos="1440"/>
              </w:tabs>
              <w:overflowPunct/>
              <w:autoSpaceDE/>
              <w:autoSpaceDN/>
              <w:adjustRightInd/>
              <w:ind w:firstLine="58"/>
              <w:textAlignment w:val="auto"/>
              <w:rPr>
                <w:rFonts w:ascii="Arial" w:hAnsi="Arial"/>
                <w:szCs w:val="24"/>
              </w:rPr>
            </w:pPr>
            <w:r>
              <w:rPr>
                <w:rFonts w:ascii="Arial" w:hAnsi="Arial"/>
                <w:szCs w:val="24"/>
              </w:rPr>
              <w:t>2</w:t>
            </w:r>
            <w:r w:rsidR="00BB4873" w:rsidRPr="00B50FFE">
              <w:rPr>
                <w:rFonts w:ascii="Arial" w:hAnsi="Arial"/>
                <w:szCs w:val="24"/>
              </w:rPr>
              <w:t>,</w:t>
            </w:r>
            <w:r>
              <w:rPr>
                <w:rFonts w:ascii="Arial" w:hAnsi="Arial"/>
                <w:szCs w:val="24"/>
              </w:rPr>
              <w:t>451</w:t>
            </w:r>
          </w:p>
        </w:tc>
      </w:tr>
      <w:tr w:rsidR="00BB4873" w:rsidRPr="00B50FFE" w:rsidTr="006C177D">
        <w:trPr>
          <w:trHeight w:val="255"/>
        </w:trPr>
        <w:tc>
          <w:tcPr>
            <w:tcW w:w="1872" w:type="dxa"/>
            <w:shd w:val="clear" w:color="auto" w:fill="auto"/>
            <w:noWrap/>
            <w:vAlign w:val="bottom"/>
          </w:tcPr>
          <w:p w:rsidR="00BB4873" w:rsidRPr="00B50FFE" w:rsidRDefault="00BB4873" w:rsidP="006C177D">
            <w:pPr>
              <w:overflowPunct/>
              <w:autoSpaceDE/>
              <w:autoSpaceDN/>
              <w:adjustRightInd/>
              <w:textAlignment w:val="auto"/>
              <w:rPr>
                <w:rFonts w:ascii="Arial" w:hAnsi="Arial"/>
                <w:szCs w:val="24"/>
              </w:rPr>
            </w:pPr>
          </w:p>
        </w:tc>
        <w:tc>
          <w:tcPr>
            <w:tcW w:w="283" w:type="dxa"/>
            <w:shd w:val="clear" w:color="auto" w:fill="auto"/>
            <w:noWrap/>
            <w:vAlign w:val="bottom"/>
          </w:tcPr>
          <w:p w:rsidR="00BB4873" w:rsidRPr="00B50FFE" w:rsidRDefault="00BB4873"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BB4873" w:rsidRPr="00B50FFE" w:rsidRDefault="00BB4873" w:rsidP="006C177D">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BB4873" w:rsidRPr="00B50FFE" w:rsidRDefault="00BB4873"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BB4873" w:rsidRPr="00B50FFE" w:rsidRDefault="00BB4873" w:rsidP="006C177D">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BB4873" w:rsidRPr="00B50FFE" w:rsidRDefault="00BB4873"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BB4873" w:rsidRPr="00B50FFE" w:rsidRDefault="00BB4873" w:rsidP="006C177D">
            <w:pPr>
              <w:tabs>
                <w:tab w:val="decimal" w:pos="1440"/>
              </w:tabs>
              <w:overflowPunct/>
              <w:autoSpaceDE/>
              <w:autoSpaceDN/>
              <w:adjustRightInd/>
              <w:textAlignment w:val="auto"/>
              <w:rPr>
                <w:rFonts w:ascii="Arial" w:hAnsi="Arial"/>
                <w:szCs w:val="24"/>
              </w:rPr>
            </w:pPr>
          </w:p>
        </w:tc>
      </w:tr>
      <w:tr w:rsidR="00BB4873" w:rsidRPr="00B50FFE" w:rsidTr="006C177D">
        <w:trPr>
          <w:trHeight w:val="255"/>
        </w:trPr>
        <w:tc>
          <w:tcPr>
            <w:tcW w:w="1872" w:type="dxa"/>
            <w:shd w:val="clear" w:color="auto" w:fill="auto"/>
            <w:noWrap/>
            <w:vAlign w:val="bottom"/>
          </w:tcPr>
          <w:p w:rsidR="00BB4873" w:rsidRPr="00B50FFE" w:rsidRDefault="00BB4873" w:rsidP="006C177D">
            <w:pPr>
              <w:overflowPunct/>
              <w:autoSpaceDE/>
              <w:autoSpaceDN/>
              <w:adjustRightInd/>
              <w:textAlignment w:val="auto"/>
              <w:rPr>
                <w:rFonts w:ascii="Arial" w:hAnsi="Arial"/>
                <w:szCs w:val="24"/>
              </w:rPr>
            </w:pPr>
            <w:r>
              <w:rPr>
                <w:rFonts w:ascii="Arial" w:hAnsi="Arial"/>
                <w:szCs w:val="24"/>
              </w:rPr>
              <w:t>November</w:t>
            </w:r>
          </w:p>
        </w:tc>
        <w:tc>
          <w:tcPr>
            <w:tcW w:w="283" w:type="dxa"/>
            <w:shd w:val="clear" w:color="auto" w:fill="auto"/>
            <w:noWrap/>
            <w:vAlign w:val="bottom"/>
          </w:tcPr>
          <w:p w:rsidR="00BB4873" w:rsidRPr="00B50FFE" w:rsidRDefault="00BB4873"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BB4873" w:rsidRPr="00B50FFE" w:rsidRDefault="00BB4873" w:rsidP="00BB4873">
            <w:pPr>
              <w:tabs>
                <w:tab w:val="decimal" w:pos="1440"/>
              </w:tabs>
              <w:overflowPunct/>
              <w:autoSpaceDE/>
              <w:autoSpaceDN/>
              <w:adjustRightInd/>
              <w:textAlignment w:val="auto"/>
              <w:rPr>
                <w:rFonts w:ascii="Arial" w:hAnsi="Arial"/>
                <w:szCs w:val="24"/>
              </w:rPr>
            </w:pPr>
            <w:r>
              <w:rPr>
                <w:rFonts w:ascii="Arial" w:hAnsi="Arial"/>
                <w:szCs w:val="24"/>
              </w:rPr>
              <w:t>1,594,783</w:t>
            </w:r>
          </w:p>
        </w:tc>
        <w:tc>
          <w:tcPr>
            <w:tcW w:w="283" w:type="dxa"/>
            <w:shd w:val="clear" w:color="auto" w:fill="auto"/>
            <w:noWrap/>
            <w:vAlign w:val="bottom"/>
          </w:tcPr>
          <w:p w:rsidR="00BB4873" w:rsidRPr="00B50FFE" w:rsidRDefault="00BB4873"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BB4873" w:rsidRPr="00B50FFE" w:rsidRDefault="00BB4873" w:rsidP="002A14B5">
            <w:pPr>
              <w:tabs>
                <w:tab w:val="decimal" w:pos="1440"/>
              </w:tabs>
              <w:overflowPunct/>
              <w:autoSpaceDE/>
              <w:autoSpaceDN/>
              <w:adjustRightInd/>
              <w:textAlignment w:val="auto"/>
              <w:rPr>
                <w:rFonts w:ascii="Arial" w:hAnsi="Arial"/>
                <w:szCs w:val="24"/>
              </w:rPr>
            </w:pPr>
            <w:r>
              <w:rPr>
                <w:rFonts w:ascii="Arial" w:hAnsi="Arial"/>
                <w:szCs w:val="24"/>
              </w:rPr>
              <w:t>1,</w:t>
            </w:r>
            <w:r w:rsidR="002A14B5">
              <w:rPr>
                <w:rFonts w:ascii="Arial" w:hAnsi="Arial"/>
                <w:szCs w:val="24"/>
              </w:rPr>
              <w:t>608</w:t>
            </w:r>
            <w:r>
              <w:rPr>
                <w:rFonts w:ascii="Arial" w:hAnsi="Arial"/>
                <w:szCs w:val="24"/>
              </w:rPr>
              <w:t>,</w:t>
            </w:r>
            <w:r w:rsidR="002A14B5">
              <w:rPr>
                <w:rFonts w:ascii="Arial" w:hAnsi="Arial"/>
                <w:szCs w:val="24"/>
              </w:rPr>
              <w:t>938</w:t>
            </w:r>
          </w:p>
        </w:tc>
        <w:tc>
          <w:tcPr>
            <w:tcW w:w="288" w:type="dxa"/>
            <w:shd w:val="clear" w:color="auto" w:fill="auto"/>
            <w:noWrap/>
            <w:vAlign w:val="bottom"/>
          </w:tcPr>
          <w:p w:rsidR="00BB4873" w:rsidRPr="00B50FFE" w:rsidRDefault="00BB4873"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BB4873" w:rsidRPr="00B50FFE" w:rsidRDefault="002A14B5" w:rsidP="006C177D">
            <w:pPr>
              <w:tabs>
                <w:tab w:val="decimal" w:pos="1440"/>
              </w:tabs>
              <w:overflowPunct/>
              <w:autoSpaceDE/>
              <w:autoSpaceDN/>
              <w:adjustRightInd/>
              <w:ind w:firstLine="58"/>
              <w:textAlignment w:val="auto"/>
              <w:rPr>
                <w:rFonts w:ascii="Arial" w:hAnsi="Arial"/>
                <w:szCs w:val="24"/>
              </w:rPr>
            </w:pPr>
            <w:r>
              <w:rPr>
                <w:rFonts w:ascii="Arial" w:hAnsi="Arial"/>
                <w:szCs w:val="24"/>
              </w:rPr>
              <w:t>14</w:t>
            </w:r>
            <w:r w:rsidR="00BB4873">
              <w:rPr>
                <w:rFonts w:ascii="Arial" w:hAnsi="Arial"/>
                <w:szCs w:val="24"/>
              </w:rPr>
              <w:t>,</w:t>
            </w:r>
            <w:r>
              <w:rPr>
                <w:rFonts w:ascii="Arial" w:hAnsi="Arial"/>
                <w:szCs w:val="24"/>
              </w:rPr>
              <w:t>156</w:t>
            </w:r>
          </w:p>
        </w:tc>
      </w:tr>
      <w:tr w:rsidR="00BB4873" w:rsidRPr="00B50FFE" w:rsidTr="006C177D">
        <w:trPr>
          <w:trHeight w:val="255"/>
        </w:trPr>
        <w:tc>
          <w:tcPr>
            <w:tcW w:w="1872" w:type="dxa"/>
            <w:shd w:val="clear" w:color="auto" w:fill="auto"/>
            <w:noWrap/>
            <w:vAlign w:val="bottom"/>
          </w:tcPr>
          <w:p w:rsidR="00BB4873" w:rsidRPr="00B50FFE" w:rsidRDefault="00BB4873" w:rsidP="006C177D">
            <w:pPr>
              <w:overflowPunct/>
              <w:autoSpaceDE/>
              <w:autoSpaceDN/>
              <w:adjustRightInd/>
              <w:textAlignment w:val="auto"/>
              <w:rPr>
                <w:rFonts w:ascii="Arial" w:hAnsi="Arial"/>
                <w:szCs w:val="24"/>
              </w:rPr>
            </w:pPr>
          </w:p>
        </w:tc>
        <w:tc>
          <w:tcPr>
            <w:tcW w:w="283" w:type="dxa"/>
            <w:shd w:val="clear" w:color="auto" w:fill="auto"/>
            <w:noWrap/>
            <w:vAlign w:val="bottom"/>
          </w:tcPr>
          <w:p w:rsidR="00BB4873" w:rsidRPr="00B50FFE" w:rsidRDefault="00BB4873"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BB4873" w:rsidRPr="00B50FFE" w:rsidRDefault="00BB4873" w:rsidP="006C177D">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BB4873" w:rsidRPr="00B50FFE" w:rsidRDefault="00BB4873"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BB4873" w:rsidRPr="00B50FFE" w:rsidRDefault="00BB4873" w:rsidP="006C177D">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BB4873" w:rsidRPr="00B50FFE" w:rsidRDefault="00BB4873"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BB4873" w:rsidRPr="00B50FFE" w:rsidRDefault="00BB4873" w:rsidP="006C177D">
            <w:pPr>
              <w:tabs>
                <w:tab w:val="decimal" w:pos="1440"/>
              </w:tabs>
              <w:overflowPunct/>
              <w:autoSpaceDE/>
              <w:autoSpaceDN/>
              <w:adjustRightInd/>
              <w:textAlignment w:val="auto"/>
              <w:rPr>
                <w:rFonts w:ascii="Arial" w:hAnsi="Arial"/>
                <w:szCs w:val="24"/>
              </w:rPr>
            </w:pPr>
          </w:p>
        </w:tc>
      </w:tr>
      <w:tr w:rsidR="00BB4873" w:rsidRPr="00B50FFE" w:rsidTr="006C177D">
        <w:trPr>
          <w:trHeight w:val="255"/>
        </w:trPr>
        <w:tc>
          <w:tcPr>
            <w:tcW w:w="1872" w:type="dxa"/>
            <w:shd w:val="clear" w:color="auto" w:fill="auto"/>
            <w:noWrap/>
            <w:vAlign w:val="bottom"/>
          </w:tcPr>
          <w:p w:rsidR="00BB4873" w:rsidRPr="00B50FFE" w:rsidRDefault="00BB4873" w:rsidP="006C177D">
            <w:pPr>
              <w:overflowPunct/>
              <w:autoSpaceDE/>
              <w:autoSpaceDN/>
              <w:adjustRightInd/>
              <w:textAlignment w:val="auto"/>
              <w:rPr>
                <w:rFonts w:ascii="Arial" w:hAnsi="Arial"/>
                <w:szCs w:val="24"/>
              </w:rPr>
            </w:pPr>
            <w:r>
              <w:rPr>
                <w:rFonts w:ascii="Arial" w:hAnsi="Arial"/>
                <w:szCs w:val="24"/>
              </w:rPr>
              <w:t>December</w:t>
            </w:r>
          </w:p>
        </w:tc>
        <w:tc>
          <w:tcPr>
            <w:tcW w:w="283" w:type="dxa"/>
            <w:shd w:val="clear" w:color="auto" w:fill="auto"/>
            <w:noWrap/>
            <w:vAlign w:val="bottom"/>
          </w:tcPr>
          <w:p w:rsidR="00BB4873" w:rsidRPr="00B50FFE" w:rsidRDefault="00BB4873"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BB4873" w:rsidRPr="00B50FFE" w:rsidRDefault="00BB4873" w:rsidP="00BB4873">
            <w:pPr>
              <w:tabs>
                <w:tab w:val="decimal" w:pos="1440"/>
              </w:tabs>
              <w:overflowPunct/>
              <w:autoSpaceDE/>
              <w:autoSpaceDN/>
              <w:adjustRightInd/>
              <w:textAlignment w:val="auto"/>
              <w:rPr>
                <w:rFonts w:ascii="Arial" w:hAnsi="Arial"/>
                <w:szCs w:val="24"/>
              </w:rPr>
            </w:pPr>
            <w:r>
              <w:rPr>
                <w:rFonts w:ascii="Arial" w:hAnsi="Arial"/>
                <w:szCs w:val="24"/>
              </w:rPr>
              <w:t>1,864,783</w:t>
            </w:r>
          </w:p>
        </w:tc>
        <w:tc>
          <w:tcPr>
            <w:tcW w:w="283" w:type="dxa"/>
            <w:shd w:val="clear" w:color="auto" w:fill="auto"/>
            <w:noWrap/>
            <w:vAlign w:val="bottom"/>
          </w:tcPr>
          <w:p w:rsidR="00BB4873" w:rsidRPr="00B50FFE" w:rsidRDefault="00BB4873"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BB4873" w:rsidRPr="00B50FFE" w:rsidRDefault="00BB4873" w:rsidP="002A14B5">
            <w:pPr>
              <w:tabs>
                <w:tab w:val="decimal" w:pos="1440"/>
              </w:tabs>
              <w:overflowPunct/>
              <w:autoSpaceDE/>
              <w:autoSpaceDN/>
              <w:adjustRightInd/>
              <w:textAlignment w:val="auto"/>
              <w:rPr>
                <w:rFonts w:ascii="Arial" w:hAnsi="Arial"/>
                <w:szCs w:val="24"/>
              </w:rPr>
            </w:pPr>
            <w:r>
              <w:rPr>
                <w:rFonts w:ascii="Arial" w:hAnsi="Arial"/>
                <w:szCs w:val="24"/>
              </w:rPr>
              <w:t>1,</w:t>
            </w:r>
            <w:r w:rsidR="002A14B5">
              <w:rPr>
                <w:rFonts w:ascii="Arial" w:hAnsi="Arial"/>
                <w:szCs w:val="24"/>
              </w:rPr>
              <w:t>962</w:t>
            </w:r>
            <w:r>
              <w:rPr>
                <w:rFonts w:ascii="Arial" w:hAnsi="Arial"/>
                <w:szCs w:val="24"/>
              </w:rPr>
              <w:t>,</w:t>
            </w:r>
            <w:r w:rsidR="002A14B5">
              <w:rPr>
                <w:rFonts w:ascii="Arial" w:hAnsi="Arial"/>
                <w:szCs w:val="24"/>
              </w:rPr>
              <w:t>452</w:t>
            </w:r>
          </w:p>
        </w:tc>
        <w:tc>
          <w:tcPr>
            <w:tcW w:w="288" w:type="dxa"/>
            <w:shd w:val="clear" w:color="auto" w:fill="auto"/>
            <w:noWrap/>
            <w:vAlign w:val="bottom"/>
          </w:tcPr>
          <w:p w:rsidR="00BB4873" w:rsidRPr="00B50FFE" w:rsidRDefault="00BB4873"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BB4873" w:rsidRPr="00B50FFE" w:rsidRDefault="00BB4873" w:rsidP="002A14B5">
            <w:pPr>
              <w:tabs>
                <w:tab w:val="decimal" w:pos="1440"/>
              </w:tabs>
              <w:overflowPunct/>
              <w:autoSpaceDE/>
              <w:autoSpaceDN/>
              <w:adjustRightInd/>
              <w:textAlignment w:val="auto"/>
              <w:rPr>
                <w:rFonts w:ascii="Arial" w:hAnsi="Arial"/>
                <w:szCs w:val="24"/>
              </w:rPr>
            </w:pPr>
            <w:r>
              <w:rPr>
                <w:rFonts w:ascii="Arial" w:hAnsi="Arial"/>
                <w:szCs w:val="24"/>
              </w:rPr>
              <w:t>9</w:t>
            </w:r>
            <w:r w:rsidR="002A14B5">
              <w:rPr>
                <w:rFonts w:ascii="Arial" w:hAnsi="Arial"/>
                <w:szCs w:val="24"/>
              </w:rPr>
              <w:t>7</w:t>
            </w:r>
            <w:r>
              <w:rPr>
                <w:rFonts w:ascii="Arial" w:hAnsi="Arial"/>
                <w:szCs w:val="24"/>
              </w:rPr>
              <w:t>,</w:t>
            </w:r>
            <w:r w:rsidR="002A14B5">
              <w:rPr>
                <w:rFonts w:ascii="Arial" w:hAnsi="Arial"/>
                <w:szCs w:val="24"/>
              </w:rPr>
              <w:t>669</w:t>
            </w:r>
          </w:p>
        </w:tc>
      </w:tr>
      <w:tr w:rsidR="00BB4873" w:rsidRPr="00B50FFE" w:rsidTr="006C177D">
        <w:trPr>
          <w:trHeight w:val="255"/>
        </w:trPr>
        <w:tc>
          <w:tcPr>
            <w:tcW w:w="1872" w:type="dxa"/>
            <w:shd w:val="clear" w:color="auto" w:fill="auto"/>
            <w:noWrap/>
            <w:vAlign w:val="bottom"/>
          </w:tcPr>
          <w:p w:rsidR="00BB4873" w:rsidRPr="00B50FFE" w:rsidRDefault="00BB4873" w:rsidP="006C177D">
            <w:pPr>
              <w:overflowPunct/>
              <w:autoSpaceDE/>
              <w:autoSpaceDN/>
              <w:adjustRightInd/>
              <w:textAlignment w:val="auto"/>
              <w:rPr>
                <w:rFonts w:ascii="Arial" w:hAnsi="Arial"/>
                <w:szCs w:val="24"/>
              </w:rPr>
            </w:pPr>
          </w:p>
        </w:tc>
        <w:tc>
          <w:tcPr>
            <w:tcW w:w="283" w:type="dxa"/>
            <w:shd w:val="clear" w:color="auto" w:fill="auto"/>
            <w:noWrap/>
            <w:vAlign w:val="bottom"/>
          </w:tcPr>
          <w:p w:rsidR="00BB4873" w:rsidRPr="00B50FFE" w:rsidRDefault="00BB4873"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BB4873" w:rsidRPr="00B50FFE" w:rsidRDefault="00BB4873" w:rsidP="006C177D">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BB4873" w:rsidRPr="00B50FFE" w:rsidRDefault="00BB4873"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BB4873" w:rsidRPr="00B50FFE" w:rsidRDefault="00BB4873" w:rsidP="006C177D">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BB4873" w:rsidRPr="00B50FFE" w:rsidRDefault="00BB4873"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BB4873" w:rsidRPr="00B50FFE" w:rsidRDefault="00BB4873" w:rsidP="006C177D">
            <w:pPr>
              <w:tabs>
                <w:tab w:val="decimal" w:pos="1440"/>
              </w:tabs>
              <w:overflowPunct/>
              <w:autoSpaceDE/>
              <w:autoSpaceDN/>
              <w:adjustRightInd/>
              <w:textAlignment w:val="auto"/>
              <w:rPr>
                <w:rFonts w:ascii="Arial" w:hAnsi="Arial"/>
                <w:szCs w:val="24"/>
              </w:rPr>
            </w:pPr>
          </w:p>
        </w:tc>
      </w:tr>
      <w:tr w:rsidR="00BB4873" w:rsidRPr="00B50FFE" w:rsidTr="006C177D">
        <w:trPr>
          <w:trHeight w:val="255"/>
        </w:trPr>
        <w:tc>
          <w:tcPr>
            <w:tcW w:w="1872" w:type="dxa"/>
            <w:shd w:val="clear" w:color="auto" w:fill="auto"/>
            <w:noWrap/>
            <w:vAlign w:val="bottom"/>
          </w:tcPr>
          <w:p w:rsidR="00BB4873" w:rsidRPr="00B50FFE" w:rsidRDefault="00BB4873" w:rsidP="006C177D">
            <w:pPr>
              <w:overflowPunct/>
              <w:autoSpaceDE/>
              <w:autoSpaceDN/>
              <w:adjustRightInd/>
              <w:textAlignment w:val="auto"/>
              <w:rPr>
                <w:rFonts w:ascii="Arial" w:hAnsi="Arial"/>
                <w:szCs w:val="24"/>
              </w:rPr>
            </w:pPr>
            <w:r>
              <w:rPr>
                <w:rFonts w:ascii="Arial" w:hAnsi="Arial"/>
                <w:szCs w:val="24"/>
              </w:rPr>
              <w:t>January 2015</w:t>
            </w:r>
          </w:p>
        </w:tc>
        <w:tc>
          <w:tcPr>
            <w:tcW w:w="283" w:type="dxa"/>
            <w:shd w:val="clear" w:color="auto" w:fill="auto"/>
            <w:noWrap/>
            <w:vAlign w:val="bottom"/>
          </w:tcPr>
          <w:p w:rsidR="00BB4873" w:rsidRPr="00B50FFE" w:rsidRDefault="00BB4873"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BB4873" w:rsidRPr="00B50FFE" w:rsidRDefault="00BB4873" w:rsidP="00BB4873">
            <w:pPr>
              <w:tabs>
                <w:tab w:val="decimal" w:pos="1440"/>
              </w:tabs>
              <w:overflowPunct/>
              <w:autoSpaceDE/>
              <w:autoSpaceDN/>
              <w:adjustRightInd/>
              <w:textAlignment w:val="auto"/>
              <w:rPr>
                <w:rFonts w:ascii="Arial" w:hAnsi="Arial"/>
                <w:szCs w:val="24"/>
              </w:rPr>
            </w:pPr>
            <w:r>
              <w:rPr>
                <w:rFonts w:ascii="Arial" w:hAnsi="Arial"/>
                <w:szCs w:val="24"/>
              </w:rPr>
              <w:t>2,386,410</w:t>
            </w:r>
          </w:p>
        </w:tc>
        <w:tc>
          <w:tcPr>
            <w:tcW w:w="283" w:type="dxa"/>
            <w:shd w:val="clear" w:color="auto" w:fill="auto"/>
            <w:noWrap/>
            <w:vAlign w:val="bottom"/>
          </w:tcPr>
          <w:p w:rsidR="00BB4873" w:rsidRPr="00B50FFE" w:rsidRDefault="00BB4873"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BB4873" w:rsidRPr="00B50FFE" w:rsidRDefault="002A14B5" w:rsidP="002A14B5">
            <w:pPr>
              <w:tabs>
                <w:tab w:val="decimal" w:pos="1440"/>
              </w:tabs>
              <w:overflowPunct/>
              <w:autoSpaceDE/>
              <w:autoSpaceDN/>
              <w:adjustRightInd/>
              <w:textAlignment w:val="auto"/>
              <w:rPr>
                <w:rFonts w:ascii="Arial" w:hAnsi="Arial"/>
                <w:szCs w:val="24"/>
              </w:rPr>
            </w:pPr>
            <w:r>
              <w:rPr>
                <w:rFonts w:ascii="Arial" w:hAnsi="Arial"/>
                <w:szCs w:val="24"/>
              </w:rPr>
              <w:t>2,315</w:t>
            </w:r>
            <w:r w:rsidR="00BB4873">
              <w:rPr>
                <w:rFonts w:ascii="Arial" w:hAnsi="Arial"/>
                <w:szCs w:val="24"/>
              </w:rPr>
              <w:t>,</w:t>
            </w:r>
            <w:r>
              <w:rPr>
                <w:rFonts w:ascii="Arial" w:hAnsi="Arial"/>
                <w:szCs w:val="24"/>
              </w:rPr>
              <w:t>079</w:t>
            </w:r>
          </w:p>
        </w:tc>
        <w:tc>
          <w:tcPr>
            <w:tcW w:w="288" w:type="dxa"/>
            <w:shd w:val="clear" w:color="auto" w:fill="auto"/>
            <w:noWrap/>
            <w:vAlign w:val="bottom"/>
          </w:tcPr>
          <w:p w:rsidR="00BB4873" w:rsidRPr="00B50FFE" w:rsidRDefault="00BB4873"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BB4873" w:rsidRPr="00B50FFE" w:rsidRDefault="002A14B5" w:rsidP="006C177D">
            <w:pPr>
              <w:tabs>
                <w:tab w:val="decimal" w:pos="1440"/>
              </w:tabs>
              <w:overflowPunct/>
              <w:autoSpaceDE/>
              <w:autoSpaceDN/>
              <w:adjustRightInd/>
              <w:ind w:firstLine="58"/>
              <w:textAlignment w:val="auto"/>
              <w:rPr>
                <w:rFonts w:ascii="Arial" w:hAnsi="Arial"/>
                <w:szCs w:val="24"/>
              </w:rPr>
            </w:pPr>
            <w:r>
              <w:rPr>
                <w:rFonts w:ascii="Arial" w:hAnsi="Arial"/>
                <w:szCs w:val="24"/>
              </w:rPr>
              <w:t>(71</w:t>
            </w:r>
            <w:r w:rsidR="00BB4873">
              <w:rPr>
                <w:rFonts w:ascii="Arial" w:hAnsi="Arial"/>
                <w:szCs w:val="24"/>
              </w:rPr>
              <w:t>,</w:t>
            </w:r>
            <w:r>
              <w:rPr>
                <w:rFonts w:ascii="Arial" w:hAnsi="Arial"/>
                <w:szCs w:val="24"/>
              </w:rPr>
              <w:t>331)</w:t>
            </w:r>
          </w:p>
        </w:tc>
      </w:tr>
      <w:tr w:rsidR="00BB4873" w:rsidRPr="00B50FFE" w:rsidTr="006C177D">
        <w:trPr>
          <w:trHeight w:val="255"/>
        </w:trPr>
        <w:tc>
          <w:tcPr>
            <w:tcW w:w="1872" w:type="dxa"/>
            <w:shd w:val="clear" w:color="auto" w:fill="auto"/>
            <w:noWrap/>
            <w:vAlign w:val="bottom"/>
          </w:tcPr>
          <w:p w:rsidR="00BB4873" w:rsidRPr="00B50FFE" w:rsidRDefault="00BB4873" w:rsidP="006C177D">
            <w:pPr>
              <w:overflowPunct/>
              <w:autoSpaceDE/>
              <w:autoSpaceDN/>
              <w:adjustRightInd/>
              <w:textAlignment w:val="auto"/>
              <w:rPr>
                <w:rFonts w:ascii="Arial" w:hAnsi="Arial"/>
                <w:szCs w:val="24"/>
              </w:rPr>
            </w:pPr>
          </w:p>
        </w:tc>
        <w:tc>
          <w:tcPr>
            <w:tcW w:w="283" w:type="dxa"/>
            <w:shd w:val="clear" w:color="auto" w:fill="auto"/>
            <w:noWrap/>
            <w:vAlign w:val="bottom"/>
          </w:tcPr>
          <w:p w:rsidR="00BB4873" w:rsidRPr="00B50FFE" w:rsidRDefault="00BB4873"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BB4873" w:rsidRPr="00B50FFE" w:rsidRDefault="00BB4873" w:rsidP="006C177D">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BB4873" w:rsidRPr="00B50FFE" w:rsidRDefault="00BB4873"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BB4873" w:rsidRPr="00B50FFE" w:rsidRDefault="00BB4873" w:rsidP="006C177D">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BB4873" w:rsidRPr="00B50FFE" w:rsidRDefault="00BB4873"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BB4873" w:rsidRPr="00B50FFE" w:rsidRDefault="00BB4873" w:rsidP="006C177D">
            <w:pPr>
              <w:tabs>
                <w:tab w:val="decimal" w:pos="1440"/>
              </w:tabs>
              <w:overflowPunct/>
              <w:autoSpaceDE/>
              <w:autoSpaceDN/>
              <w:adjustRightInd/>
              <w:textAlignment w:val="auto"/>
              <w:rPr>
                <w:rFonts w:ascii="Arial" w:hAnsi="Arial"/>
                <w:szCs w:val="24"/>
              </w:rPr>
            </w:pPr>
          </w:p>
        </w:tc>
      </w:tr>
      <w:tr w:rsidR="00BB4873" w:rsidRPr="00B50FFE" w:rsidTr="006C177D">
        <w:trPr>
          <w:trHeight w:val="255"/>
        </w:trPr>
        <w:tc>
          <w:tcPr>
            <w:tcW w:w="1872" w:type="dxa"/>
            <w:shd w:val="clear" w:color="auto" w:fill="auto"/>
            <w:noWrap/>
            <w:vAlign w:val="bottom"/>
          </w:tcPr>
          <w:p w:rsidR="00BB4873" w:rsidRPr="00B50FFE" w:rsidRDefault="00BB4873" w:rsidP="006C177D">
            <w:pPr>
              <w:overflowPunct/>
              <w:autoSpaceDE/>
              <w:autoSpaceDN/>
              <w:adjustRightInd/>
              <w:textAlignment w:val="auto"/>
              <w:rPr>
                <w:rFonts w:ascii="Arial" w:hAnsi="Arial"/>
                <w:szCs w:val="24"/>
              </w:rPr>
            </w:pPr>
            <w:r>
              <w:rPr>
                <w:rFonts w:ascii="Arial" w:hAnsi="Arial"/>
                <w:szCs w:val="24"/>
              </w:rPr>
              <w:t>February</w:t>
            </w:r>
          </w:p>
        </w:tc>
        <w:tc>
          <w:tcPr>
            <w:tcW w:w="283" w:type="dxa"/>
            <w:shd w:val="clear" w:color="auto" w:fill="auto"/>
            <w:noWrap/>
            <w:vAlign w:val="bottom"/>
          </w:tcPr>
          <w:p w:rsidR="00BB4873" w:rsidRPr="00B50FFE" w:rsidRDefault="00BB4873"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BB4873" w:rsidRPr="00B50FFE" w:rsidRDefault="00BB4873" w:rsidP="006C177D">
            <w:pPr>
              <w:tabs>
                <w:tab w:val="decimal" w:pos="1440"/>
              </w:tabs>
              <w:overflowPunct/>
              <w:autoSpaceDE/>
              <w:autoSpaceDN/>
              <w:adjustRightInd/>
              <w:textAlignment w:val="auto"/>
              <w:rPr>
                <w:rFonts w:ascii="Arial" w:hAnsi="Arial"/>
                <w:szCs w:val="24"/>
              </w:rPr>
            </w:pPr>
            <w:r>
              <w:rPr>
                <w:rFonts w:ascii="Arial" w:hAnsi="Arial"/>
                <w:szCs w:val="24"/>
              </w:rPr>
              <w:t>2,047,163</w:t>
            </w:r>
          </w:p>
        </w:tc>
        <w:tc>
          <w:tcPr>
            <w:tcW w:w="283" w:type="dxa"/>
            <w:shd w:val="clear" w:color="auto" w:fill="auto"/>
            <w:noWrap/>
            <w:vAlign w:val="bottom"/>
          </w:tcPr>
          <w:p w:rsidR="00BB4873" w:rsidRPr="00B50FFE" w:rsidRDefault="00BB4873"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BB4873" w:rsidRPr="00B50FFE" w:rsidRDefault="002A14B5" w:rsidP="002A14B5">
            <w:pPr>
              <w:tabs>
                <w:tab w:val="decimal" w:pos="1440"/>
              </w:tabs>
              <w:overflowPunct/>
              <w:autoSpaceDE/>
              <w:autoSpaceDN/>
              <w:adjustRightInd/>
              <w:textAlignment w:val="auto"/>
              <w:rPr>
                <w:rFonts w:ascii="Arial" w:hAnsi="Arial"/>
                <w:szCs w:val="24"/>
              </w:rPr>
            </w:pPr>
            <w:r>
              <w:rPr>
                <w:rFonts w:ascii="Arial" w:hAnsi="Arial"/>
                <w:szCs w:val="24"/>
              </w:rPr>
              <w:t>2</w:t>
            </w:r>
            <w:r w:rsidR="00BB4873">
              <w:rPr>
                <w:rFonts w:ascii="Arial" w:hAnsi="Arial"/>
                <w:szCs w:val="24"/>
              </w:rPr>
              <w:t>,</w:t>
            </w:r>
            <w:r>
              <w:rPr>
                <w:rFonts w:ascii="Arial" w:hAnsi="Arial"/>
                <w:szCs w:val="24"/>
              </w:rPr>
              <w:t>201</w:t>
            </w:r>
            <w:r w:rsidR="00BB4873">
              <w:rPr>
                <w:rFonts w:ascii="Arial" w:hAnsi="Arial"/>
                <w:szCs w:val="24"/>
              </w:rPr>
              <w:t>,</w:t>
            </w:r>
            <w:r>
              <w:rPr>
                <w:rFonts w:ascii="Arial" w:hAnsi="Arial"/>
                <w:szCs w:val="24"/>
              </w:rPr>
              <w:t>691</w:t>
            </w:r>
          </w:p>
        </w:tc>
        <w:tc>
          <w:tcPr>
            <w:tcW w:w="288" w:type="dxa"/>
            <w:shd w:val="clear" w:color="auto" w:fill="auto"/>
            <w:noWrap/>
            <w:vAlign w:val="bottom"/>
          </w:tcPr>
          <w:p w:rsidR="00BB4873" w:rsidRPr="00B50FFE" w:rsidRDefault="00BB4873"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BB4873" w:rsidRPr="00B50FFE" w:rsidRDefault="002A14B5" w:rsidP="002A14B5">
            <w:pPr>
              <w:tabs>
                <w:tab w:val="decimal" w:pos="1440"/>
              </w:tabs>
              <w:overflowPunct/>
              <w:autoSpaceDE/>
              <w:autoSpaceDN/>
              <w:adjustRightInd/>
              <w:textAlignment w:val="auto"/>
              <w:rPr>
                <w:rFonts w:ascii="Arial" w:hAnsi="Arial"/>
                <w:szCs w:val="24"/>
              </w:rPr>
            </w:pPr>
            <w:r>
              <w:rPr>
                <w:rFonts w:ascii="Arial" w:hAnsi="Arial"/>
                <w:szCs w:val="24"/>
              </w:rPr>
              <w:t>154,528</w:t>
            </w:r>
          </w:p>
        </w:tc>
      </w:tr>
      <w:tr w:rsidR="00BB4873" w:rsidRPr="00B50FFE" w:rsidTr="006C177D">
        <w:trPr>
          <w:trHeight w:val="255"/>
        </w:trPr>
        <w:tc>
          <w:tcPr>
            <w:tcW w:w="1872" w:type="dxa"/>
            <w:shd w:val="clear" w:color="auto" w:fill="auto"/>
            <w:noWrap/>
            <w:vAlign w:val="bottom"/>
          </w:tcPr>
          <w:p w:rsidR="00BB4873" w:rsidRPr="00B50FFE" w:rsidRDefault="00BB4873" w:rsidP="006C177D">
            <w:pPr>
              <w:overflowPunct/>
              <w:autoSpaceDE/>
              <w:autoSpaceDN/>
              <w:adjustRightInd/>
              <w:textAlignment w:val="auto"/>
              <w:rPr>
                <w:rFonts w:ascii="Arial" w:hAnsi="Arial"/>
                <w:szCs w:val="24"/>
              </w:rPr>
            </w:pPr>
          </w:p>
        </w:tc>
        <w:tc>
          <w:tcPr>
            <w:tcW w:w="283" w:type="dxa"/>
            <w:shd w:val="clear" w:color="auto" w:fill="auto"/>
            <w:noWrap/>
            <w:vAlign w:val="bottom"/>
          </w:tcPr>
          <w:p w:rsidR="00BB4873" w:rsidRPr="00B50FFE" w:rsidRDefault="00BB4873"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BB4873" w:rsidRPr="00B50FFE" w:rsidRDefault="00BB4873" w:rsidP="006C177D">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BB4873" w:rsidRPr="00B50FFE" w:rsidRDefault="00BB4873"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BB4873" w:rsidRPr="00B50FFE" w:rsidRDefault="00BB4873" w:rsidP="006C177D">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BB4873" w:rsidRPr="00B50FFE" w:rsidRDefault="00BB4873"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BB4873" w:rsidRPr="00B50FFE" w:rsidRDefault="00BB4873" w:rsidP="006C177D">
            <w:pPr>
              <w:tabs>
                <w:tab w:val="decimal" w:pos="1440"/>
              </w:tabs>
              <w:overflowPunct/>
              <w:autoSpaceDE/>
              <w:autoSpaceDN/>
              <w:adjustRightInd/>
              <w:textAlignment w:val="auto"/>
              <w:rPr>
                <w:rFonts w:ascii="Arial" w:hAnsi="Arial"/>
                <w:szCs w:val="24"/>
              </w:rPr>
            </w:pPr>
          </w:p>
        </w:tc>
      </w:tr>
      <w:tr w:rsidR="00BB4873" w:rsidRPr="00B50FFE" w:rsidTr="006C177D">
        <w:trPr>
          <w:trHeight w:val="255"/>
        </w:trPr>
        <w:tc>
          <w:tcPr>
            <w:tcW w:w="1872" w:type="dxa"/>
            <w:shd w:val="clear" w:color="auto" w:fill="auto"/>
            <w:noWrap/>
            <w:vAlign w:val="bottom"/>
          </w:tcPr>
          <w:p w:rsidR="00BB4873" w:rsidRPr="00B50FFE" w:rsidRDefault="00BB4873" w:rsidP="006C177D">
            <w:pPr>
              <w:overflowPunct/>
              <w:autoSpaceDE/>
              <w:autoSpaceDN/>
              <w:adjustRightInd/>
              <w:textAlignment w:val="auto"/>
              <w:rPr>
                <w:rFonts w:ascii="Arial" w:hAnsi="Arial"/>
                <w:szCs w:val="24"/>
              </w:rPr>
            </w:pPr>
            <w:r>
              <w:rPr>
                <w:rFonts w:ascii="Arial" w:hAnsi="Arial"/>
                <w:szCs w:val="24"/>
              </w:rPr>
              <w:t>March</w:t>
            </w:r>
          </w:p>
        </w:tc>
        <w:tc>
          <w:tcPr>
            <w:tcW w:w="283" w:type="dxa"/>
            <w:shd w:val="clear" w:color="auto" w:fill="auto"/>
            <w:noWrap/>
            <w:vAlign w:val="bottom"/>
          </w:tcPr>
          <w:p w:rsidR="00BB4873" w:rsidRPr="00B50FFE" w:rsidRDefault="00BB4873"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BB4873" w:rsidRPr="00B50FFE" w:rsidRDefault="00BB4873" w:rsidP="006C177D">
            <w:pPr>
              <w:tabs>
                <w:tab w:val="decimal" w:pos="1440"/>
              </w:tabs>
              <w:overflowPunct/>
              <w:autoSpaceDE/>
              <w:autoSpaceDN/>
              <w:adjustRightInd/>
              <w:textAlignment w:val="auto"/>
              <w:rPr>
                <w:rFonts w:ascii="Arial" w:hAnsi="Arial"/>
                <w:szCs w:val="24"/>
                <w:u w:val="single"/>
              </w:rPr>
            </w:pPr>
            <w:r>
              <w:rPr>
                <w:rFonts w:ascii="Arial" w:hAnsi="Arial"/>
                <w:szCs w:val="24"/>
                <w:u w:val="single"/>
              </w:rPr>
              <w:t xml:space="preserve">   </w:t>
            </w:r>
            <w:r w:rsidRPr="00B50FFE">
              <w:rPr>
                <w:rFonts w:ascii="Arial" w:hAnsi="Arial"/>
                <w:szCs w:val="24"/>
                <w:u w:val="single"/>
              </w:rPr>
              <w:t xml:space="preserve">  </w:t>
            </w:r>
            <w:r>
              <w:rPr>
                <w:rFonts w:ascii="Arial" w:hAnsi="Arial"/>
                <w:szCs w:val="24"/>
                <w:u w:val="single"/>
              </w:rPr>
              <w:t xml:space="preserve"> 2,043,110</w:t>
            </w:r>
          </w:p>
        </w:tc>
        <w:tc>
          <w:tcPr>
            <w:tcW w:w="283" w:type="dxa"/>
            <w:shd w:val="clear" w:color="auto" w:fill="auto"/>
            <w:noWrap/>
            <w:vAlign w:val="bottom"/>
          </w:tcPr>
          <w:p w:rsidR="00BB4873" w:rsidRPr="00B50FFE" w:rsidRDefault="00BB4873"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BB4873" w:rsidRPr="00B50FFE" w:rsidRDefault="00BB4873" w:rsidP="002A14B5">
            <w:pPr>
              <w:tabs>
                <w:tab w:val="decimal" w:pos="1440"/>
              </w:tabs>
              <w:overflowPunct/>
              <w:autoSpaceDE/>
              <w:autoSpaceDN/>
              <w:adjustRightInd/>
              <w:textAlignment w:val="auto"/>
              <w:rPr>
                <w:rFonts w:ascii="Arial" w:hAnsi="Arial"/>
                <w:szCs w:val="24"/>
                <w:u w:val="single"/>
              </w:rPr>
            </w:pPr>
            <w:r>
              <w:rPr>
                <w:rFonts w:ascii="Arial" w:hAnsi="Arial"/>
                <w:szCs w:val="24"/>
                <w:u w:val="single"/>
              </w:rPr>
              <w:t xml:space="preserve">    </w:t>
            </w:r>
            <w:r w:rsidR="002A14B5">
              <w:rPr>
                <w:rFonts w:ascii="Arial" w:hAnsi="Arial"/>
                <w:szCs w:val="24"/>
                <w:u w:val="single"/>
              </w:rPr>
              <w:t>1</w:t>
            </w:r>
            <w:r>
              <w:rPr>
                <w:rFonts w:ascii="Arial" w:hAnsi="Arial"/>
                <w:szCs w:val="24"/>
                <w:u w:val="single"/>
              </w:rPr>
              <w:t>,</w:t>
            </w:r>
            <w:r w:rsidR="002A14B5">
              <w:rPr>
                <w:rFonts w:ascii="Arial" w:hAnsi="Arial"/>
                <w:szCs w:val="24"/>
                <w:u w:val="single"/>
              </w:rPr>
              <w:t>992</w:t>
            </w:r>
            <w:r>
              <w:rPr>
                <w:rFonts w:ascii="Arial" w:hAnsi="Arial"/>
                <w:szCs w:val="24"/>
                <w:u w:val="single"/>
              </w:rPr>
              <w:t>,</w:t>
            </w:r>
            <w:r w:rsidR="002A14B5">
              <w:rPr>
                <w:rFonts w:ascii="Arial" w:hAnsi="Arial"/>
                <w:szCs w:val="24"/>
                <w:u w:val="single"/>
              </w:rPr>
              <w:t>427</w:t>
            </w:r>
          </w:p>
        </w:tc>
        <w:tc>
          <w:tcPr>
            <w:tcW w:w="288" w:type="dxa"/>
            <w:shd w:val="clear" w:color="auto" w:fill="auto"/>
            <w:noWrap/>
            <w:vAlign w:val="bottom"/>
          </w:tcPr>
          <w:p w:rsidR="00BB4873" w:rsidRPr="00B50FFE" w:rsidRDefault="00BB4873"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BB4873" w:rsidRPr="00752296" w:rsidRDefault="00BB4873" w:rsidP="002A14B5">
            <w:pPr>
              <w:tabs>
                <w:tab w:val="decimal" w:pos="1440"/>
              </w:tabs>
              <w:overflowPunct/>
              <w:autoSpaceDE/>
              <w:autoSpaceDN/>
              <w:adjustRightInd/>
              <w:ind w:hanging="32"/>
              <w:textAlignment w:val="auto"/>
              <w:rPr>
                <w:rFonts w:ascii="Arial" w:hAnsi="Arial"/>
                <w:szCs w:val="24"/>
                <w:u w:val="single"/>
              </w:rPr>
            </w:pPr>
            <w:r>
              <w:rPr>
                <w:rFonts w:ascii="Arial" w:hAnsi="Arial"/>
                <w:szCs w:val="24"/>
                <w:u w:val="single"/>
              </w:rPr>
              <w:t xml:space="preserve">      (</w:t>
            </w:r>
            <w:r w:rsidR="002A14B5">
              <w:rPr>
                <w:rFonts w:ascii="Arial" w:hAnsi="Arial"/>
                <w:szCs w:val="24"/>
                <w:u w:val="single"/>
              </w:rPr>
              <w:t>50</w:t>
            </w:r>
            <w:r>
              <w:rPr>
                <w:rFonts w:ascii="Arial" w:hAnsi="Arial"/>
                <w:szCs w:val="24"/>
                <w:u w:val="single"/>
              </w:rPr>
              <w:t>,</w:t>
            </w:r>
            <w:r w:rsidR="002A14B5">
              <w:rPr>
                <w:rFonts w:ascii="Arial" w:hAnsi="Arial"/>
                <w:szCs w:val="24"/>
                <w:u w:val="single"/>
              </w:rPr>
              <w:t>683</w:t>
            </w:r>
            <w:r>
              <w:rPr>
                <w:rFonts w:ascii="Arial" w:hAnsi="Arial"/>
                <w:szCs w:val="24"/>
                <w:u w:val="single"/>
              </w:rPr>
              <w:t>)</w:t>
            </w:r>
          </w:p>
        </w:tc>
      </w:tr>
      <w:tr w:rsidR="00BB4873" w:rsidRPr="00B50FFE" w:rsidTr="006C177D">
        <w:trPr>
          <w:trHeight w:val="255"/>
        </w:trPr>
        <w:tc>
          <w:tcPr>
            <w:tcW w:w="1872" w:type="dxa"/>
            <w:shd w:val="clear" w:color="auto" w:fill="auto"/>
            <w:noWrap/>
            <w:vAlign w:val="bottom"/>
          </w:tcPr>
          <w:p w:rsidR="00BB4873" w:rsidRPr="00B50FFE" w:rsidRDefault="00BB4873" w:rsidP="006C177D">
            <w:pPr>
              <w:overflowPunct/>
              <w:autoSpaceDE/>
              <w:autoSpaceDN/>
              <w:adjustRightInd/>
              <w:textAlignment w:val="auto"/>
              <w:rPr>
                <w:rFonts w:ascii="Arial" w:hAnsi="Arial"/>
                <w:szCs w:val="24"/>
              </w:rPr>
            </w:pPr>
          </w:p>
        </w:tc>
        <w:tc>
          <w:tcPr>
            <w:tcW w:w="283" w:type="dxa"/>
            <w:shd w:val="clear" w:color="auto" w:fill="auto"/>
            <w:noWrap/>
            <w:vAlign w:val="bottom"/>
          </w:tcPr>
          <w:p w:rsidR="00BB4873" w:rsidRPr="00B50FFE" w:rsidRDefault="00BB4873"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BB4873" w:rsidRPr="00B50FFE" w:rsidRDefault="00BB4873" w:rsidP="006C177D">
            <w:pPr>
              <w:tabs>
                <w:tab w:val="decimal" w:pos="1440"/>
              </w:tabs>
              <w:overflowPunct/>
              <w:autoSpaceDE/>
              <w:autoSpaceDN/>
              <w:adjustRightInd/>
              <w:jc w:val="center"/>
              <w:textAlignment w:val="auto"/>
              <w:rPr>
                <w:rFonts w:ascii="Arial" w:hAnsi="Arial"/>
                <w:szCs w:val="24"/>
              </w:rPr>
            </w:pPr>
          </w:p>
        </w:tc>
        <w:tc>
          <w:tcPr>
            <w:tcW w:w="283" w:type="dxa"/>
            <w:shd w:val="clear" w:color="auto" w:fill="auto"/>
            <w:noWrap/>
            <w:vAlign w:val="bottom"/>
          </w:tcPr>
          <w:p w:rsidR="00BB4873" w:rsidRPr="00B50FFE" w:rsidRDefault="00BB4873"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BB4873" w:rsidRPr="00B50FFE" w:rsidRDefault="00BB4873" w:rsidP="006C177D">
            <w:pPr>
              <w:tabs>
                <w:tab w:val="decimal" w:pos="1440"/>
              </w:tabs>
              <w:overflowPunct/>
              <w:autoSpaceDE/>
              <w:autoSpaceDN/>
              <w:adjustRightInd/>
              <w:jc w:val="center"/>
              <w:textAlignment w:val="auto"/>
              <w:rPr>
                <w:rFonts w:ascii="Arial" w:hAnsi="Arial"/>
                <w:szCs w:val="24"/>
              </w:rPr>
            </w:pPr>
          </w:p>
        </w:tc>
        <w:tc>
          <w:tcPr>
            <w:tcW w:w="288" w:type="dxa"/>
            <w:shd w:val="clear" w:color="auto" w:fill="auto"/>
            <w:noWrap/>
            <w:vAlign w:val="bottom"/>
          </w:tcPr>
          <w:p w:rsidR="00BB4873" w:rsidRPr="00B50FFE" w:rsidRDefault="00BB4873"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BB4873" w:rsidRPr="00B50FFE" w:rsidRDefault="00BB4873" w:rsidP="006C177D">
            <w:pPr>
              <w:tabs>
                <w:tab w:val="decimal" w:pos="1440"/>
              </w:tabs>
              <w:overflowPunct/>
              <w:autoSpaceDE/>
              <w:autoSpaceDN/>
              <w:adjustRightInd/>
              <w:textAlignment w:val="auto"/>
              <w:rPr>
                <w:rFonts w:ascii="Arial" w:hAnsi="Arial"/>
                <w:szCs w:val="24"/>
              </w:rPr>
            </w:pPr>
          </w:p>
        </w:tc>
      </w:tr>
      <w:tr w:rsidR="00BB4873" w:rsidRPr="00B50FFE" w:rsidTr="006C177D">
        <w:trPr>
          <w:trHeight w:val="255"/>
        </w:trPr>
        <w:tc>
          <w:tcPr>
            <w:tcW w:w="1872" w:type="dxa"/>
            <w:shd w:val="clear" w:color="auto" w:fill="auto"/>
            <w:noWrap/>
            <w:vAlign w:val="bottom"/>
          </w:tcPr>
          <w:p w:rsidR="00BB4873" w:rsidRPr="00B50FFE" w:rsidRDefault="00BB4873" w:rsidP="006C177D">
            <w:pPr>
              <w:overflowPunct/>
              <w:autoSpaceDE/>
              <w:autoSpaceDN/>
              <w:adjustRightInd/>
              <w:textAlignment w:val="auto"/>
              <w:rPr>
                <w:rFonts w:ascii="Arial" w:hAnsi="Arial"/>
                <w:szCs w:val="24"/>
              </w:rPr>
            </w:pPr>
            <w:r w:rsidRPr="00B50FFE">
              <w:rPr>
                <w:rFonts w:ascii="Arial" w:hAnsi="Arial"/>
                <w:szCs w:val="24"/>
              </w:rPr>
              <w:t>Total</w:t>
            </w:r>
            <w:r>
              <w:rPr>
                <w:rFonts w:ascii="Arial" w:hAnsi="Arial"/>
                <w:szCs w:val="24"/>
              </w:rPr>
              <w:t>s</w:t>
            </w:r>
          </w:p>
        </w:tc>
        <w:tc>
          <w:tcPr>
            <w:tcW w:w="283" w:type="dxa"/>
            <w:shd w:val="clear" w:color="auto" w:fill="auto"/>
            <w:noWrap/>
            <w:vAlign w:val="bottom"/>
          </w:tcPr>
          <w:p w:rsidR="00BB4873" w:rsidRPr="00B50FFE" w:rsidRDefault="00BB4873"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BB4873" w:rsidRPr="00B50FFE" w:rsidRDefault="00BB4873" w:rsidP="006C177D">
            <w:pPr>
              <w:tabs>
                <w:tab w:val="decimal" w:pos="1440"/>
              </w:tabs>
              <w:overflowPunct/>
              <w:autoSpaceDE/>
              <w:autoSpaceDN/>
              <w:adjustRightInd/>
              <w:textAlignment w:val="auto"/>
              <w:rPr>
                <w:rFonts w:ascii="Arial" w:hAnsi="Arial"/>
                <w:szCs w:val="24"/>
                <w:u w:val="double"/>
              </w:rPr>
            </w:pPr>
            <w:r>
              <w:rPr>
                <w:rFonts w:ascii="Arial" w:hAnsi="Arial"/>
                <w:szCs w:val="24"/>
                <w:u w:val="double"/>
              </w:rPr>
              <w:t>$  21,032,118</w:t>
            </w:r>
          </w:p>
        </w:tc>
        <w:tc>
          <w:tcPr>
            <w:tcW w:w="283" w:type="dxa"/>
            <w:shd w:val="clear" w:color="auto" w:fill="auto"/>
            <w:noWrap/>
            <w:vAlign w:val="bottom"/>
          </w:tcPr>
          <w:p w:rsidR="00BB4873" w:rsidRPr="00B50FFE" w:rsidRDefault="00BB4873"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BB4873" w:rsidRPr="00B50FFE" w:rsidRDefault="00BB4873" w:rsidP="002A14B5">
            <w:pPr>
              <w:tabs>
                <w:tab w:val="decimal" w:pos="1440"/>
              </w:tabs>
              <w:overflowPunct/>
              <w:autoSpaceDE/>
              <w:autoSpaceDN/>
              <w:adjustRightInd/>
              <w:textAlignment w:val="auto"/>
              <w:rPr>
                <w:rFonts w:ascii="Arial" w:hAnsi="Arial"/>
                <w:szCs w:val="24"/>
                <w:u w:val="double"/>
              </w:rPr>
            </w:pPr>
            <w:r w:rsidRPr="00B50FFE">
              <w:rPr>
                <w:rFonts w:ascii="Arial" w:hAnsi="Arial"/>
                <w:szCs w:val="24"/>
                <w:u w:val="double"/>
              </w:rPr>
              <w:t xml:space="preserve">$ </w:t>
            </w:r>
            <w:r w:rsidR="002A14B5">
              <w:rPr>
                <w:rFonts w:ascii="Arial" w:hAnsi="Arial"/>
                <w:szCs w:val="24"/>
                <w:u w:val="double"/>
              </w:rPr>
              <w:t>21</w:t>
            </w:r>
            <w:r>
              <w:rPr>
                <w:rFonts w:ascii="Arial" w:hAnsi="Arial"/>
                <w:szCs w:val="24"/>
                <w:u w:val="double"/>
              </w:rPr>
              <w:t>,</w:t>
            </w:r>
            <w:r w:rsidR="002A14B5">
              <w:rPr>
                <w:rFonts w:ascii="Arial" w:hAnsi="Arial"/>
                <w:szCs w:val="24"/>
                <w:u w:val="double"/>
              </w:rPr>
              <w:t>173</w:t>
            </w:r>
            <w:r>
              <w:rPr>
                <w:rFonts w:ascii="Arial" w:hAnsi="Arial"/>
                <w:szCs w:val="24"/>
                <w:u w:val="double"/>
              </w:rPr>
              <w:t>,</w:t>
            </w:r>
            <w:r w:rsidR="002A14B5">
              <w:rPr>
                <w:rFonts w:ascii="Arial" w:hAnsi="Arial"/>
                <w:szCs w:val="24"/>
                <w:u w:val="double"/>
              </w:rPr>
              <w:t>487</w:t>
            </w:r>
          </w:p>
        </w:tc>
        <w:tc>
          <w:tcPr>
            <w:tcW w:w="288" w:type="dxa"/>
            <w:shd w:val="clear" w:color="auto" w:fill="auto"/>
            <w:noWrap/>
            <w:vAlign w:val="bottom"/>
          </w:tcPr>
          <w:p w:rsidR="00BB4873" w:rsidRPr="00B50FFE" w:rsidRDefault="00BB4873"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BB4873" w:rsidRPr="00B50FFE" w:rsidRDefault="00BB4873" w:rsidP="006C177D">
            <w:pPr>
              <w:tabs>
                <w:tab w:val="decimal" w:pos="1440"/>
              </w:tabs>
              <w:overflowPunct/>
              <w:autoSpaceDE/>
              <w:autoSpaceDN/>
              <w:adjustRightInd/>
              <w:textAlignment w:val="auto"/>
              <w:rPr>
                <w:rFonts w:ascii="Arial" w:hAnsi="Arial"/>
                <w:szCs w:val="24"/>
                <w:u w:val="double"/>
              </w:rPr>
            </w:pPr>
            <w:r>
              <w:rPr>
                <w:rFonts w:ascii="Arial" w:hAnsi="Arial"/>
                <w:szCs w:val="24"/>
                <w:u w:val="double"/>
              </w:rPr>
              <w:t xml:space="preserve">$    </w:t>
            </w:r>
            <w:r w:rsidR="002A14B5">
              <w:rPr>
                <w:rFonts w:ascii="Arial" w:hAnsi="Arial"/>
                <w:szCs w:val="24"/>
                <w:u w:val="double"/>
              </w:rPr>
              <w:t>141</w:t>
            </w:r>
            <w:r>
              <w:rPr>
                <w:rFonts w:ascii="Arial" w:hAnsi="Arial"/>
                <w:szCs w:val="24"/>
                <w:u w:val="double"/>
              </w:rPr>
              <w:t>,</w:t>
            </w:r>
            <w:r w:rsidR="002A14B5">
              <w:rPr>
                <w:rFonts w:ascii="Arial" w:hAnsi="Arial"/>
                <w:szCs w:val="24"/>
                <w:u w:val="double"/>
              </w:rPr>
              <w:t>369</w:t>
            </w:r>
          </w:p>
        </w:tc>
      </w:tr>
    </w:tbl>
    <w:p w:rsidR="00BB4873" w:rsidRDefault="00BB4873" w:rsidP="00BB4873">
      <w:pPr>
        <w:tabs>
          <w:tab w:val="center" w:pos="4680"/>
        </w:tabs>
        <w:suppressAutoHyphens/>
        <w:rPr>
          <w:rFonts w:ascii="Arial" w:hAnsi="Arial"/>
          <w:szCs w:val="24"/>
        </w:rPr>
      </w:pPr>
    </w:p>
    <w:p w:rsidR="00BB4873" w:rsidRDefault="00BB4873" w:rsidP="00BB4873">
      <w:pPr>
        <w:tabs>
          <w:tab w:val="center" w:pos="4680"/>
        </w:tabs>
        <w:suppressAutoHyphens/>
        <w:rPr>
          <w:rFonts w:ascii="Arial" w:hAnsi="Arial"/>
          <w:szCs w:val="24"/>
        </w:rPr>
      </w:pPr>
    </w:p>
    <w:p w:rsidR="00BB4873" w:rsidRDefault="00DB033F" w:rsidP="00DB033F">
      <w:pPr>
        <w:tabs>
          <w:tab w:val="center" w:pos="4680"/>
        </w:tabs>
        <w:suppressAutoHyphens/>
        <w:rPr>
          <w:rFonts w:ascii="Arial" w:hAnsi="Arial"/>
          <w:szCs w:val="24"/>
        </w:rPr>
      </w:pPr>
      <w:r w:rsidRPr="00DB033F">
        <w:rPr>
          <w:rFonts w:ascii="Arial" w:hAnsi="Arial"/>
          <w:szCs w:val="24"/>
        </w:rPr>
        <w:t>*</w:t>
      </w:r>
      <w:r>
        <w:rPr>
          <w:rFonts w:ascii="Arial" w:hAnsi="Arial"/>
          <w:szCs w:val="24"/>
        </w:rPr>
        <w:t xml:space="preserve"> - </w:t>
      </w:r>
      <w:r w:rsidR="00BB4873">
        <w:rPr>
          <w:rFonts w:ascii="Arial" w:hAnsi="Arial"/>
          <w:szCs w:val="24"/>
        </w:rPr>
        <w:t>As reported to the Commission on April 30, 2015</w:t>
      </w:r>
      <w:r w:rsidR="009B5691">
        <w:rPr>
          <w:rFonts w:ascii="Arial" w:hAnsi="Arial"/>
          <w:szCs w:val="24"/>
        </w:rPr>
        <w:t>,</w:t>
      </w:r>
      <w:r w:rsidR="00BB4873">
        <w:rPr>
          <w:rFonts w:ascii="Arial" w:hAnsi="Arial"/>
          <w:szCs w:val="24"/>
        </w:rPr>
        <w:t xml:space="preserve"> at Docket No. M-2015-2480383.</w:t>
      </w:r>
    </w:p>
    <w:p w:rsidR="00BB4873" w:rsidRDefault="00BB4873" w:rsidP="00BB4873">
      <w:pPr>
        <w:tabs>
          <w:tab w:val="center" w:pos="4680"/>
        </w:tabs>
        <w:suppressAutoHyphens/>
        <w:rPr>
          <w:rFonts w:ascii="Arial" w:hAnsi="Arial"/>
          <w:szCs w:val="24"/>
        </w:rPr>
      </w:pPr>
    </w:p>
    <w:p w:rsidR="00BB4873" w:rsidRPr="00B50FFE" w:rsidRDefault="00BB4873" w:rsidP="00BB4873">
      <w:pPr>
        <w:tabs>
          <w:tab w:val="center" w:pos="4680"/>
        </w:tabs>
        <w:suppressAutoHyphens/>
        <w:rPr>
          <w:rFonts w:ascii="Arial" w:hAnsi="Arial"/>
          <w:szCs w:val="24"/>
        </w:rPr>
      </w:pPr>
      <w:r w:rsidRPr="005A58F6">
        <w:rPr>
          <w:rFonts w:ascii="Arial" w:hAnsi="Arial"/>
          <w:szCs w:val="24"/>
        </w:rPr>
        <w:t>Arithmetical differences occur due to rounding.</w:t>
      </w:r>
    </w:p>
    <w:p w:rsidR="00BB4873" w:rsidRPr="00B50FFE" w:rsidRDefault="00BB4873" w:rsidP="00BB4873">
      <w:pPr>
        <w:tabs>
          <w:tab w:val="center" w:pos="4680"/>
        </w:tabs>
        <w:suppressAutoHyphens/>
        <w:rPr>
          <w:rFonts w:ascii="Arial" w:hAnsi="Arial"/>
          <w:szCs w:val="24"/>
        </w:rPr>
      </w:pPr>
    </w:p>
    <w:p w:rsidR="00BB4873" w:rsidRDefault="00BB4873" w:rsidP="00BB4873">
      <w:pPr>
        <w:tabs>
          <w:tab w:val="center" w:pos="4680"/>
        </w:tabs>
        <w:suppressAutoHyphens/>
        <w:rPr>
          <w:rFonts w:ascii="Arial" w:hAnsi="Arial"/>
          <w:szCs w:val="24"/>
        </w:rPr>
      </w:pPr>
      <w:r w:rsidRPr="00B50FFE">
        <w:rPr>
          <w:rFonts w:ascii="Arial" w:hAnsi="Arial"/>
          <w:szCs w:val="24"/>
        </w:rPr>
        <w:t>Notes to the Financial Statements are an integral part of this report.</w:t>
      </w:r>
    </w:p>
    <w:p w:rsidR="008D3554" w:rsidRDefault="008D3554" w:rsidP="00BB4873">
      <w:pPr>
        <w:suppressAutoHyphens/>
        <w:rPr>
          <w:rFonts w:ascii="Arial" w:hAnsi="Arial"/>
          <w:szCs w:val="24"/>
        </w:rPr>
        <w:sectPr w:rsidR="008D3554" w:rsidSect="00AF74FF">
          <w:endnotePr>
            <w:numFmt w:val="decimal"/>
          </w:endnotePr>
          <w:pgSz w:w="12240" w:h="15840" w:code="1"/>
          <w:pgMar w:top="1440" w:right="1440" w:bottom="1008" w:left="1440" w:header="1440" w:footer="720" w:gutter="0"/>
          <w:pgNumType w:fmt="numberInDash"/>
          <w:cols w:space="720"/>
          <w:noEndnote/>
          <w:docGrid w:linePitch="326"/>
        </w:sectPr>
      </w:pPr>
    </w:p>
    <w:p w:rsidR="00BB4873" w:rsidRDefault="00BB4873" w:rsidP="00BB4873">
      <w:pPr>
        <w:suppressAutoHyphens/>
        <w:rPr>
          <w:rFonts w:ascii="Arial" w:hAnsi="Arial"/>
          <w:szCs w:val="24"/>
        </w:rPr>
      </w:pPr>
    </w:p>
    <w:p w:rsidR="00BB4873" w:rsidRDefault="00BB4873" w:rsidP="00652679">
      <w:pPr>
        <w:suppressAutoHyphens/>
        <w:rPr>
          <w:rFonts w:ascii="Arial" w:hAnsi="Arial"/>
          <w:szCs w:val="26"/>
        </w:rPr>
      </w:pPr>
    </w:p>
    <w:tbl>
      <w:tblPr>
        <w:tblpPr w:leftFromText="180" w:rightFromText="180" w:vertAnchor="page" w:horzAnchor="margin" w:tblpXSpec="center" w:tblpY="1771"/>
        <w:tblW w:w="8774" w:type="dxa"/>
        <w:tblLook w:val="0000" w:firstRow="0" w:lastRow="0" w:firstColumn="0" w:lastColumn="0" w:noHBand="0" w:noVBand="0"/>
      </w:tblPr>
      <w:tblGrid>
        <w:gridCol w:w="1872"/>
        <w:gridCol w:w="283"/>
        <w:gridCol w:w="2016"/>
        <w:gridCol w:w="283"/>
        <w:gridCol w:w="2016"/>
        <w:gridCol w:w="288"/>
        <w:gridCol w:w="2016"/>
      </w:tblGrid>
      <w:tr w:rsidR="002A14B5" w:rsidRPr="00EC261E" w:rsidTr="006C177D">
        <w:trPr>
          <w:trHeight w:val="255"/>
        </w:trPr>
        <w:tc>
          <w:tcPr>
            <w:tcW w:w="8774" w:type="dxa"/>
            <w:gridSpan w:val="7"/>
            <w:shd w:val="clear" w:color="auto" w:fill="auto"/>
            <w:noWrap/>
            <w:vAlign w:val="bottom"/>
          </w:tcPr>
          <w:p w:rsidR="00294F85" w:rsidRDefault="00C52568" w:rsidP="006C177D">
            <w:pPr>
              <w:pStyle w:val="Header"/>
              <w:jc w:val="center"/>
              <w:rPr>
                <w:rFonts w:ascii="Arial" w:hAnsi="Arial" w:cs="Arial"/>
                <w:b/>
                <w:szCs w:val="26"/>
                <w:lang w:val="en-US"/>
              </w:rPr>
            </w:pPr>
            <w:r w:rsidRPr="00C52568">
              <w:rPr>
                <w:rFonts w:ascii="Arial" w:hAnsi="Arial" w:cs="Arial"/>
                <w:b/>
                <w:szCs w:val="26"/>
                <w:lang w:val="en-US"/>
              </w:rPr>
              <w:t>Condensed Statement of DSS Charge</w:t>
            </w:r>
          </w:p>
          <w:p w:rsidR="002A14B5" w:rsidRPr="00E53DE4" w:rsidRDefault="00D544D2" w:rsidP="006C177D">
            <w:pPr>
              <w:pStyle w:val="Header"/>
              <w:jc w:val="center"/>
              <w:rPr>
                <w:rFonts w:ascii="Arial" w:hAnsi="Arial" w:cs="Arial"/>
                <w:b/>
                <w:szCs w:val="26"/>
                <w:lang w:val="en-US"/>
              </w:rPr>
            </w:pPr>
            <w:r>
              <w:rPr>
                <w:rFonts w:ascii="Arial" w:hAnsi="Arial" w:cs="Arial"/>
                <w:b/>
                <w:szCs w:val="26"/>
                <w:lang w:val="en-US"/>
              </w:rPr>
              <w:t>(</w:t>
            </w:r>
            <w:r w:rsidR="00C52568" w:rsidRPr="00C52568">
              <w:rPr>
                <w:rFonts w:ascii="Arial" w:hAnsi="Arial" w:cs="Arial"/>
                <w:b/>
                <w:szCs w:val="26"/>
                <w:lang w:val="en-US"/>
              </w:rPr>
              <w:t>Over</w:t>
            </w:r>
            <w:r>
              <w:rPr>
                <w:rFonts w:ascii="Arial" w:hAnsi="Arial" w:cs="Arial"/>
                <w:b/>
                <w:szCs w:val="26"/>
                <w:lang w:val="en-US"/>
              </w:rPr>
              <w:t>)</w:t>
            </w:r>
            <w:r w:rsidR="00C52568" w:rsidRPr="00C52568">
              <w:rPr>
                <w:rFonts w:ascii="Arial" w:hAnsi="Arial" w:cs="Arial"/>
                <w:b/>
                <w:szCs w:val="26"/>
                <w:lang w:val="en-US"/>
              </w:rPr>
              <w:t xml:space="preserve">/Under Collections SC&amp;I </w:t>
            </w:r>
            <w:r w:rsidR="002A14B5">
              <w:rPr>
                <w:rFonts w:ascii="Arial" w:hAnsi="Arial" w:cs="Arial"/>
                <w:b/>
                <w:szCs w:val="26"/>
                <w:lang w:val="en-US"/>
              </w:rPr>
              <w:t>(Note 1)</w:t>
            </w:r>
          </w:p>
          <w:p w:rsidR="002A14B5" w:rsidRDefault="002A14B5" w:rsidP="006C177D">
            <w:pPr>
              <w:pStyle w:val="Header"/>
              <w:jc w:val="center"/>
              <w:rPr>
                <w:rFonts w:ascii="Arial" w:hAnsi="Arial" w:cs="Arial"/>
                <w:b/>
                <w:szCs w:val="26"/>
                <w:lang w:val="en-US"/>
              </w:rPr>
            </w:pPr>
            <w:r w:rsidRPr="00EC261E">
              <w:rPr>
                <w:rFonts w:ascii="Arial" w:hAnsi="Arial" w:cs="Arial"/>
                <w:b/>
                <w:szCs w:val="26"/>
              </w:rPr>
              <w:t>For Th</w:t>
            </w:r>
            <w:r>
              <w:rPr>
                <w:rFonts w:ascii="Arial" w:hAnsi="Arial" w:cs="Arial"/>
                <w:b/>
                <w:szCs w:val="26"/>
              </w:rPr>
              <w:t xml:space="preserve">e </w:t>
            </w:r>
            <w:r>
              <w:rPr>
                <w:rFonts w:ascii="Arial" w:hAnsi="Arial" w:cs="Arial"/>
                <w:b/>
                <w:szCs w:val="26"/>
                <w:lang w:val="en-US"/>
              </w:rPr>
              <w:t>Eleven Month</w:t>
            </w:r>
            <w:r>
              <w:rPr>
                <w:rFonts w:ascii="Arial" w:hAnsi="Arial" w:cs="Arial"/>
                <w:b/>
                <w:szCs w:val="26"/>
              </w:rPr>
              <w:t xml:space="preserve">s Ended </w:t>
            </w:r>
            <w:r>
              <w:rPr>
                <w:rFonts w:ascii="Arial" w:hAnsi="Arial" w:cs="Arial"/>
                <w:b/>
                <w:szCs w:val="26"/>
                <w:lang w:val="en-US"/>
              </w:rPr>
              <w:t>March</w:t>
            </w:r>
            <w:r>
              <w:rPr>
                <w:rFonts w:ascii="Arial" w:hAnsi="Arial" w:cs="Arial"/>
                <w:b/>
                <w:szCs w:val="26"/>
              </w:rPr>
              <w:t xml:space="preserve"> </w:t>
            </w:r>
            <w:r>
              <w:rPr>
                <w:rFonts w:ascii="Arial" w:hAnsi="Arial" w:cs="Arial"/>
                <w:b/>
                <w:szCs w:val="26"/>
                <w:lang w:val="en-US"/>
              </w:rPr>
              <w:t>31</w:t>
            </w:r>
            <w:r w:rsidRPr="00EC261E">
              <w:rPr>
                <w:rFonts w:ascii="Arial" w:hAnsi="Arial" w:cs="Arial"/>
                <w:b/>
                <w:szCs w:val="26"/>
              </w:rPr>
              <w:t>, 201</w:t>
            </w:r>
            <w:r>
              <w:rPr>
                <w:rFonts w:ascii="Arial" w:hAnsi="Arial" w:cs="Arial"/>
                <w:b/>
                <w:szCs w:val="26"/>
                <w:lang w:val="en-US"/>
              </w:rPr>
              <w:t>4</w:t>
            </w:r>
            <w:r w:rsidR="00C52568">
              <w:rPr>
                <w:rFonts w:ascii="Arial" w:hAnsi="Arial" w:cs="Arial"/>
                <w:b/>
                <w:szCs w:val="26"/>
                <w:lang w:val="en-US"/>
              </w:rPr>
              <w:t>*</w:t>
            </w:r>
          </w:p>
          <w:p w:rsidR="002A14B5" w:rsidRPr="00EC261E" w:rsidRDefault="002A14B5" w:rsidP="006C177D">
            <w:pPr>
              <w:pStyle w:val="Header"/>
              <w:jc w:val="center"/>
              <w:rPr>
                <w:rFonts w:ascii="Arial" w:hAnsi="Arial" w:cs="Arial"/>
                <w:b/>
                <w:szCs w:val="26"/>
                <w:lang w:val="en-US"/>
              </w:rPr>
            </w:pPr>
          </w:p>
        </w:tc>
      </w:tr>
      <w:tr w:rsidR="002A14B5" w:rsidRPr="00B50FFE" w:rsidTr="006C177D">
        <w:trPr>
          <w:trHeight w:val="255"/>
        </w:trPr>
        <w:tc>
          <w:tcPr>
            <w:tcW w:w="1872" w:type="dxa"/>
            <w:shd w:val="clear" w:color="auto" w:fill="auto"/>
            <w:noWrap/>
            <w:vAlign w:val="bottom"/>
          </w:tcPr>
          <w:p w:rsidR="002A14B5" w:rsidRPr="00B50FFE" w:rsidRDefault="002A14B5" w:rsidP="006C177D">
            <w:pPr>
              <w:overflowPunct/>
              <w:autoSpaceDE/>
              <w:autoSpaceDN/>
              <w:adjustRightInd/>
              <w:textAlignment w:val="auto"/>
              <w:rPr>
                <w:rFonts w:ascii="Arial" w:hAnsi="Arial"/>
                <w:szCs w:val="24"/>
              </w:rPr>
            </w:pPr>
          </w:p>
        </w:tc>
        <w:tc>
          <w:tcPr>
            <w:tcW w:w="283" w:type="dxa"/>
            <w:shd w:val="clear" w:color="auto" w:fill="auto"/>
            <w:noWrap/>
            <w:vAlign w:val="bottom"/>
          </w:tcPr>
          <w:p w:rsidR="002A14B5" w:rsidRPr="00B50FFE" w:rsidRDefault="002A14B5"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A14B5" w:rsidRPr="00054172" w:rsidRDefault="002A14B5" w:rsidP="006C177D">
            <w:pPr>
              <w:overflowPunct/>
              <w:autoSpaceDE/>
              <w:autoSpaceDN/>
              <w:adjustRightInd/>
              <w:jc w:val="center"/>
              <w:textAlignment w:val="auto"/>
              <w:rPr>
                <w:rFonts w:ascii="Arial" w:hAnsi="Arial"/>
                <w:b/>
                <w:szCs w:val="24"/>
              </w:rPr>
            </w:pPr>
          </w:p>
        </w:tc>
        <w:tc>
          <w:tcPr>
            <w:tcW w:w="283" w:type="dxa"/>
            <w:shd w:val="clear" w:color="auto" w:fill="auto"/>
            <w:noWrap/>
            <w:vAlign w:val="bottom"/>
          </w:tcPr>
          <w:p w:rsidR="002A14B5" w:rsidRPr="00B50FFE" w:rsidRDefault="002A14B5"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A14B5" w:rsidRPr="00054172" w:rsidRDefault="002A14B5" w:rsidP="006C177D">
            <w:pPr>
              <w:overflowPunct/>
              <w:autoSpaceDE/>
              <w:autoSpaceDN/>
              <w:adjustRightInd/>
              <w:jc w:val="center"/>
              <w:textAlignment w:val="auto"/>
              <w:rPr>
                <w:rFonts w:ascii="Arial" w:hAnsi="Arial"/>
                <w:b/>
                <w:szCs w:val="24"/>
              </w:rPr>
            </w:pPr>
          </w:p>
        </w:tc>
        <w:tc>
          <w:tcPr>
            <w:tcW w:w="288" w:type="dxa"/>
            <w:shd w:val="clear" w:color="auto" w:fill="auto"/>
            <w:noWrap/>
            <w:vAlign w:val="bottom"/>
          </w:tcPr>
          <w:p w:rsidR="002A14B5" w:rsidRPr="00B50FFE" w:rsidRDefault="002A14B5"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A14B5" w:rsidRPr="00B50FFE" w:rsidRDefault="002A14B5" w:rsidP="006C177D">
            <w:pPr>
              <w:overflowPunct/>
              <w:autoSpaceDE/>
              <w:autoSpaceDN/>
              <w:adjustRightInd/>
              <w:jc w:val="center"/>
              <w:textAlignment w:val="auto"/>
              <w:rPr>
                <w:rFonts w:ascii="Arial" w:hAnsi="Arial"/>
                <w:szCs w:val="24"/>
              </w:rPr>
            </w:pPr>
          </w:p>
        </w:tc>
      </w:tr>
      <w:tr w:rsidR="002A14B5" w:rsidRPr="00B50FFE" w:rsidTr="006C177D">
        <w:trPr>
          <w:trHeight w:val="255"/>
        </w:trPr>
        <w:tc>
          <w:tcPr>
            <w:tcW w:w="1872" w:type="dxa"/>
            <w:shd w:val="clear" w:color="auto" w:fill="auto"/>
            <w:noWrap/>
            <w:vAlign w:val="bottom"/>
          </w:tcPr>
          <w:p w:rsidR="002A14B5" w:rsidRPr="00B50FFE" w:rsidRDefault="002A14B5" w:rsidP="006C177D">
            <w:pPr>
              <w:overflowPunct/>
              <w:autoSpaceDE/>
              <w:autoSpaceDN/>
              <w:adjustRightInd/>
              <w:textAlignment w:val="auto"/>
              <w:rPr>
                <w:rFonts w:ascii="Arial" w:hAnsi="Arial"/>
                <w:szCs w:val="24"/>
              </w:rPr>
            </w:pPr>
          </w:p>
        </w:tc>
        <w:tc>
          <w:tcPr>
            <w:tcW w:w="283" w:type="dxa"/>
            <w:shd w:val="clear" w:color="auto" w:fill="auto"/>
            <w:noWrap/>
            <w:vAlign w:val="bottom"/>
          </w:tcPr>
          <w:p w:rsidR="002A14B5" w:rsidRPr="00B50FFE" w:rsidRDefault="002A14B5"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A14B5" w:rsidRPr="00054172" w:rsidRDefault="002A14B5" w:rsidP="006C177D">
            <w:pPr>
              <w:overflowPunct/>
              <w:autoSpaceDE/>
              <w:autoSpaceDN/>
              <w:adjustRightInd/>
              <w:textAlignment w:val="auto"/>
              <w:rPr>
                <w:rFonts w:ascii="Arial" w:hAnsi="Arial"/>
                <w:b/>
                <w:szCs w:val="24"/>
              </w:rPr>
            </w:pPr>
          </w:p>
        </w:tc>
        <w:tc>
          <w:tcPr>
            <w:tcW w:w="283" w:type="dxa"/>
            <w:shd w:val="clear" w:color="auto" w:fill="auto"/>
            <w:noWrap/>
            <w:vAlign w:val="bottom"/>
          </w:tcPr>
          <w:p w:rsidR="002A14B5" w:rsidRPr="00B50FFE" w:rsidRDefault="002A14B5"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A14B5" w:rsidRPr="00054172" w:rsidRDefault="002A14B5" w:rsidP="006C177D">
            <w:pPr>
              <w:overflowPunct/>
              <w:autoSpaceDE/>
              <w:autoSpaceDN/>
              <w:adjustRightInd/>
              <w:textAlignment w:val="auto"/>
              <w:rPr>
                <w:rFonts w:ascii="Arial" w:hAnsi="Arial"/>
                <w:b/>
                <w:szCs w:val="24"/>
              </w:rPr>
            </w:pPr>
          </w:p>
        </w:tc>
        <w:tc>
          <w:tcPr>
            <w:tcW w:w="288" w:type="dxa"/>
            <w:shd w:val="clear" w:color="auto" w:fill="auto"/>
            <w:noWrap/>
            <w:vAlign w:val="bottom"/>
          </w:tcPr>
          <w:p w:rsidR="002A14B5" w:rsidRPr="00B50FFE" w:rsidRDefault="002A14B5"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A14B5" w:rsidRPr="00054172" w:rsidRDefault="002A14B5" w:rsidP="006C177D">
            <w:pPr>
              <w:overflowPunct/>
              <w:autoSpaceDE/>
              <w:autoSpaceDN/>
              <w:adjustRightInd/>
              <w:jc w:val="center"/>
              <w:textAlignment w:val="auto"/>
              <w:rPr>
                <w:rFonts w:ascii="Arial" w:hAnsi="Arial"/>
                <w:b/>
                <w:szCs w:val="24"/>
              </w:rPr>
            </w:pPr>
            <w:r>
              <w:rPr>
                <w:rFonts w:ascii="Arial" w:hAnsi="Arial"/>
                <w:b/>
                <w:szCs w:val="24"/>
              </w:rPr>
              <w:t>(</w:t>
            </w:r>
            <w:r w:rsidRPr="00054172">
              <w:rPr>
                <w:rFonts w:ascii="Arial" w:hAnsi="Arial"/>
                <w:b/>
                <w:szCs w:val="24"/>
              </w:rPr>
              <w:t>Over</w:t>
            </w:r>
            <w:r>
              <w:rPr>
                <w:rFonts w:ascii="Arial" w:hAnsi="Arial"/>
                <w:b/>
                <w:szCs w:val="24"/>
              </w:rPr>
              <w:t>)</w:t>
            </w:r>
            <w:r w:rsidRPr="00054172">
              <w:rPr>
                <w:rFonts w:ascii="Arial" w:hAnsi="Arial"/>
                <w:b/>
                <w:szCs w:val="24"/>
              </w:rPr>
              <w:t>/Under</w:t>
            </w:r>
          </w:p>
        </w:tc>
      </w:tr>
      <w:tr w:rsidR="002A14B5" w:rsidRPr="00B50FFE" w:rsidTr="006C177D">
        <w:trPr>
          <w:trHeight w:val="255"/>
        </w:trPr>
        <w:tc>
          <w:tcPr>
            <w:tcW w:w="1872" w:type="dxa"/>
            <w:shd w:val="clear" w:color="auto" w:fill="auto"/>
            <w:noWrap/>
            <w:vAlign w:val="bottom"/>
          </w:tcPr>
          <w:p w:rsidR="002A14B5" w:rsidRPr="00DD631C" w:rsidRDefault="002A14B5" w:rsidP="006C177D">
            <w:pPr>
              <w:overflowPunct/>
              <w:autoSpaceDE/>
              <w:autoSpaceDN/>
              <w:adjustRightInd/>
              <w:ind w:right="324"/>
              <w:jc w:val="center"/>
              <w:textAlignment w:val="auto"/>
              <w:rPr>
                <w:rFonts w:ascii="Arial" w:hAnsi="Arial"/>
                <w:b/>
                <w:szCs w:val="24"/>
                <w:u w:val="single"/>
              </w:rPr>
            </w:pPr>
            <w:r w:rsidRPr="00DD631C">
              <w:rPr>
                <w:rFonts w:ascii="Arial" w:hAnsi="Arial"/>
                <w:b/>
                <w:szCs w:val="24"/>
                <w:u w:val="single"/>
              </w:rPr>
              <w:t>Month</w:t>
            </w:r>
          </w:p>
        </w:tc>
        <w:tc>
          <w:tcPr>
            <w:tcW w:w="283" w:type="dxa"/>
            <w:shd w:val="clear" w:color="auto" w:fill="auto"/>
            <w:noWrap/>
            <w:vAlign w:val="bottom"/>
          </w:tcPr>
          <w:p w:rsidR="002A14B5" w:rsidRPr="00B50FFE" w:rsidRDefault="002A14B5" w:rsidP="006C177D">
            <w:pPr>
              <w:overflowPunct/>
              <w:autoSpaceDE/>
              <w:autoSpaceDN/>
              <w:adjustRightInd/>
              <w:jc w:val="center"/>
              <w:textAlignment w:val="auto"/>
              <w:rPr>
                <w:rFonts w:ascii="Arial" w:hAnsi="Arial"/>
                <w:szCs w:val="24"/>
              </w:rPr>
            </w:pPr>
            <w:r w:rsidRPr="00B50FFE">
              <w:rPr>
                <w:rFonts w:ascii="Arial" w:hAnsi="Arial"/>
                <w:szCs w:val="24"/>
              </w:rPr>
              <w:t> </w:t>
            </w:r>
          </w:p>
        </w:tc>
        <w:tc>
          <w:tcPr>
            <w:tcW w:w="2016" w:type="dxa"/>
            <w:shd w:val="clear" w:color="auto" w:fill="auto"/>
            <w:noWrap/>
            <w:vAlign w:val="bottom"/>
          </w:tcPr>
          <w:p w:rsidR="002A14B5" w:rsidRPr="004248C4" w:rsidRDefault="002A14B5" w:rsidP="006C177D">
            <w:pPr>
              <w:overflowPunct/>
              <w:autoSpaceDE/>
              <w:autoSpaceDN/>
              <w:adjustRightInd/>
              <w:jc w:val="center"/>
              <w:textAlignment w:val="auto"/>
              <w:rPr>
                <w:rFonts w:ascii="Arial" w:hAnsi="Arial"/>
                <w:b/>
                <w:szCs w:val="24"/>
              </w:rPr>
            </w:pPr>
            <w:r w:rsidRPr="004248C4">
              <w:rPr>
                <w:rFonts w:ascii="Arial" w:hAnsi="Arial"/>
                <w:b/>
                <w:szCs w:val="24"/>
              </w:rPr>
              <w:t>Revenue</w:t>
            </w:r>
          </w:p>
          <w:p w:rsidR="002A14B5" w:rsidRPr="00DD631C" w:rsidRDefault="002A14B5" w:rsidP="006C177D">
            <w:pPr>
              <w:overflowPunct/>
              <w:autoSpaceDE/>
              <w:autoSpaceDN/>
              <w:adjustRightInd/>
              <w:jc w:val="center"/>
              <w:textAlignment w:val="auto"/>
              <w:rPr>
                <w:rFonts w:ascii="Arial" w:hAnsi="Arial"/>
                <w:b/>
                <w:szCs w:val="24"/>
                <w:u w:val="single"/>
              </w:rPr>
            </w:pPr>
            <w:r>
              <w:rPr>
                <w:rFonts w:ascii="Arial" w:hAnsi="Arial"/>
                <w:b/>
                <w:szCs w:val="24"/>
                <w:u w:val="single"/>
              </w:rPr>
              <w:t>(Note 2</w:t>
            </w:r>
            <w:r w:rsidRPr="00DD631C">
              <w:rPr>
                <w:rFonts w:ascii="Arial" w:hAnsi="Arial"/>
                <w:b/>
                <w:szCs w:val="24"/>
                <w:u w:val="single"/>
              </w:rPr>
              <w:t>)</w:t>
            </w:r>
          </w:p>
        </w:tc>
        <w:tc>
          <w:tcPr>
            <w:tcW w:w="283" w:type="dxa"/>
            <w:shd w:val="clear" w:color="auto" w:fill="auto"/>
            <w:noWrap/>
            <w:vAlign w:val="bottom"/>
          </w:tcPr>
          <w:p w:rsidR="002A14B5" w:rsidRPr="00B50FFE" w:rsidRDefault="002A14B5" w:rsidP="006C177D">
            <w:pPr>
              <w:overflowPunct/>
              <w:autoSpaceDE/>
              <w:autoSpaceDN/>
              <w:adjustRightInd/>
              <w:jc w:val="center"/>
              <w:textAlignment w:val="auto"/>
              <w:rPr>
                <w:rFonts w:ascii="Arial" w:hAnsi="Arial"/>
                <w:szCs w:val="24"/>
              </w:rPr>
            </w:pPr>
            <w:r w:rsidRPr="00B50FFE">
              <w:rPr>
                <w:rFonts w:ascii="Arial" w:hAnsi="Arial"/>
                <w:szCs w:val="24"/>
              </w:rPr>
              <w:t> </w:t>
            </w:r>
          </w:p>
        </w:tc>
        <w:tc>
          <w:tcPr>
            <w:tcW w:w="2016" w:type="dxa"/>
            <w:shd w:val="clear" w:color="auto" w:fill="auto"/>
            <w:noWrap/>
            <w:vAlign w:val="bottom"/>
          </w:tcPr>
          <w:p w:rsidR="002A14B5" w:rsidRPr="00054172" w:rsidRDefault="002A14B5" w:rsidP="006C177D">
            <w:pPr>
              <w:overflowPunct/>
              <w:autoSpaceDE/>
              <w:autoSpaceDN/>
              <w:adjustRightInd/>
              <w:jc w:val="center"/>
              <w:textAlignment w:val="auto"/>
              <w:rPr>
                <w:rFonts w:ascii="Arial" w:hAnsi="Arial"/>
                <w:b/>
                <w:szCs w:val="24"/>
              </w:rPr>
            </w:pPr>
            <w:r w:rsidRPr="00054172">
              <w:rPr>
                <w:rFonts w:ascii="Arial" w:hAnsi="Arial"/>
                <w:b/>
                <w:szCs w:val="24"/>
              </w:rPr>
              <w:t>Expenses</w:t>
            </w:r>
          </w:p>
          <w:p w:rsidR="002A14B5" w:rsidRPr="00DD631C" w:rsidRDefault="002A14B5" w:rsidP="006C177D">
            <w:pPr>
              <w:overflowPunct/>
              <w:autoSpaceDE/>
              <w:autoSpaceDN/>
              <w:adjustRightInd/>
              <w:jc w:val="center"/>
              <w:textAlignment w:val="auto"/>
              <w:rPr>
                <w:rFonts w:ascii="Arial" w:hAnsi="Arial"/>
                <w:b/>
                <w:szCs w:val="24"/>
                <w:u w:val="single"/>
              </w:rPr>
            </w:pPr>
            <w:r w:rsidRPr="00DD631C">
              <w:rPr>
                <w:rFonts w:ascii="Arial" w:hAnsi="Arial"/>
                <w:b/>
                <w:szCs w:val="24"/>
                <w:u w:val="single"/>
              </w:rPr>
              <w:t xml:space="preserve">(Note </w:t>
            </w:r>
            <w:r>
              <w:rPr>
                <w:rFonts w:ascii="Arial" w:hAnsi="Arial"/>
                <w:b/>
                <w:szCs w:val="24"/>
                <w:u w:val="single"/>
              </w:rPr>
              <w:t>3</w:t>
            </w:r>
            <w:r w:rsidRPr="00DD631C">
              <w:rPr>
                <w:rFonts w:ascii="Arial" w:hAnsi="Arial"/>
                <w:b/>
                <w:szCs w:val="24"/>
                <w:u w:val="single"/>
              </w:rPr>
              <w:t>)</w:t>
            </w:r>
          </w:p>
        </w:tc>
        <w:tc>
          <w:tcPr>
            <w:tcW w:w="288" w:type="dxa"/>
            <w:shd w:val="clear" w:color="auto" w:fill="auto"/>
            <w:noWrap/>
            <w:vAlign w:val="bottom"/>
          </w:tcPr>
          <w:p w:rsidR="002A14B5" w:rsidRPr="00B50FFE" w:rsidRDefault="002A14B5" w:rsidP="006C177D">
            <w:pPr>
              <w:overflowPunct/>
              <w:autoSpaceDE/>
              <w:autoSpaceDN/>
              <w:adjustRightInd/>
              <w:jc w:val="center"/>
              <w:textAlignment w:val="auto"/>
              <w:rPr>
                <w:rFonts w:ascii="Arial" w:hAnsi="Arial"/>
                <w:szCs w:val="24"/>
              </w:rPr>
            </w:pPr>
            <w:r w:rsidRPr="00B50FFE">
              <w:rPr>
                <w:rFonts w:ascii="Arial" w:hAnsi="Arial"/>
                <w:szCs w:val="24"/>
              </w:rPr>
              <w:t> </w:t>
            </w:r>
          </w:p>
        </w:tc>
        <w:tc>
          <w:tcPr>
            <w:tcW w:w="2016" w:type="dxa"/>
            <w:shd w:val="clear" w:color="auto" w:fill="auto"/>
            <w:noWrap/>
            <w:vAlign w:val="bottom"/>
          </w:tcPr>
          <w:p w:rsidR="002A14B5" w:rsidRPr="00054172" w:rsidRDefault="002A14B5" w:rsidP="006C177D">
            <w:pPr>
              <w:overflowPunct/>
              <w:autoSpaceDE/>
              <w:autoSpaceDN/>
              <w:adjustRightInd/>
              <w:jc w:val="center"/>
              <w:textAlignment w:val="auto"/>
              <w:rPr>
                <w:rFonts w:ascii="Arial" w:hAnsi="Arial"/>
                <w:b/>
                <w:szCs w:val="24"/>
              </w:rPr>
            </w:pPr>
            <w:r w:rsidRPr="00054172">
              <w:rPr>
                <w:rFonts w:ascii="Arial" w:hAnsi="Arial"/>
                <w:b/>
                <w:szCs w:val="24"/>
              </w:rPr>
              <w:t>Collection</w:t>
            </w:r>
            <w:r>
              <w:rPr>
                <w:rFonts w:ascii="Arial" w:hAnsi="Arial"/>
                <w:b/>
                <w:szCs w:val="24"/>
              </w:rPr>
              <w:t>s</w:t>
            </w:r>
          </w:p>
          <w:p w:rsidR="002A14B5" w:rsidRPr="00DD631C" w:rsidRDefault="002A14B5" w:rsidP="006C177D">
            <w:pPr>
              <w:overflowPunct/>
              <w:autoSpaceDE/>
              <w:autoSpaceDN/>
              <w:adjustRightInd/>
              <w:jc w:val="center"/>
              <w:textAlignment w:val="auto"/>
              <w:rPr>
                <w:rFonts w:ascii="Arial" w:hAnsi="Arial"/>
                <w:b/>
                <w:szCs w:val="24"/>
                <w:u w:val="single"/>
              </w:rPr>
            </w:pPr>
            <w:r w:rsidRPr="00DD631C">
              <w:rPr>
                <w:rFonts w:ascii="Arial" w:hAnsi="Arial"/>
                <w:b/>
                <w:szCs w:val="24"/>
                <w:u w:val="single"/>
              </w:rPr>
              <w:t xml:space="preserve">(Note </w:t>
            </w:r>
            <w:r>
              <w:rPr>
                <w:rFonts w:ascii="Arial" w:hAnsi="Arial"/>
                <w:b/>
                <w:szCs w:val="24"/>
                <w:u w:val="single"/>
              </w:rPr>
              <w:t>4</w:t>
            </w:r>
            <w:r w:rsidRPr="00DD631C">
              <w:rPr>
                <w:rFonts w:ascii="Arial" w:hAnsi="Arial"/>
                <w:b/>
                <w:szCs w:val="24"/>
                <w:u w:val="single"/>
              </w:rPr>
              <w:t>)</w:t>
            </w:r>
          </w:p>
        </w:tc>
      </w:tr>
      <w:tr w:rsidR="002A14B5" w:rsidRPr="00B50FFE" w:rsidTr="006C177D">
        <w:trPr>
          <w:trHeight w:val="255"/>
        </w:trPr>
        <w:tc>
          <w:tcPr>
            <w:tcW w:w="1872" w:type="dxa"/>
            <w:shd w:val="clear" w:color="auto" w:fill="auto"/>
            <w:noWrap/>
            <w:vAlign w:val="bottom"/>
          </w:tcPr>
          <w:p w:rsidR="002A14B5" w:rsidRPr="00B50FFE" w:rsidRDefault="002A14B5" w:rsidP="006C177D">
            <w:pPr>
              <w:overflowPunct/>
              <w:autoSpaceDE/>
              <w:autoSpaceDN/>
              <w:adjustRightInd/>
              <w:textAlignment w:val="auto"/>
              <w:rPr>
                <w:rFonts w:ascii="Arial" w:hAnsi="Arial"/>
                <w:szCs w:val="24"/>
              </w:rPr>
            </w:pPr>
          </w:p>
        </w:tc>
        <w:tc>
          <w:tcPr>
            <w:tcW w:w="283" w:type="dxa"/>
            <w:shd w:val="clear" w:color="auto" w:fill="auto"/>
            <w:noWrap/>
            <w:vAlign w:val="bottom"/>
          </w:tcPr>
          <w:p w:rsidR="002A14B5" w:rsidRPr="00B50FFE" w:rsidRDefault="002A14B5"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2A14B5" w:rsidRPr="00B50FFE" w:rsidRDefault="002A14B5" w:rsidP="006C177D">
            <w:pPr>
              <w:overflowPunct/>
              <w:autoSpaceDE/>
              <w:autoSpaceDN/>
              <w:adjustRightInd/>
              <w:jc w:val="center"/>
              <w:textAlignment w:val="auto"/>
              <w:rPr>
                <w:rFonts w:ascii="Arial" w:hAnsi="Arial"/>
                <w:szCs w:val="24"/>
              </w:rPr>
            </w:pPr>
            <w:r>
              <w:rPr>
                <w:rFonts w:ascii="Arial" w:hAnsi="Arial"/>
                <w:szCs w:val="24"/>
              </w:rPr>
              <w:t>(1)</w:t>
            </w:r>
          </w:p>
        </w:tc>
        <w:tc>
          <w:tcPr>
            <w:tcW w:w="283" w:type="dxa"/>
            <w:shd w:val="clear" w:color="auto" w:fill="auto"/>
            <w:noWrap/>
            <w:vAlign w:val="bottom"/>
          </w:tcPr>
          <w:p w:rsidR="002A14B5" w:rsidRPr="00B50FFE" w:rsidRDefault="002A14B5"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2A14B5" w:rsidRPr="00B50FFE" w:rsidRDefault="002A14B5" w:rsidP="006C177D">
            <w:pPr>
              <w:overflowPunct/>
              <w:autoSpaceDE/>
              <w:autoSpaceDN/>
              <w:adjustRightInd/>
              <w:jc w:val="center"/>
              <w:textAlignment w:val="auto"/>
              <w:rPr>
                <w:rFonts w:ascii="Arial" w:hAnsi="Arial"/>
                <w:szCs w:val="24"/>
              </w:rPr>
            </w:pPr>
            <w:r>
              <w:rPr>
                <w:rFonts w:ascii="Arial" w:hAnsi="Arial"/>
                <w:szCs w:val="24"/>
              </w:rPr>
              <w:t>(2)</w:t>
            </w:r>
          </w:p>
        </w:tc>
        <w:tc>
          <w:tcPr>
            <w:tcW w:w="288" w:type="dxa"/>
            <w:shd w:val="clear" w:color="auto" w:fill="auto"/>
            <w:noWrap/>
            <w:vAlign w:val="bottom"/>
          </w:tcPr>
          <w:p w:rsidR="002A14B5" w:rsidRPr="00B50FFE" w:rsidRDefault="002A14B5"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2A14B5" w:rsidRPr="00B50FFE" w:rsidRDefault="002A14B5" w:rsidP="006C177D">
            <w:pPr>
              <w:overflowPunct/>
              <w:autoSpaceDE/>
              <w:autoSpaceDN/>
              <w:adjustRightInd/>
              <w:jc w:val="center"/>
              <w:textAlignment w:val="auto"/>
              <w:rPr>
                <w:rFonts w:ascii="Arial" w:hAnsi="Arial"/>
                <w:szCs w:val="24"/>
              </w:rPr>
            </w:pPr>
            <w:r>
              <w:rPr>
                <w:rFonts w:ascii="Arial" w:hAnsi="Arial"/>
                <w:szCs w:val="24"/>
              </w:rPr>
              <w:t>(3)=(2)-(1)</w:t>
            </w:r>
          </w:p>
        </w:tc>
      </w:tr>
      <w:tr w:rsidR="002A14B5" w:rsidRPr="00B50FFE" w:rsidTr="006C177D">
        <w:trPr>
          <w:trHeight w:val="255"/>
        </w:trPr>
        <w:tc>
          <w:tcPr>
            <w:tcW w:w="1872" w:type="dxa"/>
            <w:shd w:val="clear" w:color="auto" w:fill="auto"/>
            <w:noWrap/>
            <w:vAlign w:val="bottom"/>
          </w:tcPr>
          <w:p w:rsidR="002A14B5" w:rsidRPr="00B50FFE" w:rsidRDefault="002A14B5" w:rsidP="006C177D">
            <w:pPr>
              <w:overflowPunct/>
              <w:autoSpaceDE/>
              <w:autoSpaceDN/>
              <w:adjustRightInd/>
              <w:textAlignment w:val="auto"/>
              <w:rPr>
                <w:rFonts w:ascii="Arial" w:hAnsi="Arial"/>
                <w:szCs w:val="24"/>
              </w:rPr>
            </w:pPr>
          </w:p>
        </w:tc>
        <w:tc>
          <w:tcPr>
            <w:tcW w:w="283" w:type="dxa"/>
            <w:shd w:val="clear" w:color="auto" w:fill="auto"/>
            <w:noWrap/>
            <w:vAlign w:val="bottom"/>
          </w:tcPr>
          <w:p w:rsidR="002A14B5" w:rsidRPr="00B50FFE" w:rsidRDefault="002A14B5"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2A14B5" w:rsidRPr="00B50FFE" w:rsidRDefault="002A14B5" w:rsidP="006C177D">
            <w:pPr>
              <w:overflowPunct/>
              <w:autoSpaceDE/>
              <w:autoSpaceDN/>
              <w:adjustRightInd/>
              <w:textAlignment w:val="auto"/>
              <w:rPr>
                <w:rFonts w:ascii="Arial" w:hAnsi="Arial"/>
                <w:szCs w:val="24"/>
              </w:rPr>
            </w:pPr>
          </w:p>
        </w:tc>
        <w:tc>
          <w:tcPr>
            <w:tcW w:w="283" w:type="dxa"/>
            <w:shd w:val="clear" w:color="auto" w:fill="auto"/>
            <w:noWrap/>
            <w:vAlign w:val="bottom"/>
          </w:tcPr>
          <w:p w:rsidR="002A14B5" w:rsidRPr="00B50FFE" w:rsidRDefault="002A14B5"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2A14B5" w:rsidRPr="00B50FFE" w:rsidRDefault="002A14B5" w:rsidP="006C177D">
            <w:pPr>
              <w:overflowPunct/>
              <w:autoSpaceDE/>
              <w:autoSpaceDN/>
              <w:adjustRightInd/>
              <w:textAlignment w:val="auto"/>
              <w:rPr>
                <w:rFonts w:ascii="Arial" w:hAnsi="Arial"/>
                <w:szCs w:val="24"/>
              </w:rPr>
            </w:pPr>
          </w:p>
        </w:tc>
        <w:tc>
          <w:tcPr>
            <w:tcW w:w="288" w:type="dxa"/>
            <w:shd w:val="clear" w:color="auto" w:fill="auto"/>
            <w:noWrap/>
            <w:vAlign w:val="bottom"/>
          </w:tcPr>
          <w:p w:rsidR="002A14B5" w:rsidRPr="00B50FFE" w:rsidRDefault="002A14B5"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2A14B5" w:rsidRPr="00B50FFE" w:rsidRDefault="002A14B5" w:rsidP="006C177D">
            <w:pPr>
              <w:overflowPunct/>
              <w:autoSpaceDE/>
              <w:autoSpaceDN/>
              <w:adjustRightInd/>
              <w:textAlignment w:val="auto"/>
              <w:rPr>
                <w:rFonts w:ascii="Arial" w:hAnsi="Arial"/>
                <w:szCs w:val="24"/>
              </w:rPr>
            </w:pPr>
          </w:p>
        </w:tc>
      </w:tr>
      <w:tr w:rsidR="002A14B5" w:rsidRPr="00B50FFE" w:rsidTr="006C177D">
        <w:trPr>
          <w:trHeight w:val="255"/>
        </w:trPr>
        <w:tc>
          <w:tcPr>
            <w:tcW w:w="1872" w:type="dxa"/>
            <w:shd w:val="clear" w:color="auto" w:fill="auto"/>
            <w:noWrap/>
            <w:vAlign w:val="bottom"/>
          </w:tcPr>
          <w:p w:rsidR="002A14B5" w:rsidRPr="00B50FFE" w:rsidRDefault="002A14B5" w:rsidP="006C177D">
            <w:pPr>
              <w:overflowPunct/>
              <w:autoSpaceDE/>
              <w:autoSpaceDN/>
              <w:adjustRightInd/>
              <w:textAlignment w:val="auto"/>
              <w:rPr>
                <w:rFonts w:ascii="Arial" w:hAnsi="Arial"/>
                <w:szCs w:val="24"/>
              </w:rPr>
            </w:pPr>
            <w:r>
              <w:rPr>
                <w:rFonts w:ascii="Arial" w:hAnsi="Arial"/>
                <w:szCs w:val="24"/>
              </w:rPr>
              <w:t>May 2013</w:t>
            </w:r>
          </w:p>
        </w:tc>
        <w:tc>
          <w:tcPr>
            <w:tcW w:w="283" w:type="dxa"/>
            <w:shd w:val="clear" w:color="auto" w:fill="auto"/>
            <w:noWrap/>
            <w:vAlign w:val="bottom"/>
          </w:tcPr>
          <w:p w:rsidR="002A14B5" w:rsidRPr="00B50FFE" w:rsidRDefault="002A14B5"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A14B5" w:rsidRPr="00B50FFE" w:rsidRDefault="00F33632" w:rsidP="001C096A">
            <w:pPr>
              <w:tabs>
                <w:tab w:val="decimal" w:pos="1440"/>
              </w:tabs>
              <w:overflowPunct/>
              <w:autoSpaceDE/>
              <w:autoSpaceDN/>
              <w:adjustRightInd/>
              <w:textAlignment w:val="auto"/>
              <w:rPr>
                <w:rFonts w:ascii="Arial" w:hAnsi="Arial"/>
                <w:szCs w:val="24"/>
              </w:rPr>
            </w:pPr>
            <w:r>
              <w:rPr>
                <w:rFonts w:ascii="Arial" w:hAnsi="Arial"/>
                <w:szCs w:val="24"/>
              </w:rPr>
              <w:t xml:space="preserve">$  </w:t>
            </w:r>
            <w:r w:rsidR="002A14B5">
              <w:rPr>
                <w:rFonts w:ascii="Arial" w:hAnsi="Arial"/>
                <w:szCs w:val="24"/>
              </w:rPr>
              <w:t>1</w:t>
            </w:r>
            <w:r w:rsidR="002A14B5" w:rsidRPr="00B50FFE">
              <w:rPr>
                <w:rFonts w:ascii="Arial" w:hAnsi="Arial"/>
                <w:szCs w:val="24"/>
              </w:rPr>
              <w:t>,</w:t>
            </w:r>
            <w:r w:rsidR="002A14B5">
              <w:rPr>
                <w:rFonts w:ascii="Arial" w:hAnsi="Arial"/>
                <w:szCs w:val="24"/>
              </w:rPr>
              <w:t>283,</w:t>
            </w:r>
            <w:r w:rsidR="001C096A">
              <w:rPr>
                <w:rFonts w:ascii="Arial" w:hAnsi="Arial"/>
                <w:szCs w:val="24"/>
              </w:rPr>
              <w:t>159</w:t>
            </w:r>
          </w:p>
        </w:tc>
        <w:tc>
          <w:tcPr>
            <w:tcW w:w="283" w:type="dxa"/>
            <w:shd w:val="clear" w:color="auto" w:fill="auto"/>
            <w:noWrap/>
            <w:vAlign w:val="bottom"/>
          </w:tcPr>
          <w:p w:rsidR="002A14B5" w:rsidRPr="00B50FFE" w:rsidRDefault="002A14B5"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A14B5" w:rsidRPr="00B50FFE" w:rsidRDefault="00F33632" w:rsidP="00F33632">
            <w:pPr>
              <w:tabs>
                <w:tab w:val="decimal" w:pos="1440"/>
              </w:tabs>
              <w:overflowPunct/>
              <w:autoSpaceDE/>
              <w:autoSpaceDN/>
              <w:adjustRightInd/>
              <w:textAlignment w:val="auto"/>
              <w:rPr>
                <w:rFonts w:ascii="Arial" w:hAnsi="Arial"/>
                <w:szCs w:val="24"/>
              </w:rPr>
            </w:pPr>
            <w:r>
              <w:rPr>
                <w:rFonts w:ascii="Arial" w:hAnsi="Arial"/>
                <w:szCs w:val="24"/>
              </w:rPr>
              <w:t xml:space="preserve">$ </w:t>
            </w:r>
            <w:r w:rsidR="002A14B5">
              <w:rPr>
                <w:rFonts w:ascii="Arial" w:hAnsi="Arial"/>
                <w:szCs w:val="24"/>
              </w:rPr>
              <w:t>1</w:t>
            </w:r>
            <w:r w:rsidR="002A14B5" w:rsidRPr="00B50FFE">
              <w:rPr>
                <w:rFonts w:ascii="Arial" w:hAnsi="Arial"/>
                <w:szCs w:val="24"/>
              </w:rPr>
              <w:t>,</w:t>
            </w:r>
            <w:r w:rsidR="003E5C38">
              <w:rPr>
                <w:rFonts w:ascii="Arial" w:hAnsi="Arial"/>
                <w:szCs w:val="24"/>
              </w:rPr>
              <w:t>286</w:t>
            </w:r>
            <w:r w:rsidR="002A14B5" w:rsidRPr="00B50FFE">
              <w:rPr>
                <w:rFonts w:ascii="Arial" w:hAnsi="Arial"/>
                <w:szCs w:val="24"/>
              </w:rPr>
              <w:t>,</w:t>
            </w:r>
            <w:r w:rsidR="003E5C38">
              <w:rPr>
                <w:rFonts w:ascii="Arial" w:hAnsi="Arial"/>
                <w:szCs w:val="24"/>
              </w:rPr>
              <w:t>707</w:t>
            </w:r>
          </w:p>
        </w:tc>
        <w:tc>
          <w:tcPr>
            <w:tcW w:w="288" w:type="dxa"/>
            <w:shd w:val="clear" w:color="auto" w:fill="auto"/>
            <w:noWrap/>
            <w:vAlign w:val="bottom"/>
          </w:tcPr>
          <w:p w:rsidR="002A14B5" w:rsidRPr="00B50FFE" w:rsidRDefault="002A14B5"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2A14B5" w:rsidRPr="00B50FFE" w:rsidRDefault="00F33632" w:rsidP="006C177D">
            <w:pPr>
              <w:tabs>
                <w:tab w:val="decimal" w:pos="1440"/>
              </w:tabs>
              <w:overflowPunct/>
              <w:autoSpaceDE/>
              <w:autoSpaceDN/>
              <w:adjustRightInd/>
              <w:textAlignment w:val="auto"/>
              <w:rPr>
                <w:rFonts w:ascii="Arial" w:hAnsi="Arial"/>
                <w:szCs w:val="24"/>
              </w:rPr>
            </w:pPr>
            <w:r>
              <w:rPr>
                <w:rFonts w:ascii="Arial" w:hAnsi="Arial"/>
                <w:szCs w:val="24"/>
              </w:rPr>
              <w:t xml:space="preserve"> $    </w:t>
            </w:r>
            <w:r w:rsidR="002A14B5">
              <w:rPr>
                <w:rFonts w:ascii="Arial" w:hAnsi="Arial"/>
                <w:szCs w:val="24"/>
              </w:rPr>
              <w:t xml:space="preserve"> </w:t>
            </w:r>
            <w:r w:rsidR="003E5C38">
              <w:rPr>
                <w:rFonts w:ascii="Arial" w:hAnsi="Arial"/>
                <w:szCs w:val="24"/>
              </w:rPr>
              <w:t xml:space="preserve"> 3</w:t>
            </w:r>
            <w:r w:rsidR="002A14B5" w:rsidRPr="00B50FFE">
              <w:rPr>
                <w:rFonts w:ascii="Arial" w:hAnsi="Arial"/>
                <w:szCs w:val="24"/>
              </w:rPr>
              <w:t>,</w:t>
            </w:r>
            <w:r w:rsidR="003E5C38">
              <w:rPr>
                <w:rFonts w:ascii="Arial" w:hAnsi="Arial"/>
                <w:szCs w:val="24"/>
              </w:rPr>
              <w:t>548</w:t>
            </w:r>
          </w:p>
        </w:tc>
      </w:tr>
      <w:tr w:rsidR="002A14B5" w:rsidRPr="00B50FFE" w:rsidTr="006C177D">
        <w:trPr>
          <w:trHeight w:val="255"/>
        </w:trPr>
        <w:tc>
          <w:tcPr>
            <w:tcW w:w="1872" w:type="dxa"/>
            <w:shd w:val="clear" w:color="auto" w:fill="auto"/>
            <w:noWrap/>
            <w:vAlign w:val="bottom"/>
          </w:tcPr>
          <w:p w:rsidR="002A14B5" w:rsidRPr="00B50FFE" w:rsidRDefault="002A14B5" w:rsidP="006C177D">
            <w:pPr>
              <w:overflowPunct/>
              <w:autoSpaceDE/>
              <w:autoSpaceDN/>
              <w:adjustRightInd/>
              <w:textAlignment w:val="auto"/>
              <w:rPr>
                <w:rFonts w:ascii="Arial" w:hAnsi="Arial"/>
                <w:szCs w:val="24"/>
              </w:rPr>
            </w:pPr>
          </w:p>
        </w:tc>
        <w:tc>
          <w:tcPr>
            <w:tcW w:w="283" w:type="dxa"/>
            <w:shd w:val="clear" w:color="auto" w:fill="auto"/>
            <w:noWrap/>
            <w:vAlign w:val="bottom"/>
          </w:tcPr>
          <w:p w:rsidR="002A14B5" w:rsidRPr="00B50FFE" w:rsidRDefault="002A14B5"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A14B5" w:rsidRPr="00B50FFE" w:rsidRDefault="002A14B5" w:rsidP="006C177D">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2A14B5" w:rsidRPr="00B50FFE" w:rsidRDefault="002A14B5"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A14B5" w:rsidRPr="00B50FFE" w:rsidRDefault="002A14B5" w:rsidP="006C177D">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2A14B5" w:rsidRPr="00B50FFE" w:rsidRDefault="002A14B5"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2A14B5" w:rsidRPr="00B50FFE" w:rsidRDefault="002A14B5" w:rsidP="006C177D">
            <w:pPr>
              <w:tabs>
                <w:tab w:val="decimal" w:pos="1440"/>
              </w:tabs>
              <w:overflowPunct/>
              <w:autoSpaceDE/>
              <w:autoSpaceDN/>
              <w:adjustRightInd/>
              <w:textAlignment w:val="auto"/>
              <w:rPr>
                <w:rFonts w:ascii="Arial" w:hAnsi="Arial"/>
                <w:szCs w:val="24"/>
              </w:rPr>
            </w:pPr>
          </w:p>
        </w:tc>
      </w:tr>
      <w:tr w:rsidR="002A14B5" w:rsidRPr="00B50FFE" w:rsidTr="006C177D">
        <w:trPr>
          <w:trHeight w:val="255"/>
        </w:trPr>
        <w:tc>
          <w:tcPr>
            <w:tcW w:w="1872" w:type="dxa"/>
            <w:shd w:val="clear" w:color="auto" w:fill="auto"/>
            <w:noWrap/>
            <w:vAlign w:val="bottom"/>
          </w:tcPr>
          <w:p w:rsidR="002A14B5" w:rsidRPr="00B50FFE" w:rsidRDefault="002A14B5" w:rsidP="006C177D">
            <w:pPr>
              <w:overflowPunct/>
              <w:autoSpaceDE/>
              <w:autoSpaceDN/>
              <w:adjustRightInd/>
              <w:textAlignment w:val="auto"/>
              <w:rPr>
                <w:rFonts w:ascii="Arial" w:hAnsi="Arial"/>
                <w:szCs w:val="24"/>
              </w:rPr>
            </w:pPr>
            <w:r>
              <w:rPr>
                <w:rFonts w:ascii="Arial" w:hAnsi="Arial"/>
                <w:szCs w:val="24"/>
              </w:rPr>
              <w:t>June</w:t>
            </w:r>
          </w:p>
        </w:tc>
        <w:tc>
          <w:tcPr>
            <w:tcW w:w="283" w:type="dxa"/>
            <w:shd w:val="clear" w:color="auto" w:fill="auto"/>
            <w:noWrap/>
            <w:vAlign w:val="bottom"/>
          </w:tcPr>
          <w:p w:rsidR="002A14B5" w:rsidRPr="00B50FFE" w:rsidRDefault="002A14B5"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A14B5" w:rsidRPr="00B50FFE" w:rsidRDefault="002A14B5" w:rsidP="006C177D">
            <w:pPr>
              <w:tabs>
                <w:tab w:val="decimal" w:pos="1440"/>
              </w:tabs>
              <w:overflowPunct/>
              <w:autoSpaceDE/>
              <w:autoSpaceDN/>
              <w:adjustRightInd/>
              <w:textAlignment w:val="auto"/>
              <w:rPr>
                <w:rFonts w:ascii="Arial" w:hAnsi="Arial"/>
                <w:szCs w:val="24"/>
              </w:rPr>
            </w:pPr>
            <w:r>
              <w:rPr>
                <w:rFonts w:ascii="Arial" w:hAnsi="Arial"/>
                <w:szCs w:val="24"/>
              </w:rPr>
              <w:t>1</w:t>
            </w:r>
            <w:r w:rsidRPr="00B50FFE">
              <w:rPr>
                <w:rFonts w:ascii="Arial" w:hAnsi="Arial"/>
                <w:szCs w:val="24"/>
              </w:rPr>
              <w:t>,</w:t>
            </w:r>
            <w:r>
              <w:rPr>
                <w:rFonts w:ascii="Arial" w:hAnsi="Arial"/>
                <w:szCs w:val="24"/>
              </w:rPr>
              <w:t>481</w:t>
            </w:r>
            <w:r w:rsidRPr="00B50FFE">
              <w:rPr>
                <w:rFonts w:ascii="Arial" w:hAnsi="Arial"/>
                <w:szCs w:val="24"/>
              </w:rPr>
              <w:t>,</w:t>
            </w:r>
            <w:r>
              <w:rPr>
                <w:rFonts w:ascii="Arial" w:hAnsi="Arial"/>
                <w:szCs w:val="24"/>
              </w:rPr>
              <w:t>117</w:t>
            </w:r>
          </w:p>
        </w:tc>
        <w:tc>
          <w:tcPr>
            <w:tcW w:w="283" w:type="dxa"/>
            <w:shd w:val="clear" w:color="auto" w:fill="auto"/>
            <w:noWrap/>
            <w:vAlign w:val="bottom"/>
          </w:tcPr>
          <w:p w:rsidR="002A14B5" w:rsidRPr="00B50FFE" w:rsidRDefault="002A14B5"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A14B5" w:rsidRPr="00B50FFE" w:rsidRDefault="002A14B5" w:rsidP="006C177D">
            <w:pPr>
              <w:tabs>
                <w:tab w:val="decimal" w:pos="1440"/>
              </w:tabs>
              <w:overflowPunct/>
              <w:autoSpaceDE/>
              <w:autoSpaceDN/>
              <w:adjustRightInd/>
              <w:textAlignment w:val="auto"/>
              <w:rPr>
                <w:rFonts w:ascii="Arial" w:hAnsi="Arial"/>
                <w:szCs w:val="24"/>
              </w:rPr>
            </w:pPr>
            <w:r>
              <w:rPr>
                <w:rFonts w:ascii="Arial" w:hAnsi="Arial"/>
                <w:szCs w:val="24"/>
              </w:rPr>
              <w:t>1,</w:t>
            </w:r>
            <w:r w:rsidR="003E5C38">
              <w:rPr>
                <w:rFonts w:ascii="Arial" w:hAnsi="Arial"/>
                <w:szCs w:val="24"/>
              </w:rPr>
              <w:t>564</w:t>
            </w:r>
            <w:r>
              <w:rPr>
                <w:rFonts w:ascii="Arial" w:hAnsi="Arial"/>
                <w:szCs w:val="24"/>
              </w:rPr>
              <w:t>,</w:t>
            </w:r>
            <w:r w:rsidR="003E5C38">
              <w:rPr>
                <w:rFonts w:ascii="Arial" w:hAnsi="Arial"/>
                <w:szCs w:val="24"/>
              </w:rPr>
              <w:t>859</w:t>
            </w:r>
          </w:p>
        </w:tc>
        <w:tc>
          <w:tcPr>
            <w:tcW w:w="288" w:type="dxa"/>
            <w:shd w:val="clear" w:color="auto" w:fill="auto"/>
            <w:noWrap/>
            <w:vAlign w:val="bottom"/>
          </w:tcPr>
          <w:p w:rsidR="002A14B5" w:rsidRPr="00B50FFE" w:rsidRDefault="002A14B5"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2A14B5" w:rsidRPr="00B50FFE" w:rsidRDefault="003E5C38" w:rsidP="006C177D">
            <w:pPr>
              <w:tabs>
                <w:tab w:val="decimal" w:pos="1440"/>
              </w:tabs>
              <w:overflowPunct/>
              <w:autoSpaceDE/>
              <w:autoSpaceDN/>
              <w:adjustRightInd/>
              <w:textAlignment w:val="auto"/>
              <w:rPr>
                <w:rFonts w:ascii="Arial" w:hAnsi="Arial"/>
                <w:szCs w:val="24"/>
              </w:rPr>
            </w:pPr>
            <w:r>
              <w:rPr>
                <w:rFonts w:ascii="Arial" w:hAnsi="Arial"/>
                <w:szCs w:val="24"/>
              </w:rPr>
              <w:t>83</w:t>
            </w:r>
            <w:r w:rsidR="002A14B5">
              <w:rPr>
                <w:rFonts w:ascii="Arial" w:hAnsi="Arial"/>
                <w:szCs w:val="24"/>
              </w:rPr>
              <w:t>,</w:t>
            </w:r>
            <w:r>
              <w:rPr>
                <w:rFonts w:ascii="Arial" w:hAnsi="Arial"/>
                <w:szCs w:val="24"/>
              </w:rPr>
              <w:t>741</w:t>
            </w:r>
          </w:p>
        </w:tc>
      </w:tr>
      <w:tr w:rsidR="002A14B5" w:rsidRPr="00B50FFE" w:rsidTr="006C177D">
        <w:trPr>
          <w:trHeight w:val="255"/>
        </w:trPr>
        <w:tc>
          <w:tcPr>
            <w:tcW w:w="1872" w:type="dxa"/>
            <w:shd w:val="clear" w:color="auto" w:fill="auto"/>
            <w:noWrap/>
            <w:vAlign w:val="bottom"/>
          </w:tcPr>
          <w:p w:rsidR="002A14B5" w:rsidRPr="00B50FFE" w:rsidRDefault="002A14B5" w:rsidP="006C177D">
            <w:pPr>
              <w:overflowPunct/>
              <w:autoSpaceDE/>
              <w:autoSpaceDN/>
              <w:adjustRightInd/>
              <w:textAlignment w:val="auto"/>
              <w:rPr>
                <w:rFonts w:ascii="Arial" w:hAnsi="Arial"/>
                <w:szCs w:val="24"/>
              </w:rPr>
            </w:pPr>
          </w:p>
        </w:tc>
        <w:tc>
          <w:tcPr>
            <w:tcW w:w="283" w:type="dxa"/>
            <w:shd w:val="clear" w:color="auto" w:fill="auto"/>
            <w:noWrap/>
            <w:vAlign w:val="bottom"/>
          </w:tcPr>
          <w:p w:rsidR="002A14B5" w:rsidRPr="00B50FFE" w:rsidRDefault="002A14B5"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A14B5" w:rsidRPr="00B50FFE" w:rsidRDefault="002A14B5" w:rsidP="006C177D">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2A14B5" w:rsidRPr="00B50FFE" w:rsidRDefault="002A14B5"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A14B5" w:rsidRPr="00B50FFE" w:rsidRDefault="002A14B5" w:rsidP="006C177D">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2A14B5" w:rsidRPr="00B50FFE" w:rsidRDefault="002A14B5"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2A14B5" w:rsidRPr="00B50FFE" w:rsidRDefault="002A14B5" w:rsidP="006C177D">
            <w:pPr>
              <w:tabs>
                <w:tab w:val="decimal" w:pos="1440"/>
              </w:tabs>
              <w:overflowPunct/>
              <w:autoSpaceDE/>
              <w:autoSpaceDN/>
              <w:adjustRightInd/>
              <w:textAlignment w:val="auto"/>
              <w:rPr>
                <w:rFonts w:ascii="Arial" w:hAnsi="Arial"/>
                <w:szCs w:val="24"/>
              </w:rPr>
            </w:pPr>
          </w:p>
        </w:tc>
      </w:tr>
      <w:tr w:rsidR="002A14B5" w:rsidRPr="00B50FFE" w:rsidTr="006C177D">
        <w:trPr>
          <w:trHeight w:val="255"/>
        </w:trPr>
        <w:tc>
          <w:tcPr>
            <w:tcW w:w="1872" w:type="dxa"/>
            <w:shd w:val="clear" w:color="auto" w:fill="auto"/>
            <w:noWrap/>
            <w:vAlign w:val="bottom"/>
          </w:tcPr>
          <w:p w:rsidR="002A14B5" w:rsidRPr="00B50FFE" w:rsidRDefault="002A14B5" w:rsidP="006C177D">
            <w:pPr>
              <w:overflowPunct/>
              <w:autoSpaceDE/>
              <w:autoSpaceDN/>
              <w:adjustRightInd/>
              <w:textAlignment w:val="auto"/>
              <w:rPr>
                <w:rFonts w:ascii="Arial" w:hAnsi="Arial"/>
                <w:szCs w:val="24"/>
              </w:rPr>
            </w:pPr>
            <w:r w:rsidRPr="00B50FFE">
              <w:rPr>
                <w:rFonts w:ascii="Arial" w:hAnsi="Arial"/>
                <w:szCs w:val="24"/>
              </w:rPr>
              <w:t>Ju</w:t>
            </w:r>
            <w:r>
              <w:rPr>
                <w:rFonts w:ascii="Arial" w:hAnsi="Arial"/>
                <w:szCs w:val="24"/>
              </w:rPr>
              <w:t>ly</w:t>
            </w:r>
          </w:p>
        </w:tc>
        <w:tc>
          <w:tcPr>
            <w:tcW w:w="283" w:type="dxa"/>
            <w:shd w:val="clear" w:color="auto" w:fill="auto"/>
            <w:noWrap/>
            <w:vAlign w:val="bottom"/>
          </w:tcPr>
          <w:p w:rsidR="002A14B5" w:rsidRPr="00B50FFE" w:rsidRDefault="002A14B5"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A14B5" w:rsidRPr="00B50FFE" w:rsidRDefault="002A14B5" w:rsidP="006C177D">
            <w:pPr>
              <w:tabs>
                <w:tab w:val="decimal" w:pos="1440"/>
              </w:tabs>
              <w:overflowPunct/>
              <w:autoSpaceDE/>
              <w:autoSpaceDN/>
              <w:adjustRightInd/>
              <w:textAlignment w:val="auto"/>
              <w:rPr>
                <w:rFonts w:ascii="Arial" w:hAnsi="Arial"/>
                <w:szCs w:val="24"/>
              </w:rPr>
            </w:pPr>
            <w:r>
              <w:rPr>
                <w:rFonts w:ascii="Arial" w:hAnsi="Arial"/>
                <w:szCs w:val="24"/>
              </w:rPr>
              <w:t>1,779,908</w:t>
            </w:r>
          </w:p>
        </w:tc>
        <w:tc>
          <w:tcPr>
            <w:tcW w:w="283" w:type="dxa"/>
            <w:shd w:val="clear" w:color="auto" w:fill="auto"/>
            <w:noWrap/>
            <w:vAlign w:val="bottom"/>
          </w:tcPr>
          <w:p w:rsidR="002A14B5" w:rsidRPr="00B50FFE" w:rsidRDefault="002A14B5"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A14B5" w:rsidRPr="00B50FFE" w:rsidRDefault="002A14B5" w:rsidP="006C177D">
            <w:pPr>
              <w:tabs>
                <w:tab w:val="decimal" w:pos="1440"/>
              </w:tabs>
              <w:overflowPunct/>
              <w:autoSpaceDE/>
              <w:autoSpaceDN/>
              <w:adjustRightInd/>
              <w:textAlignment w:val="auto"/>
              <w:rPr>
                <w:rFonts w:ascii="Arial" w:hAnsi="Arial"/>
                <w:szCs w:val="24"/>
              </w:rPr>
            </w:pPr>
            <w:r>
              <w:rPr>
                <w:rFonts w:ascii="Arial" w:hAnsi="Arial"/>
                <w:szCs w:val="24"/>
              </w:rPr>
              <w:t>1,</w:t>
            </w:r>
            <w:r w:rsidR="003E5C38">
              <w:rPr>
                <w:rFonts w:ascii="Arial" w:hAnsi="Arial"/>
                <w:szCs w:val="24"/>
              </w:rPr>
              <w:t>693</w:t>
            </w:r>
            <w:r>
              <w:rPr>
                <w:rFonts w:ascii="Arial" w:hAnsi="Arial"/>
                <w:szCs w:val="24"/>
              </w:rPr>
              <w:t>,</w:t>
            </w:r>
            <w:r w:rsidR="003E5C38">
              <w:rPr>
                <w:rFonts w:ascii="Arial" w:hAnsi="Arial"/>
                <w:szCs w:val="24"/>
              </w:rPr>
              <w:t>776</w:t>
            </w:r>
          </w:p>
        </w:tc>
        <w:tc>
          <w:tcPr>
            <w:tcW w:w="288" w:type="dxa"/>
            <w:shd w:val="clear" w:color="auto" w:fill="auto"/>
            <w:noWrap/>
            <w:vAlign w:val="bottom"/>
          </w:tcPr>
          <w:p w:rsidR="002A14B5" w:rsidRPr="00B50FFE" w:rsidRDefault="002A14B5"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2A14B5" w:rsidRPr="00B50FFE" w:rsidRDefault="002A14B5" w:rsidP="006C177D">
            <w:pPr>
              <w:tabs>
                <w:tab w:val="decimal" w:pos="1440"/>
              </w:tabs>
              <w:overflowPunct/>
              <w:autoSpaceDE/>
              <w:autoSpaceDN/>
              <w:adjustRightInd/>
              <w:ind w:firstLine="58"/>
              <w:textAlignment w:val="auto"/>
              <w:rPr>
                <w:rFonts w:ascii="Arial" w:hAnsi="Arial"/>
                <w:szCs w:val="24"/>
              </w:rPr>
            </w:pPr>
            <w:r>
              <w:rPr>
                <w:rFonts w:ascii="Arial" w:hAnsi="Arial"/>
                <w:szCs w:val="24"/>
              </w:rPr>
              <w:t>(</w:t>
            </w:r>
            <w:r w:rsidR="003E5C38">
              <w:rPr>
                <w:rFonts w:ascii="Arial" w:hAnsi="Arial"/>
                <w:szCs w:val="24"/>
              </w:rPr>
              <w:t>86</w:t>
            </w:r>
            <w:r>
              <w:rPr>
                <w:rFonts w:ascii="Arial" w:hAnsi="Arial"/>
                <w:szCs w:val="24"/>
              </w:rPr>
              <w:t>,</w:t>
            </w:r>
            <w:r w:rsidR="003E5C38">
              <w:rPr>
                <w:rFonts w:ascii="Arial" w:hAnsi="Arial"/>
                <w:szCs w:val="24"/>
              </w:rPr>
              <w:t>132</w:t>
            </w:r>
            <w:r>
              <w:rPr>
                <w:rFonts w:ascii="Arial" w:hAnsi="Arial"/>
                <w:szCs w:val="24"/>
              </w:rPr>
              <w:t>)</w:t>
            </w:r>
          </w:p>
        </w:tc>
      </w:tr>
      <w:tr w:rsidR="002A14B5" w:rsidRPr="00B50FFE" w:rsidTr="006C177D">
        <w:trPr>
          <w:trHeight w:val="255"/>
        </w:trPr>
        <w:tc>
          <w:tcPr>
            <w:tcW w:w="1872" w:type="dxa"/>
            <w:shd w:val="clear" w:color="auto" w:fill="auto"/>
            <w:noWrap/>
            <w:vAlign w:val="bottom"/>
          </w:tcPr>
          <w:p w:rsidR="002A14B5" w:rsidRPr="00B50FFE" w:rsidRDefault="002A14B5" w:rsidP="006C177D">
            <w:pPr>
              <w:overflowPunct/>
              <w:autoSpaceDE/>
              <w:autoSpaceDN/>
              <w:adjustRightInd/>
              <w:textAlignment w:val="auto"/>
              <w:rPr>
                <w:rFonts w:ascii="Arial" w:hAnsi="Arial"/>
                <w:szCs w:val="24"/>
              </w:rPr>
            </w:pPr>
          </w:p>
        </w:tc>
        <w:tc>
          <w:tcPr>
            <w:tcW w:w="283" w:type="dxa"/>
            <w:shd w:val="clear" w:color="auto" w:fill="auto"/>
            <w:noWrap/>
            <w:vAlign w:val="bottom"/>
          </w:tcPr>
          <w:p w:rsidR="002A14B5" w:rsidRPr="00B50FFE" w:rsidRDefault="002A14B5"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A14B5" w:rsidRPr="00B50FFE" w:rsidRDefault="002A14B5" w:rsidP="006C177D">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2A14B5" w:rsidRPr="00B50FFE" w:rsidRDefault="002A14B5"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A14B5" w:rsidRPr="00B50FFE" w:rsidRDefault="002A14B5" w:rsidP="006C177D">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2A14B5" w:rsidRPr="00B50FFE" w:rsidRDefault="002A14B5"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2A14B5" w:rsidRPr="00B50FFE" w:rsidRDefault="002A14B5" w:rsidP="006C177D">
            <w:pPr>
              <w:tabs>
                <w:tab w:val="decimal" w:pos="1440"/>
              </w:tabs>
              <w:overflowPunct/>
              <w:autoSpaceDE/>
              <w:autoSpaceDN/>
              <w:adjustRightInd/>
              <w:textAlignment w:val="auto"/>
              <w:rPr>
                <w:rFonts w:ascii="Arial" w:hAnsi="Arial"/>
                <w:szCs w:val="24"/>
              </w:rPr>
            </w:pPr>
          </w:p>
        </w:tc>
      </w:tr>
      <w:tr w:rsidR="002A14B5" w:rsidRPr="00B50FFE" w:rsidTr="006C177D">
        <w:trPr>
          <w:trHeight w:val="255"/>
        </w:trPr>
        <w:tc>
          <w:tcPr>
            <w:tcW w:w="1872" w:type="dxa"/>
            <w:shd w:val="clear" w:color="auto" w:fill="auto"/>
            <w:noWrap/>
            <w:vAlign w:val="bottom"/>
          </w:tcPr>
          <w:p w:rsidR="002A14B5" w:rsidRPr="00B50FFE" w:rsidRDefault="002A14B5" w:rsidP="006C177D">
            <w:pPr>
              <w:overflowPunct/>
              <w:autoSpaceDE/>
              <w:autoSpaceDN/>
              <w:adjustRightInd/>
              <w:textAlignment w:val="auto"/>
              <w:rPr>
                <w:rFonts w:ascii="Arial" w:hAnsi="Arial"/>
                <w:szCs w:val="24"/>
              </w:rPr>
            </w:pPr>
            <w:r>
              <w:rPr>
                <w:rFonts w:ascii="Arial" w:hAnsi="Arial"/>
                <w:szCs w:val="24"/>
              </w:rPr>
              <w:t>August</w:t>
            </w:r>
          </w:p>
        </w:tc>
        <w:tc>
          <w:tcPr>
            <w:tcW w:w="283" w:type="dxa"/>
            <w:shd w:val="clear" w:color="auto" w:fill="auto"/>
            <w:noWrap/>
            <w:vAlign w:val="bottom"/>
          </w:tcPr>
          <w:p w:rsidR="002A14B5" w:rsidRPr="00B50FFE" w:rsidRDefault="002A14B5"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A14B5" w:rsidRPr="00B50FFE" w:rsidRDefault="002A14B5" w:rsidP="006C177D">
            <w:pPr>
              <w:tabs>
                <w:tab w:val="decimal" w:pos="1440"/>
              </w:tabs>
              <w:overflowPunct/>
              <w:autoSpaceDE/>
              <w:autoSpaceDN/>
              <w:adjustRightInd/>
              <w:textAlignment w:val="auto"/>
              <w:rPr>
                <w:rFonts w:ascii="Arial" w:hAnsi="Arial"/>
                <w:szCs w:val="24"/>
              </w:rPr>
            </w:pPr>
            <w:r>
              <w:rPr>
                <w:rFonts w:ascii="Arial" w:hAnsi="Arial"/>
                <w:szCs w:val="24"/>
              </w:rPr>
              <w:t>1,622,</w:t>
            </w:r>
            <w:r w:rsidR="003E5C38">
              <w:rPr>
                <w:rFonts w:ascii="Arial" w:hAnsi="Arial"/>
                <w:szCs w:val="24"/>
              </w:rPr>
              <w:t>088</w:t>
            </w:r>
          </w:p>
        </w:tc>
        <w:tc>
          <w:tcPr>
            <w:tcW w:w="283" w:type="dxa"/>
            <w:shd w:val="clear" w:color="auto" w:fill="auto"/>
            <w:noWrap/>
            <w:vAlign w:val="bottom"/>
          </w:tcPr>
          <w:p w:rsidR="002A14B5" w:rsidRPr="00B50FFE" w:rsidRDefault="002A14B5"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A14B5" w:rsidRPr="00B50FFE" w:rsidRDefault="002A14B5" w:rsidP="006C177D">
            <w:pPr>
              <w:tabs>
                <w:tab w:val="decimal" w:pos="1440"/>
              </w:tabs>
              <w:overflowPunct/>
              <w:autoSpaceDE/>
              <w:autoSpaceDN/>
              <w:adjustRightInd/>
              <w:textAlignment w:val="auto"/>
              <w:rPr>
                <w:rFonts w:ascii="Arial" w:hAnsi="Arial"/>
                <w:szCs w:val="24"/>
              </w:rPr>
            </w:pPr>
            <w:r>
              <w:rPr>
                <w:rFonts w:ascii="Arial" w:hAnsi="Arial"/>
                <w:szCs w:val="24"/>
              </w:rPr>
              <w:t>1,</w:t>
            </w:r>
            <w:r w:rsidR="003E5C38">
              <w:rPr>
                <w:rFonts w:ascii="Arial" w:hAnsi="Arial"/>
                <w:szCs w:val="24"/>
              </w:rPr>
              <w:t>598</w:t>
            </w:r>
            <w:r>
              <w:rPr>
                <w:rFonts w:ascii="Arial" w:hAnsi="Arial"/>
                <w:szCs w:val="24"/>
              </w:rPr>
              <w:t>,</w:t>
            </w:r>
            <w:r w:rsidR="003E5C38">
              <w:rPr>
                <w:rFonts w:ascii="Arial" w:hAnsi="Arial"/>
                <w:szCs w:val="24"/>
              </w:rPr>
              <w:t>508</w:t>
            </w:r>
          </w:p>
        </w:tc>
        <w:tc>
          <w:tcPr>
            <w:tcW w:w="288" w:type="dxa"/>
            <w:shd w:val="clear" w:color="auto" w:fill="auto"/>
            <w:noWrap/>
            <w:vAlign w:val="bottom"/>
          </w:tcPr>
          <w:p w:rsidR="002A14B5" w:rsidRPr="00B50FFE" w:rsidRDefault="002A14B5"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2A14B5" w:rsidRPr="00B50FFE" w:rsidRDefault="002A14B5" w:rsidP="006C177D">
            <w:pPr>
              <w:tabs>
                <w:tab w:val="decimal" w:pos="1440"/>
              </w:tabs>
              <w:overflowPunct/>
              <w:autoSpaceDE/>
              <w:autoSpaceDN/>
              <w:adjustRightInd/>
              <w:ind w:firstLine="58"/>
              <w:textAlignment w:val="auto"/>
              <w:rPr>
                <w:rFonts w:ascii="Arial" w:hAnsi="Arial"/>
                <w:szCs w:val="24"/>
              </w:rPr>
            </w:pPr>
            <w:r>
              <w:rPr>
                <w:rFonts w:ascii="Arial" w:hAnsi="Arial"/>
                <w:szCs w:val="24"/>
              </w:rPr>
              <w:t>(</w:t>
            </w:r>
            <w:r w:rsidR="003E5C38">
              <w:rPr>
                <w:rFonts w:ascii="Arial" w:hAnsi="Arial"/>
                <w:szCs w:val="24"/>
              </w:rPr>
              <w:t>23</w:t>
            </w:r>
            <w:r>
              <w:rPr>
                <w:rFonts w:ascii="Arial" w:hAnsi="Arial"/>
                <w:szCs w:val="24"/>
              </w:rPr>
              <w:t>,</w:t>
            </w:r>
            <w:r w:rsidR="003E5C38">
              <w:rPr>
                <w:rFonts w:ascii="Arial" w:hAnsi="Arial"/>
                <w:szCs w:val="24"/>
              </w:rPr>
              <w:t>580</w:t>
            </w:r>
            <w:r>
              <w:rPr>
                <w:rFonts w:ascii="Arial" w:hAnsi="Arial"/>
                <w:szCs w:val="24"/>
              </w:rPr>
              <w:t>)</w:t>
            </w:r>
          </w:p>
        </w:tc>
      </w:tr>
      <w:tr w:rsidR="002A14B5" w:rsidRPr="00B50FFE" w:rsidTr="006C177D">
        <w:trPr>
          <w:trHeight w:val="255"/>
        </w:trPr>
        <w:tc>
          <w:tcPr>
            <w:tcW w:w="1872" w:type="dxa"/>
            <w:shd w:val="clear" w:color="auto" w:fill="auto"/>
            <w:noWrap/>
            <w:vAlign w:val="bottom"/>
          </w:tcPr>
          <w:p w:rsidR="002A14B5" w:rsidRPr="00B50FFE" w:rsidRDefault="002A14B5" w:rsidP="006C177D">
            <w:pPr>
              <w:overflowPunct/>
              <w:autoSpaceDE/>
              <w:autoSpaceDN/>
              <w:adjustRightInd/>
              <w:textAlignment w:val="auto"/>
              <w:rPr>
                <w:rFonts w:ascii="Arial" w:hAnsi="Arial"/>
                <w:szCs w:val="24"/>
              </w:rPr>
            </w:pPr>
          </w:p>
        </w:tc>
        <w:tc>
          <w:tcPr>
            <w:tcW w:w="283" w:type="dxa"/>
            <w:shd w:val="clear" w:color="auto" w:fill="auto"/>
            <w:noWrap/>
            <w:vAlign w:val="bottom"/>
          </w:tcPr>
          <w:p w:rsidR="002A14B5" w:rsidRPr="00B50FFE" w:rsidRDefault="002A14B5"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A14B5" w:rsidRPr="00B50FFE" w:rsidRDefault="002A14B5" w:rsidP="006C177D">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2A14B5" w:rsidRPr="00B50FFE" w:rsidRDefault="002A14B5"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A14B5" w:rsidRPr="00B50FFE" w:rsidRDefault="002A14B5" w:rsidP="006C177D">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2A14B5" w:rsidRPr="00B50FFE" w:rsidRDefault="002A14B5"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2A14B5" w:rsidRPr="00B50FFE" w:rsidRDefault="002A14B5" w:rsidP="006C177D">
            <w:pPr>
              <w:tabs>
                <w:tab w:val="decimal" w:pos="1440"/>
              </w:tabs>
              <w:overflowPunct/>
              <w:autoSpaceDE/>
              <w:autoSpaceDN/>
              <w:adjustRightInd/>
              <w:textAlignment w:val="auto"/>
              <w:rPr>
                <w:rFonts w:ascii="Arial" w:hAnsi="Arial"/>
                <w:szCs w:val="24"/>
              </w:rPr>
            </w:pPr>
          </w:p>
        </w:tc>
      </w:tr>
      <w:tr w:rsidR="002A14B5" w:rsidRPr="00B50FFE" w:rsidTr="006C177D">
        <w:trPr>
          <w:trHeight w:val="255"/>
        </w:trPr>
        <w:tc>
          <w:tcPr>
            <w:tcW w:w="1872" w:type="dxa"/>
            <w:shd w:val="clear" w:color="auto" w:fill="auto"/>
            <w:noWrap/>
            <w:vAlign w:val="bottom"/>
          </w:tcPr>
          <w:p w:rsidR="002A14B5" w:rsidRPr="00B50FFE" w:rsidRDefault="002A14B5" w:rsidP="006C177D">
            <w:pPr>
              <w:overflowPunct/>
              <w:autoSpaceDE/>
              <w:autoSpaceDN/>
              <w:adjustRightInd/>
              <w:textAlignment w:val="auto"/>
              <w:rPr>
                <w:rFonts w:ascii="Arial" w:hAnsi="Arial"/>
                <w:szCs w:val="24"/>
              </w:rPr>
            </w:pPr>
            <w:r>
              <w:rPr>
                <w:rFonts w:ascii="Arial" w:hAnsi="Arial"/>
                <w:szCs w:val="24"/>
              </w:rPr>
              <w:t>September</w:t>
            </w:r>
          </w:p>
        </w:tc>
        <w:tc>
          <w:tcPr>
            <w:tcW w:w="283" w:type="dxa"/>
            <w:shd w:val="clear" w:color="auto" w:fill="auto"/>
            <w:noWrap/>
            <w:vAlign w:val="bottom"/>
          </w:tcPr>
          <w:p w:rsidR="002A14B5" w:rsidRPr="00B50FFE" w:rsidRDefault="002A14B5"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A14B5" w:rsidRPr="00B50FFE" w:rsidRDefault="002A14B5" w:rsidP="006C177D">
            <w:pPr>
              <w:tabs>
                <w:tab w:val="decimal" w:pos="1440"/>
              </w:tabs>
              <w:overflowPunct/>
              <w:autoSpaceDE/>
              <w:autoSpaceDN/>
              <w:adjustRightInd/>
              <w:textAlignment w:val="auto"/>
              <w:rPr>
                <w:rFonts w:ascii="Arial" w:hAnsi="Arial"/>
                <w:szCs w:val="24"/>
              </w:rPr>
            </w:pPr>
            <w:r>
              <w:rPr>
                <w:rFonts w:ascii="Arial" w:hAnsi="Arial"/>
                <w:szCs w:val="24"/>
              </w:rPr>
              <w:t>1,</w:t>
            </w:r>
            <w:r w:rsidR="003E5C38">
              <w:rPr>
                <w:rFonts w:ascii="Arial" w:hAnsi="Arial"/>
                <w:szCs w:val="24"/>
              </w:rPr>
              <w:t>360</w:t>
            </w:r>
            <w:r>
              <w:rPr>
                <w:rFonts w:ascii="Arial" w:hAnsi="Arial"/>
                <w:szCs w:val="24"/>
              </w:rPr>
              <w:t>,</w:t>
            </w:r>
            <w:r w:rsidR="003E5C38">
              <w:rPr>
                <w:rFonts w:ascii="Arial" w:hAnsi="Arial"/>
                <w:szCs w:val="24"/>
              </w:rPr>
              <w:t>193</w:t>
            </w:r>
          </w:p>
        </w:tc>
        <w:tc>
          <w:tcPr>
            <w:tcW w:w="283" w:type="dxa"/>
            <w:shd w:val="clear" w:color="auto" w:fill="auto"/>
            <w:noWrap/>
            <w:vAlign w:val="bottom"/>
          </w:tcPr>
          <w:p w:rsidR="002A14B5" w:rsidRPr="00B50FFE" w:rsidRDefault="002A14B5"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A14B5" w:rsidRPr="00B50FFE" w:rsidRDefault="002A14B5" w:rsidP="006C177D">
            <w:pPr>
              <w:tabs>
                <w:tab w:val="decimal" w:pos="1440"/>
              </w:tabs>
              <w:overflowPunct/>
              <w:autoSpaceDE/>
              <w:autoSpaceDN/>
              <w:adjustRightInd/>
              <w:textAlignment w:val="auto"/>
              <w:rPr>
                <w:rFonts w:ascii="Arial" w:hAnsi="Arial"/>
                <w:szCs w:val="24"/>
              </w:rPr>
            </w:pPr>
            <w:r>
              <w:rPr>
                <w:rFonts w:ascii="Arial" w:hAnsi="Arial"/>
                <w:szCs w:val="24"/>
              </w:rPr>
              <w:t>1,</w:t>
            </w:r>
            <w:r w:rsidR="003E5C38">
              <w:rPr>
                <w:rFonts w:ascii="Arial" w:hAnsi="Arial"/>
                <w:szCs w:val="24"/>
              </w:rPr>
              <w:t>349</w:t>
            </w:r>
            <w:r>
              <w:rPr>
                <w:rFonts w:ascii="Arial" w:hAnsi="Arial"/>
                <w:szCs w:val="24"/>
              </w:rPr>
              <w:t>,</w:t>
            </w:r>
            <w:r w:rsidR="003E5C38">
              <w:rPr>
                <w:rFonts w:ascii="Arial" w:hAnsi="Arial"/>
                <w:szCs w:val="24"/>
              </w:rPr>
              <w:t>998</w:t>
            </w:r>
          </w:p>
        </w:tc>
        <w:tc>
          <w:tcPr>
            <w:tcW w:w="288" w:type="dxa"/>
            <w:shd w:val="clear" w:color="auto" w:fill="auto"/>
            <w:noWrap/>
            <w:vAlign w:val="bottom"/>
          </w:tcPr>
          <w:p w:rsidR="002A14B5" w:rsidRPr="00B50FFE" w:rsidRDefault="002A14B5"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2A14B5" w:rsidRPr="00B50FFE" w:rsidRDefault="003E5C38" w:rsidP="006C177D">
            <w:pPr>
              <w:tabs>
                <w:tab w:val="decimal" w:pos="1440"/>
              </w:tabs>
              <w:overflowPunct/>
              <w:autoSpaceDE/>
              <w:autoSpaceDN/>
              <w:adjustRightInd/>
              <w:ind w:firstLine="58"/>
              <w:textAlignment w:val="auto"/>
              <w:rPr>
                <w:rFonts w:ascii="Arial" w:hAnsi="Arial"/>
                <w:szCs w:val="24"/>
              </w:rPr>
            </w:pPr>
            <w:r>
              <w:rPr>
                <w:rFonts w:ascii="Arial" w:hAnsi="Arial"/>
                <w:szCs w:val="24"/>
              </w:rPr>
              <w:t>(10,195)</w:t>
            </w:r>
          </w:p>
        </w:tc>
      </w:tr>
      <w:tr w:rsidR="002A14B5" w:rsidRPr="00B50FFE" w:rsidTr="006C177D">
        <w:trPr>
          <w:trHeight w:val="255"/>
        </w:trPr>
        <w:tc>
          <w:tcPr>
            <w:tcW w:w="1872" w:type="dxa"/>
            <w:shd w:val="clear" w:color="auto" w:fill="auto"/>
            <w:noWrap/>
            <w:vAlign w:val="bottom"/>
          </w:tcPr>
          <w:p w:rsidR="002A14B5" w:rsidRPr="00B50FFE" w:rsidRDefault="002A14B5" w:rsidP="006C177D">
            <w:pPr>
              <w:overflowPunct/>
              <w:autoSpaceDE/>
              <w:autoSpaceDN/>
              <w:adjustRightInd/>
              <w:textAlignment w:val="auto"/>
              <w:rPr>
                <w:rFonts w:ascii="Arial" w:hAnsi="Arial"/>
                <w:szCs w:val="24"/>
              </w:rPr>
            </w:pPr>
          </w:p>
        </w:tc>
        <w:tc>
          <w:tcPr>
            <w:tcW w:w="283" w:type="dxa"/>
            <w:shd w:val="clear" w:color="auto" w:fill="auto"/>
            <w:noWrap/>
            <w:vAlign w:val="bottom"/>
          </w:tcPr>
          <w:p w:rsidR="002A14B5" w:rsidRPr="00B50FFE" w:rsidRDefault="002A14B5"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A14B5" w:rsidRPr="00B50FFE" w:rsidRDefault="002A14B5" w:rsidP="006C177D">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2A14B5" w:rsidRPr="00B50FFE" w:rsidRDefault="002A14B5"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A14B5" w:rsidRPr="00B50FFE" w:rsidRDefault="002A14B5" w:rsidP="006C177D">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2A14B5" w:rsidRPr="00B50FFE" w:rsidRDefault="002A14B5"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2A14B5" w:rsidRPr="00B50FFE" w:rsidRDefault="002A14B5" w:rsidP="006C177D">
            <w:pPr>
              <w:tabs>
                <w:tab w:val="decimal" w:pos="1440"/>
              </w:tabs>
              <w:overflowPunct/>
              <w:autoSpaceDE/>
              <w:autoSpaceDN/>
              <w:adjustRightInd/>
              <w:textAlignment w:val="auto"/>
              <w:rPr>
                <w:rFonts w:ascii="Arial" w:hAnsi="Arial"/>
                <w:szCs w:val="24"/>
              </w:rPr>
            </w:pPr>
          </w:p>
        </w:tc>
      </w:tr>
      <w:tr w:rsidR="002A14B5" w:rsidRPr="00B50FFE" w:rsidTr="006C177D">
        <w:trPr>
          <w:trHeight w:val="255"/>
        </w:trPr>
        <w:tc>
          <w:tcPr>
            <w:tcW w:w="1872" w:type="dxa"/>
            <w:shd w:val="clear" w:color="auto" w:fill="auto"/>
            <w:noWrap/>
            <w:vAlign w:val="bottom"/>
          </w:tcPr>
          <w:p w:rsidR="002A14B5" w:rsidRPr="00B50FFE" w:rsidRDefault="002A14B5" w:rsidP="006C177D">
            <w:pPr>
              <w:overflowPunct/>
              <w:autoSpaceDE/>
              <w:autoSpaceDN/>
              <w:adjustRightInd/>
              <w:textAlignment w:val="auto"/>
              <w:rPr>
                <w:rFonts w:ascii="Arial" w:hAnsi="Arial"/>
                <w:szCs w:val="24"/>
              </w:rPr>
            </w:pPr>
            <w:r>
              <w:rPr>
                <w:rFonts w:ascii="Arial" w:hAnsi="Arial"/>
                <w:szCs w:val="24"/>
              </w:rPr>
              <w:t>October</w:t>
            </w:r>
          </w:p>
        </w:tc>
        <w:tc>
          <w:tcPr>
            <w:tcW w:w="283" w:type="dxa"/>
            <w:shd w:val="clear" w:color="auto" w:fill="auto"/>
            <w:noWrap/>
            <w:vAlign w:val="bottom"/>
          </w:tcPr>
          <w:p w:rsidR="002A14B5" w:rsidRPr="00B50FFE" w:rsidRDefault="002A14B5"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A14B5" w:rsidRPr="00B50FFE" w:rsidRDefault="002A14B5" w:rsidP="006C177D">
            <w:pPr>
              <w:tabs>
                <w:tab w:val="decimal" w:pos="1440"/>
              </w:tabs>
              <w:overflowPunct/>
              <w:autoSpaceDE/>
              <w:autoSpaceDN/>
              <w:adjustRightInd/>
              <w:textAlignment w:val="auto"/>
              <w:rPr>
                <w:rFonts w:ascii="Arial" w:hAnsi="Arial"/>
                <w:szCs w:val="24"/>
              </w:rPr>
            </w:pPr>
            <w:r>
              <w:rPr>
                <w:rFonts w:ascii="Arial" w:hAnsi="Arial"/>
                <w:szCs w:val="24"/>
              </w:rPr>
              <w:t>1,</w:t>
            </w:r>
            <w:r w:rsidR="003E5C38">
              <w:rPr>
                <w:rFonts w:ascii="Arial" w:hAnsi="Arial"/>
                <w:szCs w:val="24"/>
              </w:rPr>
              <w:t>335</w:t>
            </w:r>
            <w:r>
              <w:rPr>
                <w:rFonts w:ascii="Arial" w:hAnsi="Arial"/>
                <w:szCs w:val="24"/>
              </w:rPr>
              <w:t>,</w:t>
            </w:r>
            <w:r w:rsidR="003E5C38">
              <w:rPr>
                <w:rFonts w:ascii="Arial" w:hAnsi="Arial"/>
                <w:szCs w:val="24"/>
              </w:rPr>
              <w:t>407</w:t>
            </w:r>
          </w:p>
        </w:tc>
        <w:tc>
          <w:tcPr>
            <w:tcW w:w="283" w:type="dxa"/>
            <w:shd w:val="clear" w:color="auto" w:fill="auto"/>
            <w:noWrap/>
            <w:vAlign w:val="bottom"/>
          </w:tcPr>
          <w:p w:rsidR="002A14B5" w:rsidRPr="00B50FFE" w:rsidRDefault="002A14B5"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A14B5" w:rsidRPr="00B50FFE" w:rsidRDefault="002A14B5" w:rsidP="006C177D">
            <w:pPr>
              <w:tabs>
                <w:tab w:val="decimal" w:pos="1440"/>
              </w:tabs>
              <w:overflowPunct/>
              <w:autoSpaceDE/>
              <w:autoSpaceDN/>
              <w:adjustRightInd/>
              <w:textAlignment w:val="auto"/>
              <w:rPr>
                <w:rFonts w:ascii="Arial" w:hAnsi="Arial"/>
                <w:szCs w:val="24"/>
              </w:rPr>
            </w:pPr>
            <w:r>
              <w:rPr>
                <w:rFonts w:ascii="Arial" w:hAnsi="Arial"/>
                <w:szCs w:val="24"/>
              </w:rPr>
              <w:t>1,</w:t>
            </w:r>
            <w:r w:rsidR="003E5C38">
              <w:rPr>
                <w:rFonts w:ascii="Arial" w:hAnsi="Arial"/>
                <w:szCs w:val="24"/>
              </w:rPr>
              <w:t>332</w:t>
            </w:r>
            <w:r>
              <w:rPr>
                <w:rFonts w:ascii="Arial" w:hAnsi="Arial"/>
                <w:szCs w:val="24"/>
              </w:rPr>
              <w:t>,</w:t>
            </w:r>
            <w:r w:rsidR="003E5C38">
              <w:rPr>
                <w:rFonts w:ascii="Arial" w:hAnsi="Arial"/>
                <w:szCs w:val="24"/>
              </w:rPr>
              <w:t>993</w:t>
            </w:r>
          </w:p>
        </w:tc>
        <w:tc>
          <w:tcPr>
            <w:tcW w:w="288" w:type="dxa"/>
            <w:shd w:val="clear" w:color="auto" w:fill="auto"/>
            <w:noWrap/>
            <w:vAlign w:val="bottom"/>
          </w:tcPr>
          <w:p w:rsidR="002A14B5" w:rsidRPr="00B50FFE" w:rsidRDefault="002A14B5"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2A14B5" w:rsidRPr="00B50FFE" w:rsidRDefault="003E5C38" w:rsidP="006C177D">
            <w:pPr>
              <w:tabs>
                <w:tab w:val="decimal" w:pos="1440"/>
              </w:tabs>
              <w:overflowPunct/>
              <w:autoSpaceDE/>
              <w:autoSpaceDN/>
              <w:adjustRightInd/>
              <w:ind w:firstLine="58"/>
              <w:textAlignment w:val="auto"/>
              <w:rPr>
                <w:rFonts w:ascii="Arial" w:hAnsi="Arial"/>
                <w:szCs w:val="24"/>
              </w:rPr>
            </w:pPr>
            <w:r>
              <w:rPr>
                <w:rFonts w:ascii="Arial" w:hAnsi="Arial"/>
                <w:szCs w:val="24"/>
              </w:rPr>
              <w:t>(</w:t>
            </w:r>
            <w:r w:rsidR="002A14B5">
              <w:rPr>
                <w:rFonts w:ascii="Arial" w:hAnsi="Arial"/>
                <w:szCs w:val="24"/>
              </w:rPr>
              <w:t>2</w:t>
            </w:r>
            <w:r w:rsidR="002A14B5" w:rsidRPr="00B50FFE">
              <w:rPr>
                <w:rFonts w:ascii="Arial" w:hAnsi="Arial"/>
                <w:szCs w:val="24"/>
              </w:rPr>
              <w:t>,</w:t>
            </w:r>
            <w:r w:rsidR="002A14B5">
              <w:rPr>
                <w:rFonts w:ascii="Arial" w:hAnsi="Arial"/>
                <w:szCs w:val="24"/>
              </w:rPr>
              <w:t>4</w:t>
            </w:r>
            <w:r>
              <w:rPr>
                <w:rFonts w:ascii="Arial" w:hAnsi="Arial"/>
                <w:szCs w:val="24"/>
              </w:rPr>
              <w:t>14)</w:t>
            </w:r>
          </w:p>
        </w:tc>
      </w:tr>
      <w:tr w:rsidR="002A14B5" w:rsidRPr="00B50FFE" w:rsidTr="006C177D">
        <w:trPr>
          <w:trHeight w:val="255"/>
        </w:trPr>
        <w:tc>
          <w:tcPr>
            <w:tcW w:w="1872" w:type="dxa"/>
            <w:shd w:val="clear" w:color="auto" w:fill="auto"/>
            <w:noWrap/>
            <w:vAlign w:val="bottom"/>
          </w:tcPr>
          <w:p w:rsidR="002A14B5" w:rsidRPr="00B50FFE" w:rsidRDefault="002A14B5" w:rsidP="006C177D">
            <w:pPr>
              <w:overflowPunct/>
              <w:autoSpaceDE/>
              <w:autoSpaceDN/>
              <w:adjustRightInd/>
              <w:textAlignment w:val="auto"/>
              <w:rPr>
                <w:rFonts w:ascii="Arial" w:hAnsi="Arial"/>
                <w:szCs w:val="24"/>
              </w:rPr>
            </w:pPr>
          </w:p>
        </w:tc>
        <w:tc>
          <w:tcPr>
            <w:tcW w:w="283" w:type="dxa"/>
            <w:shd w:val="clear" w:color="auto" w:fill="auto"/>
            <w:noWrap/>
            <w:vAlign w:val="bottom"/>
          </w:tcPr>
          <w:p w:rsidR="002A14B5" w:rsidRPr="00B50FFE" w:rsidRDefault="002A14B5"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A14B5" w:rsidRPr="00B50FFE" w:rsidRDefault="002A14B5" w:rsidP="006C177D">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2A14B5" w:rsidRPr="00B50FFE" w:rsidRDefault="002A14B5"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A14B5" w:rsidRPr="00B50FFE" w:rsidRDefault="002A14B5" w:rsidP="006C177D">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2A14B5" w:rsidRPr="00B50FFE" w:rsidRDefault="002A14B5"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2A14B5" w:rsidRPr="00B50FFE" w:rsidRDefault="002A14B5" w:rsidP="006C177D">
            <w:pPr>
              <w:tabs>
                <w:tab w:val="decimal" w:pos="1440"/>
              </w:tabs>
              <w:overflowPunct/>
              <w:autoSpaceDE/>
              <w:autoSpaceDN/>
              <w:adjustRightInd/>
              <w:textAlignment w:val="auto"/>
              <w:rPr>
                <w:rFonts w:ascii="Arial" w:hAnsi="Arial"/>
                <w:szCs w:val="24"/>
              </w:rPr>
            </w:pPr>
          </w:p>
        </w:tc>
      </w:tr>
      <w:tr w:rsidR="002A14B5" w:rsidRPr="00B50FFE" w:rsidTr="006C177D">
        <w:trPr>
          <w:trHeight w:val="255"/>
        </w:trPr>
        <w:tc>
          <w:tcPr>
            <w:tcW w:w="1872" w:type="dxa"/>
            <w:shd w:val="clear" w:color="auto" w:fill="auto"/>
            <w:noWrap/>
            <w:vAlign w:val="bottom"/>
          </w:tcPr>
          <w:p w:rsidR="002A14B5" w:rsidRPr="00B50FFE" w:rsidRDefault="002A14B5" w:rsidP="006C177D">
            <w:pPr>
              <w:overflowPunct/>
              <w:autoSpaceDE/>
              <w:autoSpaceDN/>
              <w:adjustRightInd/>
              <w:textAlignment w:val="auto"/>
              <w:rPr>
                <w:rFonts w:ascii="Arial" w:hAnsi="Arial"/>
                <w:szCs w:val="24"/>
              </w:rPr>
            </w:pPr>
            <w:r>
              <w:rPr>
                <w:rFonts w:ascii="Arial" w:hAnsi="Arial"/>
                <w:szCs w:val="24"/>
              </w:rPr>
              <w:t>November</w:t>
            </w:r>
          </w:p>
        </w:tc>
        <w:tc>
          <w:tcPr>
            <w:tcW w:w="283" w:type="dxa"/>
            <w:shd w:val="clear" w:color="auto" w:fill="auto"/>
            <w:noWrap/>
            <w:vAlign w:val="bottom"/>
          </w:tcPr>
          <w:p w:rsidR="002A14B5" w:rsidRPr="00B50FFE" w:rsidRDefault="002A14B5"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A14B5" w:rsidRPr="00B50FFE" w:rsidRDefault="002A14B5" w:rsidP="006C177D">
            <w:pPr>
              <w:tabs>
                <w:tab w:val="decimal" w:pos="1440"/>
              </w:tabs>
              <w:overflowPunct/>
              <w:autoSpaceDE/>
              <w:autoSpaceDN/>
              <w:adjustRightInd/>
              <w:textAlignment w:val="auto"/>
              <w:rPr>
                <w:rFonts w:ascii="Arial" w:hAnsi="Arial"/>
                <w:szCs w:val="24"/>
              </w:rPr>
            </w:pPr>
            <w:r>
              <w:rPr>
                <w:rFonts w:ascii="Arial" w:hAnsi="Arial"/>
                <w:szCs w:val="24"/>
              </w:rPr>
              <w:t>1,</w:t>
            </w:r>
            <w:r w:rsidR="003E5C38">
              <w:rPr>
                <w:rFonts w:ascii="Arial" w:hAnsi="Arial"/>
                <w:szCs w:val="24"/>
              </w:rPr>
              <w:t>379</w:t>
            </w:r>
            <w:r>
              <w:rPr>
                <w:rFonts w:ascii="Arial" w:hAnsi="Arial"/>
                <w:szCs w:val="24"/>
              </w:rPr>
              <w:t>,</w:t>
            </w:r>
            <w:r w:rsidR="003E5C38">
              <w:rPr>
                <w:rFonts w:ascii="Arial" w:hAnsi="Arial"/>
                <w:szCs w:val="24"/>
              </w:rPr>
              <w:t>142</w:t>
            </w:r>
          </w:p>
        </w:tc>
        <w:tc>
          <w:tcPr>
            <w:tcW w:w="283" w:type="dxa"/>
            <w:shd w:val="clear" w:color="auto" w:fill="auto"/>
            <w:noWrap/>
            <w:vAlign w:val="bottom"/>
          </w:tcPr>
          <w:p w:rsidR="002A14B5" w:rsidRPr="00B50FFE" w:rsidRDefault="002A14B5"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A14B5" w:rsidRPr="00B50FFE" w:rsidRDefault="002A14B5" w:rsidP="006C177D">
            <w:pPr>
              <w:tabs>
                <w:tab w:val="decimal" w:pos="1440"/>
              </w:tabs>
              <w:overflowPunct/>
              <w:autoSpaceDE/>
              <w:autoSpaceDN/>
              <w:adjustRightInd/>
              <w:textAlignment w:val="auto"/>
              <w:rPr>
                <w:rFonts w:ascii="Arial" w:hAnsi="Arial"/>
                <w:szCs w:val="24"/>
              </w:rPr>
            </w:pPr>
            <w:r>
              <w:rPr>
                <w:rFonts w:ascii="Arial" w:hAnsi="Arial"/>
                <w:szCs w:val="24"/>
              </w:rPr>
              <w:t>1,</w:t>
            </w:r>
            <w:r w:rsidR="003E5C38">
              <w:rPr>
                <w:rFonts w:ascii="Arial" w:hAnsi="Arial"/>
                <w:szCs w:val="24"/>
              </w:rPr>
              <w:t>363</w:t>
            </w:r>
            <w:r>
              <w:rPr>
                <w:rFonts w:ascii="Arial" w:hAnsi="Arial"/>
                <w:szCs w:val="24"/>
              </w:rPr>
              <w:t>,</w:t>
            </w:r>
            <w:r w:rsidR="003E5C38">
              <w:rPr>
                <w:rFonts w:ascii="Arial" w:hAnsi="Arial"/>
                <w:szCs w:val="24"/>
              </w:rPr>
              <w:t>902</w:t>
            </w:r>
          </w:p>
        </w:tc>
        <w:tc>
          <w:tcPr>
            <w:tcW w:w="288" w:type="dxa"/>
            <w:shd w:val="clear" w:color="auto" w:fill="auto"/>
            <w:noWrap/>
            <w:vAlign w:val="bottom"/>
          </w:tcPr>
          <w:p w:rsidR="002A14B5" w:rsidRPr="00B50FFE" w:rsidRDefault="002A14B5"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2A14B5" w:rsidRPr="00B50FFE" w:rsidRDefault="003E5C38" w:rsidP="006C177D">
            <w:pPr>
              <w:tabs>
                <w:tab w:val="decimal" w:pos="1440"/>
              </w:tabs>
              <w:overflowPunct/>
              <w:autoSpaceDE/>
              <w:autoSpaceDN/>
              <w:adjustRightInd/>
              <w:ind w:firstLine="58"/>
              <w:textAlignment w:val="auto"/>
              <w:rPr>
                <w:rFonts w:ascii="Arial" w:hAnsi="Arial"/>
                <w:szCs w:val="24"/>
              </w:rPr>
            </w:pPr>
            <w:r>
              <w:rPr>
                <w:rFonts w:ascii="Arial" w:hAnsi="Arial"/>
                <w:szCs w:val="24"/>
              </w:rPr>
              <w:t>(</w:t>
            </w:r>
            <w:r w:rsidR="002A14B5">
              <w:rPr>
                <w:rFonts w:ascii="Arial" w:hAnsi="Arial"/>
                <w:szCs w:val="24"/>
              </w:rPr>
              <w:t>1</w:t>
            </w:r>
            <w:r>
              <w:rPr>
                <w:rFonts w:ascii="Arial" w:hAnsi="Arial"/>
                <w:szCs w:val="24"/>
              </w:rPr>
              <w:t>5</w:t>
            </w:r>
            <w:r w:rsidR="002A14B5">
              <w:rPr>
                <w:rFonts w:ascii="Arial" w:hAnsi="Arial"/>
                <w:szCs w:val="24"/>
              </w:rPr>
              <w:t>,</w:t>
            </w:r>
            <w:r>
              <w:rPr>
                <w:rFonts w:ascii="Arial" w:hAnsi="Arial"/>
                <w:szCs w:val="24"/>
              </w:rPr>
              <w:t>240)</w:t>
            </w:r>
          </w:p>
        </w:tc>
      </w:tr>
      <w:tr w:rsidR="002A14B5" w:rsidRPr="00B50FFE" w:rsidTr="006C177D">
        <w:trPr>
          <w:trHeight w:val="255"/>
        </w:trPr>
        <w:tc>
          <w:tcPr>
            <w:tcW w:w="1872" w:type="dxa"/>
            <w:shd w:val="clear" w:color="auto" w:fill="auto"/>
            <w:noWrap/>
            <w:vAlign w:val="bottom"/>
          </w:tcPr>
          <w:p w:rsidR="002A14B5" w:rsidRPr="00B50FFE" w:rsidRDefault="002A14B5" w:rsidP="006C177D">
            <w:pPr>
              <w:overflowPunct/>
              <w:autoSpaceDE/>
              <w:autoSpaceDN/>
              <w:adjustRightInd/>
              <w:textAlignment w:val="auto"/>
              <w:rPr>
                <w:rFonts w:ascii="Arial" w:hAnsi="Arial"/>
                <w:szCs w:val="24"/>
              </w:rPr>
            </w:pPr>
          </w:p>
        </w:tc>
        <w:tc>
          <w:tcPr>
            <w:tcW w:w="283" w:type="dxa"/>
            <w:shd w:val="clear" w:color="auto" w:fill="auto"/>
            <w:noWrap/>
            <w:vAlign w:val="bottom"/>
          </w:tcPr>
          <w:p w:rsidR="002A14B5" w:rsidRPr="00B50FFE" w:rsidRDefault="002A14B5"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A14B5" w:rsidRPr="00B50FFE" w:rsidRDefault="002A14B5" w:rsidP="006C177D">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2A14B5" w:rsidRPr="00B50FFE" w:rsidRDefault="002A14B5"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A14B5" w:rsidRPr="00B50FFE" w:rsidRDefault="002A14B5" w:rsidP="006C177D">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2A14B5" w:rsidRPr="00B50FFE" w:rsidRDefault="002A14B5"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2A14B5" w:rsidRPr="00B50FFE" w:rsidRDefault="002A14B5" w:rsidP="006C177D">
            <w:pPr>
              <w:tabs>
                <w:tab w:val="decimal" w:pos="1440"/>
              </w:tabs>
              <w:overflowPunct/>
              <w:autoSpaceDE/>
              <w:autoSpaceDN/>
              <w:adjustRightInd/>
              <w:textAlignment w:val="auto"/>
              <w:rPr>
                <w:rFonts w:ascii="Arial" w:hAnsi="Arial"/>
                <w:szCs w:val="24"/>
              </w:rPr>
            </w:pPr>
          </w:p>
        </w:tc>
      </w:tr>
      <w:tr w:rsidR="002A14B5" w:rsidRPr="00B50FFE" w:rsidTr="006C177D">
        <w:trPr>
          <w:trHeight w:val="255"/>
        </w:trPr>
        <w:tc>
          <w:tcPr>
            <w:tcW w:w="1872" w:type="dxa"/>
            <w:shd w:val="clear" w:color="auto" w:fill="auto"/>
            <w:noWrap/>
            <w:vAlign w:val="bottom"/>
          </w:tcPr>
          <w:p w:rsidR="002A14B5" w:rsidRPr="00B50FFE" w:rsidRDefault="002A14B5" w:rsidP="006C177D">
            <w:pPr>
              <w:overflowPunct/>
              <w:autoSpaceDE/>
              <w:autoSpaceDN/>
              <w:adjustRightInd/>
              <w:textAlignment w:val="auto"/>
              <w:rPr>
                <w:rFonts w:ascii="Arial" w:hAnsi="Arial"/>
                <w:szCs w:val="24"/>
              </w:rPr>
            </w:pPr>
            <w:r>
              <w:rPr>
                <w:rFonts w:ascii="Arial" w:hAnsi="Arial"/>
                <w:szCs w:val="24"/>
              </w:rPr>
              <w:t>December</w:t>
            </w:r>
          </w:p>
        </w:tc>
        <w:tc>
          <w:tcPr>
            <w:tcW w:w="283" w:type="dxa"/>
            <w:shd w:val="clear" w:color="auto" w:fill="auto"/>
            <w:noWrap/>
            <w:vAlign w:val="bottom"/>
          </w:tcPr>
          <w:p w:rsidR="002A14B5" w:rsidRPr="00B50FFE" w:rsidRDefault="002A14B5"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A14B5" w:rsidRPr="00B50FFE" w:rsidRDefault="002A14B5" w:rsidP="006C177D">
            <w:pPr>
              <w:tabs>
                <w:tab w:val="decimal" w:pos="1440"/>
              </w:tabs>
              <w:overflowPunct/>
              <w:autoSpaceDE/>
              <w:autoSpaceDN/>
              <w:adjustRightInd/>
              <w:textAlignment w:val="auto"/>
              <w:rPr>
                <w:rFonts w:ascii="Arial" w:hAnsi="Arial"/>
                <w:szCs w:val="24"/>
              </w:rPr>
            </w:pPr>
            <w:r>
              <w:rPr>
                <w:rFonts w:ascii="Arial" w:hAnsi="Arial"/>
                <w:szCs w:val="24"/>
              </w:rPr>
              <w:t>1,</w:t>
            </w:r>
            <w:r w:rsidR="003E5C38">
              <w:rPr>
                <w:rFonts w:ascii="Arial" w:hAnsi="Arial"/>
                <w:szCs w:val="24"/>
              </w:rPr>
              <w:t>510,635</w:t>
            </w:r>
          </w:p>
        </w:tc>
        <w:tc>
          <w:tcPr>
            <w:tcW w:w="283" w:type="dxa"/>
            <w:shd w:val="clear" w:color="auto" w:fill="auto"/>
            <w:noWrap/>
            <w:vAlign w:val="bottom"/>
          </w:tcPr>
          <w:p w:rsidR="002A14B5" w:rsidRPr="00B50FFE" w:rsidRDefault="002A14B5"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A14B5" w:rsidRPr="00B50FFE" w:rsidRDefault="002A14B5" w:rsidP="006C177D">
            <w:pPr>
              <w:tabs>
                <w:tab w:val="decimal" w:pos="1440"/>
              </w:tabs>
              <w:overflowPunct/>
              <w:autoSpaceDE/>
              <w:autoSpaceDN/>
              <w:adjustRightInd/>
              <w:textAlignment w:val="auto"/>
              <w:rPr>
                <w:rFonts w:ascii="Arial" w:hAnsi="Arial"/>
                <w:szCs w:val="24"/>
              </w:rPr>
            </w:pPr>
            <w:r>
              <w:rPr>
                <w:rFonts w:ascii="Arial" w:hAnsi="Arial"/>
                <w:szCs w:val="24"/>
              </w:rPr>
              <w:t>1,</w:t>
            </w:r>
            <w:r w:rsidR="003E5C38">
              <w:rPr>
                <w:rFonts w:ascii="Arial" w:hAnsi="Arial"/>
                <w:szCs w:val="24"/>
              </w:rPr>
              <w:t>557</w:t>
            </w:r>
            <w:r>
              <w:rPr>
                <w:rFonts w:ascii="Arial" w:hAnsi="Arial"/>
                <w:szCs w:val="24"/>
              </w:rPr>
              <w:t>,</w:t>
            </w:r>
            <w:r w:rsidR="003E5C38">
              <w:rPr>
                <w:rFonts w:ascii="Arial" w:hAnsi="Arial"/>
                <w:szCs w:val="24"/>
              </w:rPr>
              <w:t>880</w:t>
            </w:r>
          </w:p>
        </w:tc>
        <w:tc>
          <w:tcPr>
            <w:tcW w:w="288" w:type="dxa"/>
            <w:shd w:val="clear" w:color="auto" w:fill="auto"/>
            <w:noWrap/>
            <w:vAlign w:val="bottom"/>
          </w:tcPr>
          <w:p w:rsidR="002A14B5" w:rsidRPr="00B50FFE" w:rsidRDefault="002A14B5"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2A14B5" w:rsidRPr="00B50FFE" w:rsidRDefault="003E5C38" w:rsidP="006C177D">
            <w:pPr>
              <w:tabs>
                <w:tab w:val="decimal" w:pos="1440"/>
              </w:tabs>
              <w:overflowPunct/>
              <w:autoSpaceDE/>
              <w:autoSpaceDN/>
              <w:adjustRightInd/>
              <w:textAlignment w:val="auto"/>
              <w:rPr>
                <w:rFonts w:ascii="Arial" w:hAnsi="Arial"/>
                <w:szCs w:val="24"/>
              </w:rPr>
            </w:pPr>
            <w:r>
              <w:rPr>
                <w:rFonts w:ascii="Arial" w:hAnsi="Arial"/>
                <w:szCs w:val="24"/>
              </w:rPr>
              <w:t>4</w:t>
            </w:r>
            <w:r w:rsidR="002A14B5">
              <w:rPr>
                <w:rFonts w:ascii="Arial" w:hAnsi="Arial"/>
                <w:szCs w:val="24"/>
              </w:rPr>
              <w:t>7,</w:t>
            </w:r>
            <w:r>
              <w:rPr>
                <w:rFonts w:ascii="Arial" w:hAnsi="Arial"/>
                <w:szCs w:val="24"/>
              </w:rPr>
              <w:t>245</w:t>
            </w:r>
          </w:p>
        </w:tc>
      </w:tr>
      <w:tr w:rsidR="002A14B5" w:rsidRPr="00B50FFE" w:rsidTr="006C177D">
        <w:trPr>
          <w:trHeight w:val="255"/>
        </w:trPr>
        <w:tc>
          <w:tcPr>
            <w:tcW w:w="1872" w:type="dxa"/>
            <w:shd w:val="clear" w:color="auto" w:fill="auto"/>
            <w:noWrap/>
            <w:vAlign w:val="bottom"/>
          </w:tcPr>
          <w:p w:rsidR="002A14B5" w:rsidRPr="00B50FFE" w:rsidRDefault="002A14B5" w:rsidP="006C177D">
            <w:pPr>
              <w:overflowPunct/>
              <w:autoSpaceDE/>
              <w:autoSpaceDN/>
              <w:adjustRightInd/>
              <w:textAlignment w:val="auto"/>
              <w:rPr>
                <w:rFonts w:ascii="Arial" w:hAnsi="Arial"/>
                <w:szCs w:val="24"/>
              </w:rPr>
            </w:pPr>
          </w:p>
        </w:tc>
        <w:tc>
          <w:tcPr>
            <w:tcW w:w="283" w:type="dxa"/>
            <w:shd w:val="clear" w:color="auto" w:fill="auto"/>
            <w:noWrap/>
            <w:vAlign w:val="bottom"/>
          </w:tcPr>
          <w:p w:rsidR="002A14B5" w:rsidRPr="00B50FFE" w:rsidRDefault="002A14B5"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A14B5" w:rsidRPr="00B50FFE" w:rsidRDefault="002A14B5" w:rsidP="006C177D">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2A14B5" w:rsidRPr="00B50FFE" w:rsidRDefault="002A14B5"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A14B5" w:rsidRPr="00B50FFE" w:rsidRDefault="002A14B5" w:rsidP="006C177D">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2A14B5" w:rsidRPr="00B50FFE" w:rsidRDefault="002A14B5"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2A14B5" w:rsidRPr="00B50FFE" w:rsidRDefault="002A14B5" w:rsidP="006C177D">
            <w:pPr>
              <w:tabs>
                <w:tab w:val="decimal" w:pos="1440"/>
              </w:tabs>
              <w:overflowPunct/>
              <w:autoSpaceDE/>
              <w:autoSpaceDN/>
              <w:adjustRightInd/>
              <w:textAlignment w:val="auto"/>
              <w:rPr>
                <w:rFonts w:ascii="Arial" w:hAnsi="Arial"/>
                <w:szCs w:val="24"/>
              </w:rPr>
            </w:pPr>
          </w:p>
        </w:tc>
      </w:tr>
      <w:tr w:rsidR="002A14B5" w:rsidRPr="00B50FFE" w:rsidTr="006C177D">
        <w:trPr>
          <w:trHeight w:val="255"/>
        </w:trPr>
        <w:tc>
          <w:tcPr>
            <w:tcW w:w="1872" w:type="dxa"/>
            <w:shd w:val="clear" w:color="auto" w:fill="auto"/>
            <w:noWrap/>
            <w:vAlign w:val="bottom"/>
          </w:tcPr>
          <w:p w:rsidR="002A14B5" w:rsidRPr="00B50FFE" w:rsidRDefault="002A14B5" w:rsidP="006C177D">
            <w:pPr>
              <w:overflowPunct/>
              <w:autoSpaceDE/>
              <w:autoSpaceDN/>
              <w:adjustRightInd/>
              <w:textAlignment w:val="auto"/>
              <w:rPr>
                <w:rFonts w:ascii="Arial" w:hAnsi="Arial"/>
                <w:szCs w:val="24"/>
              </w:rPr>
            </w:pPr>
            <w:r>
              <w:rPr>
                <w:rFonts w:ascii="Arial" w:hAnsi="Arial"/>
                <w:szCs w:val="24"/>
              </w:rPr>
              <w:t>January 2014</w:t>
            </w:r>
          </w:p>
        </w:tc>
        <w:tc>
          <w:tcPr>
            <w:tcW w:w="283" w:type="dxa"/>
            <w:shd w:val="clear" w:color="auto" w:fill="auto"/>
            <w:noWrap/>
            <w:vAlign w:val="bottom"/>
          </w:tcPr>
          <w:p w:rsidR="002A14B5" w:rsidRPr="00B50FFE" w:rsidRDefault="002A14B5"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A14B5" w:rsidRPr="00B50FFE" w:rsidRDefault="003E5C38" w:rsidP="006C177D">
            <w:pPr>
              <w:tabs>
                <w:tab w:val="decimal" w:pos="1440"/>
              </w:tabs>
              <w:overflowPunct/>
              <w:autoSpaceDE/>
              <w:autoSpaceDN/>
              <w:adjustRightInd/>
              <w:textAlignment w:val="auto"/>
              <w:rPr>
                <w:rFonts w:ascii="Arial" w:hAnsi="Arial"/>
                <w:szCs w:val="24"/>
              </w:rPr>
            </w:pPr>
            <w:r>
              <w:rPr>
                <w:rFonts w:ascii="Arial" w:hAnsi="Arial"/>
                <w:szCs w:val="24"/>
              </w:rPr>
              <w:t>1</w:t>
            </w:r>
            <w:r w:rsidR="002A14B5">
              <w:rPr>
                <w:rFonts w:ascii="Arial" w:hAnsi="Arial"/>
                <w:szCs w:val="24"/>
              </w:rPr>
              <w:t>,</w:t>
            </w:r>
            <w:r>
              <w:rPr>
                <w:rFonts w:ascii="Arial" w:hAnsi="Arial"/>
                <w:szCs w:val="24"/>
              </w:rPr>
              <w:t>719</w:t>
            </w:r>
            <w:r w:rsidR="002A14B5">
              <w:rPr>
                <w:rFonts w:ascii="Arial" w:hAnsi="Arial"/>
                <w:szCs w:val="24"/>
              </w:rPr>
              <w:t>,</w:t>
            </w:r>
            <w:r>
              <w:rPr>
                <w:rFonts w:ascii="Arial" w:hAnsi="Arial"/>
                <w:szCs w:val="24"/>
              </w:rPr>
              <w:t>991</w:t>
            </w:r>
          </w:p>
        </w:tc>
        <w:tc>
          <w:tcPr>
            <w:tcW w:w="283" w:type="dxa"/>
            <w:shd w:val="clear" w:color="auto" w:fill="auto"/>
            <w:noWrap/>
            <w:vAlign w:val="bottom"/>
          </w:tcPr>
          <w:p w:rsidR="002A14B5" w:rsidRPr="00B50FFE" w:rsidRDefault="002A14B5"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A14B5" w:rsidRPr="00B50FFE" w:rsidRDefault="003E5C38" w:rsidP="006C177D">
            <w:pPr>
              <w:tabs>
                <w:tab w:val="decimal" w:pos="1440"/>
              </w:tabs>
              <w:overflowPunct/>
              <w:autoSpaceDE/>
              <w:autoSpaceDN/>
              <w:adjustRightInd/>
              <w:textAlignment w:val="auto"/>
              <w:rPr>
                <w:rFonts w:ascii="Arial" w:hAnsi="Arial"/>
                <w:szCs w:val="24"/>
              </w:rPr>
            </w:pPr>
            <w:r>
              <w:rPr>
                <w:rFonts w:ascii="Arial" w:hAnsi="Arial"/>
                <w:szCs w:val="24"/>
              </w:rPr>
              <w:t>1</w:t>
            </w:r>
            <w:r w:rsidR="002A14B5">
              <w:rPr>
                <w:rFonts w:ascii="Arial" w:hAnsi="Arial"/>
                <w:szCs w:val="24"/>
              </w:rPr>
              <w:t>,</w:t>
            </w:r>
            <w:r>
              <w:rPr>
                <w:rFonts w:ascii="Arial" w:hAnsi="Arial"/>
                <w:szCs w:val="24"/>
              </w:rPr>
              <w:t>756</w:t>
            </w:r>
            <w:r w:rsidR="002A14B5">
              <w:rPr>
                <w:rFonts w:ascii="Arial" w:hAnsi="Arial"/>
                <w:szCs w:val="24"/>
              </w:rPr>
              <w:t>,</w:t>
            </w:r>
            <w:r>
              <w:rPr>
                <w:rFonts w:ascii="Arial" w:hAnsi="Arial"/>
                <w:szCs w:val="24"/>
              </w:rPr>
              <w:t>992</w:t>
            </w:r>
          </w:p>
        </w:tc>
        <w:tc>
          <w:tcPr>
            <w:tcW w:w="288" w:type="dxa"/>
            <w:shd w:val="clear" w:color="auto" w:fill="auto"/>
            <w:noWrap/>
            <w:vAlign w:val="bottom"/>
          </w:tcPr>
          <w:p w:rsidR="002A14B5" w:rsidRPr="00B50FFE" w:rsidRDefault="002A14B5"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2A14B5" w:rsidRPr="00B50FFE" w:rsidRDefault="003E5C38" w:rsidP="003F6820">
            <w:pPr>
              <w:tabs>
                <w:tab w:val="decimal" w:pos="1440"/>
              </w:tabs>
              <w:overflowPunct/>
              <w:autoSpaceDE/>
              <w:autoSpaceDN/>
              <w:adjustRightInd/>
              <w:ind w:firstLine="58"/>
              <w:textAlignment w:val="auto"/>
              <w:rPr>
                <w:rFonts w:ascii="Arial" w:hAnsi="Arial"/>
                <w:szCs w:val="24"/>
              </w:rPr>
            </w:pPr>
            <w:r>
              <w:rPr>
                <w:rFonts w:ascii="Arial" w:hAnsi="Arial"/>
                <w:szCs w:val="24"/>
              </w:rPr>
              <w:t>37</w:t>
            </w:r>
            <w:r w:rsidR="002A14B5">
              <w:rPr>
                <w:rFonts w:ascii="Arial" w:hAnsi="Arial"/>
                <w:szCs w:val="24"/>
              </w:rPr>
              <w:t>,</w:t>
            </w:r>
            <w:r>
              <w:rPr>
                <w:rFonts w:ascii="Arial" w:hAnsi="Arial"/>
                <w:szCs w:val="24"/>
              </w:rPr>
              <w:t>001</w:t>
            </w:r>
          </w:p>
        </w:tc>
      </w:tr>
      <w:tr w:rsidR="002A14B5" w:rsidRPr="00B50FFE" w:rsidTr="006C177D">
        <w:trPr>
          <w:trHeight w:val="255"/>
        </w:trPr>
        <w:tc>
          <w:tcPr>
            <w:tcW w:w="1872" w:type="dxa"/>
            <w:shd w:val="clear" w:color="auto" w:fill="auto"/>
            <w:noWrap/>
            <w:vAlign w:val="bottom"/>
          </w:tcPr>
          <w:p w:rsidR="002A14B5" w:rsidRPr="00B50FFE" w:rsidRDefault="002A14B5" w:rsidP="006C177D">
            <w:pPr>
              <w:overflowPunct/>
              <w:autoSpaceDE/>
              <w:autoSpaceDN/>
              <w:adjustRightInd/>
              <w:textAlignment w:val="auto"/>
              <w:rPr>
                <w:rFonts w:ascii="Arial" w:hAnsi="Arial"/>
                <w:szCs w:val="24"/>
              </w:rPr>
            </w:pPr>
          </w:p>
        </w:tc>
        <w:tc>
          <w:tcPr>
            <w:tcW w:w="283" w:type="dxa"/>
            <w:shd w:val="clear" w:color="auto" w:fill="auto"/>
            <w:noWrap/>
            <w:vAlign w:val="bottom"/>
          </w:tcPr>
          <w:p w:rsidR="002A14B5" w:rsidRPr="00B50FFE" w:rsidRDefault="002A14B5"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A14B5" w:rsidRPr="00B50FFE" w:rsidRDefault="002A14B5" w:rsidP="006C177D">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2A14B5" w:rsidRPr="00B50FFE" w:rsidRDefault="002A14B5"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A14B5" w:rsidRPr="00B50FFE" w:rsidRDefault="002A14B5" w:rsidP="006C177D">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2A14B5" w:rsidRPr="00B50FFE" w:rsidRDefault="002A14B5"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2A14B5" w:rsidRPr="00B50FFE" w:rsidRDefault="002A14B5" w:rsidP="006C177D">
            <w:pPr>
              <w:tabs>
                <w:tab w:val="decimal" w:pos="1440"/>
              </w:tabs>
              <w:overflowPunct/>
              <w:autoSpaceDE/>
              <w:autoSpaceDN/>
              <w:adjustRightInd/>
              <w:textAlignment w:val="auto"/>
              <w:rPr>
                <w:rFonts w:ascii="Arial" w:hAnsi="Arial"/>
                <w:szCs w:val="24"/>
              </w:rPr>
            </w:pPr>
          </w:p>
        </w:tc>
      </w:tr>
      <w:tr w:rsidR="002A14B5" w:rsidRPr="00B50FFE" w:rsidTr="006C177D">
        <w:trPr>
          <w:trHeight w:val="255"/>
        </w:trPr>
        <w:tc>
          <w:tcPr>
            <w:tcW w:w="1872" w:type="dxa"/>
            <w:shd w:val="clear" w:color="auto" w:fill="auto"/>
            <w:noWrap/>
            <w:vAlign w:val="bottom"/>
          </w:tcPr>
          <w:p w:rsidR="002A14B5" w:rsidRPr="00B50FFE" w:rsidRDefault="002A14B5" w:rsidP="006C177D">
            <w:pPr>
              <w:overflowPunct/>
              <w:autoSpaceDE/>
              <w:autoSpaceDN/>
              <w:adjustRightInd/>
              <w:textAlignment w:val="auto"/>
              <w:rPr>
                <w:rFonts w:ascii="Arial" w:hAnsi="Arial"/>
                <w:szCs w:val="24"/>
              </w:rPr>
            </w:pPr>
            <w:r>
              <w:rPr>
                <w:rFonts w:ascii="Arial" w:hAnsi="Arial"/>
                <w:szCs w:val="24"/>
              </w:rPr>
              <w:t>February</w:t>
            </w:r>
          </w:p>
        </w:tc>
        <w:tc>
          <w:tcPr>
            <w:tcW w:w="283" w:type="dxa"/>
            <w:shd w:val="clear" w:color="auto" w:fill="auto"/>
            <w:noWrap/>
            <w:vAlign w:val="bottom"/>
          </w:tcPr>
          <w:p w:rsidR="002A14B5" w:rsidRPr="00B50FFE" w:rsidRDefault="002A14B5"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A14B5" w:rsidRPr="00B50FFE" w:rsidRDefault="003E5C38" w:rsidP="006C177D">
            <w:pPr>
              <w:tabs>
                <w:tab w:val="decimal" w:pos="1440"/>
              </w:tabs>
              <w:overflowPunct/>
              <w:autoSpaceDE/>
              <w:autoSpaceDN/>
              <w:adjustRightInd/>
              <w:textAlignment w:val="auto"/>
              <w:rPr>
                <w:rFonts w:ascii="Arial" w:hAnsi="Arial"/>
                <w:szCs w:val="24"/>
              </w:rPr>
            </w:pPr>
            <w:r>
              <w:rPr>
                <w:rFonts w:ascii="Arial" w:hAnsi="Arial"/>
                <w:szCs w:val="24"/>
              </w:rPr>
              <w:t>1</w:t>
            </w:r>
            <w:r w:rsidR="002A14B5">
              <w:rPr>
                <w:rFonts w:ascii="Arial" w:hAnsi="Arial"/>
                <w:szCs w:val="24"/>
              </w:rPr>
              <w:t>,</w:t>
            </w:r>
            <w:r>
              <w:rPr>
                <w:rFonts w:ascii="Arial" w:hAnsi="Arial"/>
                <w:szCs w:val="24"/>
              </w:rPr>
              <w:t>504</w:t>
            </w:r>
            <w:r w:rsidR="002A14B5">
              <w:rPr>
                <w:rFonts w:ascii="Arial" w:hAnsi="Arial"/>
                <w:szCs w:val="24"/>
              </w:rPr>
              <w:t>,</w:t>
            </w:r>
            <w:r>
              <w:rPr>
                <w:rFonts w:ascii="Arial" w:hAnsi="Arial"/>
                <w:szCs w:val="24"/>
              </w:rPr>
              <w:t>022</w:t>
            </w:r>
          </w:p>
        </w:tc>
        <w:tc>
          <w:tcPr>
            <w:tcW w:w="283" w:type="dxa"/>
            <w:shd w:val="clear" w:color="auto" w:fill="auto"/>
            <w:noWrap/>
            <w:vAlign w:val="bottom"/>
          </w:tcPr>
          <w:p w:rsidR="002A14B5" w:rsidRPr="00B50FFE" w:rsidRDefault="002A14B5"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A14B5" w:rsidRPr="00B50FFE" w:rsidRDefault="003E5C38" w:rsidP="006C177D">
            <w:pPr>
              <w:tabs>
                <w:tab w:val="decimal" w:pos="1440"/>
              </w:tabs>
              <w:overflowPunct/>
              <w:autoSpaceDE/>
              <w:autoSpaceDN/>
              <w:adjustRightInd/>
              <w:textAlignment w:val="auto"/>
              <w:rPr>
                <w:rFonts w:ascii="Arial" w:hAnsi="Arial"/>
                <w:szCs w:val="24"/>
              </w:rPr>
            </w:pPr>
            <w:r>
              <w:rPr>
                <w:rFonts w:ascii="Arial" w:hAnsi="Arial"/>
                <w:szCs w:val="24"/>
              </w:rPr>
              <w:t>1</w:t>
            </w:r>
            <w:r w:rsidR="002A14B5">
              <w:rPr>
                <w:rFonts w:ascii="Arial" w:hAnsi="Arial"/>
                <w:szCs w:val="24"/>
              </w:rPr>
              <w:t>,</w:t>
            </w:r>
            <w:r>
              <w:rPr>
                <w:rFonts w:ascii="Arial" w:hAnsi="Arial"/>
                <w:szCs w:val="24"/>
              </w:rPr>
              <w:t>532</w:t>
            </w:r>
            <w:r w:rsidR="002A14B5">
              <w:rPr>
                <w:rFonts w:ascii="Arial" w:hAnsi="Arial"/>
                <w:szCs w:val="24"/>
              </w:rPr>
              <w:t>,</w:t>
            </w:r>
            <w:r>
              <w:rPr>
                <w:rFonts w:ascii="Arial" w:hAnsi="Arial"/>
                <w:szCs w:val="24"/>
              </w:rPr>
              <w:t>306</w:t>
            </w:r>
          </w:p>
        </w:tc>
        <w:tc>
          <w:tcPr>
            <w:tcW w:w="288" w:type="dxa"/>
            <w:shd w:val="clear" w:color="auto" w:fill="auto"/>
            <w:noWrap/>
            <w:vAlign w:val="bottom"/>
          </w:tcPr>
          <w:p w:rsidR="002A14B5" w:rsidRPr="00B50FFE" w:rsidRDefault="002A14B5"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2A14B5" w:rsidRPr="00B50FFE" w:rsidRDefault="003E5C38" w:rsidP="006C177D">
            <w:pPr>
              <w:tabs>
                <w:tab w:val="decimal" w:pos="1440"/>
              </w:tabs>
              <w:overflowPunct/>
              <w:autoSpaceDE/>
              <w:autoSpaceDN/>
              <w:adjustRightInd/>
              <w:textAlignment w:val="auto"/>
              <w:rPr>
                <w:rFonts w:ascii="Arial" w:hAnsi="Arial"/>
                <w:szCs w:val="24"/>
              </w:rPr>
            </w:pPr>
            <w:r>
              <w:rPr>
                <w:rFonts w:ascii="Arial" w:hAnsi="Arial"/>
                <w:szCs w:val="24"/>
              </w:rPr>
              <w:t>28</w:t>
            </w:r>
            <w:r w:rsidR="002A14B5">
              <w:rPr>
                <w:rFonts w:ascii="Arial" w:hAnsi="Arial"/>
                <w:szCs w:val="24"/>
              </w:rPr>
              <w:t>,</w:t>
            </w:r>
            <w:r>
              <w:rPr>
                <w:rFonts w:ascii="Arial" w:hAnsi="Arial"/>
                <w:szCs w:val="24"/>
              </w:rPr>
              <w:t>284</w:t>
            </w:r>
          </w:p>
        </w:tc>
      </w:tr>
      <w:tr w:rsidR="002A14B5" w:rsidRPr="00B50FFE" w:rsidTr="006C177D">
        <w:trPr>
          <w:trHeight w:val="255"/>
        </w:trPr>
        <w:tc>
          <w:tcPr>
            <w:tcW w:w="1872" w:type="dxa"/>
            <w:shd w:val="clear" w:color="auto" w:fill="auto"/>
            <w:noWrap/>
            <w:vAlign w:val="bottom"/>
          </w:tcPr>
          <w:p w:rsidR="002A14B5" w:rsidRPr="00B50FFE" w:rsidRDefault="002A14B5" w:rsidP="006C177D">
            <w:pPr>
              <w:overflowPunct/>
              <w:autoSpaceDE/>
              <w:autoSpaceDN/>
              <w:adjustRightInd/>
              <w:textAlignment w:val="auto"/>
              <w:rPr>
                <w:rFonts w:ascii="Arial" w:hAnsi="Arial"/>
                <w:szCs w:val="24"/>
              </w:rPr>
            </w:pPr>
          </w:p>
        </w:tc>
        <w:tc>
          <w:tcPr>
            <w:tcW w:w="283" w:type="dxa"/>
            <w:shd w:val="clear" w:color="auto" w:fill="auto"/>
            <w:noWrap/>
            <w:vAlign w:val="bottom"/>
          </w:tcPr>
          <w:p w:rsidR="002A14B5" w:rsidRPr="00B50FFE" w:rsidRDefault="002A14B5"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A14B5" w:rsidRPr="00B50FFE" w:rsidRDefault="002A14B5" w:rsidP="006C177D">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2A14B5" w:rsidRPr="00B50FFE" w:rsidRDefault="002A14B5"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A14B5" w:rsidRPr="00B50FFE" w:rsidRDefault="002A14B5" w:rsidP="006C177D">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2A14B5" w:rsidRPr="00B50FFE" w:rsidRDefault="002A14B5"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2A14B5" w:rsidRPr="00B50FFE" w:rsidRDefault="002A14B5" w:rsidP="006C177D">
            <w:pPr>
              <w:tabs>
                <w:tab w:val="decimal" w:pos="1440"/>
              </w:tabs>
              <w:overflowPunct/>
              <w:autoSpaceDE/>
              <w:autoSpaceDN/>
              <w:adjustRightInd/>
              <w:textAlignment w:val="auto"/>
              <w:rPr>
                <w:rFonts w:ascii="Arial" w:hAnsi="Arial"/>
                <w:szCs w:val="24"/>
              </w:rPr>
            </w:pPr>
          </w:p>
        </w:tc>
      </w:tr>
      <w:tr w:rsidR="002A14B5" w:rsidRPr="00B50FFE" w:rsidTr="006C177D">
        <w:trPr>
          <w:trHeight w:val="255"/>
        </w:trPr>
        <w:tc>
          <w:tcPr>
            <w:tcW w:w="1872" w:type="dxa"/>
            <w:shd w:val="clear" w:color="auto" w:fill="auto"/>
            <w:noWrap/>
            <w:vAlign w:val="bottom"/>
          </w:tcPr>
          <w:p w:rsidR="002A14B5" w:rsidRPr="00B50FFE" w:rsidRDefault="002A14B5" w:rsidP="006C177D">
            <w:pPr>
              <w:overflowPunct/>
              <w:autoSpaceDE/>
              <w:autoSpaceDN/>
              <w:adjustRightInd/>
              <w:textAlignment w:val="auto"/>
              <w:rPr>
                <w:rFonts w:ascii="Arial" w:hAnsi="Arial"/>
                <w:szCs w:val="24"/>
              </w:rPr>
            </w:pPr>
            <w:r>
              <w:rPr>
                <w:rFonts w:ascii="Arial" w:hAnsi="Arial"/>
                <w:szCs w:val="24"/>
              </w:rPr>
              <w:t>March</w:t>
            </w:r>
            <w:r w:rsidR="009B5691">
              <w:rPr>
                <w:rFonts w:ascii="Arial" w:hAnsi="Arial"/>
                <w:szCs w:val="24"/>
              </w:rPr>
              <w:t xml:space="preserve"> </w:t>
            </w:r>
          </w:p>
        </w:tc>
        <w:tc>
          <w:tcPr>
            <w:tcW w:w="283" w:type="dxa"/>
            <w:shd w:val="clear" w:color="auto" w:fill="auto"/>
            <w:noWrap/>
            <w:vAlign w:val="bottom"/>
          </w:tcPr>
          <w:p w:rsidR="002A14B5" w:rsidRPr="00B50FFE" w:rsidRDefault="002A14B5"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A14B5" w:rsidRPr="00B50FFE" w:rsidRDefault="002A14B5" w:rsidP="006C177D">
            <w:pPr>
              <w:tabs>
                <w:tab w:val="decimal" w:pos="1440"/>
              </w:tabs>
              <w:overflowPunct/>
              <w:autoSpaceDE/>
              <w:autoSpaceDN/>
              <w:adjustRightInd/>
              <w:textAlignment w:val="auto"/>
              <w:rPr>
                <w:rFonts w:ascii="Arial" w:hAnsi="Arial"/>
                <w:szCs w:val="24"/>
                <w:u w:val="single"/>
              </w:rPr>
            </w:pPr>
            <w:r>
              <w:rPr>
                <w:rFonts w:ascii="Arial" w:hAnsi="Arial"/>
                <w:szCs w:val="24"/>
                <w:u w:val="single"/>
              </w:rPr>
              <w:t xml:space="preserve">   </w:t>
            </w:r>
            <w:r w:rsidRPr="00B50FFE">
              <w:rPr>
                <w:rFonts w:ascii="Arial" w:hAnsi="Arial"/>
                <w:szCs w:val="24"/>
                <w:u w:val="single"/>
              </w:rPr>
              <w:t xml:space="preserve">  </w:t>
            </w:r>
            <w:r>
              <w:rPr>
                <w:rFonts w:ascii="Arial" w:hAnsi="Arial"/>
                <w:szCs w:val="24"/>
                <w:u w:val="single"/>
              </w:rPr>
              <w:t xml:space="preserve"> </w:t>
            </w:r>
            <w:r w:rsidR="003E5C38">
              <w:rPr>
                <w:rFonts w:ascii="Arial" w:hAnsi="Arial"/>
                <w:szCs w:val="24"/>
                <w:u w:val="single"/>
              </w:rPr>
              <w:t>1</w:t>
            </w:r>
            <w:r>
              <w:rPr>
                <w:rFonts w:ascii="Arial" w:hAnsi="Arial"/>
                <w:szCs w:val="24"/>
                <w:u w:val="single"/>
              </w:rPr>
              <w:t>,</w:t>
            </w:r>
            <w:r w:rsidR="003E5C38">
              <w:rPr>
                <w:rFonts w:ascii="Arial" w:hAnsi="Arial"/>
                <w:szCs w:val="24"/>
                <w:u w:val="single"/>
              </w:rPr>
              <w:t>537</w:t>
            </w:r>
            <w:r>
              <w:rPr>
                <w:rFonts w:ascii="Arial" w:hAnsi="Arial"/>
                <w:szCs w:val="24"/>
                <w:u w:val="single"/>
              </w:rPr>
              <w:t>,</w:t>
            </w:r>
            <w:r w:rsidR="003E5C38">
              <w:rPr>
                <w:rFonts w:ascii="Arial" w:hAnsi="Arial"/>
                <w:szCs w:val="24"/>
                <w:u w:val="single"/>
              </w:rPr>
              <w:t>276</w:t>
            </w:r>
          </w:p>
        </w:tc>
        <w:tc>
          <w:tcPr>
            <w:tcW w:w="283" w:type="dxa"/>
            <w:shd w:val="clear" w:color="auto" w:fill="auto"/>
            <w:noWrap/>
            <w:vAlign w:val="bottom"/>
          </w:tcPr>
          <w:p w:rsidR="002A14B5" w:rsidRPr="00B50FFE" w:rsidRDefault="002A14B5"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A14B5" w:rsidRPr="00B50FFE" w:rsidRDefault="002A14B5" w:rsidP="006C177D">
            <w:pPr>
              <w:tabs>
                <w:tab w:val="decimal" w:pos="1440"/>
              </w:tabs>
              <w:overflowPunct/>
              <w:autoSpaceDE/>
              <w:autoSpaceDN/>
              <w:adjustRightInd/>
              <w:textAlignment w:val="auto"/>
              <w:rPr>
                <w:rFonts w:ascii="Arial" w:hAnsi="Arial"/>
                <w:szCs w:val="24"/>
                <w:u w:val="single"/>
              </w:rPr>
            </w:pPr>
            <w:r>
              <w:rPr>
                <w:rFonts w:ascii="Arial" w:hAnsi="Arial"/>
                <w:szCs w:val="24"/>
                <w:u w:val="single"/>
              </w:rPr>
              <w:t xml:space="preserve">    1,</w:t>
            </w:r>
            <w:r w:rsidR="003E5C38">
              <w:rPr>
                <w:rFonts w:ascii="Arial" w:hAnsi="Arial"/>
                <w:szCs w:val="24"/>
                <w:u w:val="single"/>
              </w:rPr>
              <w:t>550</w:t>
            </w:r>
            <w:r>
              <w:rPr>
                <w:rFonts w:ascii="Arial" w:hAnsi="Arial"/>
                <w:szCs w:val="24"/>
                <w:u w:val="single"/>
              </w:rPr>
              <w:t>,</w:t>
            </w:r>
            <w:r w:rsidR="003E5C38">
              <w:rPr>
                <w:rFonts w:ascii="Arial" w:hAnsi="Arial"/>
                <w:szCs w:val="24"/>
                <w:u w:val="single"/>
              </w:rPr>
              <w:t>305</w:t>
            </w:r>
          </w:p>
        </w:tc>
        <w:tc>
          <w:tcPr>
            <w:tcW w:w="288" w:type="dxa"/>
            <w:shd w:val="clear" w:color="auto" w:fill="auto"/>
            <w:noWrap/>
            <w:vAlign w:val="bottom"/>
          </w:tcPr>
          <w:p w:rsidR="002A14B5" w:rsidRPr="00B50FFE" w:rsidRDefault="002A14B5"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2A14B5" w:rsidRPr="00752296" w:rsidRDefault="002A14B5" w:rsidP="003F6820">
            <w:pPr>
              <w:tabs>
                <w:tab w:val="decimal" w:pos="1440"/>
              </w:tabs>
              <w:overflowPunct/>
              <w:autoSpaceDE/>
              <w:autoSpaceDN/>
              <w:adjustRightInd/>
              <w:ind w:hanging="32"/>
              <w:textAlignment w:val="auto"/>
              <w:rPr>
                <w:rFonts w:ascii="Arial" w:hAnsi="Arial"/>
                <w:szCs w:val="24"/>
                <w:u w:val="single"/>
              </w:rPr>
            </w:pPr>
            <w:r>
              <w:rPr>
                <w:rFonts w:ascii="Arial" w:hAnsi="Arial"/>
                <w:szCs w:val="24"/>
                <w:u w:val="single"/>
              </w:rPr>
              <w:t xml:space="preserve">      </w:t>
            </w:r>
            <w:r w:rsidR="003E5C38">
              <w:rPr>
                <w:rFonts w:ascii="Arial" w:hAnsi="Arial"/>
                <w:szCs w:val="24"/>
                <w:u w:val="single"/>
              </w:rPr>
              <w:t xml:space="preserve"> 13</w:t>
            </w:r>
            <w:r>
              <w:rPr>
                <w:rFonts w:ascii="Arial" w:hAnsi="Arial"/>
                <w:szCs w:val="24"/>
                <w:u w:val="single"/>
              </w:rPr>
              <w:t>,</w:t>
            </w:r>
            <w:r w:rsidR="003E5C38">
              <w:rPr>
                <w:rFonts w:ascii="Arial" w:hAnsi="Arial"/>
                <w:szCs w:val="24"/>
                <w:u w:val="single"/>
              </w:rPr>
              <w:t>029</w:t>
            </w:r>
          </w:p>
        </w:tc>
      </w:tr>
      <w:tr w:rsidR="002A14B5" w:rsidRPr="00B50FFE" w:rsidTr="006C177D">
        <w:trPr>
          <w:trHeight w:val="255"/>
        </w:trPr>
        <w:tc>
          <w:tcPr>
            <w:tcW w:w="1872" w:type="dxa"/>
            <w:shd w:val="clear" w:color="auto" w:fill="auto"/>
            <w:noWrap/>
            <w:vAlign w:val="bottom"/>
          </w:tcPr>
          <w:p w:rsidR="002A14B5" w:rsidRPr="00B50FFE" w:rsidRDefault="002A14B5" w:rsidP="006C177D">
            <w:pPr>
              <w:overflowPunct/>
              <w:autoSpaceDE/>
              <w:autoSpaceDN/>
              <w:adjustRightInd/>
              <w:textAlignment w:val="auto"/>
              <w:rPr>
                <w:rFonts w:ascii="Arial" w:hAnsi="Arial"/>
                <w:szCs w:val="24"/>
              </w:rPr>
            </w:pPr>
          </w:p>
        </w:tc>
        <w:tc>
          <w:tcPr>
            <w:tcW w:w="283" w:type="dxa"/>
            <w:shd w:val="clear" w:color="auto" w:fill="auto"/>
            <w:noWrap/>
            <w:vAlign w:val="bottom"/>
          </w:tcPr>
          <w:p w:rsidR="002A14B5" w:rsidRPr="00B50FFE" w:rsidRDefault="002A14B5"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A14B5" w:rsidRPr="00B50FFE" w:rsidRDefault="002A14B5" w:rsidP="006C177D">
            <w:pPr>
              <w:tabs>
                <w:tab w:val="decimal" w:pos="1440"/>
              </w:tabs>
              <w:overflowPunct/>
              <w:autoSpaceDE/>
              <w:autoSpaceDN/>
              <w:adjustRightInd/>
              <w:jc w:val="center"/>
              <w:textAlignment w:val="auto"/>
              <w:rPr>
                <w:rFonts w:ascii="Arial" w:hAnsi="Arial"/>
                <w:szCs w:val="24"/>
              </w:rPr>
            </w:pPr>
          </w:p>
        </w:tc>
        <w:tc>
          <w:tcPr>
            <w:tcW w:w="283" w:type="dxa"/>
            <w:shd w:val="clear" w:color="auto" w:fill="auto"/>
            <w:noWrap/>
            <w:vAlign w:val="bottom"/>
          </w:tcPr>
          <w:p w:rsidR="002A14B5" w:rsidRPr="00B50FFE" w:rsidRDefault="002A14B5"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A14B5" w:rsidRPr="00B50FFE" w:rsidRDefault="002A14B5" w:rsidP="006C177D">
            <w:pPr>
              <w:tabs>
                <w:tab w:val="decimal" w:pos="1440"/>
              </w:tabs>
              <w:overflowPunct/>
              <w:autoSpaceDE/>
              <w:autoSpaceDN/>
              <w:adjustRightInd/>
              <w:jc w:val="center"/>
              <w:textAlignment w:val="auto"/>
              <w:rPr>
                <w:rFonts w:ascii="Arial" w:hAnsi="Arial"/>
                <w:szCs w:val="24"/>
              </w:rPr>
            </w:pPr>
          </w:p>
        </w:tc>
        <w:tc>
          <w:tcPr>
            <w:tcW w:w="288" w:type="dxa"/>
            <w:shd w:val="clear" w:color="auto" w:fill="auto"/>
            <w:noWrap/>
            <w:vAlign w:val="bottom"/>
          </w:tcPr>
          <w:p w:rsidR="002A14B5" w:rsidRPr="00B50FFE" w:rsidRDefault="002A14B5"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2A14B5" w:rsidRPr="00B50FFE" w:rsidRDefault="002A14B5" w:rsidP="006C177D">
            <w:pPr>
              <w:tabs>
                <w:tab w:val="decimal" w:pos="1440"/>
              </w:tabs>
              <w:overflowPunct/>
              <w:autoSpaceDE/>
              <w:autoSpaceDN/>
              <w:adjustRightInd/>
              <w:textAlignment w:val="auto"/>
              <w:rPr>
                <w:rFonts w:ascii="Arial" w:hAnsi="Arial"/>
                <w:szCs w:val="24"/>
              </w:rPr>
            </w:pPr>
          </w:p>
        </w:tc>
      </w:tr>
      <w:tr w:rsidR="002A14B5" w:rsidRPr="00B50FFE" w:rsidTr="006C177D">
        <w:trPr>
          <w:trHeight w:val="255"/>
        </w:trPr>
        <w:tc>
          <w:tcPr>
            <w:tcW w:w="1872" w:type="dxa"/>
            <w:shd w:val="clear" w:color="auto" w:fill="auto"/>
            <w:noWrap/>
            <w:vAlign w:val="bottom"/>
          </w:tcPr>
          <w:p w:rsidR="002A14B5" w:rsidRPr="00B50FFE" w:rsidRDefault="002A14B5" w:rsidP="006C177D">
            <w:pPr>
              <w:overflowPunct/>
              <w:autoSpaceDE/>
              <w:autoSpaceDN/>
              <w:adjustRightInd/>
              <w:textAlignment w:val="auto"/>
              <w:rPr>
                <w:rFonts w:ascii="Arial" w:hAnsi="Arial"/>
                <w:szCs w:val="24"/>
              </w:rPr>
            </w:pPr>
            <w:r w:rsidRPr="00B50FFE">
              <w:rPr>
                <w:rFonts w:ascii="Arial" w:hAnsi="Arial"/>
                <w:szCs w:val="24"/>
              </w:rPr>
              <w:t>Total</w:t>
            </w:r>
            <w:r>
              <w:rPr>
                <w:rFonts w:ascii="Arial" w:hAnsi="Arial"/>
                <w:szCs w:val="24"/>
              </w:rPr>
              <w:t>s</w:t>
            </w:r>
          </w:p>
        </w:tc>
        <w:tc>
          <w:tcPr>
            <w:tcW w:w="283" w:type="dxa"/>
            <w:shd w:val="clear" w:color="auto" w:fill="auto"/>
            <w:noWrap/>
            <w:vAlign w:val="bottom"/>
          </w:tcPr>
          <w:p w:rsidR="002A14B5" w:rsidRPr="00B50FFE" w:rsidRDefault="002A14B5"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A14B5" w:rsidRPr="00B50FFE" w:rsidRDefault="002A14B5" w:rsidP="006C177D">
            <w:pPr>
              <w:tabs>
                <w:tab w:val="decimal" w:pos="1440"/>
              </w:tabs>
              <w:overflowPunct/>
              <w:autoSpaceDE/>
              <w:autoSpaceDN/>
              <w:adjustRightInd/>
              <w:textAlignment w:val="auto"/>
              <w:rPr>
                <w:rFonts w:ascii="Arial" w:hAnsi="Arial"/>
                <w:szCs w:val="24"/>
                <w:u w:val="double"/>
              </w:rPr>
            </w:pPr>
            <w:r>
              <w:rPr>
                <w:rFonts w:ascii="Arial" w:hAnsi="Arial"/>
                <w:szCs w:val="24"/>
                <w:u w:val="double"/>
              </w:rPr>
              <w:t xml:space="preserve">$  </w:t>
            </w:r>
            <w:r w:rsidR="003E5C38">
              <w:rPr>
                <w:rFonts w:ascii="Arial" w:hAnsi="Arial"/>
                <w:szCs w:val="24"/>
                <w:u w:val="double"/>
              </w:rPr>
              <w:t>16</w:t>
            </w:r>
            <w:r>
              <w:rPr>
                <w:rFonts w:ascii="Arial" w:hAnsi="Arial"/>
                <w:szCs w:val="24"/>
                <w:u w:val="double"/>
              </w:rPr>
              <w:t>,</w:t>
            </w:r>
            <w:r w:rsidR="003E5C38">
              <w:rPr>
                <w:rFonts w:ascii="Arial" w:hAnsi="Arial"/>
                <w:szCs w:val="24"/>
                <w:u w:val="double"/>
              </w:rPr>
              <w:t>512</w:t>
            </w:r>
            <w:r>
              <w:rPr>
                <w:rFonts w:ascii="Arial" w:hAnsi="Arial"/>
                <w:szCs w:val="24"/>
                <w:u w:val="double"/>
              </w:rPr>
              <w:t>,</w:t>
            </w:r>
            <w:r w:rsidR="003E5C38">
              <w:rPr>
                <w:rFonts w:ascii="Arial" w:hAnsi="Arial"/>
                <w:szCs w:val="24"/>
                <w:u w:val="double"/>
              </w:rPr>
              <w:t>939</w:t>
            </w:r>
          </w:p>
        </w:tc>
        <w:tc>
          <w:tcPr>
            <w:tcW w:w="283" w:type="dxa"/>
            <w:shd w:val="clear" w:color="auto" w:fill="auto"/>
            <w:noWrap/>
            <w:vAlign w:val="bottom"/>
          </w:tcPr>
          <w:p w:rsidR="002A14B5" w:rsidRPr="00B50FFE" w:rsidRDefault="002A14B5"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2A14B5" w:rsidRPr="00B50FFE" w:rsidRDefault="002A14B5" w:rsidP="006C177D">
            <w:pPr>
              <w:tabs>
                <w:tab w:val="decimal" w:pos="1440"/>
              </w:tabs>
              <w:overflowPunct/>
              <w:autoSpaceDE/>
              <w:autoSpaceDN/>
              <w:adjustRightInd/>
              <w:textAlignment w:val="auto"/>
              <w:rPr>
                <w:rFonts w:ascii="Arial" w:hAnsi="Arial"/>
                <w:szCs w:val="24"/>
                <w:u w:val="double"/>
              </w:rPr>
            </w:pPr>
            <w:r w:rsidRPr="00B50FFE">
              <w:rPr>
                <w:rFonts w:ascii="Arial" w:hAnsi="Arial"/>
                <w:szCs w:val="24"/>
                <w:u w:val="double"/>
              </w:rPr>
              <w:t xml:space="preserve">$ </w:t>
            </w:r>
            <w:r w:rsidR="003E5C38">
              <w:rPr>
                <w:rFonts w:ascii="Arial" w:hAnsi="Arial"/>
                <w:szCs w:val="24"/>
                <w:u w:val="double"/>
              </w:rPr>
              <w:t>16</w:t>
            </w:r>
            <w:r>
              <w:rPr>
                <w:rFonts w:ascii="Arial" w:hAnsi="Arial"/>
                <w:szCs w:val="24"/>
                <w:u w:val="double"/>
              </w:rPr>
              <w:t>,</w:t>
            </w:r>
            <w:r w:rsidR="003E5C38">
              <w:rPr>
                <w:rFonts w:ascii="Arial" w:hAnsi="Arial"/>
                <w:szCs w:val="24"/>
                <w:u w:val="double"/>
              </w:rPr>
              <w:t>588</w:t>
            </w:r>
            <w:r>
              <w:rPr>
                <w:rFonts w:ascii="Arial" w:hAnsi="Arial"/>
                <w:szCs w:val="24"/>
                <w:u w:val="double"/>
              </w:rPr>
              <w:t>,</w:t>
            </w:r>
            <w:r w:rsidR="003E5C38">
              <w:rPr>
                <w:rFonts w:ascii="Arial" w:hAnsi="Arial"/>
                <w:szCs w:val="24"/>
                <w:u w:val="double"/>
              </w:rPr>
              <w:t>225</w:t>
            </w:r>
          </w:p>
        </w:tc>
        <w:tc>
          <w:tcPr>
            <w:tcW w:w="288" w:type="dxa"/>
            <w:shd w:val="clear" w:color="auto" w:fill="auto"/>
            <w:noWrap/>
            <w:vAlign w:val="bottom"/>
          </w:tcPr>
          <w:p w:rsidR="002A14B5" w:rsidRPr="00B50FFE" w:rsidRDefault="002A14B5"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2A14B5" w:rsidRPr="00B50FFE" w:rsidRDefault="002A14B5" w:rsidP="006C177D">
            <w:pPr>
              <w:tabs>
                <w:tab w:val="decimal" w:pos="1440"/>
              </w:tabs>
              <w:overflowPunct/>
              <w:autoSpaceDE/>
              <w:autoSpaceDN/>
              <w:adjustRightInd/>
              <w:textAlignment w:val="auto"/>
              <w:rPr>
                <w:rFonts w:ascii="Arial" w:hAnsi="Arial"/>
                <w:szCs w:val="24"/>
                <w:u w:val="double"/>
              </w:rPr>
            </w:pPr>
            <w:r>
              <w:rPr>
                <w:rFonts w:ascii="Arial" w:hAnsi="Arial"/>
                <w:szCs w:val="24"/>
                <w:u w:val="double"/>
              </w:rPr>
              <w:t xml:space="preserve">$    </w:t>
            </w:r>
            <w:r w:rsidR="003E5C38">
              <w:rPr>
                <w:rFonts w:ascii="Arial" w:hAnsi="Arial"/>
                <w:szCs w:val="24"/>
                <w:u w:val="double"/>
              </w:rPr>
              <w:t xml:space="preserve"> 75</w:t>
            </w:r>
            <w:r>
              <w:rPr>
                <w:rFonts w:ascii="Arial" w:hAnsi="Arial"/>
                <w:szCs w:val="24"/>
                <w:u w:val="double"/>
              </w:rPr>
              <w:t>,</w:t>
            </w:r>
            <w:r w:rsidR="003E5C38">
              <w:rPr>
                <w:rFonts w:ascii="Arial" w:hAnsi="Arial"/>
                <w:szCs w:val="24"/>
                <w:u w:val="double"/>
              </w:rPr>
              <w:t>286</w:t>
            </w:r>
          </w:p>
        </w:tc>
      </w:tr>
    </w:tbl>
    <w:p w:rsidR="002A14B5" w:rsidRDefault="002A14B5" w:rsidP="002A14B5">
      <w:pPr>
        <w:tabs>
          <w:tab w:val="center" w:pos="4680"/>
        </w:tabs>
        <w:suppressAutoHyphens/>
        <w:rPr>
          <w:rFonts w:ascii="Arial" w:hAnsi="Arial"/>
          <w:szCs w:val="24"/>
        </w:rPr>
      </w:pPr>
    </w:p>
    <w:p w:rsidR="002A14B5" w:rsidRDefault="002A14B5" w:rsidP="002A14B5">
      <w:pPr>
        <w:tabs>
          <w:tab w:val="center" w:pos="4680"/>
        </w:tabs>
        <w:suppressAutoHyphens/>
        <w:rPr>
          <w:rFonts w:ascii="Arial" w:hAnsi="Arial"/>
          <w:szCs w:val="24"/>
        </w:rPr>
      </w:pPr>
    </w:p>
    <w:p w:rsidR="002A14B5" w:rsidRDefault="00DB033F" w:rsidP="00DB033F">
      <w:pPr>
        <w:tabs>
          <w:tab w:val="center" w:pos="4680"/>
        </w:tabs>
        <w:suppressAutoHyphens/>
        <w:rPr>
          <w:rFonts w:ascii="Arial" w:hAnsi="Arial"/>
          <w:szCs w:val="24"/>
        </w:rPr>
      </w:pPr>
      <w:r w:rsidRPr="00DB033F">
        <w:rPr>
          <w:rFonts w:ascii="Arial" w:hAnsi="Arial"/>
          <w:szCs w:val="24"/>
        </w:rPr>
        <w:t>*</w:t>
      </w:r>
      <w:r>
        <w:rPr>
          <w:rFonts w:ascii="Arial" w:hAnsi="Arial"/>
          <w:szCs w:val="24"/>
        </w:rPr>
        <w:t xml:space="preserve"> - </w:t>
      </w:r>
      <w:r w:rsidR="002A14B5">
        <w:rPr>
          <w:rFonts w:ascii="Arial" w:hAnsi="Arial"/>
          <w:szCs w:val="24"/>
        </w:rPr>
        <w:t>As reported to the Commission on April 30, 2014</w:t>
      </w:r>
      <w:r w:rsidR="009B5691">
        <w:rPr>
          <w:rFonts w:ascii="Arial" w:hAnsi="Arial"/>
          <w:szCs w:val="24"/>
        </w:rPr>
        <w:t>,</w:t>
      </w:r>
      <w:r w:rsidR="002A14B5">
        <w:rPr>
          <w:rFonts w:ascii="Arial" w:hAnsi="Arial"/>
          <w:szCs w:val="24"/>
        </w:rPr>
        <w:t xml:space="preserve"> at Docket No. M-2014-2420291</w:t>
      </w:r>
      <w:r w:rsidR="00204654">
        <w:rPr>
          <w:rFonts w:ascii="Arial" w:hAnsi="Arial"/>
          <w:szCs w:val="24"/>
        </w:rPr>
        <w:t>.</w:t>
      </w:r>
    </w:p>
    <w:p w:rsidR="002A14B5" w:rsidRDefault="002A14B5" w:rsidP="002A14B5">
      <w:pPr>
        <w:tabs>
          <w:tab w:val="center" w:pos="4680"/>
        </w:tabs>
        <w:suppressAutoHyphens/>
        <w:rPr>
          <w:rFonts w:ascii="Arial" w:hAnsi="Arial"/>
          <w:szCs w:val="24"/>
        </w:rPr>
      </w:pPr>
    </w:p>
    <w:p w:rsidR="002A14B5" w:rsidRPr="00B50FFE" w:rsidRDefault="002A14B5" w:rsidP="002A14B5">
      <w:pPr>
        <w:tabs>
          <w:tab w:val="center" w:pos="4680"/>
        </w:tabs>
        <w:suppressAutoHyphens/>
        <w:rPr>
          <w:rFonts w:ascii="Arial" w:hAnsi="Arial"/>
          <w:szCs w:val="24"/>
        </w:rPr>
      </w:pPr>
      <w:r w:rsidRPr="005A58F6">
        <w:rPr>
          <w:rFonts w:ascii="Arial" w:hAnsi="Arial"/>
          <w:szCs w:val="24"/>
        </w:rPr>
        <w:t>Arithmetical differences occur due to rounding.</w:t>
      </w:r>
    </w:p>
    <w:p w:rsidR="002A14B5" w:rsidRPr="00B50FFE" w:rsidRDefault="002A14B5" w:rsidP="002A14B5">
      <w:pPr>
        <w:tabs>
          <w:tab w:val="center" w:pos="4680"/>
        </w:tabs>
        <w:suppressAutoHyphens/>
        <w:rPr>
          <w:rFonts w:ascii="Arial" w:hAnsi="Arial"/>
          <w:szCs w:val="24"/>
        </w:rPr>
      </w:pPr>
    </w:p>
    <w:p w:rsidR="002A14B5" w:rsidRDefault="002A14B5" w:rsidP="002A14B5">
      <w:pPr>
        <w:tabs>
          <w:tab w:val="center" w:pos="4680"/>
        </w:tabs>
        <w:suppressAutoHyphens/>
        <w:rPr>
          <w:rFonts w:ascii="Arial" w:hAnsi="Arial"/>
          <w:szCs w:val="24"/>
        </w:rPr>
      </w:pPr>
      <w:r w:rsidRPr="00B50FFE">
        <w:rPr>
          <w:rFonts w:ascii="Arial" w:hAnsi="Arial"/>
          <w:szCs w:val="24"/>
        </w:rPr>
        <w:t>Notes to the Financial Statements are an integral part of this report.</w:t>
      </w:r>
    </w:p>
    <w:p w:rsidR="008D3554" w:rsidRDefault="008D3554" w:rsidP="00652679">
      <w:pPr>
        <w:suppressAutoHyphens/>
        <w:rPr>
          <w:rFonts w:ascii="Arial" w:hAnsi="Arial"/>
          <w:szCs w:val="26"/>
        </w:rPr>
        <w:sectPr w:rsidR="008D3554" w:rsidSect="00AF74FF">
          <w:endnotePr>
            <w:numFmt w:val="decimal"/>
          </w:endnotePr>
          <w:pgSz w:w="12240" w:h="15840" w:code="1"/>
          <w:pgMar w:top="1440" w:right="1440" w:bottom="1008" w:left="1440" w:header="1440" w:footer="720" w:gutter="0"/>
          <w:pgNumType w:fmt="numberInDash"/>
          <w:cols w:space="720"/>
          <w:noEndnote/>
          <w:docGrid w:linePitch="326"/>
        </w:sectPr>
      </w:pPr>
    </w:p>
    <w:p w:rsidR="002A14B5" w:rsidRDefault="002A14B5" w:rsidP="00652679">
      <w:pPr>
        <w:suppressAutoHyphens/>
        <w:rPr>
          <w:rFonts w:ascii="Arial" w:hAnsi="Arial"/>
          <w:szCs w:val="26"/>
        </w:rPr>
      </w:pPr>
    </w:p>
    <w:p w:rsidR="003E5C38" w:rsidRDefault="003E5C38" w:rsidP="00652679">
      <w:pPr>
        <w:suppressAutoHyphens/>
        <w:rPr>
          <w:rFonts w:ascii="Arial" w:hAnsi="Arial"/>
          <w:szCs w:val="26"/>
        </w:rPr>
      </w:pPr>
    </w:p>
    <w:tbl>
      <w:tblPr>
        <w:tblpPr w:leftFromText="180" w:rightFromText="180" w:vertAnchor="page" w:horzAnchor="margin" w:tblpXSpec="center" w:tblpY="1771"/>
        <w:tblW w:w="8774" w:type="dxa"/>
        <w:tblLook w:val="0000" w:firstRow="0" w:lastRow="0" w:firstColumn="0" w:lastColumn="0" w:noHBand="0" w:noVBand="0"/>
      </w:tblPr>
      <w:tblGrid>
        <w:gridCol w:w="1872"/>
        <w:gridCol w:w="283"/>
        <w:gridCol w:w="2016"/>
        <w:gridCol w:w="283"/>
        <w:gridCol w:w="2016"/>
        <w:gridCol w:w="288"/>
        <w:gridCol w:w="2016"/>
      </w:tblGrid>
      <w:tr w:rsidR="003E5C38" w:rsidRPr="00EC261E" w:rsidTr="006C177D">
        <w:trPr>
          <w:trHeight w:val="255"/>
        </w:trPr>
        <w:tc>
          <w:tcPr>
            <w:tcW w:w="8774" w:type="dxa"/>
            <w:gridSpan w:val="7"/>
            <w:shd w:val="clear" w:color="auto" w:fill="auto"/>
            <w:noWrap/>
            <w:vAlign w:val="bottom"/>
          </w:tcPr>
          <w:p w:rsidR="00F7470F" w:rsidRDefault="00204654" w:rsidP="006C177D">
            <w:pPr>
              <w:pStyle w:val="Header"/>
              <w:jc w:val="center"/>
              <w:rPr>
                <w:rFonts w:ascii="Arial" w:hAnsi="Arial" w:cs="Arial"/>
                <w:b/>
                <w:szCs w:val="26"/>
                <w:lang w:val="en-US"/>
              </w:rPr>
            </w:pPr>
            <w:r w:rsidRPr="00204654">
              <w:rPr>
                <w:rFonts w:ascii="Arial" w:hAnsi="Arial" w:cs="Arial"/>
                <w:b/>
                <w:szCs w:val="26"/>
                <w:lang w:val="en-US"/>
              </w:rPr>
              <w:t xml:space="preserve">Condensed Statement of DSS Charge </w:t>
            </w:r>
          </w:p>
          <w:p w:rsidR="003E5C38" w:rsidRPr="00E53DE4" w:rsidRDefault="00D544D2" w:rsidP="006C177D">
            <w:pPr>
              <w:pStyle w:val="Header"/>
              <w:jc w:val="center"/>
              <w:rPr>
                <w:rFonts w:ascii="Arial" w:hAnsi="Arial" w:cs="Arial"/>
                <w:b/>
                <w:szCs w:val="26"/>
                <w:lang w:val="en-US"/>
              </w:rPr>
            </w:pPr>
            <w:r>
              <w:rPr>
                <w:rFonts w:ascii="Arial" w:hAnsi="Arial" w:cs="Arial"/>
                <w:b/>
                <w:szCs w:val="26"/>
                <w:lang w:val="en-US"/>
              </w:rPr>
              <w:t>(</w:t>
            </w:r>
            <w:r w:rsidR="00204654" w:rsidRPr="00204654">
              <w:rPr>
                <w:rFonts w:ascii="Arial" w:hAnsi="Arial" w:cs="Arial"/>
                <w:b/>
                <w:szCs w:val="26"/>
                <w:lang w:val="en-US"/>
              </w:rPr>
              <w:t>Over</w:t>
            </w:r>
            <w:r>
              <w:rPr>
                <w:rFonts w:ascii="Arial" w:hAnsi="Arial" w:cs="Arial"/>
                <w:b/>
                <w:szCs w:val="26"/>
                <w:lang w:val="en-US"/>
              </w:rPr>
              <w:t>)</w:t>
            </w:r>
            <w:r w:rsidR="00204654" w:rsidRPr="00204654">
              <w:rPr>
                <w:rFonts w:ascii="Arial" w:hAnsi="Arial" w:cs="Arial"/>
                <w:b/>
                <w:szCs w:val="26"/>
                <w:lang w:val="en-US"/>
              </w:rPr>
              <w:t xml:space="preserve">/Under Collections SC&amp;I </w:t>
            </w:r>
            <w:r w:rsidR="003E5C38">
              <w:rPr>
                <w:rFonts w:ascii="Arial" w:hAnsi="Arial" w:cs="Arial"/>
                <w:b/>
                <w:szCs w:val="26"/>
                <w:lang w:val="en-US"/>
              </w:rPr>
              <w:t>(Note 1)</w:t>
            </w:r>
          </w:p>
          <w:p w:rsidR="003E5C38" w:rsidRDefault="003E5C38" w:rsidP="006C177D">
            <w:pPr>
              <w:pStyle w:val="Header"/>
              <w:jc w:val="center"/>
              <w:rPr>
                <w:rFonts w:ascii="Arial" w:hAnsi="Arial" w:cs="Arial"/>
                <w:b/>
                <w:szCs w:val="26"/>
                <w:lang w:val="en-US"/>
              </w:rPr>
            </w:pPr>
            <w:r w:rsidRPr="00EC261E">
              <w:rPr>
                <w:rFonts w:ascii="Arial" w:hAnsi="Arial" w:cs="Arial"/>
                <w:b/>
                <w:szCs w:val="26"/>
              </w:rPr>
              <w:t>For Th</w:t>
            </w:r>
            <w:r>
              <w:rPr>
                <w:rFonts w:ascii="Arial" w:hAnsi="Arial" w:cs="Arial"/>
                <w:b/>
                <w:szCs w:val="26"/>
              </w:rPr>
              <w:t xml:space="preserve">e Twelve Months Ended </w:t>
            </w:r>
            <w:r>
              <w:rPr>
                <w:rFonts w:ascii="Arial" w:hAnsi="Arial" w:cs="Arial"/>
                <w:b/>
                <w:szCs w:val="26"/>
                <w:lang w:val="en-US"/>
              </w:rPr>
              <w:t>April</w:t>
            </w:r>
            <w:r>
              <w:rPr>
                <w:rFonts w:ascii="Arial" w:hAnsi="Arial" w:cs="Arial"/>
                <w:b/>
                <w:szCs w:val="26"/>
              </w:rPr>
              <w:t xml:space="preserve"> </w:t>
            </w:r>
            <w:r>
              <w:rPr>
                <w:rFonts w:ascii="Arial" w:hAnsi="Arial" w:cs="Arial"/>
                <w:b/>
                <w:szCs w:val="26"/>
                <w:lang w:val="en-US"/>
              </w:rPr>
              <w:t>30,</w:t>
            </w:r>
            <w:r w:rsidRPr="00EC261E">
              <w:rPr>
                <w:rFonts w:ascii="Arial" w:hAnsi="Arial" w:cs="Arial"/>
                <w:b/>
                <w:szCs w:val="26"/>
              </w:rPr>
              <w:t xml:space="preserve"> 201</w:t>
            </w:r>
            <w:r>
              <w:rPr>
                <w:rFonts w:ascii="Arial" w:hAnsi="Arial" w:cs="Arial"/>
                <w:b/>
                <w:szCs w:val="26"/>
                <w:lang w:val="en-US"/>
              </w:rPr>
              <w:t>3</w:t>
            </w:r>
            <w:r w:rsidR="00204654">
              <w:rPr>
                <w:rFonts w:ascii="Arial" w:hAnsi="Arial" w:cs="Arial"/>
                <w:b/>
                <w:szCs w:val="26"/>
                <w:lang w:val="en-US"/>
              </w:rPr>
              <w:t>*</w:t>
            </w:r>
          </w:p>
          <w:p w:rsidR="003E5C38" w:rsidRPr="00EC261E" w:rsidRDefault="003E5C38" w:rsidP="006C177D">
            <w:pPr>
              <w:pStyle w:val="Header"/>
              <w:jc w:val="center"/>
              <w:rPr>
                <w:rFonts w:ascii="Arial" w:hAnsi="Arial" w:cs="Arial"/>
                <w:b/>
                <w:szCs w:val="26"/>
                <w:lang w:val="en-US"/>
              </w:rPr>
            </w:pPr>
          </w:p>
        </w:tc>
      </w:tr>
      <w:tr w:rsidR="003E5C38" w:rsidRPr="00B50FFE" w:rsidTr="006C177D">
        <w:trPr>
          <w:trHeight w:val="255"/>
        </w:trPr>
        <w:tc>
          <w:tcPr>
            <w:tcW w:w="1872" w:type="dxa"/>
            <w:shd w:val="clear" w:color="auto" w:fill="auto"/>
            <w:noWrap/>
            <w:vAlign w:val="bottom"/>
          </w:tcPr>
          <w:p w:rsidR="003E5C38" w:rsidRPr="00B50FFE" w:rsidRDefault="003E5C38" w:rsidP="006C177D">
            <w:pPr>
              <w:overflowPunct/>
              <w:autoSpaceDE/>
              <w:autoSpaceDN/>
              <w:adjustRightInd/>
              <w:textAlignment w:val="auto"/>
              <w:rPr>
                <w:rFonts w:ascii="Arial" w:hAnsi="Arial"/>
                <w:szCs w:val="24"/>
              </w:rPr>
            </w:pPr>
          </w:p>
        </w:tc>
        <w:tc>
          <w:tcPr>
            <w:tcW w:w="283" w:type="dxa"/>
            <w:shd w:val="clear" w:color="auto" w:fill="auto"/>
            <w:noWrap/>
            <w:vAlign w:val="bottom"/>
          </w:tcPr>
          <w:p w:rsidR="003E5C38" w:rsidRPr="00B50FFE" w:rsidRDefault="003E5C38"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3E5C38" w:rsidRPr="00054172" w:rsidRDefault="003E5C38" w:rsidP="006C177D">
            <w:pPr>
              <w:overflowPunct/>
              <w:autoSpaceDE/>
              <w:autoSpaceDN/>
              <w:adjustRightInd/>
              <w:jc w:val="center"/>
              <w:textAlignment w:val="auto"/>
              <w:rPr>
                <w:rFonts w:ascii="Arial" w:hAnsi="Arial"/>
                <w:b/>
                <w:szCs w:val="24"/>
              </w:rPr>
            </w:pPr>
          </w:p>
        </w:tc>
        <w:tc>
          <w:tcPr>
            <w:tcW w:w="283" w:type="dxa"/>
            <w:shd w:val="clear" w:color="auto" w:fill="auto"/>
            <w:noWrap/>
            <w:vAlign w:val="bottom"/>
          </w:tcPr>
          <w:p w:rsidR="003E5C38" w:rsidRPr="00B50FFE" w:rsidRDefault="003E5C38"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3E5C38" w:rsidRPr="00054172" w:rsidRDefault="003E5C38" w:rsidP="006C177D">
            <w:pPr>
              <w:overflowPunct/>
              <w:autoSpaceDE/>
              <w:autoSpaceDN/>
              <w:adjustRightInd/>
              <w:jc w:val="center"/>
              <w:textAlignment w:val="auto"/>
              <w:rPr>
                <w:rFonts w:ascii="Arial" w:hAnsi="Arial"/>
                <w:b/>
                <w:szCs w:val="24"/>
              </w:rPr>
            </w:pPr>
          </w:p>
        </w:tc>
        <w:tc>
          <w:tcPr>
            <w:tcW w:w="288" w:type="dxa"/>
            <w:shd w:val="clear" w:color="auto" w:fill="auto"/>
            <w:noWrap/>
            <w:vAlign w:val="bottom"/>
          </w:tcPr>
          <w:p w:rsidR="003E5C38" w:rsidRPr="00B50FFE" w:rsidRDefault="003E5C38"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3E5C38" w:rsidRPr="00B50FFE" w:rsidRDefault="003E5C38" w:rsidP="006C177D">
            <w:pPr>
              <w:overflowPunct/>
              <w:autoSpaceDE/>
              <w:autoSpaceDN/>
              <w:adjustRightInd/>
              <w:jc w:val="center"/>
              <w:textAlignment w:val="auto"/>
              <w:rPr>
                <w:rFonts w:ascii="Arial" w:hAnsi="Arial"/>
                <w:szCs w:val="24"/>
              </w:rPr>
            </w:pPr>
          </w:p>
        </w:tc>
      </w:tr>
      <w:tr w:rsidR="003E5C38" w:rsidRPr="00B50FFE" w:rsidTr="006C177D">
        <w:trPr>
          <w:trHeight w:val="255"/>
        </w:trPr>
        <w:tc>
          <w:tcPr>
            <w:tcW w:w="1872" w:type="dxa"/>
            <w:shd w:val="clear" w:color="auto" w:fill="auto"/>
            <w:noWrap/>
            <w:vAlign w:val="bottom"/>
          </w:tcPr>
          <w:p w:rsidR="003E5C38" w:rsidRPr="00B50FFE" w:rsidRDefault="003E5C38" w:rsidP="006C177D">
            <w:pPr>
              <w:overflowPunct/>
              <w:autoSpaceDE/>
              <w:autoSpaceDN/>
              <w:adjustRightInd/>
              <w:textAlignment w:val="auto"/>
              <w:rPr>
                <w:rFonts w:ascii="Arial" w:hAnsi="Arial"/>
                <w:szCs w:val="24"/>
              </w:rPr>
            </w:pPr>
          </w:p>
        </w:tc>
        <w:tc>
          <w:tcPr>
            <w:tcW w:w="283" w:type="dxa"/>
            <w:shd w:val="clear" w:color="auto" w:fill="auto"/>
            <w:noWrap/>
            <w:vAlign w:val="bottom"/>
          </w:tcPr>
          <w:p w:rsidR="003E5C38" w:rsidRPr="00B50FFE" w:rsidRDefault="003E5C38"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3E5C38" w:rsidRPr="00054172" w:rsidRDefault="003E5C38" w:rsidP="006C177D">
            <w:pPr>
              <w:overflowPunct/>
              <w:autoSpaceDE/>
              <w:autoSpaceDN/>
              <w:adjustRightInd/>
              <w:textAlignment w:val="auto"/>
              <w:rPr>
                <w:rFonts w:ascii="Arial" w:hAnsi="Arial"/>
                <w:b/>
                <w:szCs w:val="24"/>
              </w:rPr>
            </w:pPr>
          </w:p>
        </w:tc>
        <w:tc>
          <w:tcPr>
            <w:tcW w:w="283" w:type="dxa"/>
            <w:shd w:val="clear" w:color="auto" w:fill="auto"/>
            <w:noWrap/>
            <w:vAlign w:val="bottom"/>
          </w:tcPr>
          <w:p w:rsidR="003E5C38" w:rsidRPr="00B50FFE" w:rsidRDefault="003E5C38"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3E5C38" w:rsidRPr="00054172" w:rsidRDefault="003E5C38" w:rsidP="006C177D">
            <w:pPr>
              <w:overflowPunct/>
              <w:autoSpaceDE/>
              <w:autoSpaceDN/>
              <w:adjustRightInd/>
              <w:textAlignment w:val="auto"/>
              <w:rPr>
                <w:rFonts w:ascii="Arial" w:hAnsi="Arial"/>
                <w:b/>
                <w:szCs w:val="24"/>
              </w:rPr>
            </w:pPr>
          </w:p>
        </w:tc>
        <w:tc>
          <w:tcPr>
            <w:tcW w:w="288" w:type="dxa"/>
            <w:shd w:val="clear" w:color="auto" w:fill="auto"/>
            <w:noWrap/>
            <w:vAlign w:val="bottom"/>
          </w:tcPr>
          <w:p w:rsidR="003E5C38" w:rsidRPr="00B50FFE" w:rsidRDefault="003E5C38"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3E5C38" w:rsidRPr="00054172" w:rsidRDefault="003E5C38" w:rsidP="006C177D">
            <w:pPr>
              <w:overflowPunct/>
              <w:autoSpaceDE/>
              <w:autoSpaceDN/>
              <w:adjustRightInd/>
              <w:jc w:val="center"/>
              <w:textAlignment w:val="auto"/>
              <w:rPr>
                <w:rFonts w:ascii="Arial" w:hAnsi="Arial"/>
                <w:b/>
                <w:szCs w:val="24"/>
              </w:rPr>
            </w:pPr>
            <w:r>
              <w:rPr>
                <w:rFonts w:ascii="Arial" w:hAnsi="Arial"/>
                <w:b/>
                <w:szCs w:val="24"/>
              </w:rPr>
              <w:t>(</w:t>
            </w:r>
            <w:r w:rsidRPr="00054172">
              <w:rPr>
                <w:rFonts w:ascii="Arial" w:hAnsi="Arial"/>
                <w:b/>
                <w:szCs w:val="24"/>
              </w:rPr>
              <w:t>Over</w:t>
            </w:r>
            <w:r>
              <w:rPr>
                <w:rFonts w:ascii="Arial" w:hAnsi="Arial"/>
                <w:b/>
                <w:szCs w:val="24"/>
              </w:rPr>
              <w:t>)</w:t>
            </w:r>
            <w:r w:rsidRPr="00054172">
              <w:rPr>
                <w:rFonts w:ascii="Arial" w:hAnsi="Arial"/>
                <w:b/>
                <w:szCs w:val="24"/>
              </w:rPr>
              <w:t>/Under</w:t>
            </w:r>
          </w:p>
        </w:tc>
      </w:tr>
      <w:tr w:rsidR="003E5C38" w:rsidRPr="00B50FFE" w:rsidTr="006C177D">
        <w:trPr>
          <w:trHeight w:val="255"/>
        </w:trPr>
        <w:tc>
          <w:tcPr>
            <w:tcW w:w="1872" w:type="dxa"/>
            <w:shd w:val="clear" w:color="auto" w:fill="auto"/>
            <w:noWrap/>
            <w:vAlign w:val="bottom"/>
          </w:tcPr>
          <w:p w:rsidR="003E5C38" w:rsidRPr="00DD631C" w:rsidRDefault="003E5C38" w:rsidP="006C177D">
            <w:pPr>
              <w:overflowPunct/>
              <w:autoSpaceDE/>
              <w:autoSpaceDN/>
              <w:adjustRightInd/>
              <w:ind w:right="324"/>
              <w:jc w:val="center"/>
              <w:textAlignment w:val="auto"/>
              <w:rPr>
                <w:rFonts w:ascii="Arial" w:hAnsi="Arial"/>
                <w:b/>
                <w:szCs w:val="24"/>
                <w:u w:val="single"/>
              </w:rPr>
            </w:pPr>
            <w:r w:rsidRPr="00DD631C">
              <w:rPr>
                <w:rFonts w:ascii="Arial" w:hAnsi="Arial"/>
                <w:b/>
                <w:szCs w:val="24"/>
                <w:u w:val="single"/>
              </w:rPr>
              <w:t>Month</w:t>
            </w:r>
          </w:p>
        </w:tc>
        <w:tc>
          <w:tcPr>
            <w:tcW w:w="283" w:type="dxa"/>
            <w:shd w:val="clear" w:color="auto" w:fill="auto"/>
            <w:noWrap/>
            <w:vAlign w:val="bottom"/>
          </w:tcPr>
          <w:p w:rsidR="003E5C38" w:rsidRPr="00B50FFE" w:rsidRDefault="003E5C38" w:rsidP="006C177D">
            <w:pPr>
              <w:overflowPunct/>
              <w:autoSpaceDE/>
              <w:autoSpaceDN/>
              <w:adjustRightInd/>
              <w:jc w:val="center"/>
              <w:textAlignment w:val="auto"/>
              <w:rPr>
                <w:rFonts w:ascii="Arial" w:hAnsi="Arial"/>
                <w:szCs w:val="24"/>
              </w:rPr>
            </w:pPr>
            <w:r w:rsidRPr="00B50FFE">
              <w:rPr>
                <w:rFonts w:ascii="Arial" w:hAnsi="Arial"/>
                <w:szCs w:val="24"/>
              </w:rPr>
              <w:t> </w:t>
            </w:r>
          </w:p>
        </w:tc>
        <w:tc>
          <w:tcPr>
            <w:tcW w:w="2016" w:type="dxa"/>
            <w:shd w:val="clear" w:color="auto" w:fill="auto"/>
            <w:noWrap/>
            <w:vAlign w:val="bottom"/>
          </w:tcPr>
          <w:p w:rsidR="003E5C38" w:rsidRPr="004248C4" w:rsidRDefault="003E5C38" w:rsidP="006C177D">
            <w:pPr>
              <w:overflowPunct/>
              <w:autoSpaceDE/>
              <w:autoSpaceDN/>
              <w:adjustRightInd/>
              <w:jc w:val="center"/>
              <w:textAlignment w:val="auto"/>
              <w:rPr>
                <w:rFonts w:ascii="Arial" w:hAnsi="Arial"/>
                <w:b/>
                <w:szCs w:val="24"/>
              </w:rPr>
            </w:pPr>
            <w:r w:rsidRPr="004248C4">
              <w:rPr>
                <w:rFonts w:ascii="Arial" w:hAnsi="Arial"/>
                <w:b/>
                <w:szCs w:val="24"/>
              </w:rPr>
              <w:t>Revenue</w:t>
            </w:r>
          </w:p>
          <w:p w:rsidR="003E5C38" w:rsidRPr="00DD631C" w:rsidRDefault="003E5C38" w:rsidP="006C177D">
            <w:pPr>
              <w:overflowPunct/>
              <w:autoSpaceDE/>
              <w:autoSpaceDN/>
              <w:adjustRightInd/>
              <w:jc w:val="center"/>
              <w:textAlignment w:val="auto"/>
              <w:rPr>
                <w:rFonts w:ascii="Arial" w:hAnsi="Arial"/>
                <w:b/>
                <w:szCs w:val="24"/>
                <w:u w:val="single"/>
              </w:rPr>
            </w:pPr>
            <w:r>
              <w:rPr>
                <w:rFonts w:ascii="Arial" w:hAnsi="Arial"/>
                <w:b/>
                <w:szCs w:val="24"/>
                <w:u w:val="single"/>
              </w:rPr>
              <w:t>(Note 2</w:t>
            </w:r>
            <w:r w:rsidRPr="00DD631C">
              <w:rPr>
                <w:rFonts w:ascii="Arial" w:hAnsi="Arial"/>
                <w:b/>
                <w:szCs w:val="24"/>
                <w:u w:val="single"/>
              </w:rPr>
              <w:t>)</w:t>
            </w:r>
          </w:p>
        </w:tc>
        <w:tc>
          <w:tcPr>
            <w:tcW w:w="283" w:type="dxa"/>
            <w:shd w:val="clear" w:color="auto" w:fill="auto"/>
            <w:noWrap/>
            <w:vAlign w:val="bottom"/>
          </w:tcPr>
          <w:p w:rsidR="003E5C38" w:rsidRPr="00B50FFE" w:rsidRDefault="003E5C38" w:rsidP="006C177D">
            <w:pPr>
              <w:overflowPunct/>
              <w:autoSpaceDE/>
              <w:autoSpaceDN/>
              <w:adjustRightInd/>
              <w:jc w:val="center"/>
              <w:textAlignment w:val="auto"/>
              <w:rPr>
                <w:rFonts w:ascii="Arial" w:hAnsi="Arial"/>
                <w:szCs w:val="24"/>
              </w:rPr>
            </w:pPr>
            <w:r w:rsidRPr="00B50FFE">
              <w:rPr>
                <w:rFonts w:ascii="Arial" w:hAnsi="Arial"/>
                <w:szCs w:val="24"/>
              </w:rPr>
              <w:t> </w:t>
            </w:r>
          </w:p>
        </w:tc>
        <w:tc>
          <w:tcPr>
            <w:tcW w:w="2016" w:type="dxa"/>
            <w:shd w:val="clear" w:color="auto" w:fill="auto"/>
            <w:noWrap/>
            <w:vAlign w:val="bottom"/>
          </w:tcPr>
          <w:p w:rsidR="003E5C38" w:rsidRPr="00054172" w:rsidRDefault="003E5C38" w:rsidP="006C177D">
            <w:pPr>
              <w:overflowPunct/>
              <w:autoSpaceDE/>
              <w:autoSpaceDN/>
              <w:adjustRightInd/>
              <w:jc w:val="center"/>
              <w:textAlignment w:val="auto"/>
              <w:rPr>
                <w:rFonts w:ascii="Arial" w:hAnsi="Arial"/>
                <w:b/>
                <w:szCs w:val="24"/>
              </w:rPr>
            </w:pPr>
            <w:r w:rsidRPr="00054172">
              <w:rPr>
                <w:rFonts w:ascii="Arial" w:hAnsi="Arial"/>
                <w:b/>
                <w:szCs w:val="24"/>
              </w:rPr>
              <w:t>Expenses</w:t>
            </w:r>
          </w:p>
          <w:p w:rsidR="003E5C38" w:rsidRPr="00DD631C" w:rsidRDefault="003E5C38" w:rsidP="006C177D">
            <w:pPr>
              <w:overflowPunct/>
              <w:autoSpaceDE/>
              <w:autoSpaceDN/>
              <w:adjustRightInd/>
              <w:jc w:val="center"/>
              <w:textAlignment w:val="auto"/>
              <w:rPr>
                <w:rFonts w:ascii="Arial" w:hAnsi="Arial"/>
                <w:b/>
                <w:szCs w:val="24"/>
                <w:u w:val="single"/>
              </w:rPr>
            </w:pPr>
            <w:r w:rsidRPr="00DD631C">
              <w:rPr>
                <w:rFonts w:ascii="Arial" w:hAnsi="Arial"/>
                <w:b/>
                <w:szCs w:val="24"/>
                <w:u w:val="single"/>
              </w:rPr>
              <w:t xml:space="preserve">(Note </w:t>
            </w:r>
            <w:r>
              <w:rPr>
                <w:rFonts w:ascii="Arial" w:hAnsi="Arial"/>
                <w:b/>
                <w:szCs w:val="24"/>
                <w:u w:val="single"/>
              </w:rPr>
              <w:t>3</w:t>
            </w:r>
            <w:r w:rsidRPr="00DD631C">
              <w:rPr>
                <w:rFonts w:ascii="Arial" w:hAnsi="Arial"/>
                <w:b/>
                <w:szCs w:val="24"/>
                <w:u w:val="single"/>
              </w:rPr>
              <w:t>)</w:t>
            </w:r>
          </w:p>
        </w:tc>
        <w:tc>
          <w:tcPr>
            <w:tcW w:w="288" w:type="dxa"/>
            <w:shd w:val="clear" w:color="auto" w:fill="auto"/>
            <w:noWrap/>
            <w:vAlign w:val="bottom"/>
          </w:tcPr>
          <w:p w:rsidR="003E5C38" w:rsidRPr="00B50FFE" w:rsidRDefault="003E5C38" w:rsidP="006C177D">
            <w:pPr>
              <w:overflowPunct/>
              <w:autoSpaceDE/>
              <w:autoSpaceDN/>
              <w:adjustRightInd/>
              <w:jc w:val="center"/>
              <w:textAlignment w:val="auto"/>
              <w:rPr>
                <w:rFonts w:ascii="Arial" w:hAnsi="Arial"/>
                <w:szCs w:val="24"/>
              </w:rPr>
            </w:pPr>
            <w:r w:rsidRPr="00B50FFE">
              <w:rPr>
                <w:rFonts w:ascii="Arial" w:hAnsi="Arial"/>
                <w:szCs w:val="24"/>
              </w:rPr>
              <w:t> </w:t>
            </w:r>
          </w:p>
        </w:tc>
        <w:tc>
          <w:tcPr>
            <w:tcW w:w="2016" w:type="dxa"/>
            <w:shd w:val="clear" w:color="auto" w:fill="auto"/>
            <w:noWrap/>
            <w:vAlign w:val="bottom"/>
          </w:tcPr>
          <w:p w:rsidR="003E5C38" w:rsidRPr="00054172" w:rsidRDefault="003E5C38" w:rsidP="006C177D">
            <w:pPr>
              <w:overflowPunct/>
              <w:autoSpaceDE/>
              <w:autoSpaceDN/>
              <w:adjustRightInd/>
              <w:jc w:val="center"/>
              <w:textAlignment w:val="auto"/>
              <w:rPr>
                <w:rFonts w:ascii="Arial" w:hAnsi="Arial"/>
                <w:b/>
                <w:szCs w:val="24"/>
              </w:rPr>
            </w:pPr>
            <w:r w:rsidRPr="00054172">
              <w:rPr>
                <w:rFonts w:ascii="Arial" w:hAnsi="Arial"/>
                <w:b/>
                <w:szCs w:val="24"/>
              </w:rPr>
              <w:t>Collection</w:t>
            </w:r>
            <w:r>
              <w:rPr>
                <w:rFonts w:ascii="Arial" w:hAnsi="Arial"/>
                <w:b/>
                <w:szCs w:val="24"/>
              </w:rPr>
              <w:t>s</w:t>
            </w:r>
          </w:p>
          <w:p w:rsidR="003E5C38" w:rsidRPr="00DD631C" w:rsidRDefault="003E5C38" w:rsidP="006C177D">
            <w:pPr>
              <w:overflowPunct/>
              <w:autoSpaceDE/>
              <w:autoSpaceDN/>
              <w:adjustRightInd/>
              <w:jc w:val="center"/>
              <w:textAlignment w:val="auto"/>
              <w:rPr>
                <w:rFonts w:ascii="Arial" w:hAnsi="Arial"/>
                <w:b/>
                <w:szCs w:val="24"/>
                <w:u w:val="single"/>
              </w:rPr>
            </w:pPr>
            <w:r w:rsidRPr="00DD631C">
              <w:rPr>
                <w:rFonts w:ascii="Arial" w:hAnsi="Arial"/>
                <w:b/>
                <w:szCs w:val="24"/>
                <w:u w:val="single"/>
              </w:rPr>
              <w:t xml:space="preserve">(Note </w:t>
            </w:r>
            <w:r>
              <w:rPr>
                <w:rFonts w:ascii="Arial" w:hAnsi="Arial"/>
                <w:b/>
                <w:szCs w:val="24"/>
                <w:u w:val="single"/>
              </w:rPr>
              <w:t>4</w:t>
            </w:r>
            <w:r w:rsidRPr="00DD631C">
              <w:rPr>
                <w:rFonts w:ascii="Arial" w:hAnsi="Arial"/>
                <w:b/>
                <w:szCs w:val="24"/>
                <w:u w:val="single"/>
              </w:rPr>
              <w:t>)</w:t>
            </w:r>
          </w:p>
        </w:tc>
      </w:tr>
      <w:tr w:rsidR="003E5C38" w:rsidRPr="00B50FFE" w:rsidTr="006C177D">
        <w:trPr>
          <w:trHeight w:val="255"/>
        </w:trPr>
        <w:tc>
          <w:tcPr>
            <w:tcW w:w="1872" w:type="dxa"/>
            <w:shd w:val="clear" w:color="auto" w:fill="auto"/>
            <w:noWrap/>
            <w:vAlign w:val="bottom"/>
          </w:tcPr>
          <w:p w:rsidR="003E5C38" w:rsidRPr="00B50FFE" w:rsidRDefault="003E5C38" w:rsidP="006C177D">
            <w:pPr>
              <w:overflowPunct/>
              <w:autoSpaceDE/>
              <w:autoSpaceDN/>
              <w:adjustRightInd/>
              <w:textAlignment w:val="auto"/>
              <w:rPr>
                <w:rFonts w:ascii="Arial" w:hAnsi="Arial"/>
                <w:szCs w:val="24"/>
              </w:rPr>
            </w:pPr>
          </w:p>
        </w:tc>
        <w:tc>
          <w:tcPr>
            <w:tcW w:w="283" w:type="dxa"/>
            <w:shd w:val="clear" w:color="auto" w:fill="auto"/>
            <w:noWrap/>
            <w:vAlign w:val="bottom"/>
          </w:tcPr>
          <w:p w:rsidR="003E5C38" w:rsidRPr="00B50FFE" w:rsidRDefault="003E5C38"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3E5C38" w:rsidRPr="00B50FFE" w:rsidRDefault="003E5C38" w:rsidP="006C177D">
            <w:pPr>
              <w:overflowPunct/>
              <w:autoSpaceDE/>
              <w:autoSpaceDN/>
              <w:adjustRightInd/>
              <w:jc w:val="center"/>
              <w:textAlignment w:val="auto"/>
              <w:rPr>
                <w:rFonts w:ascii="Arial" w:hAnsi="Arial"/>
                <w:szCs w:val="24"/>
              </w:rPr>
            </w:pPr>
            <w:r>
              <w:rPr>
                <w:rFonts w:ascii="Arial" w:hAnsi="Arial"/>
                <w:szCs w:val="24"/>
              </w:rPr>
              <w:t>(1)</w:t>
            </w:r>
          </w:p>
        </w:tc>
        <w:tc>
          <w:tcPr>
            <w:tcW w:w="283" w:type="dxa"/>
            <w:shd w:val="clear" w:color="auto" w:fill="auto"/>
            <w:noWrap/>
            <w:vAlign w:val="bottom"/>
          </w:tcPr>
          <w:p w:rsidR="003E5C38" w:rsidRPr="00B50FFE" w:rsidRDefault="003E5C38"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3E5C38" w:rsidRPr="00B50FFE" w:rsidRDefault="003E5C38" w:rsidP="006C177D">
            <w:pPr>
              <w:overflowPunct/>
              <w:autoSpaceDE/>
              <w:autoSpaceDN/>
              <w:adjustRightInd/>
              <w:jc w:val="center"/>
              <w:textAlignment w:val="auto"/>
              <w:rPr>
                <w:rFonts w:ascii="Arial" w:hAnsi="Arial"/>
                <w:szCs w:val="24"/>
              </w:rPr>
            </w:pPr>
            <w:r>
              <w:rPr>
                <w:rFonts w:ascii="Arial" w:hAnsi="Arial"/>
                <w:szCs w:val="24"/>
              </w:rPr>
              <w:t>(2)</w:t>
            </w:r>
          </w:p>
        </w:tc>
        <w:tc>
          <w:tcPr>
            <w:tcW w:w="288" w:type="dxa"/>
            <w:shd w:val="clear" w:color="auto" w:fill="auto"/>
            <w:noWrap/>
            <w:vAlign w:val="bottom"/>
          </w:tcPr>
          <w:p w:rsidR="003E5C38" w:rsidRPr="00B50FFE" w:rsidRDefault="003E5C38"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3E5C38" w:rsidRPr="00B50FFE" w:rsidRDefault="003E5C38" w:rsidP="006C177D">
            <w:pPr>
              <w:overflowPunct/>
              <w:autoSpaceDE/>
              <w:autoSpaceDN/>
              <w:adjustRightInd/>
              <w:jc w:val="center"/>
              <w:textAlignment w:val="auto"/>
              <w:rPr>
                <w:rFonts w:ascii="Arial" w:hAnsi="Arial"/>
                <w:szCs w:val="24"/>
              </w:rPr>
            </w:pPr>
            <w:r>
              <w:rPr>
                <w:rFonts w:ascii="Arial" w:hAnsi="Arial"/>
                <w:szCs w:val="24"/>
              </w:rPr>
              <w:t>(3)=(2)-(1)</w:t>
            </w:r>
          </w:p>
        </w:tc>
      </w:tr>
      <w:tr w:rsidR="003E5C38" w:rsidRPr="00B50FFE" w:rsidTr="006C177D">
        <w:trPr>
          <w:trHeight w:val="255"/>
        </w:trPr>
        <w:tc>
          <w:tcPr>
            <w:tcW w:w="1872" w:type="dxa"/>
            <w:shd w:val="clear" w:color="auto" w:fill="auto"/>
            <w:noWrap/>
            <w:vAlign w:val="bottom"/>
          </w:tcPr>
          <w:p w:rsidR="003E5C38" w:rsidRPr="00B50FFE" w:rsidRDefault="003E5C38" w:rsidP="006C177D">
            <w:pPr>
              <w:overflowPunct/>
              <w:autoSpaceDE/>
              <w:autoSpaceDN/>
              <w:adjustRightInd/>
              <w:textAlignment w:val="auto"/>
              <w:rPr>
                <w:rFonts w:ascii="Arial" w:hAnsi="Arial"/>
                <w:szCs w:val="24"/>
              </w:rPr>
            </w:pPr>
          </w:p>
        </w:tc>
        <w:tc>
          <w:tcPr>
            <w:tcW w:w="283" w:type="dxa"/>
            <w:shd w:val="clear" w:color="auto" w:fill="auto"/>
            <w:noWrap/>
            <w:vAlign w:val="bottom"/>
          </w:tcPr>
          <w:p w:rsidR="003E5C38" w:rsidRPr="00B50FFE" w:rsidRDefault="003E5C38"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3E5C38" w:rsidRPr="00B50FFE" w:rsidRDefault="003E5C38" w:rsidP="006C177D">
            <w:pPr>
              <w:overflowPunct/>
              <w:autoSpaceDE/>
              <w:autoSpaceDN/>
              <w:adjustRightInd/>
              <w:textAlignment w:val="auto"/>
              <w:rPr>
                <w:rFonts w:ascii="Arial" w:hAnsi="Arial"/>
                <w:szCs w:val="24"/>
              </w:rPr>
            </w:pPr>
          </w:p>
        </w:tc>
        <w:tc>
          <w:tcPr>
            <w:tcW w:w="283" w:type="dxa"/>
            <w:shd w:val="clear" w:color="auto" w:fill="auto"/>
            <w:noWrap/>
            <w:vAlign w:val="bottom"/>
          </w:tcPr>
          <w:p w:rsidR="003E5C38" w:rsidRPr="00B50FFE" w:rsidRDefault="003E5C38"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3E5C38" w:rsidRPr="00B50FFE" w:rsidRDefault="003E5C38" w:rsidP="006C177D">
            <w:pPr>
              <w:overflowPunct/>
              <w:autoSpaceDE/>
              <w:autoSpaceDN/>
              <w:adjustRightInd/>
              <w:textAlignment w:val="auto"/>
              <w:rPr>
                <w:rFonts w:ascii="Arial" w:hAnsi="Arial"/>
                <w:szCs w:val="24"/>
              </w:rPr>
            </w:pPr>
          </w:p>
        </w:tc>
        <w:tc>
          <w:tcPr>
            <w:tcW w:w="288" w:type="dxa"/>
            <w:shd w:val="clear" w:color="auto" w:fill="auto"/>
            <w:noWrap/>
            <w:vAlign w:val="bottom"/>
          </w:tcPr>
          <w:p w:rsidR="003E5C38" w:rsidRPr="00B50FFE" w:rsidRDefault="003E5C38"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3E5C38" w:rsidRPr="00B50FFE" w:rsidRDefault="003E5C38" w:rsidP="006C177D">
            <w:pPr>
              <w:overflowPunct/>
              <w:autoSpaceDE/>
              <w:autoSpaceDN/>
              <w:adjustRightInd/>
              <w:textAlignment w:val="auto"/>
              <w:rPr>
                <w:rFonts w:ascii="Arial" w:hAnsi="Arial"/>
                <w:szCs w:val="24"/>
              </w:rPr>
            </w:pPr>
          </w:p>
        </w:tc>
      </w:tr>
      <w:tr w:rsidR="003E5C38" w:rsidRPr="00B50FFE" w:rsidTr="006C177D">
        <w:trPr>
          <w:trHeight w:val="255"/>
        </w:trPr>
        <w:tc>
          <w:tcPr>
            <w:tcW w:w="1872" w:type="dxa"/>
            <w:shd w:val="clear" w:color="auto" w:fill="auto"/>
            <w:noWrap/>
            <w:vAlign w:val="bottom"/>
          </w:tcPr>
          <w:p w:rsidR="003E5C38" w:rsidRPr="00B50FFE" w:rsidRDefault="003E5C38" w:rsidP="003E5C38">
            <w:pPr>
              <w:overflowPunct/>
              <w:autoSpaceDE/>
              <w:autoSpaceDN/>
              <w:adjustRightInd/>
              <w:textAlignment w:val="auto"/>
              <w:rPr>
                <w:rFonts w:ascii="Arial" w:hAnsi="Arial"/>
                <w:szCs w:val="24"/>
              </w:rPr>
            </w:pPr>
            <w:r>
              <w:rPr>
                <w:rFonts w:ascii="Arial" w:hAnsi="Arial"/>
                <w:szCs w:val="24"/>
              </w:rPr>
              <w:t>May 2012</w:t>
            </w:r>
          </w:p>
        </w:tc>
        <w:tc>
          <w:tcPr>
            <w:tcW w:w="283" w:type="dxa"/>
            <w:shd w:val="clear" w:color="auto" w:fill="auto"/>
            <w:noWrap/>
            <w:vAlign w:val="bottom"/>
          </w:tcPr>
          <w:p w:rsidR="003E5C38" w:rsidRPr="00B50FFE" w:rsidRDefault="003E5C38"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3E5C38" w:rsidRPr="00B50FFE" w:rsidRDefault="003E5C38" w:rsidP="006C177D">
            <w:pPr>
              <w:tabs>
                <w:tab w:val="decimal" w:pos="1440"/>
              </w:tabs>
              <w:overflowPunct/>
              <w:autoSpaceDE/>
              <w:autoSpaceDN/>
              <w:adjustRightInd/>
              <w:textAlignment w:val="auto"/>
              <w:rPr>
                <w:rFonts w:ascii="Arial" w:hAnsi="Arial"/>
                <w:szCs w:val="24"/>
              </w:rPr>
            </w:pPr>
            <w:r w:rsidRPr="00B50FFE">
              <w:rPr>
                <w:rFonts w:ascii="Arial" w:hAnsi="Arial"/>
                <w:szCs w:val="24"/>
              </w:rPr>
              <w:t xml:space="preserve">$  </w:t>
            </w:r>
            <w:r>
              <w:rPr>
                <w:rFonts w:ascii="Arial" w:hAnsi="Arial"/>
                <w:szCs w:val="24"/>
              </w:rPr>
              <w:t>1</w:t>
            </w:r>
            <w:r w:rsidRPr="00B50FFE">
              <w:rPr>
                <w:rFonts w:ascii="Arial" w:hAnsi="Arial"/>
                <w:szCs w:val="24"/>
              </w:rPr>
              <w:t>,</w:t>
            </w:r>
            <w:r w:rsidR="006C177D">
              <w:rPr>
                <w:rFonts w:ascii="Arial" w:hAnsi="Arial"/>
                <w:szCs w:val="24"/>
              </w:rPr>
              <w:t>892</w:t>
            </w:r>
            <w:r w:rsidR="007D0E2F">
              <w:rPr>
                <w:rFonts w:ascii="Arial" w:hAnsi="Arial"/>
                <w:szCs w:val="24"/>
              </w:rPr>
              <w:t>,518</w:t>
            </w:r>
          </w:p>
        </w:tc>
        <w:tc>
          <w:tcPr>
            <w:tcW w:w="283" w:type="dxa"/>
            <w:shd w:val="clear" w:color="auto" w:fill="auto"/>
            <w:noWrap/>
            <w:vAlign w:val="bottom"/>
          </w:tcPr>
          <w:p w:rsidR="003E5C38" w:rsidRPr="00B50FFE" w:rsidRDefault="003E5C38"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3E5C38" w:rsidRPr="00B50FFE" w:rsidRDefault="003E5C38" w:rsidP="006C177D">
            <w:pPr>
              <w:tabs>
                <w:tab w:val="decimal" w:pos="1440"/>
              </w:tabs>
              <w:overflowPunct/>
              <w:autoSpaceDE/>
              <w:autoSpaceDN/>
              <w:adjustRightInd/>
              <w:textAlignment w:val="auto"/>
              <w:rPr>
                <w:rFonts w:ascii="Arial" w:hAnsi="Arial"/>
                <w:szCs w:val="24"/>
              </w:rPr>
            </w:pPr>
            <w:r w:rsidRPr="00B50FFE">
              <w:rPr>
                <w:rFonts w:ascii="Arial" w:hAnsi="Arial"/>
                <w:szCs w:val="24"/>
              </w:rPr>
              <w:t xml:space="preserve">$ </w:t>
            </w:r>
            <w:r>
              <w:rPr>
                <w:rFonts w:ascii="Arial" w:hAnsi="Arial"/>
                <w:szCs w:val="24"/>
              </w:rPr>
              <w:t xml:space="preserve"> </w:t>
            </w:r>
            <w:r w:rsidRPr="00B50FFE">
              <w:rPr>
                <w:rFonts w:ascii="Arial" w:hAnsi="Arial"/>
                <w:szCs w:val="24"/>
              </w:rPr>
              <w:t xml:space="preserve"> </w:t>
            </w:r>
            <w:r>
              <w:rPr>
                <w:rFonts w:ascii="Arial" w:hAnsi="Arial"/>
                <w:szCs w:val="24"/>
              </w:rPr>
              <w:t>1</w:t>
            </w:r>
            <w:r w:rsidRPr="00B50FFE">
              <w:rPr>
                <w:rFonts w:ascii="Arial" w:hAnsi="Arial"/>
                <w:szCs w:val="24"/>
              </w:rPr>
              <w:t>,</w:t>
            </w:r>
            <w:r w:rsidR="006C177D">
              <w:rPr>
                <w:rFonts w:ascii="Arial" w:hAnsi="Arial"/>
                <w:szCs w:val="24"/>
              </w:rPr>
              <w:t>950</w:t>
            </w:r>
            <w:r w:rsidRPr="00B50FFE">
              <w:rPr>
                <w:rFonts w:ascii="Arial" w:hAnsi="Arial"/>
                <w:szCs w:val="24"/>
              </w:rPr>
              <w:t>,</w:t>
            </w:r>
            <w:r w:rsidR="006C177D">
              <w:rPr>
                <w:rFonts w:ascii="Arial" w:hAnsi="Arial"/>
                <w:szCs w:val="24"/>
              </w:rPr>
              <w:t>811</w:t>
            </w:r>
          </w:p>
        </w:tc>
        <w:tc>
          <w:tcPr>
            <w:tcW w:w="288" w:type="dxa"/>
            <w:shd w:val="clear" w:color="auto" w:fill="auto"/>
            <w:noWrap/>
            <w:vAlign w:val="bottom"/>
          </w:tcPr>
          <w:p w:rsidR="003E5C38" w:rsidRPr="00B50FFE" w:rsidRDefault="003E5C38"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3E5C38" w:rsidRPr="00B50FFE" w:rsidRDefault="003E5C38" w:rsidP="006C177D">
            <w:pPr>
              <w:tabs>
                <w:tab w:val="decimal" w:pos="1440"/>
              </w:tabs>
              <w:overflowPunct/>
              <w:autoSpaceDE/>
              <w:autoSpaceDN/>
              <w:adjustRightInd/>
              <w:textAlignment w:val="auto"/>
              <w:rPr>
                <w:rFonts w:ascii="Arial" w:hAnsi="Arial"/>
                <w:szCs w:val="24"/>
              </w:rPr>
            </w:pPr>
            <w:r w:rsidRPr="00B50FFE">
              <w:rPr>
                <w:rFonts w:ascii="Arial" w:hAnsi="Arial"/>
                <w:szCs w:val="24"/>
              </w:rPr>
              <w:t>$</w:t>
            </w:r>
            <w:r>
              <w:rPr>
                <w:rFonts w:ascii="Arial" w:hAnsi="Arial"/>
                <w:szCs w:val="24"/>
              </w:rPr>
              <w:t xml:space="preserve">    5</w:t>
            </w:r>
            <w:r w:rsidR="007D0E2F">
              <w:rPr>
                <w:rFonts w:ascii="Arial" w:hAnsi="Arial"/>
                <w:szCs w:val="24"/>
              </w:rPr>
              <w:t>8</w:t>
            </w:r>
            <w:r>
              <w:rPr>
                <w:rFonts w:ascii="Arial" w:hAnsi="Arial"/>
                <w:szCs w:val="24"/>
              </w:rPr>
              <w:t>,</w:t>
            </w:r>
            <w:r w:rsidR="007D0E2F">
              <w:rPr>
                <w:rFonts w:ascii="Arial" w:hAnsi="Arial"/>
                <w:szCs w:val="24"/>
              </w:rPr>
              <w:t>293</w:t>
            </w:r>
          </w:p>
        </w:tc>
      </w:tr>
      <w:tr w:rsidR="003E5C38" w:rsidRPr="00B50FFE" w:rsidTr="006C177D">
        <w:trPr>
          <w:trHeight w:val="255"/>
        </w:trPr>
        <w:tc>
          <w:tcPr>
            <w:tcW w:w="1872" w:type="dxa"/>
            <w:shd w:val="clear" w:color="auto" w:fill="auto"/>
            <w:noWrap/>
            <w:vAlign w:val="bottom"/>
          </w:tcPr>
          <w:p w:rsidR="003E5C38" w:rsidRPr="00B50FFE" w:rsidRDefault="003E5C38" w:rsidP="006C177D">
            <w:pPr>
              <w:overflowPunct/>
              <w:autoSpaceDE/>
              <w:autoSpaceDN/>
              <w:adjustRightInd/>
              <w:textAlignment w:val="auto"/>
              <w:rPr>
                <w:rFonts w:ascii="Arial" w:hAnsi="Arial"/>
                <w:szCs w:val="24"/>
              </w:rPr>
            </w:pPr>
          </w:p>
        </w:tc>
        <w:tc>
          <w:tcPr>
            <w:tcW w:w="283" w:type="dxa"/>
            <w:shd w:val="clear" w:color="auto" w:fill="auto"/>
            <w:noWrap/>
            <w:vAlign w:val="bottom"/>
          </w:tcPr>
          <w:p w:rsidR="003E5C38" w:rsidRPr="00B50FFE" w:rsidRDefault="003E5C38"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3E5C38" w:rsidRPr="00B50FFE" w:rsidRDefault="003E5C38" w:rsidP="006C177D">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3E5C38" w:rsidRPr="00B50FFE" w:rsidRDefault="003E5C38"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3E5C38" w:rsidRPr="00B50FFE" w:rsidRDefault="003E5C38" w:rsidP="006C177D">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3E5C38" w:rsidRPr="00B50FFE" w:rsidRDefault="003E5C38"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3E5C38" w:rsidRPr="00B50FFE" w:rsidRDefault="003E5C38" w:rsidP="006C177D">
            <w:pPr>
              <w:tabs>
                <w:tab w:val="decimal" w:pos="1440"/>
              </w:tabs>
              <w:overflowPunct/>
              <w:autoSpaceDE/>
              <w:autoSpaceDN/>
              <w:adjustRightInd/>
              <w:textAlignment w:val="auto"/>
              <w:rPr>
                <w:rFonts w:ascii="Arial" w:hAnsi="Arial"/>
                <w:szCs w:val="24"/>
              </w:rPr>
            </w:pPr>
          </w:p>
        </w:tc>
      </w:tr>
      <w:tr w:rsidR="003E5C38" w:rsidRPr="00B50FFE" w:rsidTr="006C177D">
        <w:trPr>
          <w:trHeight w:val="255"/>
        </w:trPr>
        <w:tc>
          <w:tcPr>
            <w:tcW w:w="1872" w:type="dxa"/>
            <w:shd w:val="clear" w:color="auto" w:fill="auto"/>
            <w:noWrap/>
            <w:vAlign w:val="bottom"/>
          </w:tcPr>
          <w:p w:rsidR="003E5C38" w:rsidRPr="00B50FFE" w:rsidRDefault="003E5C38" w:rsidP="006C177D">
            <w:pPr>
              <w:overflowPunct/>
              <w:autoSpaceDE/>
              <w:autoSpaceDN/>
              <w:adjustRightInd/>
              <w:textAlignment w:val="auto"/>
              <w:rPr>
                <w:rFonts w:ascii="Arial" w:hAnsi="Arial"/>
                <w:szCs w:val="24"/>
              </w:rPr>
            </w:pPr>
            <w:r>
              <w:rPr>
                <w:rFonts w:ascii="Arial" w:hAnsi="Arial"/>
                <w:szCs w:val="24"/>
              </w:rPr>
              <w:t>June</w:t>
            </w:r>
          </w:p>
        </w:tc>
        <w:tc>
          <w:tcPr>
            <w:tcW w:w="283" w:type="dxa"/>
            <w:shd w:val="clear" w:color="auto" w:fill="auto"/>
            <w:noWrap/>
            <w:vAlign w:val="bottom"/>
          </w:tcPr>
          <w:p w:rsidR="003E5C38" w:rsidRPr="00B50FFE" w:rsidRDefault="003E5C38"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3E5C38" w:rsidRPr="00B50FFE" w:rsidRDefault="003E5C38" w:rsidP="006C177D">
            <w:pPr>
              <w:tabs>
                <w:tab w:val="decimal" w:pos="1440"/>
              </w:tabs>
              <w:overflowPunct/>
              <w:autoSpaceDE/>
              <w:autoSpaceDN/>
              <w:adjustRightInd/>
              <w:textAlignment w:val="auto"/>
              <w:rPr>
                <w:rFonts w:ascii="Arial" w:hAnsi="Arial"/>
                <w:szCs w:val="24"/>
              </w:rPr>
            </w:pPr>
            <w:r>
              <w:rPr>
                <w:rFonts w:ascii="Arial" w:hAnsi="Arial"/>
                <w:szCs w:val="24"/>
              </w:rPr>
              <w:t>1</w:t>
            </w:r>
            <w:r w:rsidRPr="00B50FFE">
              <w:rPr>
                <w:rFonts w:ascii="Arial" w:hAnsi="Arial"/>
                <w:szCs w:val="24"/>
              </w:rPr>
              <w:t>,</w:t>
            </w:r>
            <w:r w:rsidR="006C177D">
              <w:rPr>
                <w:rFonts w:ascii="Arial" w:hAnsi="Arial"/>
                <w:szCs w:val="24"/>
              </w:rPr>
              <w:t>733</w:t>
            </w:r>
            <w:r>
              <w:rPr>
                <w:rFonts w:ascii="Arial" w:hAnsi="Arial"/>
                <w:szCs w:val="24"/>
              </w:rPr>
              <w:t>,</w:t>
            </w:r>
            <w:r w:rsidR="006C177D">
              <w:rPr>
                <w:rFonts w:ascii="Arial" w:hAnsi="Arial"/>
                <w:szCs w:val="24"/>
              </w:rPr>
              <w:t>270</w:t>
            </w:r>
          </w:p>
        </w:tc>
        <w:tc>
          <w:tcPr>
            <w:tcW w:w="283" w:type="dxa"/>
            <w:shd w:val="clear" w:color="auto" w:fill="auto"/>
            <w:noWrap/>
            <w:vAlign w:val="bottom"/>
          </w:tcPr>
          <w:p w:rsidR="003E5C38" w:rsidRPr="00B50FFE" w:rsidRDefault="003E5C38"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3E5C38" w:rsidRPr="00B50FFE" w:rsidRDefault="003E5C38" w:rsidP="006C177D">
            <w:pPr>
              <w:tabs>
                <w:tab w:val="decimal" w:pos="1440"/>
              </w:tabs>
              <w:overflowPunct/>
              <w:autoSpaceDE/>
              <w:autoSpaceDN/>
              <w:adjustRightInd/>
              <w:textAlignment w:val="auto"/>
              <w:rPr>
                <w:rFonts w:ascii="Arial" w:hAnsi="Arial"/>
                <w:szCs w:val="24"/>
              </w:rPr>
            </w:pPr>
            <w:r>
              <w:rPr>
                <w:rFonts w:ascii="Arial" w:hAnsi="Arial"/>
                <w:szCs w:val="24"/>
              </w:rPr>
              <w:t>1</w:t>
            </w:r>
            <w:r w:rsidRPr="00B50FFE">
              <w:rPr>
                <w:rFonts w:ascii="Arial" w:hAnsi="Arial"/>
                <w:szCs w:val="24"/>
              </w:rPr>
              <w:t>,</w:t>
            </w:r>
            <w:r w:rsidR="006C177D">
              <w:rPr>
                <w:rFonts w:ascii="Arial" w:hAnsi="Arial"/>
                <w:szCs w:val="24"/>
              </w:rPr>
              <w:t>640</w:t>
            </w:r>
            <w:r w:rsidRPr="00B50FFE">
              <w:rPr>
                <w:rFonts w:ascii="Arial" w:hAnsi="Arial"/>
                <w:szCs w:val="24"/>
              </w:rPr>
              <w:t>,</w:t>
            </w:r>
            <w:r w:rsidR="006C177D">
              <w:rPr>
                <w:rFonts w:ascii="Arial" w:hAnsi="Arial"/>
                <w:szCs w:val="24"/>
              </w:rPr>
              <w:t>029</w:t>
            </w:r>
          </w:p>
        </w:tc>
        <w:tc>
          <w:tcPr>
            <w:tcW w:w="288" w:type="dxa"/>
            <w:shd w:val="clear" w:color="auto" w:fill="auto"/>
            <w:noWrap/>
            <w:vAlign w:val="bottom"/>
          </w:tcPr>
          <w:p w:rsidR="003E5C38" w:rsidRPr="00B50FFE" w:rsidRDefault="003E5C38"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3E5C38" w:rsidRPr="00B50FFE" w:rsidRDefault="007D0E2F" w:rsidP="006C177D">
            <w:pPr>
              <w:tabs>
                <w:tab w:val="decimal" w:pos="1440"/>
              </w:tabs>
              <w:overflowPunct/>
              <w:autoSpaceDE/>
              <w:autoSpaceDN/>
              <w:adjustRightInd/>
              <w:textAlignment w:val="auto"/>
              <w:rPr>
                <w:rFonts w:ascii="Arial" w:hAnsi="Arial"/>
                <w:szCs w:val="24"/>
              </w:rPr>
            </w:pPr>
            <w:r>
              <w:rPr>
                <w:rFonts w:ascii="Arial" w:hAnsi="Arial"/>
                <w:szCs w:val="24"/>
              </w:rPr>
              <w:t>(93,241)</w:t>
            </w:r>
          </w:p>
        </w:tc>
      </w:tr>
      <w:tr w:rsidR="003E5C38" w:rsidRPr="00B50FFE" w:rsidTr="006C177D">
        <w:trPr>
          <w:trHeight w:val="255"/>
        </w:trPr>
        <w:tc>
          <w:tcPr>
            <w:tcW w:w="1872" w:type="dxa"/>
            <w:shd w:val="clear" w:color="auto" w:fill="auto"/>
            <w:noWrap/>
            <w:vAlign w:val="bottom"/>
          </w:tcPr>
          <w:p w:rsidR="003E5C38" w:rsidRPr="00B50FFE" w:rsidRDefault="003E5C38" w:rsidP="006C177D">
            <w:pPr>
              <w:overflowPunct/>
              <w:autoSpaceDE/>
              <w:autoSpaceDN/>
              <w:adjustRightInd/>
              <w:textAlignment w:val="auto"/>
              <w:rPr>
                <w:rFonts w:ascii="Arial" w:hAnsi="Arial"/>
                <w:szCs w:val="24"/>
              </w:rPr>
            </w:pPr>
          </w:p>
        </w:tc>
        <w:tc>
          <w:tcPr>
            <w:tcW w:w="283" w:type="dxa"/>
            <w:shd w:val="clear" w:color="auto" w:fill="auto"/>
            <w:noWrap/>
            <w:vAlign w:val="bottom"/>
          </w:tcPr>
          <w:p w:rsidR="003E5C38" w:rsidRPr="00B50FFE" w:rsidRDefault="003E5C38"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3E5C38" w:rsidRPr="00B50FFE" w:rsidRDefault="003E5C38" w:rsidP="006C177D">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3E5C38" w:rsidRPr="00B50FFE" w:rsidRDefault="003E5C38"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3E5C38" w:rsidRPr="00B50FFE" w:rsidRDefault="003E5C38" w:rsidP="006C177D">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3E5C38" w:rsidRPr="00B50FFE" w:rsidRDefault="003E5C38"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3E5C38" w:rsidRPr="00B50FFE" w:rsidRDefault="003E5C38" w:rsidP="006C177D">
            <w:pPr>
              <w:tabs>
                <w:tab w:val="decimal" w:pos="1440"/>
              </w:tabs>
              <w:overflowPunct/>
              <w:autoSpaceDE/>
              <w:autoSpaceDN/>
              <w:adjustRightInd/>
              <w:textAlignment w:val="auto"/>
              <w:rPr>
                <w:rFonts w:ascii="Arial" w:hAnsi="Arial"/>
                <w:szCs w:val="24"/>
              </w:rPr>
            </w:pPr>
          </w:p>
        </w:tc>
      </w:tr>
      <w:tr w:rsidR="003E5C38" w:rsidRPr="00B50FFE" w:rsidTr="006C177D">
        <w:trPr>
          <w:trHeight w:val="255"/>
        </w:trPr>
        <w:tc>
          <w:tcPr>
            <w:tcW w:w="1872" w:type="dxa"/>
            <w:shd w:val="clear" w:color="auto" w:fill="auto"/>
            <w:noWrap/>
            <w:vAlign w:val="bottom"/>
          </w:tcPr>
          <w:p w:rsidR="003E5C38" w:rsidRPr="00B50FFE" w:rsidRDefault="003E5C38" w:rsidP="006C177D">
            <w:pPr>
              <w:overflowPunct/>
              <w:autoSpaceDE/>
              <w:autoSpaceDN/>
              <w:adjustRightInd/>
              <w:textAlignment w:val="auto"/>
              <w:rPr>
                <w:rFonts w:ascii="Arial" w:hAnsi="Arial"/>
                <w:szCs w:val="24"/>
              </w:rPr>
            </w:pPr>
            <w:r>
              <w:rPr>
                <w:rFonts w:ascii="Arial" w:hAnsi="Arial"/>
                <w:szCs w:val="24"/>
              </w:rPr>
              <w:t>July</w:t>
            </w:r>
          </w:p>
        </w:tc>
        <w:tc>
          <w:tcPr>
            <w:tcW w:w="283" w:type="dxa"/>
            <w:shd w:val="clear" w:color="auto" w:fill="auto"/>
            <w:noWrap/>
            <w:vAlign w:val="bottom"/>
          </w:tcPr>
          <w:p w:rsidR="003E5C38" w:rsidRPr="00B50FFE" w:rsidRDefault="003E5C38"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3E5C38" w:rsidRPr="00B50FFE" w:rsidRDefault="003E5C38" w:rsidP="006C177D">
            <w:pPr>
              <w:tabs>
                <w:tab w:val="decimal" w:pos="1440"/>
              </w:tabs>
              <w:overflowPunct/>
              <w:autoSpaceDE/>
              <w:autoSpaceDN/>
              <w:adjustRightInd/>
              <w:textAlignment w:val="auto"/>
              <w:rPr>
                <w:rFonts w:ascii="Arial" w:hAnsi="Arial"/>
                <w:szCs w:val="24"/>
              </w:rPr>
            </w:pPr>
            <w:r>
              <w:rPr>
                <w:rFonts w:ascii="Arial" w:hAnsi="Arial"/>
                <w:szCs w:val="24"/>
              </w:rPr>
              <w:t>1</w:t>
            </w:r>
            <w:r w:rsidRPr="00B50FFE">
              <w:rPr>
                <w:rFonts w:ascii="Arial" w:hAnsi="Arial"/>
                <w:szCs w:val="24"/>
              </w:rPr>
              <w:t>,</w:t>
            </w:r>
            <w:r>
              <w:rPr>
                <w:rFonts w:ascii="Arial" w:hAnsi="Arial"/>
                <w:szCs w:val="24"/>
              </w:rPr>
              <w:t>6</w:t>
            </w:r>
            <w:r w:rsidR="006C177D">
              <w:rPr>
                <w:rFonts w:ascii="Arial" w:hAnsi="Arial"/>
                <w:szCs w:val="24"/>
              </w:rPr>
              <w:t>83</w:t>
            </w:r>
            <w:r w:rsidRPr="00B50FFE">
              <w:rPr>
                <w:rFonts w:ascii="Arial" w:hAnsi="Arial"/>
                <w:szCs w:val="24"/>
              </w:rPr>
              <w:t>,</w:t>
            </w:r>
            <w:r w:rsidR="006C177D">
              <w:rPr>
                <w:rFonts w:ascii="Arial" w:hAnsi="Arial"/>
                <w:szCs w:val="24"/>
              </w:rPr>
              <w:t>405</w:t>
            </w:r>
          </w:p>
        </w:tc>
        <w:tc>
          <w:tcPr>
            <w:tcW w:w="283" w:type="dxa"/>
            <w:shd w:val="clear" w:color="auto" w:fill="auto"/>
            <w:noWrap/>
            <w:vAlign w:val="bottom"/>
          </w:tcPr>
          <w:p w:rsidR="003E5C38" w:rsidRPr="00B50FFE" w:rsidRDefault="003E5C38"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3E5C38" w:rsidRPr="00B50FFE" w:rsidRDefault="003E5C38" w:rsidP="006C177D">
            <w:pPr>
              <w:tabs>
                <w:tab w:val="decimal" w:pos="1440"/>
              </w:tabs>
              <w:overflowPunct/>
              <w:autoSpaceDE/>
              <w:autoSpaceDN/>
              <w:adjustRightInd/>
              <w:textAlignment w:val="auto"/>
              <w:rPr>
                <w:rFonts w:ascii="Arial" w:hAnsi="Arial"/>
                <w:szCs w:val="24"/>
              </w:rPr>
            </w:pPr>
            <w:r>
              <w:rPr>
                <w:rFonts w:ascii="Arial" w:hAnsi="Arial"/>
                <w:szCs w:val="24"/>
              </w:rPr>
              <w:t>1,</w:t>
            </w:r>
            <w:r w:rsidR="006C177D">
              <w:rPr>
                <w:rFonts w:ascii="Arial" w:hAnsi="Arial"/>
                <w:szCs w:val="24"/>
              </w:rPr>
              <w:t>808</w:t>
            </w:r>
            <w:r>
              <w:rPr>
                <w:rFonts w:ascii="Arial" w:hAnsi="Arial"/>
                <w:szCs w:val="24"/>
              </w:rPr>
              <w:t>,</w:t>
            </w:r>
            <w:r w:rsidR="006C177D">
              <w:rPr>
                <w:rFonts w:ascii="Arial" w:hAnsi="Arial"/>
                <w:szCs w:val="24"/>
              </w:rPr>
              <w:t>164</w:t>
            </w:r>
          </w:p>
        </w:tc>
        <w:tc>
          <w:tcPr>
            <w:tcW w:w="288" w:type="dxa"/>
            <w:shd w:val="clear" w:color="auto" w:fill="auto"/>
            <w:noWrap/>
            <w:vAlign w:val="bottom"/>
          </w:tcPr>
          <w:p w:rsidR="003E5C38" w:rsidRPr="00B50FFE" w:rsidRDefault="003E5C38"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3E5C38" w:rsidRPr="00B50FFE" w:rsidRDefault="007D0E2F" w:rsidP="007017B2">
            <w:pPr>
              <w:tabs>
                <w:tab w:val="decimal" w:pos="1440"/>
              </w:tabs>
              <w:overflowPunct/>
              <w:autoSpaceDE/>
              <w:autoSpaceDN/>
              <w:adjustRightInd/>
              <w:textAlignment w:val="auto"/>
              <w:rPr>
                <w:rFonts w:ascii="Arial" w:hAnsi="Arial"/>
                <w:szCs w:val="24"/>
              </w:rPr>
            </w:pPr>
            <w:r>
              <w:rPr>
                <w:rFonts w:ascii="Arial" w:hAnsi="Arial"/>
                <w:szCs w:val="24"/>
              </w:rPr>
              <w:t>124,759</w:t>
            </w:r>
          </w:p>
        </w:tc>
      </w:tr>
      <w:tr w:rsidR="003E5C38" w:rsidRPr="00B50FFE" w:rsidTr="006C177D">
        <w:trPr>
          <w:trHeight w:val="255"/>
        </w:trPr>
        <w:tc>
          <w:tcPr>
            <w:tcW w:w="1872" w:type="dxa"/>
            <w:shd w:val="clear" w:color="auto" w:fill="auto"/>
            <w:noWrap/>
            <w:vAlign w:val="bottom"/>
          </w:tcPr>
          <w:p w:rsidR="003E5C38" w:rsidRPr="00B50FFE" w:rsidRDefault="003E5C38" w:rsidP="006C177D">
            <w:pPr>
              <w:overflowPunct/>
              <w:autoSpaceDE/>
              <w:autoSpaceDN/>
              <w:adjustRightInd/>
              <w:textAlignment w:val="auto"/>
              <w:rPr>
                <w:rFonts w:ascii="Arial" w:hAnsi="Arial"/>
                <w:szCs w:val="24"/>
              </w:rPr>
            </w:pPr>
          </w:p>
        </w:tc>
        <w:tc>
          <w:tcPr>
            <w:tcW w:w="283" w:type="dxa"/>
            <w:shd w:val="clear" w:color="auto" w:fill="auto"/>
            <w:noWrap/>
            <w:vAlign w:val="bottom"/>
          </w:tcPr>
          <w:p w:rsidR="003E5C38" w:rsidRPr="00B50FFE" w:rsidRDefault="003E5C38"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3E5C38" w:rsidRPr="00B50FFE" w:rsidRDefault="003E5C38" w:rsidP="006C177D">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3E5C38" w:rsidRPr="00B50FFE" w:rsidRDefault="003E5C38"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3E5C38" w:rsidRPr="00B50FFE" w:rsidRDefault="003E5C38" w:rsidP="006C177D">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3E5C38" w:rsidRPr="00B50FFE" w:rsidRDefault="003E5C38"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3E5C38" w:rsidRPr="00B50FFE" w:rsidRDefault="003E5C38" w:rsidP="006C177D">
            <w:pPr>
              <w:tabs>
                <w:tab w:val="decimal" w:pos="1440"/>
              </w:tabs>
              <w:overflowPunct/>
              <w:autoSpaceDE/>
              <w:autoSpaceDN/>
              <w:adjustRightInd/>
              <w:textAlignment w:val="auto"/>
              <w:rPr>
                <w:rFonts w:ascii="Arial" w:hAnsi="Arial"/>
                <w:szCs w:val="24"/>
              </w:rPr>
            </w:pPr>
          </w:p>
        </w:tc>
      </w:tr>
      <w:tr w:rsidR="003E5C38" w:rsidRPr="00B50FFE" w:rsidTr="006C177D">
        <w:trPr>
          <w:trHeight w:val="255"/>
        </w:trPr>
        <w:tc>
          <w:tcPr>
            <w:tcW w:w="1872" w:type="dxa"/>
            <w:shd w:val="clear" w:color="auto" w:fill="auto"/>
            <w:noWrap/>
            <w:vAlign w:val="bottom"/>
          </w:tcPr>
          <w:p w:rsidR="003E5C38" w:rsidRPr="00B50FFE" w:rsidRDefault="003E5C38" w:rsidP="006C177D">
            <w:pPr>
              <w:overflowPunct/>
              <w:autoSpaceDE/>
              <w:autoSpaceDN/>
              <w:adjustRightInd/>
              <w:textAlignment w:val="auto"/>
              <w:rPr>
                <w:rFonts w:ascii="Arial" w:hAnsi="Arial"/>
                <w:szCs w:val="24"/>
              </w:rPr>
            </w:pPr>
            <w:r>
              <w:rPr>
                <w:rFonts w:ascii="Arial" w:hAnsi="Arial"/>
                <w:szCs w:val="24"/>
              </w:rPr>
              <w:t>August</w:t>
            </w:r>
          </w:p>
        </w:tc>
        <w:tc>
          <w:tcPr>
            <w:tcW w:w="283" w:type="dxa"/>
            <w:shd w:val="clear" w:color="auto" w:fill="auto"/>
            <w:noWrap/>
            <w:vAlign w:val="bottom"/>
          </w:tcPr>
          <w:p w:rsidR="003E5C38" w:rsidRPr="00B50FFE" w:rsidRDefault="003E5C38"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3E5C38" w:rsidRPr="00B50FFE" w:rsidRDefault="003E5C38" w:rsidP="006C177D">
            <w:pPr>
              <w:tabs>
                <w:tab w:val="decimal" w:pos="1440"/>
              </w:tabs>
              <w:overflowPunct/>
              <w:autoSpaceDE/>
              <w:autoSpaceDN/>
              <w:adjustRightInd/>
              <w:textAlignment w:val="auto"/>
              <w:rPr>
                <w:rFonts w:ascii="Arial" w:hAnsi="Arial"/>
                <w:szCs w:val="24"/>
              </w:rPr>
            </w:pPr>
            <w:r>
              <w:rPr>
                <w:rFonts w:ascii="Arial" w:hAnsi="Arial"/>
                <w:szCs w:val="24"/>
              </w:rPr>
              <w:t>1,</w:t>
            </w:r>
            <w:r w:rsidR="006C177D">
              <w:rPr>
                <w:rFonts w:ascii="Arial" w:hAnsi="Arial"/>
                <w:szCs w:val="24"/>
              </w:rPr>
              <w:t>679</w:t>
            </w:r>
            <w:r>
              <w:rPr>
                <w:rFonts w:ascii="Arial" w:hAnsi="Arial"/>
                <w:szCs w:val="24"/>
              </w:rPr>
              <w:t>,</w:t>
            </w:r>
            <w:r w:rsidR="006C177D">
              <w:rPr>
                <w:rFonts w:ascii="Arial" w:hAnsi="Arial"/>
                <w:szCs w:val="24"/>
              </w:rPr>
              <w:t>685</w:t>
            </w:r>
          </w:p>
        </w:tc>
        <w:tc>
          <w:tcPr>
            <w:tcW w:w="283" w:type="dxa"/>
            <w:shd w:val="clear" w:color="auto" w:fill="auto"/>
            <w:noWrap/>
            <w:vAlign w:val="bottom"/>
          </w:tcPr>
          <w:p w:rsidR="003E5C38" w:rsidRPr="00B50FFE" w:rsidRDefault="003E5C38"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3E5C38" w:rsidRPr="00B50FFE" w:rsidRDefault="003E5C38" w:rsidP="006C177D">
            <w:pPr>
              <w:tabs>
                <w:tab w:val="decimal" w:pos="1440"/>
              </w:tabs>
              <w:overflowPunct/>
              <w:autoSpaceDE/>
              <w:autoSpaceDN/>
              <w:adjustRightInd/>
              <w:textAlignment w:val="auto"/>
              <w:rPr>
                <w:rFonts w:ascii="Arial" w:hAnsi="Arial"/>
                <w:szCs w:val="24"/>
              </w:rPr>
            </w:pPr>
            <w:r>
              <w:rPr>
                <w:rFonts w:ascii="Arial" w:hAnsi="Arial"/>
                <w:szCs w:val="24"/>
              </w:rPr>
              <w:t>1,</w:t>
            </w:r>
            <w:r w:rsidR="006C177D">
              <w:rPr>
                <w:rFonts w:ascii="Arial" w:hAnsi="Arial"/>
                <w:szCs w:val="24"/>
              </w:rPr>
              <w:t>666</w:t>
            </w:r>
            <w:r>
              <w:rPr>
                <w:rFonts w:ascii="Arial" w:hAnsi="Arial"/>
                <w:szCs w:val="24"/>
              </w:rPr>
              <w:t>,</w:t>
            </w:r>
            <w:r w:rsidR="006C177D">
              <w:rPr>
                <w:rFonts w:ascii="Arial" w:hAnsi="Arial"/>
                <w:szCs w:val="24"/>
              </w:rPr>
              <w:t>097</w:t>
            </w:r>
          </w:p>
        </w:tc>
        <w:tc>
          <w:tcPr>
            <w:tcW w:w="288" w:type="dxa"/>
            <w:shd w:val="clear" w:color="auto" w:fill="auto"/>
            <w:noWrap/>
            <w:vAlign w:val="bottom"/>
          </w:tcPr>
          <w:p w:rsidR="003E5C38" w:rsidRPr="00B50FFE" w:rsidRDefault="003E5C38"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3E5C38" w:rsidRPr="00B50FFE" w:rsidRDefault="003E5C38" w:rsidP="006C177D">
            <w:pPr>
              <w:tabs>
                <w:tab w:val="decimal" w:pos="1440"/>
              </w:tabs>
              <w:overflowPunct/>
              <w:autoSpaceDE/>
              <w:autoSpaceDN/>
              <w:adjustRightInd/>
              <w:ind w:firstLine="58"/>
              <w:textAlignment w:val="auto"/>
              <w:rPr>
                <w:rFonts w:ascii="Arial" w:hAnsi="Arial"/>
                <w:szCs w:val="24"/>
              </w:rPr>
            </w:pPr>
            <w:r>
              <w:rPr>
                <w:rFonts w:ascii="Arial" w:hAnsi="Arial"/>
                <w:szCs w:val="24"/>
              </w:rPr>
              <w:t>(</w:t>
            </w:r>
            <w:r w:rsidR="007D0E2F">
              <w:rPr>
                <w:rFonts w:ascii="Arial" w:hAnsi="Arial"/>
                <w:szCs w:val="24"/>
              </w:rPr>
              <w:t>13</w:t>
            </w:r>
            <w:r>
              <w:rPr>
                <w:rFonts w:ascii="Arial" w:hAnsi="Arial"/>
                <w:szCs w:val="24"/>
              </w:rPr>
              <w:t>,</w:t>
            </w:r>
            <w:r w:rsidR="007D0E2F">
              <w:rPr>
                <w:rFonts w:ascii="Arial" w:hAnsi="Arial"/>
                <w:szCs w:val="24"/>
              </w:rPr>
              <w:t>588</w:t>
            </w:r>
            <w:r>
              <w:rPr>
                <w:rFonts w:ascii="Arial" w:hAnsi="Arial"/>
                <w:szCs w:val="24"/>
              </w:rPr>
              <w:t>)</w:t>
            </w:r>
          </w:p>
        </w:tc>
      </w:tr>
      <w:tr w:rsidR="003E5C38" w:rsidRPr="00B50FFE" w:rsidTr="006C177D">
        <w:trPr>
          <w:trHeight w:val="255"/>
        </w:trPr>
        <w:tc>
          <w:tcPr>
            <w:tcW w:w="1872" w:type="dxa"/>
            <w:shd w:val="clear" w:color="auto" w:fill="auto"/>
            <w:noWrap/>
            <w:vAlign w:val="bottom"/>
          </w:tcPr>
          <w:p w:rsidR="003E5C38" w:rsidRPr="00B50FFE" w:rsidRDefault="003E5C38" w:rsidP="006C177D">
            <w:pPr>
              <w:overflowPunct/>
              <w:autoSpaceDE/>
              <w:autoSpaceDN/>
              <w:adjustRightInd/>
              <w:textAlignment w:val="auto"/>
              <w:rPr>
                <w:rFonts w:ascii="Arial" w:hAnsi="Arial"/>
                <w:szCs w:val="24"/>
              </w:rPr>
            </w:pPr>
          </w:p>
        </w:tc>
        <w:tc>
          <w:tcPr>
            <w:tcW w:w="283" w:type="dxa"/>
            <w:shd w:val="clear" w:color="auto" w:fill="auto"/>
            <w:noWrap/>
            <w:vAlign w:val="bottom"/>
          </w:tcPr>
          <w:p w:rsidR="003E5C38" w:rsidRPr="00B50FFE" w:rsidRDefault="003E5C38"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3E5C38" w:rsidRPr="00B50FFE" w:rsidRDefault="003E5C38" w:rsidP="006C177D">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3E5C38" w:rsidRPr="00B50FFE" w:rsidRDefault="003E5C38"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3E5C38" w:rsidRPr="00B50FFE" w:rsidRDefault="003E5C38" w:rsidP="006C177D">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3E5C38" w:rsidRPr="00B50FFE" w:rsidRDefault="003E5C38"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3E5C38" w:rsidRPr="00B50FFE" w:rsidRDefault="003E5C38" w:rsidP="006C177D">
            <w:pPr>
              <w:tabs>
                <w:tab w:val="decimal" w:pos="1440"/>
              </w:tabs>
              <w:overflowPunct/>
              <w:autoSpaceDE/>
              <w:autoSpaceDN/>
              <w:adjustRightInd/>
              <w:textAlignment w:val="auto"/>
              <w:rPr>
                <w:rFonts w:ascii="Arial" w:hAnsi="Arial"/>
                <w:szCs w:val="24"/>
              </w:rPr>
            </w:pPr>
          </w:p>
        </w:tc>
      </w:tr>
      <w:tr w:rsidR="003E5C38" w:rsidRPr="00B50FFE" w:rsidTr="006C177D">
        <w:trPr>
          <w:trHeight w:val="255"/>
        </w:trPr>
        <w:tc>
          <w:tcPr>
            <w:tcW w:w="1872" w:type="dxa"/>
            <w:shd w:val="clear" w:color="auto" w:fill="auto"/>
            <w:noWrap/>
            <w:vAlign w:val="bottom"/>
          </w:tcPr>
          <w:p w:rsidR="003E5C38" w:rsidRPr="00B50FFE" w:rsidRDefault="003E5C38" w:rsidP="006C177D">
            <w:pPr>
              <w:overflowPunct/>
              <w:autoSpaceDE/>
              <w:autoSpaceDN/>
              <w:adjustRightInd/>
              <w:textAlignment w:val="auto"/>
              <w:rPr>
                <w:rFonts w:ascii="Arial" w:hAnsi="Arial"/>
                <w:szCs w:val="24"/>
              </w:rPr>
            </w:pPr>
            <w:r>
              <w:rPr>
                <w:rFonts w:ascii="Arial" w:hAnsi="Arial"/>
                <w:szCs w:val="24"/>
              </w:rPr>
              <w:t>September</w:t>
            </w:r>
          </w:p>
        </w:tc>
        <w:tc>
          <w:tcPr>
            <w:tcW w:w="283" w:type="dxa"/>
            <w:shd w:val="clear" w:color="auto" w:fill="auto"/>
            <w:noWrap/>
            <w:vAlign w:val="bottom"/>
          </w:tcPr>
          <w:p w:rsidR="003E5C38" w:rsidRPr="00B50FFE" w:rsidRDefault="003E5C38"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3E5C38" w:rsidRPr="00B50FFE" w:rsidRDefault="003E5C38" w:rsidP="006C177D">
            <w:pPr>
              <w:tabs>
                <w:tab w:val="decimal" w:pos="1440"/>
              </w:tabs>
              <w:overflowPunct/>
              <w:autoSpaceDE/>
              <w:autoSpaceDN/>
              <w:adjustRightInd/>
              <w:textAlignment w:val="auto"/>
              <w:rPr>
                <w:rFonts w:ascii="Arial" w:hAnsi="Arial"/>
                <w:szCs w:val="24"/>
              </w:rPr>
            </w:pPr>
            <w:r>
              <w:rPr>
                <w:rFonts w:ascii="Arial" w:hAnsi="Arial"/>
                <w:szCs w:val="24"/>
              </w:rPr>
              <w:t>1,</w:t>
            </w:r>
            <w:r w:rsidR="006C177D">
              <w:rPr>
                <w:rFonts w:ascii="Arial" w:hAnsi="Arial"/>
                <w:szCs w:val="24"/>
              </w:rPr>
              <w:t>381</w:t>
            </w:r>
            <w:r>
              <w:rPr>
                <w:rFonts w:ascii="Arial" w:hAnsi="Arial"/>
                <w:szCs w:val="24"/>
              </w:rPr>
              <w:t>,</w:t>
            </w:r>
            <w:r w:rsidR="006C177D">
              <w:rPr>
                <w:rFonts w:ascii="Arial" w:hAnsi="Arial"/>
                <w:szCs w:val="24"/>
              </w:rPr>
              <w:t>289</w:t>
            </w:r>
          </w:p>
        </w:tc>
        <w:tc>
          <w:tcPr>
            <w:tcW w:w="283" w:type="dxa"/>
            <w:shd w:val="clear" w:color="auto" w:fill="auto"/>
            <w:noWrap/>
            <w:vAlign w:val="bottom"/>
          </w:tcPr>
          <w:p w:rsidR="003E5C38" w:rsidRPr="00B50FFE" w:rsidRDefault="003E5C38"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3E5C38" w:rsidRPr="00B50FFE" w:rsidRDefault="003E5C38" w:rsidP="006C177D">
            <w:pPr>
              <w:tabs>
                <w:tab w:val="decimal" w:pos="1440"/>
              </w:tabs>
              <w:overflowPunct/>
              <w:autoSpaceDE/>
              <w:autoSpaceDN/>
              <w:adjustRightInd/>
              <w:textAlignment w:val="auto"/>
              <w:rPr>
                <w:rFonts w:ascii="Arial" w:hAnsi="Arial"/>
                <w:szCs w:val="24"/>
              </w:rPr>
            </w:pPr>
            <w:r>
              <w:rPr>
                <w:rFonts w:ascii="Arial" w:hAnsi="Arial"/>
                <w:szCs w:val="24"/>
              </w:rPr>
              <w:t>1,</w:t>
            </w:r>
            <w:r w:rsidR="006C177D">
              <w:rPr>
                <w:rFonts w:ascii="Arial" w:hAnsi="Arial"/>
                <w:szCs w:val="24"/>
              </w:rPr>
              <w:t>36</w:t>
            </w:r>
            <w:r>
              <w:rPr>
                <w:rFonts w:ascii="Arial" w:hAnsi="Arial"/>
                <w:szCs w:val="24"/>
              </w:rPr>
              <w:t>3</w:t>
            </w:r>
            <w:r w:rsidR="006C177D">
              <w:rPr>
                <w:rFonts w:ascii="Arial" w:hAnsi="Arial"/>
                <w:szCs w:val="24"/>
              </w:rPr>
              <w:t>,822</w:t>
            </w:r>
          </w:p>
        </w:tc>
        <w:tc>
          <w:tcPr>
            <w:tcW w:w="288" w:type="dxa"/>
            <w:shd w:val="clear" w:color="auto" w:fill="auto"/>
            <w:noWrap/>
            <w:vAlign w:val="bottom"/>
          </w:tcPr>
          <w:p w:rsidR="003E5C38" w:rsidRPr="00B50FFE" w:rsidRDefault="003E5C38"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3E5C38" w:rsidRPr="00B50FFE" w:rsidRDefault="003E5C38" w:rsidP="006C177D">
            <w:pPr>
              <w:tabs>
                <w:tab w:val="decimal" w:pos="1440"/>
              </w:tabs>
              <w:overflowPunct/>
              <w:autoSpaceDE/>
              <w:autoSpaceDN/>
              <w:adjustRightInd/>
              <w:ind w:firstLine="58"/>
              <w:textAlignment w:val="auto"/>
              <w:rPr>
                <w:rFonts w:ascii="Arial" w:hAnsi="Arial"/>
                <w:szCs w:val="24"/>
              </w:rPr>
            </w:pPr>
            <w:r>
              <w:rPr>
                <w:rFonts w:ascii="Arial" w:hAnsi="Arial"/>
                <w:szCs w:val="24"/>
              </w:rPr>
              <w:t>(</w:t>
            </w:r>
            <w:r w:rsidR="007D0E2F">
              <w:rPr>
                <w:rFonts w:ascii="Arial" w:hAnsi="Arial"/>
                <w:szCs w:val="24"/>
              </w:rPr>
              <w:t>17</w:t>
            </w:r>
            <w:r>
              <w:rPr>
                <w:rFonts w:ascii="Arial" w:hAnsi="Arial"/>
                <w:szCs w:val="24"/>
              </w:rPr>
              <w:t>,</w:t>
            </w:r>
            <w:r w:rsidR="007D0E2F">
              <w:rPr>
                <w:rFonts w:ascii="Arial" w:hAnsi="Arial"/>
                <w:szCs w:val="24"/>
              </w:rPr>
              <w:t>467</w:t>
            </w:r>
            <w:r>
              <w:rPr>
                <w:rFonts w:ascii="Arial" w:hAnsi="Arial"/>
                <w:szCs w:val="24"/>
              </w:rPr>
              <w:t>)</w:t>
            </w:r>
          </w:p>
        </w:tc>
      </w:tr>
      <w:tr w:rsidR="003E5C38" w:rsidRPr="00B50FFE" w:rsidTr="006C177D">
        <w:trPr>
          <w:trHeight w:val="255"/>
        </w:trPr>
        <w:tc>
          <w:tcPr>
            <w:tcW w:w="1872" w:type="dxa"/>
            <w:shd w:val="clear" w:color="auto" w:fill="auto"/>
            <w:noWrap/>
            <w:vAlign w:val="bottom"/>
          </w:tcPr>
          <w:p w:rsidR="003E5C38" w:rsidRPr="00B50FFE" w:rsidRDefault="003E5C38" w:rsidP="006C177D">
            <w:pPr>
              <w:overflowPunct/>
              <w:autoSpaceDE/>
              <w:autoSpaceDN/>
              <w:adjustRightInd/>
              <w:textAlignment w:val="auto"/>
              <w:rPr>
                <w:rFonts w:ascii="Arial" w:hAnsi="Arial"/>
                <w:szCs w:val="24"/>
              </w:rPr>
            </w:pPr>
          </w:p>
        </w:tc>
        <w:tc>
          <w:tcPr>
            <w:tcW w:w="283" w:type="dxa"/>
            <w:shd w:val="clear" w:color="auto" w:fill="auto"/>
            <w:noWrap/>
            <w:vAlign w:val="bottom"/>
          </w:tcPr>
          <w:p w:rsidR="003E5C38" w:rsidRPr="00B50FFE" w:rsidRDefault="003E5C38"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3E5C38" w:rsidRPr="00B50FFE" w:rsidRDefault="003E5C38" w:rsidP="006C177D">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3E5C38" w:rsidRPr="00B50FFE" w:rsidRDefault="003E5C38"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3E5C38" w:rsidRPr="00B50FFE" w:rsidRDefault="003E5C38" w:rsidP="006C177D">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3E5C38" w:rsidRPr="00B50FFE" w:rsidRDefault="003E5C38"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3E5C38" w:rsidRPr="00B50FFE" w:rsidRDefault="003E5C38" w:rsidP="006C177D">
            <w:pPr>
              <w:tabs>
                <w:tab w:val="decimal" w:pos="1440"/>
              </w:tabs>
              <w:overflowPunct/>
              <w:autoSpaceDE/>
              <w:autoSpaceDN/>
              <w:adjustRightInd/>
              <w:textAlignment w:val="auto"/>
              <w:rPr>
                <w:rFonts w:ascii="Arial" w:hAnsi="Arial"/>
                <w:szCs w:val="24"/>
              </w:rPr>
            </w:pPr>
          </w:p>
        </w:tc>
      </w:tr>
      <w:tr w:rsidR="003E5C38" w:rsidRPr="00B50FFE" w:rsidTr="006C177D">
        <w:trPr>
          <w:trHeight w:val="255"/>
        </w:trPr>
        <w:tc>
          <w:tcPr>
            <w:tcW w:w="1872" w:type="dxa"/>
            <w:shd w:val="clear" w:color="auto" w:fill="auto"/>
            <w:noWrap/>
            <w:vAlign w:val="bottom"/>
          </w:tcPr>
          <w:p w:rsidR="003E5C38" w:rsidRPr="00B50FFE" w:rsidRDefault="003E5C38" w:rsidP="006C177D">
            <w:pPr>
              <w:overflowPunct/>
              <w:autoSpaceDE/>
              <w:autoSpaceDN/>
              <w:adjustRightInd/>
              <w:textAlignment w:val="auto"/>
              <w:rPr>
                <w:rFonts w:ascii="Arial" w:hAnsi="Arial"/>
                <w:szCs w:val="24"/>
              </w:rPr>
            </w:pPr>
            <w:r>
              <w:rPr>
                <w:rFonts w:ascii="Arial" w:hAnsi="Arial"/>
                <w:szCs w:val="24"/>
              </w:rPr>
              <w:t>October</w:t>
            </w:r>
          </w:p>
        </w:tc>
        <w:tc>
          <w:tcPr>
            <w:tcW w:w="283" w:type="dxa"/>
            <w:shd w:val="clear" w:color="auto" w:fill="auto"/>
            <w:noWrap/>
            <w:vAlign w:val="bottom"/>
          </w:tcPr>
          <w:p w:rsidR="003E5C38" w:rsidRPr="00B50FFE" w:rsidRDefault="003E5C38"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3E5C38" w:rsidRPr="00B50FFE" w:rsidRDefault="003E5C38" w:rsidP="006C177D">
            <w:pPr>
              <w:tabs>
                <w:tab w:val="decimal" w:pos="1440"/>
              </w:tabs>
              <w:overflowPunct/>
              <w:autoSpaceDE/>
              <w:autoSpaceDN/>
              <w:adjustRightInd/>
              <w:textAlignment w:val="auto"/>
              <w:rPr>
                <w:rFonts w:ascii="Arial" w:hAnsi="Arial"/>
                <w:szCs w:val="24"/>
              </w:rPr>
            </w:pPr>
            <w:r>
              <w:rPr>
                <w:rFonts w:ascii="Arial" w:hAnsi="Arial"/>
                <w:szCs w:val="24"/>
              </w:rPr>
              <w:t>1,</w:t>
            </w:r>
            <w:r w:rsidR="006C177D">
              <w:rPr>
                <w:rFonts w:ascii="Arial" w:hAnsi="Arial"/>
                <w:szCs w:val="24"/>
              </w:rPr>
              <w:t>306</w:t>
            </w:r>
            <w:r>
              <w:rPr>
                <w:rFonts w:ascii="Arial" w:hAnsi="Arial"/>
                <w:szCs w:val="24"/>
              </w:rPr>
              <w:t>,</w:t>
            </w:r>
            <w:r w:rsidR="006C177D">
              <w:rPr>
                <w:rFonts w:ascii="Arial" w:hAnsi="Arial"/>
                <w:szCs w:val="24"/>
              </w:rPr>
              <w:t>486</w:t>
            </w:r>
          </w:p>
        </w:tc>
        <w:tc>
          <w:tcPr>
            <w:tcW w:w="283" w:type="dxa"/>
            <w:shd w:val="clear" w:color="auto" w:fill="auto"/>
            <w:noWrap/>
            <w:vAlign w:val="bottom"/>
          </w:tcPr>
          <w:p w:rsidR="003E5C38" w:rsidRPr="00B50FFE" w:rsidRDefault="003E5C38"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3E5C38" w:rsidRPr="00B50FFE" w:rsidRDefault="003E5C38" w:rsidP="006C177D">
            <w:pPr>
              <w:tabs>
                <w:tab w:val="decimal" w:pos="1440"/>
              </w:tabs>
              <w:overflowPunct/>
              <w:autoSpaceDE/>
              <w:autoSpaceDN/>
              <w:adjustRightInd/>
              <w:textAlignment w:val="auto"/>
              <w:rPr>
                <w:rFonts w:ascii="Arial" w:hAnsi="Arial"/>
                <w:szCs w:val="24"/>
              </w:rPr>
            </w:pPr>
            <w:r>
              <w:rPr>
                <w:rFonts w:ascii="Arial" w:hAnsi="Arial"/>
                <w:szCs w:val="24"/>
              </w:rPr>
              <w:t>1,</w:t>
            </w:r>
            <w:r w:rsidR="006C177D">
              <w:rPr>
                <w:rFonts w:ascii="Arial" w:hAnsi="Arial"/>
                <w:szCs w:val="24"/>
              </w:rPr>
              <w:t>295</w:t>
            </w:r>
            <w:r>
              <w:rPr>
                <w:rFonts w:ascii="Arial" w:hAnsi="Arial"/>
                <w:szCs w:val="24"/>
              </w:rPr>
              <w:t>,</w:t>
            </w:r>
            <w:r w:rsidR="006C177D">
              <w:rPr>
                <w:rFonts w:ascii="Arial" w:hAnsi="Arial"/>
                <w:szCs w:val="24"/>
              </w:rPr>
              <w:t>591</w:t>
            </w:r>
          </w:p>
        </w:tc>
        <w:tc>
          <w:tcPr>
            <w:tcW w:w="288" w:type="dxa"/>
            <w:shd w:val="clear" w:color="auto" w:fill="auto"/>
            <w:noWrap/>
            <w:vAlign w:val="bottom"/>
          </w:tcPr>
          <w:p w:rsidR="003E5C38" w:rsidRPr="00B50FFE" w:rsidRDefault="003E5C38"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3E5C38" w:rsidRPr="00B50FFE" w:rsidRDefault="007D0E2F" w:rsidP="006C177D">
            <w:pPr>
              <w:tabs>
                <w:tab w:val="decimal" w:pos="1440"/>
              </w:tabs>
              <w:overflowPunct/>
              <w:autoSpaceDE/>
              <w:autoSpaceDN/>
              <w:adjustRightInd/>
              <w:ind w:firstLine="58"/>
              <w:textAlignment w:val="auto"/>
              <w:rPr>
                <w:rFonts w:ascii="Arial" w:hAnsi="Arial"/>
                <w:szCs w:val="24"/>
              </w:rPr>
            </w:pPr>
            <w:r>
              <w:rPr>
                <w:rFonts w:ascii="Arial" w:hAnsi="Arial"/>
                <w:szCs w:val="24"/>
              </w:rPr>
              <w:t>(10,894)</w:t>
            </w:r>
          </w:p>
        </w:tc>
      </w:tr>
      <w:tr w:rsidR="003E5C38" w:rsidRPr="00B50FFE" w:rsidTr="006C177D">
        <w:trPr>
          <w:trHeight w:val="255"/>
        </w:trPr>
        <w:tc>
          <w:tcPr>
            <w:tcW w:w="1872" w:type="dxa"/>
            <w:shd w:val="clear" w:color="auto" w:fill="auto"/>
            <w:noWrap/>
            <w:vAlign w:val="bottom"/>
          </w:tcPr>
          <w:p w:rsidR="003E5C38" w:rsidRPr="00B50FFE" w:rsidRDefault="003E5C38" w:rsidP="006C177D">
            <w:pPr>
              <w:overflowPunct/>
              <w:autoSpaceDE/>
              <w:autoSpaceDN/>
              <w:adjustRightInd/>
              <w:textAlignment w:val="auto"/>
              <w:rPr>
                <w:rFonts w:ascii="Arial" w:hAnsi="Arial"/>
                <w:szCs w:val="24"/>
              </w:rPr>
            </w:pPr>
          </w:p>
        </w:tc>
        <w:tc>
          <w:tcPr>
            <w:tcW w:w="283" w:type="dxa"/>
            <w:shd w:val="clear" w:color="auto" w:fill="auto"/>
            <w:noWrap/>
            <w:vAlign w:val="bottom"/>
          </w:tcPr>
          <w:p w:rsidR="003E5C38" w:rsidRPr="00B50FFE" w:rsidRDefault="003E5C38"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3E5C38" w:rsidRPr="00B50FFE" w:rsidRDefault="003E5C38" w:rsidP="006C177D">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3E5C38" w:rsidRPr="00B50FFE" w:rsidRDefault="003E5C38"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3E5C38" w:rsidRPr="00B50FFE" w:rsidRDefault="003E5C38" w:rsidP="006C177D">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3E5C38" w:rsidRPr="00B50FFE" w:rsidRDefault="003E5C38"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3E5C38" w:rsidRPr="00B50FFE" w:rsidRDefault="003E5C38" w:rsidP="006C177D">
            <w:pPr>
              <w:tabs>
                <w:tab w:val="decimal" w:pos="1440"/>
              </w:tabs>
              <w:overflowPunct/>
              <w:autoSpaceDE/>
              <w:autoSpaceDN/>
              <w:adjustRightInd/>
              <w:textAlignment w:val="auto"/>
              <w:rPr>
                <w:rFonts w:ascii="Arial" w:hAnsi="Arial"/>
                <w:szCs w:val="24"/>
              </w:rPr>
            </w:pPr>
          </w:p>
        </w:tc>
      </w:tr>
      <w:tr w:rsidR="003E5C38" w:rsidRPr="00B50FFE" w:rsidTr="006C177D">
        <w:trPr>
          <w:trHeight w:val="255"/>
        </w:trPr>
        <w:tc>
          <w:tcPr>
            <w:tcW w:w="1872" w:type="dxa"/>
            <w:shd w:val="clear" w:color="auto" w:fill="auto"/>
            <w:noWrap/>
            <w:vAlign w:val="bottom"/>
          </w:tcPr>
          <w:p w:rsidR="003E5C38" w:rsidRPr="00B50FFE" w:rsidRDefault="003E5C38" w:rsidP="006C177D">
            <w:pPr>
              <w:overflowPunct/>
              <w:autoSpaceDE/>
              <w:autoSpaceDN/>
              <w:adjustRightInd/>
              <w:textAlignment w:val="auto"/>
              <w:rPr>
                <w:rFonts w:ascii="Arial" w:hAnsi="Arial"/>
                <w:szCs w:val="24"/>
              </w:rPr>
            </w:pPr>
            <w:r>
              <w:rPr>
                <w:rFonts w:ascii="Arial" w:hAnsi="Arial"/>
                <w:szCs w:val="24"/>
              </w:rPr>
              <w:t>November</w:t>
            </w:r>
          </w:p>
        </w:tc>
        <w:tc>
          <w:tcPr>
            <w:tcW w:w="283" w:type="dxa"/>
            <w:shd w:val="clear" w:color="auto" w:fill="auto"/>
            <w:noWrap/>
            <w:vAlign w:val="bottom"/>
          </w:tcPr>
          <w:p w:rsidR="003E5C38" w:rsidRPr="00B50FFE" w:rsidRDefault="003E5C38"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3E5C38" w:rsidRPr="00B50FFE" w:rsidRDefault="003E5C38" w:rsidP="006C177D">
            <w:pPr>
              <w:tabs>
                <w:tab w:val="decimal" w:pos="1440"/>
              </w:tabs>
              <w:overflowPunct/>
              <w:autoSpaceDE/>
              <w:autoSpaceDN/>
              <w:adjustRightInd/>
              <w:textAlignment w:val="auto"/>
              <w:rPr>
                <w:rFonts w:ascii="Arial" w:hAnsi="Arial"/>
                <w:szCs w:val="24"/>
              </w:rPr>
            </w:pPr>
            <w:r>
              <w:rPr>
                <w:rFonts w:ascii="Arial" w:hAnsi="Arial"/>
                <w:szCs w:val="24"/>
              </w:rPr>
              <w:t>1,</w:t>
            </w:r>
            <w:r w:rsidR="006C177D">
              <w:rPr>
                <w:rFonts w:ascii="Arial" w:hAnsi="Arial"/>
                <w:szCs w:val="24"/>
              </w:rPr>
              <w:t>343</w:t>
            </w:r>
            <w:r>
              <w:rPr>
                <w:rFonts w:ascii="Arial" w:hAnsi="Arial"/>
                <w:szCs w:val="24"/>
              </w:rPr>
              <w:t>,</w:t>
            </w:r>
            <w:r w:rsidR="006C177D">
              <w:rPr>
                <w:rFonts w:ascii="Arial" w:hAnsi="Arial"/>
                <w:szCs w:val="24"/>
              </w:rPr>
              <w:t>169</w:t>
            </w:r>
          </w:p>
        </w:tc>
        <w:tc>
          <w:tcPr>
            <w:tcW w:w="283" w:type="dxa"/>
            <w:shd w:val="clear" w:color="auto" w:fill="auto"/>
            <w:noWrap/>
            <w:vAlign w:val="bottom"/>
          </w:tcPr>
          <w:p w:rsidR="003E5C38" w:rsidRPr="00B50FFE" w:rsidRDefault="003E5C38"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3E5C38" w:rsidRPr="00B50FFE" w:rsidRDefault="003E5C38" w:rsidP="006C177D">
            <w:pPr>
              <w:tabs>
                <w:tab w:val="decimal" w:pos="1440"/>
              </w:tabs>
              <w:overflowPunct/>
              <w:autoSpaceDE/>
              <w:autoSpaceDN/>
              <w:adjustRightInd/>
              <w:textAlignment w:val="auto"/>
              <w:rPr>
                <w:rFonts w:ascii="Arial" w:hAnsi="Arial"/>
                <w:szCs w:val="24"/>
              </w:rPr>
            </w:pPr>
            <w:r>
              <w:rPr>
                <w:rFonts w:ascii="Arial" w:hAnsi="Arial"/>
                <w:szCs w:val="24"/>
              </w:rPr>
              <w:t>1,</w:t>
            </w:r>
            <w:r w:rsidR="006C177D">
              <w:rPr>
                <w:rFonts w:ascii="Arial" w:hAnsi="Arial"/>
                <w:szCs w:val="24"/>
              </w:rPr>
              <w:t>341</w:t>
            </w:r>
            <w:r>
              <w:rPr>
                <w:rFonts w:ascii="Arial" w:hAnsi="Arial"/>
                <w:szCs w:val="24"/>
              </w:rPr>
              <w:t>,</w:t>
            </w:r>
            <w:r w:rsidR="006C177D">
              <w:rPr>
                <w:rFonts w:ascii="Arial" w:hAnsi="Arial"/>
                <w:szCs w:val="24"/>
              </w:rPr>
              <w:t>504</w:t>
            </w:r>
          </w:p>
        </w:tc>
        <w:tc>
          <w:tcPr>
            <w:tcW w:w="288" w:type="dxa"/>
            <w:shd w:val="clear" w:color="auto" w:fill="auto"/>
            <w:noWrap/>
            <w:vAlign w:val="bottom"/>
          </w:tcPr>
          <w:p w:rsidR="003E5C38" w:rsidRPr="00B50FFE" w:rsidRDefault="003E5C38"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3E5C38" w:rsidRPr="00B50FFE" w:rsidRDefault="007D0E2F" w:rsidP="006C177D">
            <w:pPr>
              <w:tabs>
                <w:tab w:val="decimal" w:pos="1440"/>
              </w:tabs>
              <w:overflowPunct/>
              <w:autoSpaceDE/>
              <w:autoSpaceDN/>
              <w:adjustRightInd/>
              <w:ind w:firstLine="58"/>
              <w:textAlignment w:val="auto"/>
              <w:rPr>
                <w:rFonts w:ascii="Arial" w:hAnsi="Arial"/>
                <w:szCs w:val="24"/>
              </w:rPr>
            </w:pPr>
            <w:r>
              <w:rPr>
                <w:rFonts w:ascii="Arial" w:hAnsi="Arial"/>
                <w:szCs w:val="24"/>
              </w:rPr>
              <w:t>(1</w:t>
            </w:r>
            <w:r w:rsidR="003E5C38" w:rsidRPr="00B50FFE">
              <w:rPr>
                <w:rFonts w:ascii="Arial" w:hAnsi="Arial"/>
                <w:szCs w:val="24"/>
              </w:rPr>
              <w:t>,</w:t>
            </w:r>
            <w:r>
              <w:rPr>
                <w:rFonts w:ascii="Arial" w:hAnsi="Arial"/>
                <w:szCs w:val="24"/>
              </w:rPr>
              <w:t>664)</w:t>
            </w:r>
          </w:p>
        </w:tc>
      </w:tr>
      <w:tr w:rsidR="003E5C38" w:rsidRPr="00B50FFE" w:rsidTr="006C177D">
        <w:trPr>
          <w:trHeight w:val="255"/>
        </w:trPr>
        <w:tc>
          <w:tcPr>
            <w:tcW w:w="1872" w:type="dxa"/>
            <w:shd w:val="clear" w:color="auto" w:fill="auto"/>
            <w:noWrap/>
            <w:vAlign w:val="bottom"/>
          </w:tcPr>
          <w:p w:rsidR="003E5C38" w:rsidRPr="00B50FFE" w:rsidRDefault="003E5C38" w:rsidP="006C177D">
            <w:pPr>
              <w:overflowPunct/>
              <w:autoSpaceDE/>
              <w:autoSpaceDN/>
              <w:adjustRightInd/>
              <w:textAlignment w:val="auto"/>
              <w:rPr>
                <w:rFonts w:ascii="Arial" w:hAnsi="Arial"/>
                <w:szCs w:val="24"/>
              </w:rPr>
            </w:pPr>
          </w:p>
        </w:tc>
        <w:tc>
          <w:tcPr>
            <w:tcW w:w="283" w:type="dxa"/>
            <w:shd w:val="clear" w:color="auto" w:fill="auto"/>
            <w:noWrap/>
            <w:vAlign w:val="bottom"/>
          </w:tcPr>
          <w:p w:rsidR="003E5C38" w:rsidRPr="00B50FFE" w:rsidRDefault="003E5C38"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3E5C38" w:rsidRPr="00B50FFE" w:rsidRDefault="003E5C38" w:rsidP="006C177D">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3E5C38" w:rsidRPr="00B50FFE" w:rsidRDefault="003E5C38"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3E5C38" w:rsidRPr="00B50FFE" w:rsidRDefault="003E5C38" w:rsidP="006C177D">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3E5C38" w:rsidRPr="00B50FFE" w:rsidRDefault="003E5C38"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3E5C38" w:rsidRPr="00B50FFE" w:rsidRDefault="003E5C38" w:rsidP="006C177D">
            <w:pPr>
              <w:tabs>
                <w:tab w:val="decimal" w:pos="1440"/>
              </w:tabs>
              <w:overflowPunct/>
              <w:autoSpaceDE/>
              <w:autoSpaceDN/>
              <w:adjustRightInd/>
              <w:textAlignment w:val="auto"/>
              <w:rPr>
                <w:rFonts w:ascii="Arial" w:hAnsi="Arial"/>
                <w:szCs w:val="24"/>
              </w:rPr>
            </w:pPr>
          </w:p>
        </w:tc>
      </w:tr>
      <w:tr w:rsidR="003E5C38" w:rsidRPr="00B50FFE" w:rsidTr="006C177D">
        <w:trPr>
          <w:trHeight w:val="255"/>
        </w:trPr>
        <w:tc>
          <w:tcPr>
            <w:tcW w:w="1872" w:type="dxa"/>
            <w:shd w:val="clear" w:color="auto" w:fill="auto"/>
            <w:noWrap/>
            <w:vAlign w:val="bottom"/>
          </w:tcPr>
          <w:p w:rsidR="003E5C38" w:rsidRPr="00B50FFE" w:rsidRDefault="003E5C38" w:rsidP="006C177D">
            <w:pPr>
              <w:overflowPunct/>
              <w:autoSpaceDE/>
              <w:autoSpaceDN/>
              <w:adjustRightInd/>
              <w:textAlignment w:val="auto"/>
              <w:rPr>
                <w:rFonts w:ascii="Arial" w:hAnsi="Arial"/>
                <w:szCs w:val="24"/>
              </w:rPr>
            </w:pPr>
            <w:r>
              <w:rPr>
                <w:rFonts w:ascii="Arial" w:hAnsi="Arial"/>
                <w:szCs w:val="24"/>
              </w:rPr>
              <w:t>December</w:t>
            </w:r>
          </w:p>
        </w:tc>
        <w:tc>
          <w:tcPr>
            <w:tcW w:w="283" w:type="dxa"/>
            <w:shd w:val="clear" w:color="auto" w:fill="auto"/>
            <w:noWrap/>
            <w:vAlign w:val="bottom"/>
          </w:tcPr>
          <w:p w:rsidR="003E5C38" w:rsidRPr="00B50FFE" w:rsidRDefault="003E5C38"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3E5C38" w:rsidRPr="00B50FFE" w:rsidRDefault="003E5C38" w:rsidP="006C177D">
            <w:pPr>
              <w:tabs>
                <w:tab w:val="decimal" w:pos="1440"/>
              </w:tabs>
              <w:overflowPunct/>
              <w:autoSpaceDE/>
              <w:autoSpaceDN/>
              <w:adjustRightInd/>
              <w:textAlignment w:val="auto"/>
              <w:rPr>
                <w:rFonts w:ascii="Arial" w:hAnsi="Arial"/>
                <w:szCs w:val="24"/>
              </w:rPr>
            </w:pPr>
            <w:r>
              <w:rPr>
                <w:rFonts w:ascii="Arial" w:hAnsi="Arial"/>
                <w:szCs w:val="24"/>
              </w:rPr>
              <w:t>1,</w:t>
            </w:r>
            <w:r w:rsidR="006C177D">
              <w:rPr>
                <w:rFonts w:ascii="Arial" w:hAnsi="Arial"/>
                <w:szCs w:val="24"/>
              </w:rPr>
              <w:t>413</w:t>
            </w:r>
            <w:r>
              <w:rPr>
                <w:rFonts w:ascii="Arial" w:hAnsi="Arial"/>
                <w:szCs w:val="24"/>
              </w:rPr>
              <w:t>,</w:t>
            </w:r>
            <w:r w:rsidR="006C177D">
              <w:rPr>
                <w:rFonts w:ascii="Arial" w:hAnsi="Arial"/>
                <w:szCs w:val="24"/>
              </w:rPr>
              <w:t>929</w:t>
            </w:r>
          </w:p>
        </w:tc>
        <w:tc>
          <w:tcPr>
            <w:tcW w:w="283" w:type="dxa"/>
            <w:shd w:val="clear" w:color="auto" w:fill="auto"/>
            <w:noWrap/>
            <w:vAlign w:val="bottom"/>
          </w:tcPr>
          <w:p w:rsidR="003E5C38" w:rsidRPr="00B50FFE" w:rsidRDefault="003E5C38"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3E5C38" w:rsidRPr="00B50FFE" w:rsidRDefault="003E5C38" w:rsidP="006C177D">
            <w:pPr>
              <w:tabs>
                <w:tab w:val="decimal" w:pos="1440"/>
              </w:tabs>
              <w:overflowPunct/>
              <w:autoSpaceDE/>
              <w:autoSpaceDN/>
              <w:adjustRightInd/>
              <w:textAlignment w:val="auto"/>
              <w:rPr>
                <w:rFonts w:ascii="Arial" w:hAnsi="Arial"/>
                <w:szCs w:val="24"/>
              </w:rPr>
            </w:pPr>
            <w:r>
              <w:rPr>
                <w:rFonts w:ascii="Arial" w:hAnsi="Arial"/>
                <w:szCs w:val="24"/>
              </w:rPr>
              <w:t>1,</w:t>
            </w:r>
            <w:r w:rsidR="006C177D">
              <w:rPr>
                <w:rFonts w:ascii="Arial" w:hAnsi="Arial"/>
                <w:szCs w:val="24"/>
              </w:rPr>
              <w:t>444</w:t>
            </w:r>
            <w:r>
              <w:rPr>
                <w:rFonts w:ascii="Arial" w:hAnsi="Arial"/>
                <w:szCs w:val="24"/>
              </w:rPr>
              <w:t>,</w:t>
            </w:r>
            <w:r w:rsidR="006C177D">
              <w:rPr>
                <w:rFonts w:ascii="Arial" w:hAnsi="Arial"/>
                <w:szCs w:val="24"/>
              </w:rPr>
              <w:t>410</w:t>
            </w:r>
          </w:p>
        </w:tc>
        <w:tc>
          <w:tcPr>
            <w:tcW w:w="288" w:type="dxa"/>
            <w:shd w:val="clear" w:color="auto" w:fill="auto"/>
            <w:noWrap/>
            <w:vAlign w:val="bottom"/>
          </w:tcPr>
          <w:p w:rsidR="003E5C38" w:rsidRPr="00B50FFE" w:rsidRDefault="003E5C38"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3E5C38" w:rsidRPr="00B50FFE" w:rsidRDefault="007D0E2F" w:rsidP="006C177D">
            <w:pPr>
              <w:tabs>
                <w:tab w:val="decimal" w:pos="1440"/>
              </w:tabs>
              <w:overflowPunct/>
              <w:autoSpaceDE/>
              <w:autoSpaceDN/>
              <w:adjustRightInd/>
              <w:ind w:firstLine="58"/>
              <w:textAlignment w:val="auto"/>
              <w:rPr>
                <w:rFonts w:ascii="Arial" w:hAnsi="Arial"/>
                <w:szCs w:val="24"/>
              </w:rPr>
            </w:pPr>
            <w:r>
              <w:rPr>
                <w:rFonts w:ascii="Arial" w:hAnsi="Arial"/>
                <w:szCs w:val="24"/>
              </w:rPr>
              <w:t>30</w:t>
            </w:r>
            <w:r w:rsidR="003E5C38">
              <w:rPr>
                <w:rFonts w:ascii="Arial" w:hAnsi="Arial"/>
                <w:szCs w:val="24"/>
              </w:rPr>
              <w:t>,</w:t>
            </w:r>
            <w:r>
              <w:rPr>
                <w:rFonts w:ascii="Arial" w:hAnsi="Arial"/>
                <w:szCs w:val="24"/>
              </w:rPr>
              <w:t>482</w:t>
            </w:r>
          </w:p>
        </w:tc>
      </w:tr>
      <w:tr w:rsidR="003E5C38" w:rsidRPr="00B50FFE" w:rsidTr="006C177D">
        <w:trPr>
          <w:trHeight w:val="255"/>
        </w:trPr>
        <w:tc>
          <w:tcPr>
            <w:tcW w:w="1872" w:type="dxa"/>
            <w:shd w:val="clear" w:color="auto" w:fill="auto"/>
            <w:noWrap/>
            <w:vAlign w:val="bottom"/>
          </w:tcPr>
          <w:p w:rsidR="003E5C38" w:rsidRPr="00B50FFE" w:rsidRDefault="003E5C38" w:rsidP="006C177D">
            <w:pPr>
              <w:overflowPunct/>
              <w:autoSpaceDE/>
              <w:autoSpaceDN/>
              <w:adjustRightInd/>
              <w:textAlignment w:val="auto"/>
              <w:rPr>
                <w:rFonts w:ascii="Arial" w:hAnsi="Arial"/>
                <w:szCs w:val="24"/>
              </w:rPr>
            </w:pPr>
          </w:p>
        </w:tc>
        <w:tc>
          <w:tcPr>
            <w:tcW w:w="283" w:type="dxa"/>
            <w:shd w:val="clear" w:color="auto" w:fill="auto"/>
            <w:noWrap/>
            <w:vAlign w:val="bottom"/>
          </w:tcPr>
          <w:p w:rsidR="003E5C38" w:rsidRPr="00B50FFE" w:rsidRDefault="003E5C38"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3E5C38" w:rsidRPr="00B50FFE" w:rsidRDefault="003E5C38" w:rsidP="006C177D">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3E5C38" w:rsidRPr="00B50FFE" w:rsidRDefault="003E5C38"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3E5C38" w:rsidRPr="00B50FFE" w:rsidRDefault="003E5C38" w:rsidP="006C177D">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3E5C38" w:rsidRPr="00B50FFE" w:rsidRDefault="003E5C38"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3E5C38" w:rsidRPr="00B50FFE" w:rsidRDefault="003E5C38" w:rsidP="006C177D">
            <w:pPr>
              <w:tabs>
                <w:tab w:val="decimal" w:pos="1440"/>
              </w:tabs>
              <w:overflowPunct/>
              <w:autoSpaceDE/>
              <w:autoSpaceDN/>
              <w:adjustRightInd/>
              <w:textAlignment w:val="auto"/>
              <w:rPr>
                <w:rFonts w:ascii="Arial" w:hAnsi="Arial"/>
                <w:szCs w:val="24"/>
              </w:rPr>
            </w:pPr>
          </w:p>
        </w:tc>
      </w:tr>
      <w:tr w:rsidR="003E5C38" w:rsidRPr="00B50FFE" w:rsidTr="006C177D">
        <w:trPr>
          <w:trHeight w:val="255"/>
        </w:trPr>
        <w:tc>
          <w:tcPr>
            <w:tcW w:w="1872" w:type="dxa"/>
            <w:shd w:val="clear" w:color="auto" w:fill="auto"/>
            <w:noWrap/>
            <w:vAlign w:val="bottom"/>
          </w:tcPr>
          <w:p w:rsidR="003E5C38" w:rsidRPr="00B50FFE" w:rsidRDefault="003E5C38" w:rsidP="006C177D">
            <w:pPr>
              <w:overflowPunct/>
              <w:autoSpaceDE/>
              <w:autoSpaceDN/>
              <w:adjustRightInd/>
              <w:textAlignment w:val="auto"/>
              <w:rPr>
                <w:rFonts w:ascii="Arial" w:hAnsi="Arial"/>
                <w:szCs w:val="24"/>
              </w:rPr>
            </w:pPr>
            <w:r>
              <w:rPr>
                <w:rFonts w:ascii="Arial" w:hAnsi="Arial"/>
                <w:szCs w:val="24"/>
              </w:rPr>
              <w:t>January 2013</w:t>
            </w:r>
          </w:p>
        </w:tc>
        <w:tc>
          <w:tcPr>
            <w:tcW w:w="283" w:type="dxa"/>
            <w:shd w:val="clear" w:color="auto" w:fill="auto"/>
            <w:noWrap/>
            <w:vAlign w:val="bottom"/>
          </w:tcPr>
          <w:p w:rsidR="003E5C38" w:rsidRPr="00B50FFE" w:rsidRDefault="003E5C38"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3E5C38" w:rsidRPr="00B50FFE" w:rsidRDefault="003E5C38" w:rsidP="006C177D">
            <w:pPr>
              <w:tabs>
                <w:tab w:val="decimal" w:pos="1440"/>
              </w:tabs>
              <w:overflowPunct/>
              <w:autoSpaceDE/>
              <w:autoSpaceDN/>
              <w:adjustRightInd/>
              <w:textAlignment w:val="auto"/>
              <w:rPr>
                <w:rFonts w:ascii="Arial" w:hAnsi="Arial"/>
                <w:szCs w:val="24"/>
              </w:rPr>
            </w:pPr>
            <w:r>
              <w:rPr>
                <w:rFonts w:ascii="Arial" w:hAnsi="Arial"/>
                <w:szCs w:val="24"/>
              </w:rPr>
              <w:t>1,</w:t>
            </w:r>
            <w:r w:rsidR="006C177D">
              <w:rPr>
                <w:rFonts w:ascii="Arial" w:hAnsi="Arial"/>
                <w:szCs w:val="24"/>
              </w:rPr>
              <w:t>545</w:t>
            </w:r>
            <w:r>
              <w:rPr>
                <w:rFonts w:ascii="Arial" w:hAnsi="Arial"/>
                <w:szCs w:val="24"/>
              </w:rPr>
              <w:t>,</w:t>
            </w:r>
            <w:r w:rsidR="006C177D">
              <w:rPr>
                <w:rFonts w:ascii="Arial" w:hAnsi="Arial"/>
                <w:szCs w:val="24"/>
              </w:rPr>
              <w:t>585</w:t>
            </w:r>
          </w:p>
        </w:tc>
        <w:tc>
          <w:tcPr>
            <w:tcW w:w="283" w:type="dxa"/>
            <w:shd w:val="clear" w:color="auto" w:fill="auto"/>
            <w:noWrap/>
            <w:vAlign w:val="bottom"/>
          </w:tcPr>
          <w:p w:rsidR="003E5C38" w:rsidRPr="00B50FFE" w:rsidRDefault="003E5C38"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3E5C38" w:rsidRPr="00B50FFE" w:rsidRDefault="003E5C38" w:rsidP="006C177D">
            <w:pPr>
              <w:tabs>
                <w:tab w:val="decimal" w:pos="1440"/>
              </w:tabs>
              <w:overflowPunct/>
              <w:autoSpaceDE/>
              <w:autoSpaceDN/>
              <w:adjustRightInd/>
              <w:textAlignment w:val="auto"/>
              <w:rPr>
                <w:rFonts w:ascii="Arial" w:hAnsi="Arial"/>
                <w:szCs w:val="24"/>
              </w:rPr>
            </w:pPr>
            <w:r>
              <w:rPr>
                <w:rFonts w:ascii="Arial" w:hAnsi="Arial"/>
                <w:szCs w:val="24"/>
              </w:rPr>
              <w:t>1,</w:t>
            </w:r>
            <w:r w:rsidR="006C177D">
              <w:rPr>
                <w:rFonts w:ascii="Arial" w:hAnsi="Arial"/>
                <w:szCs w:val="24"/>
              </w:rPr>
              <w:t>554</w:t>
            </w:r>
            <w:r>
              <w:rPr>
                <w:rFonts w:ascii="Arial" w:hAnsi="Arial"/>
                <w:szCs w:val="24"/>
              </w:rPr>
              <w:t>,</w:t>
            </w:r>
            <w:r w:rsidR="006C177D">
              <w:rPr>
                <w:rFonts w:ascii="Arial" w:hAnsi="Arial"/>
                <w:szCs w:val="24"/>
              </w:rPr>
              <w:t>741</w:t>
            </w:r>
          </w:p>
        </w:tc>
        <w:tc>
          <w:tcPr>
            <w:tcW w:w="288" w:type="dxa"/>
            <w:shd w:val="clear" w:color="auto" w:fill="auto"/>
            <w:noWrap/>
            <w:vAlign w:val="bottom"/>
          </w:tcPr>
          <w:p w:rsidR="003E5C38" w:rsidRPr="00B50FFE" w:rsidRDefault="003E5C38"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3E5C38" w:rsidRPr="00B50FFE" w:rsidRDefault="007D0E2F" w:rsidP="006C177D">
            <w:pPr>
              <w:tabs>
                <w:tab w:val="decimal" w:pos="1440"/>
              </w:tabs>
              <w:overflowPunct/>
              <w:autoSpaceDE/>
              <w:autoSpaceDN/>
              <w:adjustRightInd/>
              <w:textAlignment w:val="auto"/>
              <w:rPr>
                <w:rFonts w:ascii="Arial" w:hAnsi="Arial"/>
                <w:szCs w:val="24"/>
              </w:rPr>
            </w:pPr>
            <w:r>
              <w:rPr>
                <w:rFonts w:ascii="Arial" w:hAnsi="Arial"/>
                <w:szCs w:val="24"/>
              </w:rPr>
              <w:t>9</w:t>
            </w:r>
            <w:r w:rsidR="003E5C38">
              <w:rPr>
                <w:rFonts w:ascii="Arial" w:hAnsi="Arial"/>
                <w:szCs w:val="24"/>
              </w:rPr>
              <w:t>,</w:t>
            </w:r>
            <w:r>
              <w:rPr>
                <w:rFonts w:ascii="Arial" w:hAnsi="Arial"/>
                <w:szCs w:val="24"/>
              </w:rPr>
              <w:t>156</w:t>
            </w:r>
          </w:p>
        </w:tc>
      </w:tr>
      <w:tr w:rsidR="003E5C38" w:rsidRPr="00B50FFE" w:rsidTr="006C177D">
        <w:trPr>
          <w:trHeight w:val="255"/>
        </w:trPr>
        <w:tc>
          <w:tcPr>
            <w:tcW w:w="1872" w:type="dxa"/>
            <w:shd w:val="clear" w:color="auto" w:fill="auto"/>
            <w:noWrap/>
            <w:vAlign w:val="bottom"/>
          </w:tcPr>
          <w:p w:rsidR="003E5C38" w:rsidRPr="00B50FFE" w:rsidRDefault="003E5C38" w:rsidP="006C177D">
            <w:pPr>
              <w:overflowPunct/>
              <w:autoSpaceDE/>
              <w:autoSpaceDN/>
              <w:adjustRightInd/>
              <w:textAlignment w:val="auto"/>
              <w:rPr>
                <w:rFonts w:ascii="Arial" w:hAnsi="Arial"/>
                <w:szCs w:val="24"/>
              </w:rPr>
            </w:pPr>
          </w:p>
        </w:tc>
        <w:tc>
          <w:tcPr>
            <w:tcW w:w="283" w:type="dxa"/>
            <w:shd w:val="clear" w:color="auto" w:fill="auto"/>
            <w:noWrap/>
            <w:vAlign w:val="bottom"/>
          </w:tcPr>
          <w:p w:rsidR="003E5C38" w:rsidRPr="00B50FFE" w:rsidRDefault="003E5C38"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3E5C38" w:rsidRPr="00B50FFE" w:rsidRDefault="003E5C38" w:rsidP="006C177D">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3E5C38" w:rsidRPr="00B50FFE" w:rsidRDefault="003E5C38"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3E5C38" w:rsidRPr="00B50FFE" w:rsidRDefault="003E5C38" w:rsidP="006C177D">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3E5C38" w:rsidRPr="00B50FFE" w:rsidRDefault="003E5C38"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3E5C38" w:rsidRPr="00B50FFE" w:rsidRDefault="003E5C38" w:rsidP="006C177D">
            <w:pPr>
              <w:tabs>
                <w:tab w:val="decimal" w:pos="1440"/>
              </w:tabs>
              <w:overflowPunct/>
              <w:autoSpaceDE/>
              <w:autoSpaceDN/>
              <w:adjustRightInd/>
              <w:textAlignment w:val="auto"/>
              <w:rPr>
                <w:rFonts w:ascii="Arial" w:hAnsi="Arial"/>
                <w:szCs w:val="24"/>
              </w:rPr>
            </w:pPr>
          </w:p>
        </w:tc>
      </w:tr>
      <w:tr w:rsidR="003E5C38" w:rsidRPr="00B50FFE" w:rsidTr="006C177D">
        <w:trPr>
          <w:trHeight w:val="255"/>
        </w:trPr>
        <w:tc>
          <w:tcPr>
            <w:tcW w:w="1872" w:type="dxa"/>
            <w:shd w:val="clear" w:color="auto" w:fill="auto"/>
            <w:noWrap/>
            <w:vAlign w:val="bottom"/>
          </w:tcPr>
          <w:p w:rsidR="003E5C38" w:rsidRPr="00B50FFE" w:rsidRDefault="003E5C38" w:rsidP="003E5C38">
            <w:pPr>
              <w:overflowPunct/>
              <w:autoSpaceDE/>
              <w:autoSpaceDN/>
              <w:adjustRightInd/>
              <w:textAlignment w:val="auto"/>
              <w:rPr>
                <w:rFonts w:ascii="Arial" w:hAnsi="Arial"/>
                <w:szCs w:val="24"/>
              </w:rPr>
            </w:pPr>
            <w:r>
              <w:rPr>
                <w:rFonts w:ascii="Arial" w:hAnsi="Arial"/>
                <w:szCs w:val="24"/>
              </w:rPr>
              <w:t xml:space="preserve">February </w:t>
            </w:r>
          </w:p>
        </w:tc>
        <w:tc>
          <w:tcPr>
            <w:tcW w:w="283" w:type="dxa"/>
            <w:shd w:val="clear" w:color="auto" w:fill="auto"/>
            <w:noWrap/>
            <w:vAlign w:val="bottom"/>
          </w:tcPr>
          <w:p w:rsidR="003E5C38" w:rsidRPr="00B50FFE" w:rsidRDefault="003E5C38"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3E5C38" w:rsidRPr="00B50FFE" w:rsidRDefault="006C177D" w:rsidP="006C177D">
            <w:pPr>
              <w:tabs>
                <w:tab w:val="decimal" w:pos="1440"/>
              </w:tabs>
              <w:overflowPunct/>
              <w:autoSpaceDE/>
              <w:autoSpaceDN/>
              <w:adjustRightInd/>
              <w:textAlignment w:val="auto"/>
              <w:rPr>
                <w:rFonts w:ascii="Arial" w:hAnsi="Arial"/>
                <w:szCs w:val="24"/>
              </w:rPr>
            </w:pPr>
            <w:r>
              <w:rPr>
                <w:rFonts w:ascii="Arial" w:hAnsi="Arial"/>
                <w:szCs w:val="24"/>
              </w:rPr>
              <w:t>1</w:t>
            </w:r>
            <w:r w:rsidR="003E5C38">
              <w:rPr>
                <w:rFonts w:ascii="Arial" w:hAnsi="Arial"/>
                <w:szCs w:val="24"/>
              </w:rPr>
              <w:t>,</w:t>
            </w:r>
            <w:r>
              <w:rPr>
                <w:rFonts w:ascii="Arial" w:hAnsi="Arial"/>
                <w:szCs w:val="24"/>
              </w:rPr>
              <w:t>404</w:t>
            </w:r>
            <w:r w:rsidR="003E5C38">
              <w:rPr>
                <w:rFonts w:ascii="Arial" w:hAnsi="Arial"/>
                <w:szCs w:val="24"/>
              </w:rPr>
              <w:t>,</w:t>
            </w:r>
            <w:r>
              <w:rPr>
                <w:rFonts w:ascii="Arial" w:hAnsi="Arial"/>
                <w:szCs w:val="24"/>
              </w:rPr>
              <w:t>763</w:t>
            </w:r>
          </w:p>
        </w:tc>
        <w:tc>
          <w:tcPr>
            <w:tcW w:w="283" w:type="dxa"/>
            <w:shd w:val="clear" w:color="auto" w:fill="auto"/>
            <w:noWrap/>
            <w:vAlign w:val="bottom"/>
          </w:tcPr>
          <w:p w:rsidR="003E5C38" w:rsidRPr="00B50FFE" w:rsidRDefault="003E5C38"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3E5C38" w:rsidRPr="00B50FFE" w:rsidRDefault="006C177D" w:rsidP="006C177D">
            <w:pPr>
              <w:tabs>
                <w:tab w:val="decimal" w:pos="1440"/>
              </w:tabs>
              <w:overflowPunct/>
              <w:autoSpaceDE/>
              <w:autoSpaceDN/>
              <w:adjustRightInd/>
              <w:textAlignment w:val="auto"/>
              <w:rPr>
                <w:rFonts w:ascii="Arial" w:hAnsi="Arial"/>
                <w:szCs w:val="24"/>
              </w:rPr>
            </w:pPr>
            <w:r>
              <w:rPr>
                <w:rFonts w:ascii="Arial" w:hAnsi="Arial"/>
                <w:szCs w:val="24"/>
              </w:rPr>
              <w:t>1</w:t>
            </w:r>
            <w:r w:rsidR="003E5C38">
              <w:rPr>
                <w:rFonts w:ascii="Arial" w:hAnsi="Arial"/>
                <w:szCs w:val="24"/>
              </w:rPr>
              <w:t>,</w:t>
            </w:r>
            <w:r>
              <w:rPr>
                <w:rFonts w:ascii="Arial" w:hAnsi="Arial"/>
                <w:szCs w:val="24"/>
              </w:rPr>
              <w:t>4</w:t>
            </w:r>
            <w:r w:rsidR="003E5C38">
              <w:rPr>
                <w:rFonts w:ascii="Arial" w:hAnsi="Arial"/>
                <w:szCs w:val="24"/>
              </w:rPr>
              <w:t>15,</w:t>
            </w:r>
            <w:r>
              <w:rPr>
                <w:rFonts w:ascii="Arial" w:hAnsi="Arial"/>
                <w:szCs w:val="24"/>
              </w:rPr>
              <w:t>904</w:t>
            </w:r>
          </w:p>
        </w:tc>
        <w:tc>
          <w:tcPr>
            <w:tcW w:w="288" w:type="dxa"/>
            <w:shd w:val="clear" w:color="auto" w:fill="auto"/>
            <w:noWrap/>
            <w:vAlign w:val="bottom"/>
          </w:tcPr>
          <w:p w:rsidR="003E5C38" w:rsidRPr="00B50FFE" w:rsidRDefault="003E5C38"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3E5C38" w:rsidRPr="00B50FFE" w:rsidRDefault="007D0E2F" w:rsidP="007017B2">
            <w:pPr>
              <w:tabs>
                <w:tab w:val="decimal" w:pos="1440"/>
              </w:tabs>
              <w:overflowPunct/>
              <w:autoSpaceDE/>
              <w:autoSpaceDN/>
              <w:adjustRightInd/>
              <w:ind w:firstLine="58"/>
              <w:textAlignment w:val="auto"/>
              <w:rPr>
                <w:rFonts w:ascii="Arial" w:hAnsi="Arial"/>
                <w:szCs w:val="24"/>
              </w:rPr>
            </w:pPr>
            <w:r>
              <w:rPr>
                <w:rFonts w:ascii="Arial" w:hAnsi="Arial"/>
                <w:szCs w:val="24"/>
              </w:rPr>
              <w:t>1</w:t>
            </w:r>
            <w:r w:rsidR="003E5C38">
              <w:rPr>
                <w:rFonts w:ascii="Arial" w:hAnsi="Arial"/>
                <w:szCs w:val="24"/>
              </w:rPr>
              <w:t>1</w:t>
            </w:r>
            <w:r>
              <w:rPr>
                <w:rFonts w:ascii="Arial" w:hAnsi="Arial"/>
                <w:szCs w:val="24"/>
              </w:rPr>
              <w:t>,141</w:t>
            </w:r>
          </w:p>
        </w:tc>
      </w:tr>
      <w:tr w:rsidR="003E5C38" w:rsidRPr="00B50FFE" w:rsidTr="006C177D">
        <w:trPr>
          <w:trHeight w:val="255"/>
        </w:trPr>
        <w:tc>
          <w:tcPr>
            <w:tcW w:w="1872" w:type="dxa"/>
            <w:shd w:val="clear" w:color="auto" w:fill="auto"/>
            <w:noWrap/>
            <w:vAlign w:val="bottom"/>
          </w:tcPr>
          <w:p w:rsidR="003E5C38" w:rsidRPr="00B50FFE" w:rsidRDefault="003E5C38" w:rsidP="006C177D">
            <w:pPr>
              <w:overflowPunct/>
              <w:autoSpaceDE/>
              <w:autoSpaceDN/>
              <w:adjustRightInd/>
              <w:textAlignment w:val="auto"/>
              <w:rPr>
                <w:rFonts w:ascii="Arial" w:hAnsi="Arial"/>
                <w:szCs w:val="24"/>
              </w:rPr>
            </w:pPr>
          </w:p>
        </w:tc>
        <w:tc>
          <w:tcPr>
            <w:tcW w:w="283" w:type="dxa"/>
            <w:shd w:val="clear" w:color="auto" w:fill="auto"/>
            <w:noWrap/>
            <w:vAlign w:val="bottom"/>
          </w:tcPr>
          <w:p w:rsidR="003E5C38" w:rsidRPr="00B50FFE" w:rsidRDefault="003E5C38"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3E5C38" w:rsidRPr="00B50FFE" w:rsidRDefault="003E5C38" w:rsidP="006C177D">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3E5C38" w:rsidRPr="00B50FFE" w:rsidRDefault="003E5C38"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3E5C38" w:rsidRPr="00B50FFE" w:rsidRDefault="003E5C38" w:rsidP="006C177D">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3E5C38" w:rsidRPr="00B50FFE" w:rsidRDefault="003E5C38"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3E5C38" w:rsidRPr="00B50FFE" w:rsidRDefault="003E5C38" w:rsidP="006C177D">
            <w:pPr>
              <w:tabs>
                <w:tab w:val="decimal" w:pos="1440"/>
              </w:tabs>
              <w:overflowPunct/>
              <w:autoSpaceDE/>
              <w:autoSpaceDN/>
              <w:adjustRightInd/>
              <w:textAlignment w:val="auto"/>
              <w:rPr>
                <w:rFonts w:ascii="Arial" w:hAnsi="Arial"/>
                <w:szCs w:val="24"/>
              </w:rPr>
            </w:pPr>
          </w:p>
        </w:tc>
      </w:tr>
      <w:tr w:rsidR="003E5C38" w:rsidRPr="00B50FFE" w:rsidTr="006C177D">
        <w:trPr>
          <w:trHeight w:val="255"/>
        </w:trPr>
        <w:tc>
          <w:tcPr>
            <w:tcW w:w="1872" w:type="dxa"/>
            <w:shd w:val="clear" w:color="auto" w:fill="auto"/>
            <w:noWrap/>
            <w:vAlign w:val="bottom"/>
          </w:tcPr>
          <w:p w:rsidR="003E5C38" w:rsidRPr="00B50FFE" w:rsidRDefault="003E5C38" w:rsidP="006C177D">
            <w:pPr>
              <w:overflowPunct/>
              <w:autoSpaceDE/>
              <w:autoSpaceDN/>
              <w:adjustRightInd/>
              <w:textAlignment w:val="auto"/>
              <w:rPr>
                <w:rFonts w:ascii="Arial" w:hAnsi="Arial"/>
                <w:szCs w:val="24"/>
              </w:rPr>
            </w:pPr>
            <w:r>
              <w:rPr>
                <w:rFonts w:ascii="Arial" w:hAnsi="Arial"/>
                <w:szCs w:val="24"/>
              </w:rPr>
              <w:t>March</w:t>
            </w:r>
          </w:p>
        </w:tc>
        <w:tc>
          <w:tcPr>
            <w:tcW w:w="283" w:type="dxa"/>
            <w:shd w:val="clear" w:color="auto" w:fill="auto"/>
            <w:noWrap/>
            <w:vAlign w:val="bottom"/>
          </w:tcPr>
          <w:p w:rsidR="003E5C38" w:rsidRPr="00B50FFE" w:rsidRDefault="003E5C38"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3E5C38" w:rsidRPr="00B50FFE" w:rsidRDefault="006C177D" w:rsidP="006C177D">
            <w:pPr>
              <w:tabs>
                <w:tab w:val="decimal" w:pos="1440"/>
              </w:tabs>
              <w:overflowPunct/>
              <w:autoSpaceDE/>
              <w:autoSpaceDN/>
              <w:adjustRightInd/>
              <w:textAlignment w:val="auto"/>
              <w:rPr>
                <w:rFonts w:ascii="Arial" w:hAnsi="Arial"/>
                <w:szCs w:val="24"/>
              </w:rPr>
            </w:pPr>
            <w:r>
              <w:rPr>
                <w:rFonts w:ascii="Arial" w:hAnsi="Arial"/>
                <w:szCs w:val="24"/>
              </w:rPr>
              <w:t>1</w:t>
            </w:r>
            <w:r w:rsidR="003E5C38">
              <w:rPr>
                <w:rFonts w:ascii="Arial" w:hAnsi="Arial"/>
                <w:szCs w:val="24"/>
              </w:rPr>
              <w:t>,</w:t>
            </w:r>
            <w:r>
              <w:rPr>
                <w:rFonts w:ascii="Arial" w:hAnsi="Arial"/>
                <w:szCs w:val="24"/>
              </w:rPr>
              <w:t>431</w:t>
            </w:r>
            <w:r w:rsidR="003E5C38">
              <w:rPr>
                <w:rFonts w:ascii="Arial" w:hAnsi="Arial"/>
                <w:szCs w:val="24"/>
              </w:rPr>
              <w:t>,</w:t>
            </w:r>
            <w:r>
              <w:rPr>
                <w:rFonts w:ascii="Arial" w:hAnsi="Arial"/>
                <w:szCs w:val="24"/>
              </w:rPr>
              <w:t>738</w:t>
            </w:r>
          </w:p>
        </w:tc>
        <w:tc>
          <w:tcPr>
            <w:tcW w:w="283" w:type="dxa"/>
            <w:shd w:val="clear" w:color="auto" w:fill="auto"/>
            <w:noWrap/>
            <w:vAlign w:val="bottom"/>
          </w:tcPr>
          <w:p w:rsidR="003E5C38" w:rsidRPr="00B50FFE" w:rsidRDefault="003E5C38"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3E5C38" w:rsidRPr="00B50FFE" w:rsidRDefault="006C177D" w:rsidP="006C177D">
            <w:pPr>
              <w:tabs>
                <w:tab w:val="decimal" w:pos="1440"/>
              </w:tabs>
              <w:overflowPunct/>
              <w:autoSpaceDE/>
              <w:autoSpaceDN/>
              <w:adjustRightInd/>
              <w:textAlignment w:val="auto"/>
              <w:rPr>
                <w:rFonts w:ascii="Arial" w:hAnsi="Arial"/>
                <w:szCs w:val="24"/>
              </w:rPr>
            </w:pPr>
            <w:r>
              <w:rPr>
                <w:rFonts w:ascii="Arial" w:hAnsi="Arial"/>
                <w:szCs w:val="24"/>
              </w:rPr>
              <w:t>1</w:t>
            </w:r>
            <w:r w:rsidR="003E5C38">
              <w:rPr>
                <w:rFonts w:ascii="Arial" w:hAnsi="Arial"/>
                <w:szCs w:val="24"/>
              </w:rPr>
              <w:t>,</w:t>
            </w:r>
            <w:r>
              <w:rPr>
                <w:rFonts w:ascii="Arial" w:hAnsi="Arial"/>
                <w:szCs w:val="24"/>
              </w:rPr>
              <w:t>445</w:t>
            </w:r>
            <w:r w:rsidR="003E5C38">
              <w:rPr>
                <w:rFonts w:ascii="Arial" w:hAnsi="Arial"/>
                <w:szCs w:val="24"/>
              </w:rPr>
              <w:t>,</w:t>
            </w:r>
            <w:r w:rsidR="007D0E2F">
              <w:rPr>
                <w:rFonts w:ascii="Arial" w:hAnsi="Arial"/>
                <w:szCs w:val="24"/>
              </w:rPr>
              <w:t>297</w:t>
            </w:r>
          </w:p>
        </w:tc>
        <w:tc>
          <w:tcPr>
            <w:tcW w:w="288" w:type="dxa"/>
            <w:shd w:val="clear" w:color="auto" w:fill="auto"/>
            <w:noWrap/>
            <w:vAlign w:val="bottom"/>
          </w:tcPr>
          <w:p w:rsidR="003E5C38" w:rsidRPr="00B50FFE" w:rsidRDefault="003E5C38"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3E5C38" w:rsidRPr="00B50FFE" w:rsidRDefault="007D0E2F" w:rsidP="006C177D">
            <w:pPr>
              <w:tabs>
                <w:tab w:val="decimal" w:pos="1440"/>
              </w:tabs>
              <w:overflowPunct/>
              <w:autoSpaceDE/>
              <w:autoSpaceDN/>
              <w:adjustRightInd/>
              <w:textAlignment w:val="auto"/>
              <w:rPr>
                <w:rFonts w:ascii="Arial" w:hAnsi="Arial"/>
                <w:szCs w:val="24"/>
              </w:rPr>
            </w:pPr>
            <w:r>
              <w:rPr>
                <w:rFonts w:ascii="Arial" w:hAnsi="Arial"/>
                <w:szCs w:val="24"/>
              </w:rPr>
              <w:t>13</w:t>
            </w:r>
            <w:r w:rsidR="003E5C38">
              <w:rPr>
                <w:rFonts w:ascii="Arial" w:hAnsi="Arial"/>
                <w:szCs w:val="24"/>
              </w:rPr>
              <w:t>,</w:t>
            </w:r>
            <w:r>
              <w:rPr>
                <w:rFonts w:ascii="Arial" w:hAnsi="Arial"/>
                <w:szCs w:val="24"/>
              </w:rPr>
              <w:t>559</w:t>
            </w:r>
          </w:p>
        </w:tc>
      </w:tr>
      <w:tr w:rsidR="003E5C38" w:rsidRPr="00B50FFE" w:rsidTr="006C177D">
        <w:trPr>
          <w:trHeight w:val="255"/>
        </w:trPr>
        <w:tc>
          <w:tcPr>
            <w:tcW w:w="1872" w:type="dxa"/>
            <w:shd w:val="clear" w:color="auto" w:fill="auto"/>
            <w:noWrap/>
            <w:vAlign w:val="bottom"/>
          </w:tcPr>
          <w:p w:rsidR="003E5C38" w:rsidRPr="00B50FFE" w:rsidRDefault="003E5C38" w:rsidP="006C177D">
            <w:pPr>
              <w:overflowPunct/>
              <w:autoSpaceDE/>
              <w:autoSpaceDN/>
              <w:adjustRightInd/>
              <w:textAlignment w:val="auto"/>
              <w:rPr>
                <w:rFonts w:ascii="Arial" w:hAnsi="Arial"/>
                <w:szCs w:val="24"/>
              </w:rPr>
            </w:pPr>
          </w:p>
        </w:tc>
        <w:tc>
          <w:tcPr>
            <w:tcW w:w="283" w:type="dxa"/>
            <w:shd w:val="clear" w:color="auto" w:fill="auto"/>
            <w:noWrap/>
            <w:vAlign w:val="bottom"/>
          </w:tcPr>
          <w:p w:rsidR="003E5C38" w:rsidRPr="00B50FFE" w:rsidRDefault="003E5C38"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3E5C38" w:rsidRPr="00B50FFE" w:rsidRDefault="003E5C38" w:rsidP="006C177D">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3E5C38" w:rsidRPr="00B50FFE" w:rsidRDefault="003E5C38"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3E5C38" w:rsidRPr="00B50FFE" w:rsidRDefault="003E5C38" w:rsidP="006C177D">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3E5C38" w:rsidRPr="00B50FFE" w:rsidRDefault="003E5C38"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3E5C38" w:rsidRPr="00B50FFE" w:rsidRDefault="003E5C38" w:rsidP="006C177D">
            <w:pPr>
              <w:tabs>
                <w:tab w:val="decimal" w:pos="1440"/>
              </w:tabs>
              <w:overflowPunct/>
              <w:autoSpaceDE/>
              <w:autoSpaceDN/>
              <w:adjustRightInd/>
              <w:textAlignment w:val="auto"/>
              <w:rPr>
                <w:rFonts w:ascii="Arial" w:hAnsi="Arial"/>
                <w:szCs w:val="24"/>
              </w:rPr>
            </w:pPr>
          </w:p>
        </w:tc>
      </w:tr>
      <w:tr w:rsidR="003E5C38" w:rsidRPr="00B50FFE" w:rsidTr="006C177D">
        <w:trPr>
          <w:trHeight w:val="255"/>
        </w:trPr>
        <w:tc>
          <w:tcPr>
            <w:tcW w:w="1872" w:type="dxa"/>
            <w:shd w:val="clear" w:color="auto" w:fill="auto"/>
            <w:noWrap/>
            <w:vAlign w:val="bottom"/>
          </w:tcPr>
          <w:p w:rsidR="003E5C38" w:rsidRPr="00B50FFE" w:rsidRDefault="003E5C38" w:rsidP="006C177D">
            <w:pPr>
              <w:overflowPunct/>
              <w:autoSpaceDE/>
              <w:autoSpaceDN/>
              <w:adjustRightInd/>
              <w:textAlignment w:val="auto"/>
              <w:rPr>
                <w:rFonts w:ascii="Arial" w:hAnsi="Arial"/>
                <w:szCs w:val="24"/>
              </w:rPr>
            </w:pPr>
            <w:r>
              <w:rPr>
                <w:rFonts w:ascii="Arial" w:hAnsi="Arial"/>
                <w:szCs w:val="24"/>
              </w:rPr>
              <w:t>April</w:t>
            </w:r>
            <w:r w:rsidR="009B5691">
              <w:rPr>
                <w:rFonts w:ascii="Arial" w:hAnsi="Arial"/>
                <w:szCs w:val="24"/>
              </w:rPr>
              <w:t xml:space="preserve"> </w:t>
            </w:r>
          </w:p>
        </w:tc>
        <w:tc>
          <w:tcPr>
            <w:tcW w:w="283" w:type="dxa"/>
            <w:shd w:val="clear" w:color="auto" w:fill="auto"/>
            <w:noWrap/>
            <w:vAlign w:val="bottom"/>
          </w:tcPr>
          <w:p w:rsidR="003E5C38" w:rsidRPr="00B50FFE" w:rsidRDefault="003E5C38"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3E5C38" w:rsidRPr="00B50FFE" w:rsidRDefault="003E5C38" w:rsidP="006C177D">
            <w:pPr>
              <w:tabs>
                <w:tab w:val="decimal" w:pos="1440"/>
              </w:tabs>
              <w:overflowPunct/>
              <w:autoSpaceDE/>
              <w:autoSpaceDN/>
              <w:adjustRightInd/>
              <w:textAlignment w:val="auto"/>
              <w:rPr>
                <w:rFonts w:ascii="Arial" w:hAnsi="Arial"/>
                <w:szCs w:val="24"/>
                <w:u w:val="single"/>
              </w:rPr>
            </w:pPr>
            <w:r>
              <w:rPr>
                <w:rFonts w:ascii="Arial" w:hAnsi="Arial"/>
                <w:szCs w:val="24"/>
                <w:u w:val="single"/>
              </w:rPr>
              <w:t xml:space="preserve">   </w:t>
            </w:r>
            <w:r w:rsidRPr="00B50FFE">
              <w:rPr>
                <w:rFonts w:ascii="Arial" w:hAnsi="Arial"/>
                <w:szCs w:val="24"/>
                <w:u w:val="single"/>
              </w:rPr>
              <w:t xml:space="preserve">  </w:t>
            </w:r>
            <w:r>
              <w:rPr>
                <w:rFonts w:ascii="Arial" w:hAnsi="Arial"/>
                <w:szCs w:val="24"/>
                <w:u w:val="single"/>
              </w:rPr>
              <w:t xml:space="preserve"> </w:t>
            </w:r>
            <w:r w:rsidR="006C177D">
              <w:rPr>
                <w:rFonts w:ascii="Arial" w:hAnsi="Arial"/>
                <w:szCs w:val="24"/>
                <w:u w:val="single"/>
              </w:rPr>
              <w:t>1</w:t>
            </w:r>
            <w:r>
              <w:rPr>
                <w:rFonts w:ascii="Arial" w:hAnsi="Arial"/>
                <w:szCs w:val="24"/>
                <w:u w:val="single"/>
              </w:rPr>
              <w:t>,</w:t>
            </w:r>
            <w:r w:rsidR="006C177D">
              <w:rPr>
                <w:rFonts w:ascii="Arial" w:hAnsi="Arial"/>
                <w:szCs w:val="24"/>
                <w:u w:val="single"/>
              </w:rPr>
              <w:t>207</w:t>
            </w:r>
            <w:r>
              <w:rPr>
                <w:rFonts w:ascii="Arial" w:hAnsi="Arial"/>
                <w:szCs w:val="24"/>
                <w:u w:val="single"/>
              </w:rPr>
              <w:t>,</w:t>
            </w:r>
            <w:r w:rsidR="006C177D">
              <w:rPr>
                <w:rFonts w:ascii="Arial" w:hAnsi="Arial"/>
                <w:szCs w:val="24"/>
                <w:u w:val="single"/>
              </w:rPr>
              <w:t>046</w:t>
            </w:r>
          </w:p>
        </w:tc>
        <w:tc>
          <w:tcPr>
            <w:tcW w:w="283" w:type="dxa"/>
            <w:shd w:val="clear" w:color="auto" w:fill="auto"/>
            <w:noWrap/>
            <w:vAlign w:val="bottom"/>
          </w:tcPr>
          <w:p w:rsidR="003E5C38" w:rsidRPr="00B50FFE" w:rsidRDefault="003E5C38"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3E5C38" w:rsidRPr="00B50FFE" w:rsidRDefault="003E5C38" w:rsidP="006C177D">
            <w:pPr>
              <w:tabs>
                <w:tab w:val="decimal" w:pos="1440"/>
              </w:tabs>
              <w:overflowPunct/>
              <w:autoSpaceDE/>
              <w:autoSpaceDN/>
              <w:adjustRightInd/>
              <w:textAlignment w:val="auto"/>
              <w:rPr>
                <w:rFonts w:ascii="Arial" w:hAnsi="Arial"/>
                <w:szCs w:val="24"/>
                <w:u w:val="single"/>
              </w:rPr>
            </w:pPr>
            <w:r>
              <w:rPr>
                <w:rFonts w:ascii="Arial" w:hAnsi="Arial"/>
                <w:szCs w:val="24"/>
                <w:u w:val="single"/>
              </w:rPr>
              <w:t xml:space="preserve">    1,</w:t>
            </w:r>
            <w:r w:rsidR="007D0E2F">
              <w:rPr>
                <w:rFonts w:ascii="Arial" w:hAnsi="Arial"/>
                <w:szCs w:val="24"/>
                <w:u w:val="single"/>
              </w:rPr>
              <w:t>255</w:t>
            </w:r>
            <w:r>
              <w:rPr>
                <w:rFonts w:ascii="Arial" w:hAnsi="Arial"/>
                <w:szCs w:val="24"/>
                <w:u w:val="single"/>
              </w:rPr>
              <w:t>,</w:t>
            </w:r>
            <w:r w:rsidR="007D0E2F">
              <w:rPr>
                <w:rFonts w:ascii="Arial" w:hAnsi="Arial"/>
                <w:szCs w:val="24"/>
                <w:u w:val="single"/>
              </w:rPr>
              <w:t>922</w:t>
            </w:r>
          </w:p>
        </w:tc>
        <w:tc>
          <w:tcPr>
            <w:tcW w:w="288" w:type="dxa"/>
            <w:shd w:val="clear" w:color="auto" w:fill="auto"/>
            <w:noWrap/>
            <w:vAlign w:val="bottom"/>
          </w:tcPr>
          <w:p w:rsidR="003E5C38" w:rsidRPr="00B50FFE" w:rsidRDefault="003E5C38"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3E5C38" w:rsidRPr="00752296" w:rsidRDefault="003E5C38" w:rsidP="007017B2">
            <w:pPr>
              <w:tabs>
                <w:tab w:val="decimal" w:pos="1440"/>
              </w:tabs>
              <w:overflowPunct/>
              <w:autoSpaceDE/>
              <w:autoSpaceDN/>
              <w:adjustRightInd/>
              <w:ind w:hanging="32"/>
              <w:textAlignment w:val="auto"/>
              <w:rPr>
                <w:rFonts w:ascii="Arial" w:hAnsi="Arial"/>
                <w:szCs w:val="24"/>
                <w:u w:val="single"/>
              </w:rPr>
            </w:pPr>
            <w:r>
              <w:rPr>
                <w:rFonts w:ascii="Arial" w:hAnsi="Arial"/>
                <w:szCs w:val="24"/>
                <w:u w:val="single"/>
              </w:rPr>
              <w:t xml:space="preserve">      </w:t>
            </w:r>
            <w:r w:rsidR="007D0E2F">
              <w:rPr>
                <w:rFonts w:ascii="Arial" w:hAnsi="Arial"/>
                <w:szCs w:val="24"/>
                <w:u w:val="single"/>
              </w:rPr>
              <w:t xml:space="preserve"> 48</w:t>
            </w:r>
            <w:r>
              <w:rPr>
                <w:rFonts w:ascii="Arial" w:hAnsi="Arial"/>
                <w:szCs w:val="24"/>
                <w:u w:val="single"/>
              </w:rPr>
              <w:t>,</w:t>
            </w:r>
            <w:r w:rsidR="007D0E2F">
              <w:rPr>
                <w:rFonts w:ascii="Arial" w:hAnsi="Arial"/>
                <w:szCs w:val="24"/>
                <w:u w:val="single"/>
              </w:rPr>
              <w:t>876</w:t>
            </w:r>
          </w:p>
        </w:tc>
      </w:tr>
      <w:tr w:rsidR="003E5C38" w:rsidRPr="00B50FFE" w:rsidTr="006C177D">
        <w:trPr>
          <w:trHeight w:val="255"/>
        </w:trPr>
        <w:tc>
          <w:tcPr>
            <w:tcW w:w="1872" w:type="dxa"/>
            <w:shd w:val="clear" w:color="auto" w:fill="auto"/>
            <w:noWrap/>
            <w:vAlign w:val="bottom"/>
          </w:tcPr>
          <w:p w:rsidR="003E5C38" w:rsidRPr="00B50FFE" w:rsidRDefault="003E5C38" w:rsidP="006C177D">
            <w:pPr>
              <w:overflowPunct/>
              <w:autoSpaceDE/>
              <w:autoSpaceDN/>
              <w:adjustRightInd/>
              <w:textAlignment w:val="auto"/>
              <w:rPr>
                <w:rFonts w:ascii="Arial" w:hAnsi="Arial"/>
                <w:szCs w:val="24"/>
              </w:rPr>
            </w:pPr>
          </w:p>
        </w:tc>
        <w:tc>
          <w:tcPr>
            <w:tcW w:w="283" w:type="dxa"/>
            <w:shd w:val="clear" w:color="auto" w:fill="auto"/>
            <w:noWrap/>
            <w:vAlign w:val="bottom"/>
          </w:tcPr>
          <w:p w:rsidR="003E5C38" w:rsidRPr="00B50FFE" w:rsidRDefault="003E5C38"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3E5C38" w:rsidRPr="00B50FFE" w:rsidRDefault="003E5C38" w:rsidP="006C177D">
            <w:pPr>
              <w:tabs>
                <w:tab w:val="decimal" w:pos="1440"/>
              </w:tabs>
              <w:overflowPunct/>
              <w:autoSpaceDE/>
              <w:autoSpaceDN/>
              <w:adjustRightInd/>
              <w:jc w:val="center"/>
              <w:textAlignment w:val="auto"/>
              <w:rPr>
                <w:rFonts w:ascii="Arial" w:hAnsi="Arial"/>
                <w:szCs w:val="24"/>
              </w:rPr>
            </w:pPr>
          </w:p>
        </w:tc>
        <w:tc>
          <w:tcPr>
            <w:tcW w:w="283" w:type="dxa"/>
            <w:shd w:val="clear" w:color="auto" w:fill="auto"/>
            <w:noWrap/>
            <w:vAlign w:val="bottom"/>
          </w:tcPr>
          <w:p w:rsidR="003E5C38" w:rsidRPr="00B50FFE" w:rsidRDefault="003E5C38"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3E5C38" w:rsidRPr="00B50FFE" w:rsidRDefault="003E5C38" w:rsidP="006C177D">
            <w:pPr>
              <w:tabs>
                <w:tab w:val="decimal" w:pos="1440"/>
              </w:tabs>
              <w:overflowPunct/>
              <w:autoSpaceDE/>
              <w:autoSpaceDN/>
              <w:adjustRightInd/>
              <w:jc w:val="center"/>
              <w:textAlignment w:val="auto"/>
              <w:rPr>
                <w:rFonts w:ascii="Arial" w:hAnsi="Arial"/>
                <w:szCs w:val="24"/>
              </w:rPr>
            </w:pPr>
          </w:p>
        </w:tc>
        <w:tc>
          <w:tcPr>
            <w:tcW w:w="288" w:type="dxa"/>
            <w:shd w:val="clear" w:color="auto" w:fill="auto"/>
            <w:noWrap/>
            <w:vAlign w:val="bottom"/>
          </w:tcPr>
          <w:p w:rsidR="003E5C38" w:rsidRPr="00B50FFE" w:rsidRDefault="003E5C38"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3E5C38" w:rsidRPr="00B50FFE" w:rsidRDefault="003E5C38" w:rsidP="006C177D">
            <w:pPr>
              <w:tabs>
                <w:tab w:val="decimal" w:pos="1440"/>
              </w:tabs>
              <w:overflowPunct/>
              <w:autoSpaceDE/>
              <w:autoSpaceDN/>
              <w:adjustRightInd/>
              <w:textAlignment w:val="auto"/>
              <w:rPr>
                <w:rFonts w:ascii="Arial" w:hAnsi="Arial"/>
                <w:szCs w:val="24"/>
              </w:rPr>
            </w:pPr>
          </w:p>
        </w:tc>
      </w:tr>
      <w:tr w:rsidR="003E5C38" w:rsidRPr="00B50FFE" w:rsidTr="006C177D">
        <w:trPr>
          <w:trHeight w:val="255"/>
        </w:trPr>
        <w:tc>
          <w:tcPr>
            <w:tcW w:w="1872" w:type="dxa"/>
            <w:shd w:val="clear" w:color="auto" w:fill="auto"/>
            <w:noWrap/>
            <w:vAlign w:val="bottom"/>
          </w:tcPr>
          <w:p w:rsidR="003E5C38" w:rsidRPr="00B50FFE" w:rsidRDefault="003E5C38" w:rsidP="006C177D">
            <w:pPr>
              <w:overflowPunct/>
              <w:autoSpaceDE/>
              <w:autoSpaceDN/>
              <w:adjustRightInd/>
              <w:textAlignment w:val="auto"/>
              <w:rPr>
                <w:rFonts w:ascii="Arial" w:hAnsi="Arial"/>
                <w:szCs w:val="24"/>
              </w:rPr>
            </w:pPr>
            <w:r w:rsidRPr="00B50FFE">
              <w:rPr>
                <w:rFonts w:ascii="Arial" w:hAnsi="Arial"/>
                <w:szCs w:val="24"/>
              </w:rPr>
              <w:t>Total</w:t>
            </w:r>
            <w:r>
              <w:rPr>
                <w:rFonts w:ascii="Arial" w:hAnsi="Arial"/>
                <w:szCs w:val="24"/>
              </w:rPr>
              <w:t>s</w:t>
            </w:r>
          </w:p>
        </w:tc>
        <w:tc>
          <w:tcPr>
            <w:tcW w:w="283" w:type="dxa"/>
            <w:shd w:val="clear" w:color="auto" w:fill="auto"/>
            <w:noWrap/>
            <w:vAlign w:val="bottom"/>
          </w:tcPr>
          <w:p w:rsidR="003E5C38" w:rsidRPr="00B50FFE" w:rsidRDefault="003E5C38"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3E5C38" w:rsidRPr="00B50FFE" w:rsidRDefault="003E5C38" w:rsidP="006C177D">
            <w:pPr>
              <w:tabs>
                <w:tab w:val="decimal" w:pos="1440"/>
              </w:tabs>
              <w:overflowPunct/>
              <w:autoSpaceDE/>
              <w:autoSpaceDN/>
              <w:adjustRightInd/>
              <w:textAlignment w:val="auto"/>
              <w:rPr>
                <w:rFonts w:ascii="Arial" w:hAnsi="Arial"/>
                <w:szCs w:val="24"/>
                <w:u w:val="double"/>
              </w:rPr>
            </w:pPr>
            <w:r>
              <w:rPr>
                <w:rFonts w:ascii="Arial" w:hAnsi="Arial"/>
                <w:szCs w:val="24"/>
                <w:u w:val="double"/>
              </w:rPr>
              <w:t xml:space="preserve">$  </w:t>
            </w:r>
            <w:r w:rsidR="006C177D">
              <w:rPr>
                <w:rFonts w:ascii="Arial" w:hAnsi="Arial"/>
                <w:szCs w:val="24"/>
                <w:u w:val="double"/>
              </w:rPr>
              <w:t>18</w:t>
            </w:r>
            <w:r>
              <w:rPr>
                <w:rFonts w:ascii="Arial" w:hAnsi="Arial"/>
                <w:szCs w:val="24"/>
                <w:u w:val="double"/>
              </w:rPr>
              <w:t>,</w:t>
            </w:r>
            <w:r w:rsidR="006C177D">
              <w:rPr>
                <w:rFonts w:ascii="Arial" w:hAnsi="Arial"/>
                <w:szCs w:val="24"/>
                <w:u w:val="double"/>
              </w:rPr>
              <w:t>022</w:t>
            </w:r>
            <w:r>
              <w:rPr>
                <w:rFonts w:ascii="Arial" w:hAnsi="Arial"/>
                <w:szCs w:val="24"/>
                <w:u w:val="double"/>
              </w:rPr>
              <w:t>,</w:t>
            </w:r>
            <w:r w:rsidR="006C177D">
              <w:rPr>
                <w:rFonts w:ascii="Arial" w:hAnsi="Arial"/>
                <w:szCs w:val="24"/>
                <w:u w:val="double"/>
              </w:rPr>
              <w:t>882</w:t>
            </w:r>
          </w:p>
        </w:tc>
        <w:tc>
          <w:tcPr>
            <w:tcW w:w="283" w:type="dxa"/>
            <w:shd w:val="clear" w:color="auto" w:fill="auto"/>
            <w:noWrap/>
            <w:vAlign w:val="bottom"/>
          </w:tcPr>
          <w:p w:rsidR="003E5C38" w:rsidRPr="00B50FFE" w:rsidRDefault="003E5C38" w:rsidP="006C177D">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3E5C38" w:rsidRPr="00B50FFE" w:rsidRDefault="003E5C38" w:rsidP="006C177D">
            <w:pPr>
              <w:tabs>
                <w:tab w:val="decimal" w:pos="1440"/>
              </w:tabs>
              <w:overflowPunct/>
              <w:autoSpaceDE/>
              <w:autoSpaceDN/>
              <w:adjustRightInd/>
              <w:textAlignment w:val="auto"/>
              <w:rPr>
                <w:rFonts w:ascii="Arial" w:hAnsi="Arial"/>
                <w:szCs w:val="24"/>
                <w:u w:val="double"/>
              </w:rPr>
            </w:pPr>
            <w:r w:rsidRPr="00B50FFE">
              <w:rPr>
                <w:rFonts w:ascii="Arial" w:hAnsi="Arial"/>
                <w:szCs w:val="24"/>
                <w:u w:val="double"/>
              </w:rPr>
              <w:t xml:space="preserve">$ </w:t>
            </w:r>
            <w:r w:rsidR="007D0E2F">
              <w:rPr>
                <w:rFonts w:ascii="Arial" w:hAnsi="Arial"/>
                <w:szCs w:val="24"/>
                <w:u w:val="double"/>
              </w:rPr>
              <w:t>18</w:t>
            </w:r>
            <w:r>
              <w:rPr>
                <w:rFonts w:ascii="Arial" w:hAnsi="Arial"/>
                <w:szCs w:val="24"/>
                <w:u w:val="double"/>
              </w:rPr>
              <w:t>,</w:t>
            </w:r>
            <w:r w:rsidR="007D0E2F">
              <w:rPr>
                <w:rFonts w:ascii="Arial" w:hAnsi="Arial"/>
                <w:szCs w:val="24"/>
                <w:u w:val="double"/>
              </w:rPr>
              <w:t>182</w:t>
            </w:r>
            <w:r>
              <w:rPr>
                <w:rFonts w:ascii="Arial" w:hAnsi="Arial"/>
                <w:szCs w:val="24"/>
                <w:u w:val="double"/>
              </w:rPr>
              <w:t>,</w:t>
            </w:r>
            <w:r w:rsidR="007D0E2F">
              <w:rPr>
                <w:rFonts w:ascii="Arial" w:hAnsi="Arial"/>
                <w:szCs w:val="24"/>
                <w:u w:val="double"/>
              </w:rPr>
              <w:t>292</w:t>
            </w:r>
          </w:p>
        </w:tc>
        <w:tc>
          <w:tcPr>
            <w:tcW w:w="288" w:type="dxa"/>
            <w:shd w:val="clear" w:color="auto" w:fill="auto"/>
            <w:noWrap/>
            <w:vAlign w:val="bottom"/>
          </w:tcPr>
          <w:p w:rsidR="003E5C38" w:rsidRPr="00B50FFE" w:rsidRDefault="003E5C38" w:rsidP="006C177D">
            <w:pPr>
              <w:overflowPunct/>
              <w:autoSpaceDE/>
              <w:autoSpaceDN/>
              <w:adjustRightInd/>
              <w:textAlignment w:val="auto"/>
              <w:rPr>
                <w:rFonts w:ascii="Arial" w:hAnsi="Arial"/>
                <w:szCs w:val="24"/>
              </w:rPr>
            </w:pPr>
          </w:p>
        </w:tc>
        <w:tc>
          <w:tcPr>
            <w:tcW w:w="2016" w:type="dxa"/>
            <w:shd w:val="clear" w:color="auto" w:fill="auto"/>
            <w:noWrap/>
            <w:vAlign w:val="bottom"/>
          </w:tcPr>
          <w:p w:rsidR="003E5C38" w:rsidRPr="00B50FFE" w:rsidRDefault="003E5C38" w:rsidP="006C177D">
            <w:pPr>
              <w:tabs>
                <w:tab w:val="decimal" w:pos="1440"/>
              </w:tabs>
              <w:overflowPunct/>
              <w:autoSpaceDE/>
              <w:autoSpaceDN/>
              <w:adjustRightInd/>
              <w:textAlignment w:val="auto"/>
              <w:rPr>
                <w:rFonts w:ascii="Arial" w:hAnsi="Arial"/>
                <w:szCs w:val="24"/>
                <w:u w:val="double"/>
              </w:rPr>
            </w:pPr>
            <w:r>
              <w:rPr>
                <w:rFonts w:ascii="Arial" w:hAnsi="Arial"/>
                <w:szCs w:val="24"/>
                <w:u w:val="double"/>
              </w:rPr>
              <w:t>$    1</w:t>
            </w:r>
            <w:r w:rsidR="007D0E2F">
              <w:rPr>
                <w:rFonts w:ascii="Arial" w:hAnsi="Arial"/>
                <w:szCs w:val="24"/>
                <w:u w:val="double"/>
              </w:rPr>
              <w:t>59</w:t>
            </w:r>
            <w:r>
              <w:rPr>
                <w:rFonts w:ascii="Arial" w:hAnsi="Arial"/>
                <w:szCs w:val="24"/>
                <w:u w:val="double"/>
              </w:rPr>
              <w:t>,</w:t>
            </w:r>
            <w:r w:rsidR="007D0E2F">
              <w:rPr>
                <w:rFonts w:ascii="Arial" w:hAnsi="Arial"/>
                <w:szCs w:val="24"/>
                <w:u w:val="double"/>
              </w:rPr>
              <w:t>409</w:t>
            </w:r>
          </w:p>
        </w:tc>
      </w:tr>
    </w:tbl>
    <w:p w:rsidR="003E5C38" w:rsidRDefault="003E5C38" w:rsidP="003E5C38">
      <w:pPr>
        <w:tabs>
          <w:tab w:val="center" w:pos="4680"/>
        </w:tabs>
        <w:suppressAutoHyphens/>
        <w:rPr>
          <w:rFonts w:ascii="Arial" w:hAnsi="Arial"/>
          <w:szCs w:val="24"/>
        </w:rPr>
      </w:pPr>
    </w:p>
    <w:p w:rsidR="003E5C38" w:rsidRDefault="003E5C38" w:rsidP="003E5C38">
      <w:pPr>
        <w:tabs>
          <w:tab w:val="center" w:pos="4680"/>
        </w:tabs>
        <w:suppressAutoHyphens/>
        <w:rPr>
          <w:rFonts w:ascii="Arial" w:hAnsi="Arial"/>
          <w:szCs w:val="24"/>
        </w:rPr>
      </w:pPr>
    </w:p>
    <w:p w:rsidR="003E5C38" w:rsidRDefault="00063EFB" w:rsidP="00063EFB">
      <w:pPr>
        <w:tabs>
          <w:tab w:val="center" w:pos="4680"/>
        </w:tabs>
        <w:suppressAutoHyphens/>
        <w:rPr>
          <w:rFonts w:ascii="Arial" w:hAnsi="Arial"/>
          <w:szCs w:val="24"/>
        </w:rPr>
      </w:pPr>
      <w:r w:rsidRPr="00063EFB">
        <w:rPr>
          <w:rFonts w:ascii="Arial" w:hAnsi="Arial"/>
          <w:szCs w:val="24"/>
        </w:rPr>
        <w:t>*</w:t>
      </w:r>
      <w:r>
        <w:rPr>
          <w:rFonts w:ascii="Arial" w:hAnsi="Arial"/>
          <w:szCs w:val="24"/>
        </w:rPr>
        <w:t xml:space="preserve"> - </w:t>
      </w:r>
      <w:r w:rsidR="003E5C38">
        <w:rPr>
          <w:rFonts w:ascii="Arial" w:hAnsi="Arial"/>
          <w:szCs w:val="24"/>
        </w:rPr>
        <w:t xml:space="preserve">As reported to the Commission </w:t>
      </w:r>
      <w:r w:rsidR="006C177D">
        <w:rPr>
          <w:rFonts w:ascii="Arial" w:hAnsi="Arial"/>
          <w:szCs w:val="24"/>
        </w:rPr>
        <w:t>on May 15, 2013</w:t>
      </w:r>
      <w:r w:rsidR="009B5691">
        <w:rPr>
          <w:rFonts w:ascii="Arial" w:hAnsi="Arial"/>
          <w:szCs w:val="24"/>
        </w:rPr>
        <w:t>,</w:t>
      </w:r>
      <w:r w:rsidR="006C177D">
        <w:rPr>
          <w:rFonts w:ascii="Arial" w:hAnsi="Arial"/>
          <w:szCs w:val="24"/>
        </w:rPr>
        <w:t xml:space="preserve"> </w:t>
      </w:r>
      <w:r w:rsidR="003E5C38">
        <w:rPr>
          <w:rFonts w:ascii="Arial" w:hAnsi="Arial"/>
          <w:szCs w:val="24"/>
        </w:rPr>
        <w:t>at Docket No. M-2013-2364723</w:t>
      </w:r>
    </w:p>
    <w:p w:rsidR="003E5C38" w:rsidRDefault="003E5C38" w:rsidP="003E5C38">
      <w:pPr>
        <w:tabs>
          <w:tab w:val="center" w:pos="4680"/>
        </w:tabs>
        <w:suppressAutoHyphens/>
        <w:rPr>
          <w:rFonts w:ascii="Arial" w:hAnsi="Arial"/>
          <w:szCs w:val="24"/>
        </w:rPr>
      </w:pPr>
    </w:p>
    <w:p w:rsidR="003E5C38" w:rsidRPr="00B50FFE" w:rsidRDefault="003E5C38" w:rsidP="003E5C38">
      <w:pPr>
        <w:tabs>
          <w:tab w:val="center" w:pos="4680"/>
        </w:tabs>
        <w:suppressAutoHyphens/>
        <w:rPr>
          <w:rFonts w:ascii="Arial" w:hAnsi="Arial"/>
          <w:szCs w:val="24"/>
        </w:rPr>
      </w:pPr>
      <w:r w:rsidRPr="005A58F6">
        <w:rPr>
          <w:rFonts w:ascii="Arial" w:hAnsi="Arial"/>
          <w:szCs w:val="24"/>
        </w:rPr>
        <w:t>Arithmetical differences occur due to rounding.</w:t>
      </w:r>
    </w:p>
    <w:p w:rsidR="003E5C38" w:rsidRPr="00B50FFE" w:rsidRDefault="003E5C38" w:rsidP="003E5C38">
      <w:pPr>
        <w:tabs>
          <w:tab w:val="center" w:pos="4680"/>
        </w:tabs>
        <w:suppressAutoHyphens/>
        <w:rPr>
          <w:rFonts w:ascii="Arial" w:hAnsi="Arial"/>
          <w:szCs w:val="24"/>
        </w:rPr>
      </w:pPr>
    </w:p>
    <w:p w:rsidR="003E5C38" w:rsidRDefault="003E5C38" w:rsidP="003E5C38">
      <w:pPr>
        <w:tabs>
          <w:tab w:val="center" w:pos="4680"/>
        </w:tabs>
        <w:suppressAutoHyphens/>
        <w:rPr>
          <w:rFonts w:ascii="Arial" w:hAnsi="Arial"/>
          <w:szCs w:val="24"/>
        </w:rPr>
      </w:pPr>
      <w:r w:rsidRPr="00B50FFE">
        <w:rPr>
          <w:rFonts w:ascii="Arial" w:hAnsi="Arial"/>
          <w:szCs w:val="24"/>
        </w:rPr>
        <w:t>Notes to the Financial Statements are an integral part of this report.</w:t>
      </w:r>
    </w:p>
    <w:p w:rsidR="008D3554" w:rsidRDefault="008D3554" w:rsidP="00652679">
      <w:pPr>
        <w:suppressAutoHyphens/>
        <w:rPr>
          <w:rFonts w:ascii="Arial" w:hAnsi="Arial"/>
          <w:szCs w:val="26"/>
        </w:rPr>
        <w:sectPr w:rsidR="008D3554" w:rsidSect="00AF74FF">
          <w:endnotePr>
            <w:numFmt w:val="decimal"/>
          </w:endnotePr>
          <w:pgSz w:w="12240" w:h="15840" w:code="1"/>
          <w:pgMar w:top="1440" w:right="1440" w:bottom="1008" w:left="1440" w:header="1440" w:footer="720" w:gutter="0"/>
          <w:pgNumType w:fmt="numberInDash"/>
          <w:cols w:space="720"/>
          <w:noEndnote/>
          <w:docGrid w:linePitch="326"/>
        </w:sectPr>
      </w:pPr>
    </w:p>
    <w:p w:rsidR="003E5C38" w:rsidRDefault="003E5C38" w:rsidP="00652679">
      <w:pPr>
        <w:suppressAutoHyphens/>
        <w:rPr>
          <w:rFonts w:ascii="Arial" w:hAnsi="Arial"/>
          <w:szCs w:val="26"/>
        </w:rPr>
      </w:pPr>
    </w:p>
    <w:p w:rsidR="00422C04" w:rsidRDefault="00422C04" w:rsidP="00652679">
      <w:pPr>
        <w:suppressAutoHyphens/>
        <w:rPr>
          <w:rFonts w:ascii="Arial" w:hAnsi="Arial"/>
          <w:szCs w:val="26"/>
        </w:rPr>
      </w:pPr>
    </w:p>
    <w:tbl>
      <w:tblPr>
        <w:tblpPr w:leftFromText="180" w:rightFromText="180" w:vertAnchor="page" w:horzAnchor="margin" w:tblpXSpec="center" w:tblpY="1771"/>
        <w:tblW w:w="8774" w:type="dxa"/>
        <w:tblLook w:val="0000" w:firstRow="0" w:lastRow="0" w:firstColumn="0" w:lastColumn="0" w:noHBand="0" w:noVBand="0"/>
      </w:tblPr>
      <w:tblGrid>
        <w:gridCol w:w="1872"/>
        <w:gridCol w:w="283"/>
        <w:gridCol w:w="2016"/>
        <w:gridCol w:w="283"/>
        <w:gridCol w:w="2016"/>
        <w:gridCol w:w="288"/>
        <w:gridCol w:w="2016"/>
      </w:tblGrid>
      <w:tr w:rsidR="00422C04" w:rsidRPr="00EC261E" w:rsidTr="000A2C60">
        <w:trPr>
          <w:trHeight w:val="255"/>
        </w:trPr>
        <w:tc>
          <w:tcPr>
            <w:tcW w:w="8774" w:type="dxa"/>
            <w:gridSpan w:val="7"/>
            <w:shd w:val="clear" w:color="auto" w:fill="auto"/>
            <w:noWrap/>
            <w:vAlign w:val="bottom"/>
          </w:tcPr>
          <w:p w:rsidR="00294F85" w:rsidRDefault="005659B3" w:rsidP="000A2C60">
            <w:pPr>
              <w:pStyle w:val="Header"/>
              <w:jc w:val="center"/>
              <w:rPr>
                <w:rFonts w:ascii="Arial" w:hAnsi="Arial" w:cs="Arial"/>
                <w:b/>
                <w:szCs w:val="26"/>
                <w:lang w:val="en-US"/>
              </w:rPr>
            </w:pPr>
            <w:r w:rsidRPr="005659B3">
              <w:rPr>
                <w:rFonts w:ascii="Arial" w:hAnsi="Arial" w:cs="Arial"/>
                <w:b/>
                <w:szCs w:val="26"/>
                <w:lang w:val="en-US"/>
              </w:rPr>
              <w:t xml:space="preserve">Condensed Statement of DSS Charge </w:t>
            </w:r>
            <w:r w:rsidR="00D544D2">
              <w:rPr>
                <w:rFonts w:ascii="Arial" w:hAnsi="Arial" w:cs="Arial"/>
                <w:b/>
                <w:szCs w:val="26"/>
                <w:lang w:val="en-US"/>
              </w:rPr>
              <w:t>(</w:t>
            </w:r>
            <w:r w:rsidRPr="005659B3">
              <w:rPr>
                <w:rFonts w:ascii="Arial" w:hAnsi="Arial" w:cs="Arial"/>
                <w:b/>
                <w:szCs w:val="26"/>
                <w:lang w:val="en-US"/>
              </w:rPr>
              <w:t>Over</w:t>
            </w:r>
            <w:r w:rsidR="00D544D2">
              <w:rPr>
                <w:rFonts w:ascii="Arial" w:hAnsi="Arial" w:cs="Arial"/>
                <w:b/>
                <w:szCs w:val="26"/>
                <w:lang w:val="en-US"/>
              </w:rPr>
              <w:t>)</w:t>
            </w:r>
            <w:r w:rsidRPr="005659B3">
              <w:rPr>
                <w:rFonts w:ascii="Arial" w:hAnsi="Arial" w:cs="Arial"/>
                <w:b/>
                <w:szCs w:val="26"/>
                <w:lang w:val="en-US"/>
              </w:rPr>
              <w:t>/Under Collections</w:t>
            </w:r>
          </w:p>
          <w:p w:rsidR="00422C04" w:rsidRPr="00E53DE4" w:rsidRDefault="005659B3" w:rsidP="000A2C60">
            <w:pPr>
              <w:pStyle w:val="Header"/>
              <w:jc w:val="center"/>
              <w:rPr>
                <w:rFonts w:ascii="Arial" w:hAnsi="Arial" w:cs="Arial"/>
                <w:b/>
                <w:szCs w:val="26"/>
                <w:lang w:val="en-US"/>
              </w:rPr>
            </w:pPr>
            <w:r w:rsidRPr="005659B3">
              <w:rPr>
                <w:rFonts w:ascii="Arial" w:hAnsi="Arial" w:cs="Arial"/>
                <w:b/>
                <w:szCs w:val="26"/>
                <w:lang w:val="en-US"/>
              </w:rPr>
              <w:t xml:space="preserve">Medium Commercial &amp; Industrial (MC&amp;I) </w:t>
            </w:r>
            <w:r w:rsidR="00422C04">
              <w:rPr>
                <w:rFonts w:ascii="Arial" w:hAnsi="Arial" w:cs="Arial"/>
                <w:b/>
                <w:szCs w:val="26"/>
                <w:lang w:val="en-US"/>
              </w:rPr>
              <w:t>(Note 1)</w:t>
            </w:r>
          </w:p>
          <w:p w:rsidR="00422C04" w:rsidRDefault="00422C04" w:rsidP="000A2C60">
            <w:pPr>
              <w:pStyle w:val="Header"/>
              <w:jc w:val="center"/>
              <w:rPr>
                <w:rFonts w:ascii="Arial" w:hAnsi="Arial" w:cs="Arial"/>
                <w:b/>
                <w:szCs w:val="26"/>
                <w:lang w:val="en-US"/>
              </w:rPr>
            </w:pPr>
            <w:r w:rsidRPr="00EC261E">
              <w:rPr>
                <w:rFonts w:ascii="Arial" w:hAnsi="Arial" w:cs="Arial"/>
                <w:b/>
                <w:szCs w:val="26"/>
              </w:rPr>
              <w:t>For Th</w:t>
            </w:r>
            <w:r>
              <w:rPr>
                <w:rFonts w:ascii="Arial" w:hAnsi="Arial" w:cs="Arial"/>
                <w:b/>
                <w:szCs w:val="26"/>
              </w:rPr>
              <w:t xml:space="preserve">e Twelve Months Ended </w:t>
            </w:r>
            <w:r>
              <w:rPr>
                <w:rFonts w:ascii="Arial" w:hAnsi="Arial" w:cs="Arial"/>
                <w:b/>
                <w:szCs w:val="26"/>
                <w:lang w:val="en-US"/>
              </w:rPr>
              <w:t>March</w:t>
            </w:r>
            <w:r>
              <w:rPr>
                <w:rFonts w:ascii="Arial" w:hAnsi="Arial" w:cs="Arial"/>
                <w:b/>
                <w:szCs w:val="26"/>
              </w:rPr>
              <w:t xml:space="preserve"> </w:t>
            </w:r>
            <w:r>
              <w:rPr>
                <w:rFonts w:ascii="Arial" w:hAnsi="Arial" w:cs="Arial"/>
                <w:b/>
                <w:szCs w:val="26"/>
                <w:lang w:val="en-US"/>
              </w:rPr>
              <w:t>31</w:t>
            </w:r>
            <w:r w:rsidRPr="00EC261E">
              <w:rPr>
                <w:rFonts w:ascii="Arial" w:hAnsi="Arial" w:cs="Arial"/>
                <w:b/>
                <w:szCs w:val="26"/>
              </w:rPr>
              <w:t>, 201</w:t>
            </w:r>
            <w:r>
              <w:rPr>
                <w:rFonts w:ascii="Arial" w:hAnsi="Arial" w:cs="Arial"/>
                <w:b/>
                <w:szCs w:val="26"/>
                <w:lang w:val="en-US"/>
              </w:rPr>
              <w:t>5*</w:t>
            </w:r>
          </w:p>
          <w:p w:rsidR="00422C04" w:rsidRPr="00EC261E" w:rsidRDefault="00422C04" w:rsidP="000A2C60">
            <w:pPr>
              <w:pStyle w:val="Header"/>
              <w:jc w:val="center"/>
              <w:rPr>
                <w:rFonts w:ascii="Arial" w:hAnsi="Arial" w:cs="Arial"/>
                <w:b/>
                <w:szCs w:val="26"/>
                <w:lang w:val="en-US"/>
              </w:rPr>
            </w:pPr>
          </w:p>
        </w:tc>
      </w:tr>
      <w:tr w:rsidR="00422C04" w:rsidRPr="00B50FFE" w:rsidTr="000A2C60">
        <w:trPr>
          <w:trHeight w:val="255"/>
        </w:trPr>
        <w:tc>
          <w:tcPr>
            <w:tcW w:w="1872" w:type="dxa"/>
            <w:shd w:val="clear" w:color="auto" w:fill="auto"/>
            <w:noWrap/>
            <w:vAlign w:val="bottom"/>
          </w:tcPr>
          <w:p w:rsidR="00422C04" w:rsidRPr="00B50FFE" w:rsidRDefault="00422C04" w:rsidP="000A2C60">
            <w:pPr>
              <w:overflowPunct/>
              <w:autoSpaceDE/>
              <w:autoSpaceDN/>
              <w:adjustRightInd/>
              <w:textAlignment w:val="auto"/>
              <w:rPr>
                <w:rFonts w:ascii="Arial" w:hAnsi="Arial"/>
                <w:szCs w:val="24"/>
              </w:rPr>
            </w:pPr>
          </w:p>
        </w:tc>
        <w:tc>
          <w:tcPr>
            <w:tcW w:w="283" w:type="dxa"/>
            <w:shd w:val="clear" w:color="auto" w:fill="auto"/>
            <w:noWrap/>
            <w:vAlign w:val="bottom"/>
          </w:tcPr>
          <w:p w:rsidR="00422C04" w:rsidRPr="00B50FFE" w:rsidRDefault="00422C04"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22C04" w:rsidRPr="00054172" w:rsidRDefault="00422C04" w:rsidP="000A2C60">
            <w:pPr>
              <w:overflowPunct/>
              <w:autoSpaceDE/>
              <w:autoSpaceDN/>
              <w:adjustRightInd/>
              <w:jc w:val="center"/>
              <w:textAlignment w:val="auto"/>
              <w:rPr>
                <w:rFonts w:ascii="Arial" w:hAnsi="Arial"/>
                <w:b/>
                <w:szCs w:val="24"/>
              </w:rPr>
            </w:pPr>
          </w:p>
        </w:tc>
        <w:tc>
          <w:tcPr>
            <w:tcW w:w="283" w:type="dxa"/>
            <w:shd w:val="clear" w:color="auto" w:fill="auto"/>
            <w:noWrap/>
            <w:vAlign w:val="bottom"/>
          </w:tcPr>
          <w:p w:rsidR="00422C04" w:rsidRPr="00B50FFE" w:rsidRDefault="00422C04"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22C04" w:rsidRPr="00054172" w:rsidRDefault="00422C04" w:rsidP="000A2C60">
            <w:pPr>
              <w:overflowPunct/>
              <w:autoSpaceDE/>
              <w:autoSpaceDN/>
              <w:adjustRightInd/>
              <w:jc w:val="center"/>
              <w:textAlignment w:val="auto"/>
              <w:rPr>
                <w:rFonts w:ascii="Arial" w:hAnsi="Arial"/>
                <w:b/>
                <w:szCs w:val="24"/>
              </w:rPr>
            </w:pPr>
          </w:p>
        </w:tc>
        <w:tc>
          <w:tcPr>
            <w:tcW w:w="288" w:type="dxa"/>
            <w:shd w:val="clear" w:color="auto" w:fill="auto"/>
            <w:noWrap/>
            <w:vAlign w:val="bottom"/>
          </w:tcPr>
          <w:p w:rsidR="00422C04" w:rsidRPr="00B50FFE" w:rsidRDefault="00422C04"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22C04" w:rsidRPr="00B50FFE" w:rsidRDefault="00422C04" w:rsidP="000A2C60">
            <w:pPr>
              <w:overflowPunct/>
              <w:autoSpaceDE/>
              <w:autoSpaceDN/>
              <w:adjustRightInd/>
              <w:jc w:val="center"/>
              <w:textAlignment w:val="auto"/>
              <w:rPr>
                <w:rFonts w:ascii="Arial" w:hAnsi="Arial"/>
                <w:szCs w:val="24"/>
              </w:rPr>
            </w:pPr>
          </w:p>
        </w:tc>
      </w:tr>
      <w:tr w:rsidR="00422C04" w:rsidRPr="00B50FFE" w:rsidTr="000A2C60">
        <w:trPr>
          <w:trHeight w:val="255"/>
        </w:trPr>
        <w:tc>
          <w:tcPr>
            <w:tcW w:w="1872" w:type="dxa"/>
            <w:shd w:val="clear" w:color="auto" w:fill="auto"/>
            <w:noWrap/>
            <w:vAlign w:val="bottom"/>
          </w:tcPr>
          <w:p w:rsidR="00422C04" w:rsidRPr="00B50FFE" w:rsidRDefault="00422C04" w:rsidP="000A2C60">
            <w:pPr>
              <w:overflowPunct/>
              <w:autoSpaceDE/>
              <w:autoSpaceDN/>
              <w:adjustRightInd/>
              <w:textAlignment w:val="auto"/>
              <w:rPr>
                <w:rFonts w:ascii="Arial" w:hAnsi="Arial"/>
                <w:szCs w:val="24"/>
              </w:rPr>
            </w:pPr>
          </w:p>
        </w:tc>
        <w:tc>
          <w:tcPr>
            <w:tcW w:w="283" w:type="dxa"/>
            <w:shd w:val="clear" w:color="auto" w:fill="auto"/>
            <w:noWrap/>
            <w:vAlign w:val="bottom"/>
          </w:tcPr>
          <w:p w:rsidR="00422C04" w:rsidRPr="00B50FFE" w:rsidRDefault="00422C04"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22C04" w:rsidRPr="00054172" w:rsidRDefault="00422C04" w:rsidP="000A2C60">
            <w:pPr>
              <w:overflowPunct/>
              <w:autoSpaceDE/>
              <w:autoSpaceDN/>
              <w:adjustRightInd/>
              <w:textAlignment w:val="auto"/>
              <w:rPr>
                <w:rFonts w:ascii="Arial" w:hAnsi="Arial"/>
                <w:b/>
                <w:szCs w:val="24"/>
              </w:rPr>
            </w:pPr>
          </w:p>
        </w:tc>
        <w:tc>
          <w:tcPr>
            <w:tcW w:w="283" w:type="dxa"/>
            <w:shd w:val="clear" w:color="auto" w:fill="auto"/>
            <w:noWrap/>
            <w:vAlign w:val="bottom"/>
          </w:tcPr>
          <w:p w:rsidR="00422C04" w:rsidRPr="00B50FFE" w:rsidRDefault="00422C04"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22C04" w:rsidRPr="00054172" w:rsidRDefault="00422C04" w:rsidP="000A2C60">
            <w:pPr>
              <w:overflowPunct/>
              <w:autoSpaceDE/>
              <w:autoSpaceDN/>
              <w:adjustRightInd/>
              <w:textAlignment w:val="auto"/>
              <w:rPr>
                <w:rFonts w:ascii="Arial" w:hAnsi="Arial"/>
                <w:b/>
                <w:szCs w:val="24"/>
              </w:rPr>
            </w:pPr>
          </w:p>
        </w:tc>
        <w:tc>
          <w:tcPr>
            <w:tcW w:w="288" w:type="dxa"/>
            <w:shd w:val="clear" w:color="auto" w:fill="auto"/>
            <w:noWrap/>
            <w:vAlign w:val="bottom"/>
          </w:tcPr>
          <w:p w:rsidR="00422C04" w:rsidRPr="00B50FFE" w:rsidRDefault="00422C04"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22C04" w:rsidRPr="00054172" w:rsidRDefault="00422C04" w:rsidP="000A2C60">
            <w:pPr>
              <w:overflowPunct/>
              <w:autoSpaceDE/>
              <w:autoSpaceDN/>
              <w:adjustRightInd/>
              <w:jc w:val="center"/>
              <w:textAlignment w:val="auto"/>
              <w:rPr>
                <w:rFonts w:ascii="Arial" w:hAnsi="Arial"/>
                <w:b/>
                <w:szCs w:val="24"/>
              </w:rPr>
            </w:pPr>
            <w:r>
              <w:rPr>
                <w:rFonts w:ascii="Arial" w:hAnsi="Arial"/>
                <w:b/>
                <w:szCs w:val="24"/>
              </w:rPr>
              <w:t>(</w:t>
            </w:r>
            <w:r w:rsidRPr="00054172">
              <w:rPr>
                <w:rFonts w:ascii="Arial" w:hAnsi="Arial"/>
                <w:b/>
                <w:szCs w:val="24"/>
              </w:rPr>
              <w:t>Over</w:t>
            </w:r>
            <w:r>
              <w:rPr>
                <w:rFonts w:ascii="Arial" w:hAnsi="Arial"/>
                <w:b/>
                <w:szCs w:val="24"/>
              </w:rPr>
              <w:t>)</w:t>
            </w:r>
            <w:r w:rsidRPr="00054172">
              <w:rPr>
                <w:rFonts w:ascii="Arial" w:hAnsi="Arial"/>
                <w:b/>
                <w:szCs w:val="24"/>
              </w:rPr>
              <w:t>/Under</w:t>
            </w:r>
          </w:p>
        </w:tc>
      </w:tr>
      <w:tr w:rsidR="00422C04" w:rsidRPr="00B50FFE" w:rsidTr="000A2C60">
        <w:trPr>
          <w:trHeight w:val="255"/>
        </w:trPr>
        <w:tc>
          <w:tcPr>
            <w:tcW w:w="1872" w:type="dxa"/>
            <w:shd w:val="clear" w:color="auto" w:fill="auto"/>
            <w:noWrap/>
            <w:vAlign w:val="bottom"/>
          </w:tcPr>
          <w:p w:rsidR="00422C04" w:rsidRPr="00DD631C" w:rsidRDefault="00422C04" w:rsidP="000A2C60">
            <w:pPr>
              <w:overflowPunct/>
              <w:autoSpaceDE/>
              <w:autoSpaceDN/>
              <w:adjustRightInd/>
              <w:ind w:right="324"/>
              <w:jc w:val="center"/>
              <w:textAlignment w:val="auto"/>
              <w:rPr>
                <w:rFonts w:ascii="Arial" w:hAnsi="Arial"/>
                <w:b/>
                <w:szCs w:val="24"/>
                <w:u w:val="single"/>
              </w:rPr>
            </w:pPr>
            <w:r w:rsidRPr="00DD631C">
              <w:rPr>
                <w:rFonts w:ascii="Arial" w:hAnsi="Arial"/>
                <w:b/>
                <w:szCs w:val="24"/>
                <w:u w:val="single"/>
              </w:rPr>
              <w:t>Month</w:t>
            </w:r>
          </w:p>
        </w:tc>
        <w:tc>
          <w:tcPr>
            <w:tcW w:w="283" w:type="dxa"/>
            <w:shd w:val="clear" w:color="auto" w:fill="auto"/>
            <w:noWrap/>
            <w:vAlign w:val="bottom"/>
          </w:tcPr>
          <w:p w:rsidR="00422C04" w:rsidRPr="00B50FFE" w:rsidRDefault="00422C04" w:rsidP="000A2C60">
            <w:pPr>
              <w:overflowPunct/>
              <w:autoSpaceDE/>
              <w:autoSpaceDN/>
              <w:adjustRightInd/>
              <w:jc w:val="center"/>
              <w:textAlignment w:val="auto"/>
              <w:rPr>
                <w:rFonts w:ascii="Arial" w:hAnsi="Arial"/>
                <w:szCs w:val="24"/>
              </w:rPr>
            </w:pPr>
            <w:r w:rsidRPr="00B50FFE">
              <w:rPr>
                <w:rFonts w:ascii="Arial" w:hAnsi="Arial"/>
                <w:szCs w:val="24"/>
              </w:rPr>
              <w:t> </w:t>
            </w:r>
          </w:p>
        </w:tc>
        <w:tc>
          <w:tcPr>
            <w:tcW w:w="2016" w:type="dxa"/>
            <w:shd w:val="clear" w:color="auto" w:fill="auto"/>
            <w:noWrap/>
            <w:vAlign w:val="bottom"/>
          </w:tcPr>
          <w:p w:rsidR="00422C04" w:rsidRPr="004248C4" w:rsidRDefault="00422C04" w:rsidP="000A2C60">
            <w:pPr>
              <w:overflowPunct/>
              <w:autoSpaceDE/>
              <w:autoSpaceDN/>
              <w:adjustRightInd/>
              <w:jc w:val="center"/>
              <w:textAlignment w:val="auto"/>
              <w:rPr>
                <w:rFonts w:ascii="Arial" w:hAnsi="Arial"/>
                <w:b/>
                <w:szCs w:val="24"/>
              </w:rPr>
            </w:pPr>
            <w:r w:rsidRPr="004248C4">
              <w:rPr>
                <w:rFonts w:ascii="Arial" w:hAnsi="Arial"/>
                <w:b/>
                <w:szCs w:val="24"/>
              </w:rPr>
              <w:t>Revenue</w:t>
            </w:r>
          </w:p>
          <w:p w:rsidR="00422C04" w:rsidRPr="00DD631C" w:rsidRDefault="00422C04" w:rsidP="000A2C60">
            <w:pPr>
              <w:overflowPunct/>
              <w:autoSpaceDE/>
              <w:autoSpaceDN/>
              <w:adjustRightInd/>
              <w:jc w:val="center"/>
              <w:textAlignment w:val="auto"/>
              <w:rPr>
                <w:rFonts w:ascii="Arial" w:hAnsi="Arial"/>
                <w:b/>
                <w:szCs w:val="24"/>
                <w:u w:val="single"/>
              </w:rPr>
            </w:pPr>
            <w:r>
              <w:rPr>
                <w:rFonts w:ascii="Arial" w:hAnsi="Arial"/>
                <w:b/>
                <w:szCs w:val="24"/>
                <w:u w:val="single"/>
              </w:rPr>
              <w:t>(Note 2</w:t>
            </w:r>
            <w:r w:rsidRPr="00DD631C">
              <w:rPr>
                <w:rFonts w:ascii="Arial" w:hAnsi="Arial"/>
                <w:b/>
                <w:szCs w:val="24"/>
                <w:u w:val="single"/>
              </w:rPr>
              <w:t>)</w:t>
            </w:r>
          </w:p>
        </w:tc>
        <w:tc>
          <w:tcPr>
            <w:tcW w:w="283" w:type="dxa"/>
            <w:shd w:val="clear" w:color="auto" w:fill="auto"/>
            <w:noWrap/>
            <w:vAlign w:val="bottom"/>
          </w:tcPr>
          <w:p w:rsidR="00422C04" w:rsidRPr="00B50FFE" w:rsidRDefault="00422C04" w:rsidP="000A2C60">
            <w:pPr>
              <w:overflowPunct/>
              <w:autoSpaceDE/>
              <w:autoSpaceDN/>
              <w:adjustRightInd/>
              <w:jc w:val="center"/>
              <w:textAlignment w:val="auto"/>
              <w:rPr>
                <w:rFonts w:ascii="Arial" w:hAnsi="Arial"/>
                <w:szCs w:val="24"/>
              </w:rPr>
            </w:pPr>
            <w:r w:rsidRPr="00B50FFE">
              <w:rPr>
                <w:rFonts w:ascii="Arial" w:hAnsi="Arial"/>
                <w:szCs w:val="24"/>
              </w:rPr>
              <w:t> </w:t>
            </w:r>
          </w:p>
        </w:tc>
        <w:tc>
          <w:tcPr>
            <w:tcW w:w="2016" w:type="dxa"/>
            <w:shd w:val="clear" w:color="auto" w:fill="auto"/>
            <w:noWrap/>
            <w:vAlign w:val="bottom"/>
          </w:tcPr>
          <w:p w:rsidR="00422C04" w:rsidRPr="00054172" w:rsidRDefault="00422C04" w:rsidP="000A2C60">
            <w:pPr>
              <w:overflowPunct/>
              <w:autoSpaceDE/>
              <w:autoSpaceDN/>
              <w:adjustRightInd/>
              <w:jc w:val="center"/>
              <w:textAlignment w:val="auto"/>
              <w:rPr>
                <w:rFonts w:ascii="Arial" w:hAnsi="Arial"/>
                <w:b/>
                <w:szCs w:val="24"/>
              </w:rPr>
            </w:pPr>
            <w:r w:rsidRPr="00054172">
              <w:rPr>
                <w:rFonts w:ascii="Arial" w:hAnsi="Arial"/>
                <w:b/>
                <w:szCs w:val="24"/>
              </w:rPr>
              <w:t>Expenses</w:t>
            </w:r>
          </w:p>
          <w:p w:rsidR="00422C04" w:rsidRPr="00DD631C" w:rsidRDefault="00422C04" w:rsidP="000A2C60">
            <w:pPr>
              <w:overflowPunct/>
              <w:autoSpaceDE/>
              <w:autoSpaceDN/>
              <w:adjustRightInd/>
              <w:jc w:val="center"/>
              <w:textAlignment w:val="auto"/>
              <w:rPr>
                <w:rFonts w:ascii="Arial" w:hAnsi="Arial"/>
                <w:b/>
                <w:szCs w:val="24"/>
                <w:u w:val="single"/>
              </w:rPr>
            </w:pPr>
            <w:r w:rsidRPr="00DD631C">
              <w:rPr>
                <w:rFonts w:ascii="Arial" w:hAnsi="Arial"/>
                <w:b/>
                <w:szCs w:val="24"/>
                <w:u w:val="single"/>
              </w:rPr>
              <w:t xml:space="preserve">(Note </w:t>
            </w:r>
            <w:r>
              <w:rPr>
                <w:rFonts w:ascii="Arial" w:hAnsi="Arial"/>
                <w:b/>
                <w:szCs w:val="24"/>
                <w:u w:val="single"/>
              </w:rPr>
              <w:t>3</w:t>
            </w:r>
            <w:r w:rsidRPr="00DD631C">
              <w:rPr>
                <w:rFonts w:ascii="Arial" w:hAnsi="Arial"/>
                <w:b/>
                <w:szCs w:val="24"/>
                <w:u w:val="single"/>
              </w:rPr>
              <w:t>)</w:t>
            </w:r>
          </w:p>
        </w:tc>
        <w:tc>
          <w:tcPr>
            <w:tcW w:w="288" w:type="dxa"/>
            <w:shd w:val="clear" w:color="auto" w:fill="auto"/>
            <w:noWrap/>
            <w:vAlign w:val="bottom"/>
          </w:tcPr>
          <w:p w:rsidR="00422C04" w:rsidRPr="00B50FFE" w:rsidRDefault="00422C04" w:rsidP="000A2C60">
            <w:pPr>
              <w:overflowPunct/>
              <w:autoSpaceDE/>
              <w:autoSpaceDN/>
              <w:adjustRightInd/>
              <w:jc w:val="center"/>
              <w:textAlignment w:val="auto"/>
              <w:rPr>
                <w:rFonts w:ascii="Arial" w:hAnsi="Arial"/>
                <w:szCs w:val="24"/>
              </w:rPr>
            </w:pPr>
            <w:r w:rsidRPr="00B50FFE">
              <w:rPr>
                <w:rFonts w:ascii="Arial" w:hAnsi="Arial"/>
                <w:szCs w:val="24"/>
              </w:rPr>
              <w:t> </w:t>
            </w:r>
          </w:p>
        </w:tc>
        <w:tc>
          <w:tcPr>
            <w:tcW w:w="2016" w:type="dxa"/>
            <w:shd w:val="clear" w:color="auto" w:fill="auto"/>
            <w:noWrap/>
            <w:vAlign w:val="bottom"/>
          </w:tcPr>
          <w:p w:rsidR="00422C04" w:rsidRPr="00054172" w:rsidRDefault="00422C04" w:rsidP="000A2C60">
            <w:pPr>
              <w:overflowPunct/>
              <w:autoSpaceDE/>
              <w:autoSpaceDN/>
              <w:adjustRightInd/>
              <w:jc w:val="center"/>
              <w:textAlignment w:val="auto"/>
              <w:rPr>
                <w:rFonts w:ascii="Arial" w:hAnsi="Arial"/>
                <w:b/>
                <w:szCs w:val="24"/>
              </w:rPr>
            </w:pPr>
            <w:r w:rsidRPr="00054172">
              <w:rPr>
                <w:rFonts w:ascii="Arial" w:hAnsi="Arial"/>
                <w:b/>
                <w:szCs w:val="24"/>
              </w:rPr>
              <w:t>Collection</w:t>
            </w:r>
            <w:r>
              <w:rPr>
                <w:rFonts w:ascii="Arial" w:hAnsi="Arial"/>
                <w:b/>
                <w:szCs w:val="24"/>
              </w:rPr>
              <w:t>s</w:t>
            </w:r>
          </w:p>
          <w:p w:rsidR="00422C04" w:rsidRPr="00DD631C" w:rsidRDefault="00422C04" w:rsidP="000A2C60">
            <w:pPr>
              <w:overflowPunct/>
              <w:autoSpaceDE/>
              <w:autoSpaceDN/>
              <w:adjustRightInd/>
              <w:jc w:val="center"/>
              <w:textAlignment w:val="auto"/>
              <w:rPr>
                <w:rFonts w:ascii="Arial" w:hAnsi="Arial"/>
                <w:b/>
                <w:szCs w:val="24"/>
                <w:u w:val="single"/>
              </w:rPr>
            </w:pPr>
            <w:r w:rsidRPr="00DD631C">
              <w:rPr>
                <w:rFonts w:ascii="Arial" w:hAnsi="Arial"/>
                <w:b/>
                <w:szCs w:val="24"/>
                <w:u w:val="single"/>
              </w:rPr>
              <w:t xml:space="preserve">(Note </w:t>
            </w:r>
            <w:r>
              <w:rPr>
                <w:rFonts w:ascii="Arial" w:hAnsi="Arial"/>
                <w:b/>
                <w:szCs w:val="24"/>
                <w:u w:val="single"/>
              </w:rPr>
              <w:t>4</w:t>
            </w:r>
            <w:r w:rsidRPr="00DD631C">
              <w:rPr>
                <w:rFonts w:ascii="Arial" w:hAnsi="Arial"/>
                <w:b/>
                <w:szCs w:val="24"/>
                <w:u w:val="single"/>
              </w:rPr>
              <w:t>)</w:t>
            </w:r>
          </w:p>
        </w:tc>
      </w:tr>
      <w:tr w:rsidR="00422C04" w:rsidRPr="00B50FFE" w:rsidTr="000A2C60">
        <w:trPr>
          <w:trHeight w:val="255"/>
        </w:trPr>
        <w:tc>
          <w:tcPr>
            <w:tcW w:w="1872" w:type="dxa"/>
            <w:shd w:val="clear" w:color="auto" w:fill="auto"/>
            <w:noWrap/>
            <w:vAlign w:val="bottom"/>
          </w:tcPr>
          <w:p w:rsidR="00422C04" w:rsidRPr="00B50FFE" w:rsidRDefault="00422C04" w:rsidP="000A2C60">
            <w:pPr>
              <w:overflowPunct/>
              <w:autoSpaceDE/>
              <w:autoSpaceDN/>
              <w:adjustRightInd/>
              <w:textAlignment w:val="auto"/>
              <w:rPr>
                <w:rFonts w:ascii="Arial" w:hAnsi="Arial"/>
                <w:szCs w:val="24"/>
              </w:rPr>
            </w:pPr>
          </w:p>
        </w:tc>
        <w:tc>
          <w:tcPr>
            <w:tcW w:w="283" w:type="dxa"/>
            <w:shd w:val="clear" w:color="auto" w:fill="auto"/>
            <w:noWrap/>
            <w:vAlign w:val="bottom"/>
          </w:tcPr>
          <w:p w:rsidR="00422C04" w:rsidRPr="00B50FFE" w:rsidRDefault="00422C04"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422C04" w:rsidRPr="00B50FFE" w:rsidRDefault="00422C04" w:rsidP="000A2C60">
            <w:pPr>
              <w:overflowPunct/>
              <w:autoSpaceDE/>
              <w:autoSpaceDN/>
              <w:adjustRightInd/>
              <w:jc w:val="center"/>
              <w:textAlignment w:val="auto"/>
              <w:rPr>
                <w:rFonts w:ascii="Arial" w:hAnsi="Arial"/>
                <w:szCs w:val="24"/>
              </w:rPr>
            </w:pPr>
            <w:r>
              <w:rPr>
                <w:rFonts w:ascii="Arial" w:hAnsi="Arial"/>
                <w:szCs w:val="24"/>
              </w:rPr>
              <w:t>(1)</w:t>
            </w:r>
          </w:p>
        </w:tc>
        <w:tc>
          <w:tcPr>
            <w:tcW w:w="283" w:type="dxa"/>
            <w:shd w:val="clear" w:color="auto" w:fill="auto"/>
            <w:noWrap/>
            <w:vAlign w:val="bottom"/>
          </w:tcPr>
          <w:p w:rsidR="00422C04" w:rsidRPr="00B50FFE" w:rsidRDefault="00422C04"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422C04" w:rsidRPr="00B50FFE" w:rsidRDefault="00422C04" w:rsidP="000A2C60">
            <w:pPr>
              <w:overflowPunct/>
              <w:autoSpaceDE/>
              <w:autoSpaceDN/>
              <w:adjustRightInd/>
              <w:jc w:val="center"/>
              <w:textAlignment w:val="auto"/>
              <w:rPr>
                <w:rFonts w:ascii="Arial" w:hAnsi="Arial"/>
                <w:szCs w:val="24"/>
              </w:rPr>
            </w:pPr>
            <w:r>
              <w:rPr>
                <w:rFonts w:ascii="Arial" w:hAnsi="Arial"/>
                <w:szCs w:val="24"/>
              </w:rPr>
              <w:t>(2)</w:t>
            </w:r>
          </w:p>
        </w:tc>
        <w:tc>
          <w:tcPr>
            <w:tcW w:w="288" w:type="dxa"/>
            <w:shd w:val="clear" w:color="auto" w:fill="auto"/>
            <w:noWrap/>
            <w:vAlign w:val="bottom"/>
          </w:tcPr>
          <w:p w:rsidR="00422C04" w:rsidRPr="00B50FFE" w:rsidRDefault="00422C04"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422C04" w:rsidRPr="00B50FFE" w:rsidRDefault="00422C04" w:rsidP="000A2C60">
            <w:pPr>
              <w:overflowPunct/>
              <w:autoSpaceDE/>
              <w:autoSpaceDN/>
              <w:adjustRightInd/>
              <w:jc w:val="center"/>
              <w:textAlignment w:val="auto"/>
              <w:rPr>
                <w:rFonts w:ascii="Arial" w:hAnsi="Arial"/>
                <w:szCs w:val="24"/>
              </w:rPr>
            </w:pPr>
            <w:r>
              <w:rPr>
                <w:rFonts w:ascii="Arial" w:hAnsi="Arial"/>
                <w:szCs w:val="24"/>
              </w:rPr>
              <w:t>(3)=(2)-(1)</w:t>
            </w:r>
          </w:p>
        </w:tc>
      </w:tr>
      <w:tr w:rsidR="00422C04" w:rsidRPr="00B50FFE" w:rsidTr="000A2C60">
        <w:trPr>
          <w:trHeight w:val="255"/>
        </w:trPr>
        <w:tc>
          <w:tcPr>
            <w:tcW w:w="1872" w:type="dxa"/>
            <w:shd w:val="clear" w:color="auto" w:fill="auto"/>
            <w:noWrap/>
            <w:vAlign w:val="bottom"/>
          </w:tcPr>
          <w:p w:rsidR="00422C04" w:rsidRPr="00B50FFE" w:rsidRDefault="00422C04" w:rsidP="000A2C60">
            <w:pPr>
              <w:overflowPunct/>
              <w:autoSpaceDE/>
              <w:autoSpaceDN/>
              <w:adjustRightInd/>
              <w:textAlignment w:val="auto"/>
              <w:rPr>
                <w:rFonts w:ascii="Arial" w:hAnsi="Arial"/>
                <w:szCs w:val="24"/>
              </w:rPr>
            </w:pPr>
          </w:p>
        </w:tc>
        <w:tc>
          <w:tcPr>
            <w:tcW w:w="283" w:type="dxa"/>
            <w:shd w:val="clear" w:color="auto" w:fill="auto"/>
            <w:noWrap/>
            <w:vAlign w:val="bottom"/>
          </w:tcPr>
          <w:p w:rsidR="00422C04" w:rsidRPr="00B50FFE" w:rsidRDefault="00422C04"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422C04" w:rsidRPr="00B50FFE" w:rsidRDefault="00422C04" w:rsidP="000A2C60">
            <w:pPr>
              <w:overflowPunct/>
              <w:autoSpaceDE/>
              <w:autoSpaceDN/>
              <w:adjustRightInd/>
              <w:textAlignment w:val="auto"/>
              <w:rPr>
                <w:rFonts w:ascii="Arial" w:hAnsi="Arial"/>
                <w:szCs w:val="24"/>
              </w:rPr>
            </w:pPr>
          </w:p>
        </w:tc>
        <w:tc>
          <w:tcPr>
            <w:tcW w:w="283" w:type="dxa"/>
            <w:shd w:val="clear" w:color="auto" w:fill="auto"/>
            <w:noWrap/>
            <w:vAlign w:val="bottom"/>
          </w:tcPr>
          <w:p w:rsidR="00422C04" w:rsidRPr="00B50FFE" w:rsidRDefault="00422C04"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422C04" w:rsidRPr="00B50FFE" w:rsidRDefault="00422C04" w:rsidP="000A2C60">
            <w:pPr>
              <w:overflowPunct/>
              <w:autoSpaceDE/>
              <w:autoSpaceDN/>
              <w:adjustRightInd/>
              <w:textAlignment w:val="auto"/>
              <w:rPr>
                <w:rFonts w:ascii="Arial" w:hAnsi="Arial"/>
                <w:szCs w:val="24"/>
              </w:rPr>
            </w:pPr>
          </w:p>
        </w:tc>
        <w:tc>
          <w:tcPr>
            <w:tcW w:w="288" w:type="dxa"/>
            <w:shd w:val="clear" w:color="auto" w:fill="auto"/>
            <w:noWrap/>
            <w:vAlign w:val="bottom"/>
          </w:tcPr>
          <w:p w:rsidR="00422C04" w:rsidRPr="00B50FFE" w:rsidRDefault="00422C04"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422C04" w:rsidRPr="00B50FFE" w:rsidRDefault="00422C04" w:rsidP="000A2C60">
            <w:pPr>
              <w:overflowPunct/>
              <w:autoSpaceDE/>
              <w:autoSpaceDN/>
              <w:adjustRightInd/>
              <w:textAlignment w:val="auto"/>
              <w:rPr>
                <w:rFonts w:ascii="Arial" w:hAnsi="Arial"/>
                <w:szCs w:val="24"/>
              </w:rPr>
            </w:pPr>
          </w:p>
        </w:tc>
      </w:tr>
      <w:tr w:rsidR="00422C04" w:rsidRPr="00B50FFE" w:rsidTr="000A2C60">
        <w:trPr>
          <w:trHeight w:val="255"/>
        </w:trPr>
        <w:tc>
          <w:tcPr>
            <w:tcW w:w="1872" w:type="dxa"/>
            <w:shd w:val="clear" w:color="auto" w:fill="auto"/>
            <w:noWrap/>
            <w:vAlign w:val="bottom"/>
          </w:tcPr>
          <w:p w:rsidR="00422C04" w:rsidRPr="00B50FFE" w:rsidRDefault="00422C04" w:rsidP="000A2C60">
            <w:pPr>
              <w:overflowPunct/>
              <w:autoSpaceDE/>
              <w:autoSpaceDN/>
              <w:adjustRightInd/>
              <w:textAlignment w:val="auto"/>
              <w:rPr>
                <w:rFonts w:ascii="Arial" w:hAnsi="Arial"/>
                <w:szCs w:val="24"/>
              </w:rPr>
            </w:pPr>
            <w:r>
              <w:rPr>
                <w:rFonts w:ascii="Arial" w:hAnsi="Arial"/>
                <w:szCs w:val="24"/>
              </w:rPr>
              <w:t>April</w:t>
            </w:r>
            <w:r w:rsidRPr="00B50FFE">
              <w:rPr>
                <w:rFonts w:ascii="Arial" w:hAnsi="Arial"/>
                <w:szCs w:val="24"/>
              </w:rPr>
              <w:t xml:space="preserve"> 20</w:t>
            </w:r>
            <w:r>
              <w:rPr>
                <w:rFonts w:ascii="Arial" w:hAnsi="Arial"/>
                <w:szCs w:val="24"/>
              </w:rPr>
              <w:t>14</w:t>
            </w:r>
          </w:p>
        </w:tc>
        <w:tc>
          <w:tcPr>
            <w:tcW w:w="283" w:type="dxa"/>
            <w:shd w:val="clear" w:color="auto" w:fill="auto"/>
            <w:noWrap/>
            <w:vAlign w:val="bottom"/>
          </w:tcPr>
          <w:p w:rsidR="00422C04" w:rsidRPr="00B50FFE" w:rsidRDefault="00422C04"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422C04" w:rsidRPr="00B50FFE" w:rsidRDefault="00422C04" w:rsidP="000A2C60">
            <w:pPr>
              <w:tabs>
                <w:tab w:val="decimal" w:pos="1440"/>
              </w:tabs>
              <w:overflowPunct/>
              <w:autoSpaceDE/>
              <w:autoSpaceDN/>
              <w:adjustRightInd/>
              <w:textAlignment w:val="auto"/>
              <w:rPr>
                <w:rFonts w:ascii="Arial" w:hAnsi="Arial"/>
                <w:szCs w:val="24"/>
              </w:rPr>
            </w:pPr>
            <w:r w:rsidRPr="00B50FFE">
              <w:rPr>
                <w:rFonts w:ascii="Arial" w:hAnsi="Arial"/>
                <w:szCs w:val="24"/>
              </w:rPr>
              <w:t xml:space="preserve">$  </w:t>
            </w:r>
            <w:r>
              <w:rPr>
                <w:rFonts w:ascii="Arial" w:hAnsi="Arial"/>
                <w:szCs w:val="24"/>
              </w:rPr>
              <w:t>2</w:t>
            </w:r>
            <w:r w:rsidRPr="00B50FFE">
              <w:rPr>
                <w:rFonts w:ascii="Arial" w:hAnsi="Arial"/>
                <w:szCs w:val="24"/>
              </w:rPr>
              <w:t>,</w:t>
            </w:r>
            <w:r>
              <w:rPr>
                <w:rFonts w:ascii="Arial" w:hAnsi="Arial"/>
                <w:szCs w:val="24"/>
              </w:rPr>
              <w:t>219</w:t>
            </w:r>
            <w:r w:rsidRPr="00B50FFE">
              <w:rPr>
                <w:rFonts w:ascii="Arial" w:hAnsi="Arial"/>
                <w:szCs w:val="24"/>
              </w:rPr>
              <w:t>,</w:t>
            </w:r>
            <w:r>
              <w:rPr>
                <w:rFonts w:ascii="Arial" w:hAnsi="Arial"/>
                <w:szCs w:val="24"/>
              </w:rPr>
              <w:t>723</w:t>
            </w:r>
          </w:p>
        </w:tc>
        <w:tc>
          <w:tcPr>
            <w:tcW w:w="283" w:type="dxa"/>
            <w:shd w:val="clear" w:color="auto" w:fill="auto"/>
            <w:noWrap/>
            <w:vAlign w:val="bottom"/>
          </w:tcPr>
          <w:p w:rsidR="00422C04" w:rsidRPr="00B50FFE" w:rsidRDefault="00422C04"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22C04" w:rsidRPr="00B50FFE" w:rsidRDefault="00422C04" w:rsidP="000A2C60">
            <w:pPr>
              <w:tabs>
                <w:tab w:val="decimal" w:pos="1440"/>
              </w:tabs>
              <w:overflowPunct/>
              <w:autoSpaceDE/>
              <w:autoSpaceDN/>
              <w:adjustRightInd/>
              <w:textAlignment w:val="auto"/>
              <w:rPr>
                <w:rFonts w:ascii="Arial" w:hAnsi="Arial"/>
                <w:szCs w:val="24"/>
              </w:rPr>
            </w:pPr>
            <w:r w:rsidRPr="00B50FFE">
              <w:rPr>
                <w:rFonts w:ascii="Arial" w:hAnsi="Arial"/>
                <w:szCs w:val="24"/>
              </w:rPr>
              <w:t xml:space="preserve">$ </w:t>
            </w:r>
            <w:r>
              <w:rPr>
                <w:rFonts w:ascii="Arial" w:hAnsi="Arial"/>
                <w:szCs w:val="24"/>
              </w:rPr>
              <w:t xml:space="preserve"> </w:t>
            </w:r>
            <w:r w:rsidRPr="00B50FFE">
              <w:rPr>
                <w:rFonts w:ascii="Arial" w:hAnsi="Arial"/>
                <w:szCs w:val="24"/>
              </w:rPr>
              <w:t xml:space="preserve"> </w:t>
            </w:r>
            <w:r>
              <w:rPr>
                <w:rFonts w:ascii="Arial" w:hAnsi="Arial"/>
                <w:szCs w:val="24"/>
              </w:rPr>
              <w:t>2</w:t>
            </w:r>
            <w:r w:rsidRPr="00B50FFE">
              <w:rPr>
                <w:rFonts w:ascii="Arial" w:hAnsi="Arial"/>
                <w:szCs w:val="24"/>
              </w:rPr>
              <w:t>,</w:t>
            </w:r>
            <w:r>
              <w:rPr>
                <w:rFonts w:ascii="Arial" w:hAnsi="Arial"/>
                <w:szCs w:val="24"/>
              </w:rPr>
              <w:t>216</w:t>
            </w:r>
            <w:r w:rsidRPr="00B50FFE">
              <w:rPr>
                <w:rFonts w:ascii="Arial" w:hAnsi="Arial"/>
                <w:szCs w:val="24"/>
              </w:rPr>
              <w:t>,</w:t>
            </w:r>
            <w:r>
              <w:rPr>
                <w:rFonts w:ascii="Arial" w:hAnsi="Arial"/>
                <w:szCs w:val="24"/>
              </w:rPr>
              <w:t>269</w:t>
            </w:r>
          </w:p>
        </w:tc>
        <w:tc>
          <w:tcPr>
            <w:tcW w:w="288" w:type="dxa"/>
            <w:shd w:val="clear" w:color="auto" w:fill="auto"/>
            <w:noWrap/>
            <w:vAlign w:val="bottom"/>
          </w:tcPr>
          <w:p w:rsidR="00422C04" w:rsidRPr="00B50FFE" w:rsidRDefault="00422C04"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422C04" w:rsidRPr="00B50FFE" w:rsidRDefault="00422C04" w:rsidP="000A2C60">
            <w:pPr>
              <w:tabs>
                <w:tab w:val="decimal" w:pos="1440"/>
              </w:tabs>
              <w:overflowPunct/>
              <w:autoSpaceDE/>
              <w:autoSpaceDN/>
              <w:adjustRightInd/>
              <w:textAlignment w:val="auto"/>
              <w:rPr>
                <w:rFonts w:ascii="Arial" w:hAnsi="Arial"/>
                <w:szCs w:val="24"/>
              </w:rPr>
            </w:pPr>
            <w:r w:rsidRPr="00B50FFE">
              <w:rPr>
                <w:rFonts w:ascii="Arial" w:hAnsi="Arial"/>
                <w:szCs w:val="24"/>
              </w:rPr>
              <w:t>$</w:t>
            </w:r>
            <w:r>
              <w:rPr>
                <w:rFonts w:ascii="Arial" w:hAnsi="Arial"/>
                <w:szCs w:val="24"/>
              </w:rPr>
              <w:t xml:space="preserve">    </w:t>
            </w:r>
            <w:r w:rsidR="000C63E3">
              <w:rPr>
                <w:rFonts w:ascii="Arial" w:hAnsi="Arial"/>
                <w:szCs w:val="24"/>
              </w:rPr>
              <w:t>(3</w:t>
            </w:r>
            <w:r>
              <w:rPr>
                <w:rFonts w:ascii="Arial" w:hAnsi="Arial"/>
                <w:szCs w:val="24"/>
              </w:rPr>
              <w:t>,</w:t>
            </w:r>
            <w:r w:rsidR="000C63E3">
              <w:rPr>
                <w:rFonts w:ascii="Arial" w:hAnsi="Arial"/>
                <w:szCs w:val="24"/>
              </w:rPr>
              <w:t>453)</w:t>
            </w:r>
          </w:p>
        </w:tc>
      </w:tr>
      <w:tr w:rsidR="00422C04" w:rsidRPr="00B50FFE" w:rsidTr="000A2C60">
        <w:trPr>
          <w:trHeight w:val="255"/>
        </w:trPr>
        <w:tc>
          <w:tcPr>
            <w:tcW w:w="1872" w:type="dxa"/>
            <w:shd w:val="clear" w:color="auto" w:fill="auto"/>
            <w:noWrap/>
            <w:vAlign w:val="bottom"/>
          </w:tcPr>
          <w:p w:rsidR="00422C04" w:rsidRPr="00B50FFE" w:rsidRDefault="00422C04" w:rsidP="000A2C60">
            <w:pPr>
              <w:overflowPunct/>
              <w:autoSpaceDE/>
              <w:autoSpaceDN/>
              <w:adjustRightInd/>
              <w:textAlignment w:val="auto"/>
              <w:rPr>
                <w:rFonts w:ascii="Arial" w:hAnsi="Arial"/>
                <w:szCs w:val="24"/>
              </w:rPr>
            </w:pPr>
          </w:p>
        </w:tc>
        <w:tc>
          <w:tcPr>
            <w:tcW w:w="283" w:type="dxa"/>
            <w:shd w:val="clear" w:color="auto" w:fill="auto"/>
            <w:noWrap/>
            <w:vAlign w:val="bottom"/>
          </w:tcPr>
          <w:p w:rsidR="00422C04" w:rsidRPr="00B50FFE" w:rsidRDefault="00422C04"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422C04" w:rsidRPr="00B50FFE" w:rsidRDefault="00422C04" w:rsidP="000A2C60">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422C04" w:rsidRPr="00B50FFE" w:rsidRDefault="00422C04"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422C04" w:rsidRPr="00B50FFE" w:rsidRDefault="00422C04" w:rsidP="000A2C60">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422C04" w:rsidRPr="00B50FFE" w:rsidRDefault="00422C04"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422C04" w:rsidRPr="00B50FFE" w:rsidRDefault="00422C04" w:rsidP="000A2C60">
            <w:pPr>
              <w:tabs>
                <w:tab w:val="decimal" w:pos="1440"/>
              </w:tabs>
              <w:overflowPunct/>
              <w:autoSpaceDE/>
              <w:autoSpaceDN/>
              <w:adjustRightInd/>
              <w:textAlignment w:val="auto"/>
              <w:rPr>
                <w:rFonts w:ascii="Arial" w:hAnsi="Arial"/>
                <w:szCs w:val="24"/>
              </w:rPr>
            </w:pPr>
          </w:p>
        </w:tc>
      </w:tr>
      <w:tr w:rsidR="00422C04" w:rsidRPr="00B50FFE" w:rsidTr="000A2C60">
        <w:trPr>
          <w:trHeight w:val="255"/>
        </w:trPr>
        <w:tc>
          <w:tcPr>
            <w:tcW w:w="1872" w:type="dxa"/>
            <w:shd w:val="clear" w:color="auto" w:fill="auto"/>
            <w:noWrap/>
            <w:vAlign w:val="bottom"/>
          </w:tcPr>
          <w:p w:rsidR="00422C04" w:rsidRPr="00B50FFE" w:rsidRDefault="00422C04" w:rsidP="000A2C60">
            <w:pPr>
              <w:overflowPunct/>
              <w:autoSpaceDE/>
              <w:autoSpaceDN/>
              <w:adjustRightInd/>
              <w:textAlignment w:val="auto"/>
              <w:rPr>
                <w:rFonts w:ascii="Arial" w:hAnsi="Arial"/>
                <w:szCs w:val="24"/>
              </w:rPr>
            </w:pPr>
            <w:r>
              <w:rPr>
                <w:rFonts w:ascii="Arial" w:hAnsi="Arial"/>
                <w:szCs w:val="24"/>
              </w:rPr>
              <w:t>May</w:t>
            </w:r>
          </w:p>
        </w:tc>
        <w:tc>
          <w:tcPr>
            <w:tcW w:w="283" w:type="dxa"/>
            <w:shd w:val="clear" w:color="auto" w:fill="auto"/>
            <w:noWrap/>
            <w:vAlign w:val="bottom"/>
          </w:tcPr>
          <w:p w:rsidR="00422C04" w:rsidRPr="00B50FFE" w:rsidRDefault="00422C04"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22C04" w:rsidRPr="00B50FFE" w:rsidRDefault="00422C04" w:rsidP="000A2C60">
            <w:pPr>
              <w:tabs>
                <w:tab w:val="decimal" w:pos="1440"/>
              </w:tabs>
              <w:overflowPunct/>
              <w:autoSpaceDE/>
              <w:autoSpaceDN/>
              <w:adjustRightInd/>
              <w:textAlignment w:val="auto"/>
              <w:rPr>
                <w:rFonts w:ascii="Arial" w:hAnsi="Arial"/>
                <w:szCs w:val="24"/>
              </w:rPr>
            </w:pPr>
            <w:r>
              <w:rPr>
                <w:rFonts w:ascii="Arial" w:hAnsi="Arial"/>
                <w:szCs w:val="24"/>
              </w:rPr>
              <w:t>2</w:t>
            </w:r>
            <w:r w:rsidRPr="00B50FFE">
              <w:rPr>
                <w:rFonts w:ascii="Arial" w:hAnsi="Arial"/>
                <w:szCs w:val="24"/>
              </w:rPr>
              <w:t>,</w:t>
            </w:r>
            <w:r>
              <w:rPr>
                <w:rFonts w:ascii="Arial" w:hAnsi="Arial"/>
                <w:szCs w:val="24"/>
              </w:rPr>
              <w:t>463,659</w:t>
            </w:r>
          </w:p>
        </w:tc>
        <w:tc>
          <w:tcPr>
            <w:tcW w:w="283" w:type="dxa"/>
            <w:shd w:val="clear" w:color="auto" w:fill="auto"/>
            <w:noWrap/>
            <w:vAlign w:val="bottom"/>
          </w:tcPr>
          <w:p w:rsidR="00422C04" w:rsidRPr="00B50FFE" w:rsidRDefault="00422C04"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22C04" w:rsidRPr="00B50FFE" w:rsidRDefault="00422C04" w:rsidP="000A2C60">
            <w:pPr>
              <w:tabs>
                <w:tab w:val="decimal" w:pos="1440"/>
              </w:tabs>
              <w:overflowPunct/>
              <w:autoSpaceDE/>
              <w:autoSpaceDN/>
              <w:adjustRightInd/>
              <w:textAlignment w:val="auto"/>
              <w:rPr>
                <w:rFonts w:ascii="Arial" w:hAnsi="Arial"/>
                <w:szCs w:val="24"/>
              </w:rPr>
            </w:pPr>
            <w:r>
              <w:rPr>
                <w:rFonts w:ascii="Arial" w:hAnsi="Arial"/>
                <w:szCs w:val="24"/>
              </w:rPr>
              <w:t>2</w:t>
            </w:r>
            <w:r w:rsidRPr="00B50FFE">
              <w:rPr>
                <w:rFonts w:ascii="Arial" w:hAnsi="Arial"/>
                <w:szCs w:val="24"/>
              </w:rPr>
              <w:t>,</w:t>
            </w:r>
            <w:r>
              <w:rPr>
                <w:rFonts w:ascii="Arial" w:hAnsi="Arial"/>
                <w:szCs w:val="24"/>
              </w:rPr>
              <w:t>451</w:t>
            </w:r>
            <w:r w:rsidRPr="00B50FFE">
              <w:rPr>
                <w:rFonts w:ascii="Arial" w:hAnsi="Arial"/>
                <w:szCs w:val="24"/>
              </w:rPr>
              <w:t>,</w:t>
            </w:r>
            <w:r>
              <w:rPr>
                <w:rFonts w:ascii="Arial" w:hAnsi="Arial"/>
                <w:szCs w:val="24"/>
              </w:rPr>
              <w:t>964</w:t>
            </w:r>
          </w:p>
        </w:tc>
        <w:tc>
          <w:tcPr>
            <w:tcW w:w="288" w:type="dxa"/>
            <w:shd w:val="clear" w:color="auto" w:fill="auto"/>
            <w:noWrap/>
            <w:vAlign w:val="bottom"/>
          </w:tcPr>
          <w:p w:rsidR="00422C04" w:rsidRPr="00B50FFE" w:rsidRDefault="00422C04"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422C04" w:rsidRPr="00B50FFE" w:rsidRDefault="000C63E3" w:rsidP="000A2C60">
            <w:pPr>
              <w:tabs>
                <w:tab w:val="decimal" w:pos="1440"/>
              </w:tabs>
              <w:overflowPunct/>
              <w:autoSpaceDE/>
              <w:autoSpaceDN/>
              <w:adjustRightInd/>
              <w:textAlignment w:val="auto"/>
              <w:rPr>
                <w:rFonts w:ascii="Arial" w:hAnsi="Arial"/>
                <w:szCs w:val="24"/>
              </w:rPr>
            </w:pPr>
            <w:r>
              <w:rPr>
                <w:rFonts w:ascii="Arial" w:hAnsi="Arial"/>
                <w:szCs w:val="24"/>
              </w:rPr>
              <w:t>(</w:t>
            </w:r>
            <w:r w:rsidR="00422C04">
              <w:rPr>
                <w:rFonts w:ascii="Arial" w:hAnsi="Arial"/>
                <w:szCs w:val="24"/>
              </w:rPr>
              <w:t>1</w:t>
            </w:r>
            <w:r>
              <w:rPr>
                <w:rFonts w:ascii="Arial" w:hAnsi="Arial"/>
                <w:szCs w:val="24"/>
              </w:rPr>
              <w:t>1</w:t>
            </w:r>
            <w:r w:rsidR="00422C04" w:rsidRPr="00B50FFE">
              <w:rPr>
                <w:rFonts w:ascii="Arial" w:hAnsi="Arial"/>
                <w:szCs w:val="24"/>
              </w:rPr>
              <w:t>,</w:t>
            </w:r>
            <w:r>
              <w:rPr>
                <w:rFonts w:ascii="Arial" w:hAnsi="Arial"/>
                <w:szCs w:val="24"/>
              </w:rPr>
              <w:t>696)</w:t>
            </w:r>
          </w:p>
        </w:tc>
      </w:tr>
      <w:tr w:rsidR="00422C04" w:rsidRPr="00B50FFE" w:rsidTr="000A2C60">
        <w:trPr>
          <w:trHeight w:val="255"/>
        </w:trPr>
        <w:tc>
          <w:tcPr>
            <w:tcW w:w="1872" w:type="dxa"/>
            <w:shd w:val="clear" w:color="auto" w:fill="auto"/>
            <w:noWrap/>
            <w:vAlign w:val="bottom"/>
          </w:tcPr>
          <w:p w:rsidR="00422C04" w:rsidRPr="00B50FFE" w:rsidRDefault="00422C04" w:rsidP="000A2C60">
            <w:pPr>
              <w:overflowPunct/>
              <w:autoSpaceDE/>
              <w:autoSpaceDN/>
              <w:adjustRightInd/>
              <w:textAlignment w:val="auto"/>
              <w:rPr>
                <w:rFonts w:ascii="Arial" w:hAnsi="Arial"/>
                <w:szCs w:val="24"/>
              </w:rPr>
            </w:pPr>
          </w:p>
        </w:tc>
        <w:tc>
          <w:tcPr>
            <w:tcW w:w="283" w:type="dxa"/>
            <w:shd w:val="clear" w:color="auto" w:fill="auto"/>
            <w:noWrap/>
            <w:vAlign w:val="bottom"/>
          </w:tcPr>
          <w:p w:rsidR="00422C04" w:rsidRPr="00B50FFE" w:rsidRDefault="00422C04"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22C04" w:rsidRPr="00B50FFE" w:rsidRDefault="00422C04" w:rsidP="000A2C60">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422C04" w:rsidRPr="00B50FFE" w:rsidRDefault="00422C04"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22C04" w:rsidRPr="00B50FFE" w:rsidRDefault="00422C04" w:rsidP="000A2C60">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422C04" w:rsidRPr="00B50FFE" w:rsidRDefault="00422C04"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422C04" w:rsidRPr="00B50FFE" w:rsidRDefault="00422C04" w:rsidP="000A2C60">
            <w:pPr>
              <w:tabs>
                <w:tab w:val="decimal" w:pos="1440"/>
              </w:tabs>
              <w:overflowPunct/>
              <w:autoSpaceDE/>
              <w:autoSpaceDN/>
              <w:adjustRightInd/>
              <w:textAlignment w:val="auto"/>
              <w:rPr>
                <w:rFonts w:ascii="Arial" w:hAnsi="Arial"/>
                <w:szCs w:val="24"/>
              </w:rPr>
            </w:pPr>
          </w:p>
        </w:tc>
      </w:tr>
      <w:tr w:rsidR="00422C04" w:rsidRPr="00B50FFE" w:rsidTr="000A2C60">
        <w:trPr>
          <w:trHeight w:val="255"/>
        </w:trPr>
        <w:tc>
          <w:tcPr>
            <w:tcW w:w="1872" w:type="dxa"/>
            <w:shd w:val="clear" w:color="auto" w:fill="auto"/>
            <w:noWrap/>
            <w:vAlign w:val="bottom"/>
          </w:tcPr>
          <w:p w:rsidR="00422C04" w:rsidRPr="00B50FFE" w:rsidRDefault="00422C04" w:rsidP="000A2C60">
            <w:pPr>
              <w:overflowPunct/>
              <w:autoSpaceDE/>
              <w:autoSpaceDN/>
              <w:adjustRightInd/>
              <w:textAlignment w:val="auto"/>
              <w:rPr>
                <w:rFonts w:ascii="Arial" w:hAnsi="Arial"/>
                <w:szCs w:val="24"/>
              </w:rPr>
            </w:pPr>
            <w:r>
              <w:rPr>
                <w:rFonts w:ascii="Arial" w:hAnsi="Arial"/>
                <w:szCs w:val="24"/>
              </w:rPr>
              <w:t>June</w:t>
            </w:r>
          </w:p>
        </w:tc>
        <w:tc>
          <w:tcPr>
            <w:tcW w:w="283" w:type="dxa"/>
            <w:shd w:val="clear" w:color="auto" w:fill="auto"/>
            <w:noWrap/>
            <w:vAlign w:val="bottom"/>
          </w:tcPr>
          <w:p w:rsidR="00422C04" w:rsidRPr="00B50FFE" w:rsidRDefault="00422C04"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22C04" w:rsidRPr="00B50FFE" w:rsidRDefault="00422C04" w:rsidP="000A2C60">
            <w:pPr>
              <w:tabs>
                <w:tab w:val="decimal" w:pos="1440"/>
              </w:tabs>
              <w:overflowPunct/>
              <w:autoSpaceDE/>
              <w:autoSpaceDN/>
              <w:adjustRightInd/>
              <w:textAlignment w:val="auto"/>
              <w:rPr>
                <w:rFonts w:ascii="Arial" w:hAnsi="Arial"/>
                <w:szCs w:val="24"/>
              </w:rPr>
            </w:pPr>
            <w:r>
              <w:rPr>
                <w:rFonts w:ascii="Arial" w:hAnsi="Arial"/>
                <w:szCs w:val="24"/>
              </w:rPr>
              <w:t>3</w:t>
            </w:r>
            <w:r w:rsidRPr="00B50FFE">
              <w:rPr>
                <w:rFonts w:ascii="Arial" w:hAnsi="Arial"/>
                <w:szCs w:val="24"/>
              </w:rPr>
              <w:t>,</w:t>
            </w:r>
            <w:r>
              <w:rPr>
                <w:rFonts w:ascii="Arial" w:hAnsi="Arial"/>
                <w:szCs w:val="24"/>
              </w:rPr>
              <w:t>619</w:t>
            </w:r>
            <w:r w:rsidRPr="00B50FFE">
              <w:rPr>
                <w:rFonts w:ascii="Arial" w:hAnsi="Arial"/>
                <w:szCs w:val="24"/>
              </w:rPr>
              <w:t>,</w:t>
            </w:r>
            <w:r>
              <w:rPr>
                <w:rFonts w:ascii="Arial" w:hAnsi="Arial"/>
                <w:szCs w:val="24"/>
              </w:rPr>
              <w:t>921</w:t>
            </w:r>
          </w:p>
        </w:tc>
        <w:tc>
          <w:tcPr>
            <w:tcW w:w="283" w:type="dxa"/>
            <w:shd w:val="clear" w:color="auto" w:fill="auto"/>
            <w:noWrap/>
            <w:vAlign w:val="bottom"/>
          </w:tcPr>
          <w:p w:rsidR="00422C04" w:rsidRPr="00B50FFE" w:rsidRDefault="00422C04"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22C04" w:rsidRPr="00B50FFE" w:rsidRDefault="00422C04" w:rsidP="000A2C60">
            <w:pPr>
              <w:tabs>
                <w:tab w:val="decimal" w:pos="1440"/>
              </w:tabs>
              <w:overflowPunct/>
              <w:autoSpaceDE/>
              <w:autoSpaceDN/>
              <w:adjustRightInd/>
              <w:textAlignment w:val="auto"/>
              <w:rPr>
                <w:rFonts w:ascii="Arial" w:hAnsi="Arial"/>
                <w:szCs w:val="24"/>
              </w:rPr>
            </w:pPr>
            <w:r>
              <w:rPr>
                <w:rFonts w:ascii="Arial" w:hAnsi="Arial"/>
                <w:szCs w:val="24"/>
              </w:rPr>
              <w:t>3,963,718</w:t>
            </w:r>
          </w:p>
        </w:tc>
        <w:tc>
          <w:tcPr>
            <w:tcW w:w="288" w:type="dxa"/>
            <w:shd w:val="clear" w:color="auto" w:fill="auto"/>
            <w:noWrap/>
            <w:vAlign w:val="bottom"/>
          </w:tcPr>
          <w:p w:rsidR="00422C04" w:rsidRPr="00B50FFE" w:rsidRDefault="00422C04"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422C04" w:rsidRPr="00B50FFE" w:rsidRDefault="000C63E3" w:rsidP="000A2C60">
            <w:pPr>
              <w:tabs>
                <w:tab w:val="decimal" w:pos="1440"/>
              </w:tabs>
              <w:overflowPunct/>
              <w:autoSpaceDE/>
              <w:autoSpaceDN/>
              <w:adjustRightInd/>
              <w:textAlignment w:val="auto"/>
              <w:rPr>
                <w:rFonts w:ascii="Arial" w:hAnsi="Arial"/>
                <w:szCs w:val="24"/>
              </w:rPr>
            </w:pPr>
            <w:r>
              <w:rPr>
                <w:rFonts w:ascii="Arial" w:hAnsi="Arial"/>
                <w:szCs w:val="24"/>
              </w:rPr>
              <w:t>343,797</w:t>
            </w:r>
          </w:p>
        </w:tc>
      </w:tr>
      <w:tr w:rsidR="00422C04" w:rsidRPr="00B50FFE" w:rsidTr="000A2C60">
        <w:trPr>
          <w:trHeight w:val="255"/>
        </w:trPr>
        <w:tc>
          <w:tcPr>
            <w:tcW w:w="1872" w:type="dxa"/>
            <w:shd w:val="clear" w:color="auto" w:fill="auto"/>
            <w:noWrap/>
            <w:vAlign w:val="bottom"/>
          </w:tcPr>
          <w:p w:rsidR="00422C04" w:rsidRPr="00B50FFE" w:rsidRDefault="00422C04" w:rsidP="000A2C60">
            <w:pPr>
              <w:overflowPunct/>
              <w:autoSpaceDE/>
              <w:autoSpaceDN/>
              <w:adjustRightInd/>
              <w:textAlignment w:val="auto"/>
              <w:rPr>
                <w:rFonts w:ascii="Arial" w:hAnsi="Arial"/>
                <w:szCs w:val="24"/>
              </w:rPr>
            </w:pPr>
          </w:p>
        </w:tc>
        <w:tc>
          <w:tcPr>
            <w:tcW w:w="283" w:type="dxa"/>
            <w:shd w:val="clear" w:color="auto" w:fill="auto"/>
            <w:noWrap/>
            <w:vAlign w:val="bottom"/>
          </w:tcPr>
          <w:p w:rsidR="00422C04" w:rsidRPr="00B50FFE" w:rsidRDefault="00422C04"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22C04" w:rsidRPr="00B50FFE" w:rsidRDefault="00422C04" w:rsidP="000A2C60">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422C04" w:rsidRPr="00B50FFE" w:rsidRDefault="00422C04"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22C04" w:rsidRPr="00B50FFE" w:rsidRDefault="00422C04" w:rsidP="000A2C60">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422C04" w:rsidRPr="00B50FFE" w:rsidRDefault="00422C04"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422C04" w:rsidRPr="00B50FFE" w:rsidRDefault="00422C04" w:rsidP="000A2C60">
            <w:pPr>
              <w:tabs>
                <w:tab w:val="decimal" w:pos="1440"/>
              </w:tabs>
              <w:overflowPunct/>
              <w:autoSpaceDE/>
              <w:autoSpaceDN/>
              <w:adjustRightInd/>
              <w:textAlignment w:val="auto"/>
              <w:rPr>
                <w:rFonts w:ascii="Arial" w:hAnsi="Arial"/>
                <w:szCs w:val="24"/>
              </w:rPr>
            </w:pPr>
          </w:p>
        </w:tc>
      </w:tr>
      <w:tr w:rsidR="00422C04" w:rsidRPr="00B50FFE" w:rsidTr="000A2C60">
        <w:trPr>
          <w:trHeight w:val="255"/>
        </w:trPr>
        <w:tc>
          <w:tcPr>
            <w:tcW w:w="1872" w:type="dxa"/>
            <w:shd w:val="clear" w:color="auto" w:fill="auto"/>
            <w:noWrap/>
            <w:vAlign w:val="bottom"/>
          </w:tcPr>
          <w:p w:rsidR="00422C04" w:rsidRPr="00B50FFE" w:rsidRDefault="00422C04" w:rsidP="000A2C60">
            <w:pPr>
              <w:overflowPunct/>
              <w:autoSpaceDE/>
              <w:autoSpaceDN/>
              <w:adjustRightInd/>
              <w:textAlignment w:val="auto"/>
              <w:rPr>
                <w:rFonts w:ascii="Arial" w:hAnsi="Arial"/>
                <w:szCs w:val="24"/>
              </w:rPr>
            </w:pPr>
            <w:r w:rsidRPr="00B50FFE">
              <w:rPr>
                <w:rFonts w:ascii="Arial" w:hAnsi="Arial"/>
                <w:szCs w:val="24"/>
              </w:rPr>
              <w:t>Ju</w:t>
            </w:r>
            <w:r>
              <w:rPr>
                <w:rFonts w:ascii="Arial" w:hAnsi="Arial"/>
                <w:szCs w:val="24"/>
              </w:rPr>
              <w:t>ly</w:t>
            </w:r>
          </w:p>
        </w:tc>
        <w:tc>
          <w:tcPr>
            <w:tcW w:w="283" w:type="dxa"/>
            <w:shd w:val="clear" w:color="auto" w:fill="auto"/>
            <w:noWrap/>
            <w:vAlign w:val="bottom"/>
          </w:tcPr>
          <w:p w:rsidR="00422C04" w:rsidRPr="00B50FFE" w:rsidRDefault="00422C04"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22C04" w:rsidRPr="00B50FFE" w:rsidRDefault="00422C04" w:rsidP="000A2C60">
            <w:pPr>
              <w:tabs>
                <w:tab w:val="decimal" w:pos="1440"/>
              </w:tabs>
              <w:overflowPunct/>
              <w:autoSpaceDE/>
              <w:autoSpaceDN/>
              <w:adjustRightInd/>
              <w:textAlignment w:val="auto"/>
              <w:rPr>
                <w:rFonts w:ascii="Arial" w:hAnsi="Arial"/>
                <w:szCs w:val="24"/>
              </w:rPr>
            </w:pPr>
            <w:r>
              <w:rPr>
                <w:rFonts w:ascii="Arial" w:hAnsi="Arial"/>
                <w:szCs w:val="24"/>
              </w:rPr>
              <w:t>4,457,010</w:t>
            </w:r>
          </w:p>
        </w:tc>
        <w:tc>
          <w:tcPr>
            <w:tcW w:w="283" w:type="dxa"/>
            <w:shd w:val="clear" w:color="auto" w:fill="auto"/>
            <w:noWrap/>
            <w:vAlign w:val="bottom"/>
          </w:tcPr>
          <w:p w:rsidR="00422C04" w:rsidRPr="00B50FFE" w:rsidRDefault="00422C04"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22C04" w:rsidRPr="00B50FFE" w:rsidRDefault="00422C04" w:rsidP="000A2C60">
            <w:pPr>
              <w:tabs>
                <w:tab w:val="decimal" w:pos="1440"/>
              </w:tabs>
              <w:overflowPunct/>
              <w:autoSpaceDE/>
              <w:autoSpaceDN/>
              <w:adjustRightInd/>
              <w:textAlignment w:val="auto"/>
              <w:rPr>
                <w:rFonts w:ascii="Arial" w:hAnsi="Arial"/>
                <w:szCs w:val="24"/>
              </w:rPr>
            </w:pPr>
            <w:r>
              <w:rPr>
                <w:rFonts w:ascii="Arial" w:hAnsi="Arial"/>
                <w:szCs w:val="24"/>
              </w:rPr>
              <w:t>4,083,417</w:t>
            </w:r>
          </w:p>
        </w:tc>
        <w:tc>
          <w:tcPr>
            <w:tcW w:w="288" w:type="dxa"/>
            <w:shd w:val="clear" w:color="auto" w:fill="auto"/>
            <w:noWrap/>
            <w:vAlign w:val="bottom"/>
          </w:tcPr>
          <w:p w:rsidR="00422C04" w:rsidRPr="00B50FFE" w:rsidRDefault="00422C04"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422C04" w:rsidRPr="00B50FFE" w:rsidRDefault="000C63E3" w:rsidP="000A2C60">
            <w:pPr>
              <w:tabs>
                <w:tab w:val="decimal" w:pos="1440"/>
              </w:tabs>
              <w:overflowPunct/>
              <w:autoSpaceDE/>
              <w:autoSpaceDN/>
              <w:adjustRightInd/>
              <w:ind w:firstLine="58"/>
              <w:textAlignment w:val="auto"/>
              <w:rPr>
                <w:rFonts w:ascii="Arial" w:hAnsi="Arial"/>
                <w:szCs w:val="24"/>
              </w:rPr>
            </w:pPr>
            <w:r>
              <w:rPr>
                <w:rFonts w:ascii="Arial" w:hAnsi="Arial"/>
                <w:szCs w:val="24"/>
              </w:rPr>
              <w:t>(373,594)</w:t>
            </w:r>
          </w:p>
        </w:tc>
      </w:tr>
      <w:tr w:rsidR="00422C04" w:rsidRPr="00B50FFE" w:rsidTr="000A2C60">
        <w:trPr>
          <w:trHeight w:val="255"/>
        </w:trPr>
        <w:tc>
          <w:tcPr>
            <w:tcW w:w="1872" w:type="dxa"/>
            <w:shd w:val="clear" w:color="auto" w:fill="auto"/>
            <w:noWrap/>
            <w:vAlign w:val="bottom"/>
          </w:tcPr>
          <w:p w:rsidR="00422C04" w:rsidRPr="00B50FFE" w:rsidRDefault="00422C04" w:rsidP="000A2C60">
            <w:pPr>
              <w:overflowPunct/>
              <w:autoSpaceDE/>
              <w:autoSpaceDN/>
              <w:adjustRightInd/>
              <w:textAlignment w:val="auto"/>
              <w:rPr>
                <w:rFonts w:ascii="Arial" w:hAnsi="Arial"/>
                <w:szCs w:val="24"/>
              </w:rPr>
            </w:pPr>
          </w:p>
        </w:tc>
        <w:tc>
          <w:tcPr>
            <w:tcW w:w="283" w:type="dxa"/>
            <w:shd w:val="clear" w:color="auto" w:fill="auto"/>
            <w:noWrap/>
            <w:vAlign w:val="bottom"/>
          </w:tcPr>
          <w:p w:rsidR="00422C04" w:rsidRPr="00B50FFE" w:rsidRDefault="00422C04"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22C04" w:rsidRPr="00B50FFE" w:rsidRDefault="00422C04" w:rsidP="000A2C60">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422C04" w:rsidRPr="00B50FFE" w:rsidRDefault="00422C04"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22C04" w:rsidRPr="00B50FFE" w:rsidRDefault="00422C04" w:rsidP="000A2C60">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422C04" w:rsidRPr="00B50FFE" w:rsidRDefault="00422C04"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422C04" w:rsidRPr="00B50FFE" w:rsidRDefault="00422C04" w:rsidP="000A2C60">
            <w:pPr>
              <w:tabs>
                <w:tab w:val="decimal" w:pos="1440"/>
              </w:tabs>
              <w:overflowPunct/>
              <w:autoSpaceDE/>
              <w:autoSpaceDN/>
              <w:adjustRightInd/>
              <w:textAlignment w:val="auto"/>
              <w:rPr>
                <w:rFonts w:ascii="Arial" w:hAnsi="Arial"/>
                <w:szCs w:val="24"/>
              </w:rPr>
            </w:pPr>
          </w:p>
        </w:tc>
      </w:tr>
      <w:tr w:rsidR="00422C04" w:rsidRPr="00B50FFE" w:rsidTr="000A2C60">
        <w:trPr>
          <w:trHeight w:val="255"/>
        </w:trPr>
        <w:tc>
          <w:tcPr>
            <w:tcW w:w="1872" w:type="dxa"/>
            <w:shd w:val="clear" w:color="auto" w:fill="auto"/>
            <w:noWrap/>
            <w:vAlign w:val="bottom"/>
          </w:tcPr>
          <w:p w:rsidR="00422C04" w:rsidRPr="00B50FFE" w:rsidRDefault="00422C04" w:rsidP="000A2C60">
            <w:pPr>
              <w:overflowPunct/>
              <w:autoSpaceDE/>
              <w:autoSpaceDN/>
              <w:adjustRightInd/>
              <w:textAlignment w:val="auto"/>
              <w:rPr>
                <w:rFonts w:ascii="Arial" w:hAnsi="Arial"/>
                <w:szCs w:val="24"/>
              </w:rPr>
            </w:pPr>
            <w:r>
              <w:rPr>
                <w:rFonts w:ascii="Arial" w:hAnsi="Arial"/>
                <w:szCs w:val="24"/>
              </w:rPr>
              <w:t>August</w:t>
            </w:r>
          </w:p>
        </w:tc>
        <w:tc>
          <w:tcPr>
            <w:tcW w:w="283" w:type="dxa"/>
            <w:shd w:val="clear" w:color="auto" w:fill="auto"/>
            <w:noWrap/>
            <w:vAlign w:val="bottom"/>
          </w:tcPr>
          <w:p w:rsidR="00422C04" w:rsidRPr="00B50FFE" w:rsidRDefault="00422C04"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22C04" w:rsidRPr="00B50FFE" w:rsidRDefault="00422C04" w:rsidP="000A2C60">
            <w:pPr>
              <w:tabs>
                <w:tab w:val="decimal" w:pos="1440"/>
              </w:tabs>
              <w:overflowPunct/>
              <w:autoSpaceDE/>
              <w:autoSpaceDN/>
              <w:adjustRightInd/>
              <w:textAlignment w:val="auto"/>
              <w:rPr>
                <w:rFonts w:ascii="Arial" w:hAnsi="Arial"/>
                <w:szCs w:val="24"/>
              </w:rPr>
            </w:pPr>
            <w:r>
              <w:rPr>
                <w:rFonts w:ascii="Arial" w:hAnsi="Arial"/>
                <w:szCs w:val="24"/>
              </w:rPr>
              <w:t>4,030,632</w:t>
            </w:r>
          </w:p>
        </w:tc>
        <w:tc>
          <w:tcPr>
            <w:tcW w:w="283" w:type="dxa"/>
            <w:shd w:val="clear" w:color="auto" w:fill="auto"/>
            <w:noWrap/>
            <w:vAlign w:val="bottom"/>
          </w:tcPr>
          <w:p w:rsidR="00422C04" w:rsidRPr="00B50FFE" w:rsidRDefault="00422C04"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22C04" w:rsidRPr="00B50FFE" w:rsidRDefault="00422C04" w:rsidP="000A2C60">
            <w:pPr>
              <w:tabs>
                <w:tab w:val="decimal" w:pos="1440"/>
              </w:tabs>
              <w:overflowPunct/>
              <w:autoSpaceDE/>
              <w:autoSpaceDN/>
              <w:adjustRightInd/>
              <w:textAlignment w:val="auto"/>
              <w:rPr>
                <w:rFonts w:ascii="Arial" w:hAnsi="Arial"/>
                <w:szCs w:val="24"/>
              </w:rPr>
            </w:pPr>
            <w:r>
              <w:rPr>
                <w:rFonts w:ascii="Arial" w:hAnsi="Arial"/>
                <w:szCs w:val="24"/>
              </w:rPr>
              <w:t>3,966,56</w:t>
            </w:r>
            <w:r w:rsidR="00B81399">
              <w:rPr>
                <w:rFonts w:ascii="Arial" w:hAnsi="Arial"/>
                <w:szCs w:val="24"/>
              </w:rPr>
              <w:t>5</w:t>
            </w:r>
          </w:p>
        </w:tc>
        <w:tc>
          <w:tcPr>
            <w:tcW w:w="288" w:type="dxa"/>
            <w:shd w:val="clear" w:color="auto" w:fill="auto"/>
            <w:noWrap/>
            <w:vAlign w:val="bottom"/>
          </w:tcPr>
          <w:p w:rsidR="00422C04" w:rsidRPr="00B50FFE" w:rsidRDefault="00422C04"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422C04" w:rsidRPr="00B50FFE" w:rsidRDefault="00422C04" w:rsidP="000A2C60">
            <w:pPr>
              <w:tabs>
                <w:tab w:val="decimal" w:pos="1440"/>
              </w:tabs>
              <w:overflowPunct/>
              <w:autoSpaceDE/>
              <w:autoSpaceDN/>
              <w:adjustRightInd/>
              <w:ind w:firstLine="58"/>
              <w:textAlignment w:val="auto"/>
              <w:rPr>
                <w:rFonts w:ascii="Arial" w:hAnsi="Arial"/>
                <w:szCs w:val="24"/>
              </w:rPr>
            </w:pPr>
            <w:r>
              <w:rPr>
                <w:rFonts w:ascii="Arial" w:hAnsi="Arial"/>
                <w:szCs w:val="24"/>
              </w:rPr>
              <w:t>(</w:t>
            </w:r>
            <w:r w:rsidR="000C63E3">
              <w:rPr>
                <w:rFonts w:ascii="Arial" w:hAnsi="Arial"/>
                <w:szCs w:val="24"/>
              </w:rPr>
              <w:t>64</w:t>
            </w:r>
            <w:r>
              <w:rPr>
                <w:rFonts w:ascii="Arial" w:hAnsi="Arial"/>
                <w:szCs w:val="24"/>
              </w:rPr>
              <w:t>,</w:t>
            </w:r>
            <w:r w:rsidR="000C63E3">
              <w:rPr>
                <w:rFonts w:ascii="Arial" w:hAnsi="Arial"/>
                <w:szCs w:val="24"/>
              </w:rPr>
              <w:t>067</w:t>
            </w:r>
            <w:r>
              <w:rPr>
                <w:rFonts w:ascii="Arial" w:hAnsi="Arial"/>
                <w:szCs w:val="24"/>
              </w:rPr>
              <w:t>)</w:t>
            </w:r>
          </w:p>
        </w:tc>
      </w:tr>
      <w:tr w:rsidR="00422C04" w:rsidRPr="00B50FFE" w:rsidTr="000A2C60">
        <w:trPr>
          <w:trHeight w:val="255"/>
        </w:trPr>
        <w:tc>
          <w:tcPr>
            <w:tcW w:w="1872" w:type="dxa"/>
            <w:shd w:val="clear" w:color="auto" w:fill="auto"/>
            <w:noWrap/>
            <w:vAlign w:val="bottom"/>
          </w:tcPr>
          <w:p w:rsidR="00422C04" w:rsidRPr="00B50FFE" w:rsidRDefault="00422C04" w:rsidP="000A2C60">
            <w:pPr>
              <w:overflowPunct/>
              <w:autoSpaceDE/>
              <w:autoSpaceDN/>
              <w:adjustRightInd/>
              <w:textAlignment w:val="auto"/>
              <w:rPr>
                <w:rFonts w:ascii="Arial" w:hAnsi="Arial"/>
                <w:szCs w:val="24"/>
              </w:rPr>
            </w:pPr>
          </w:p>
        </w:tc>
        <w:tc>
          <w:tcPr>
            <w:tcW w:w="283" w:type="dxa"/>
            <w:shd w:val="clear" w:color="auto" w:fill="auto"/>
            <w:noWrap/>
            <w:vAlign w:val="bottom"/>
          </w:tcPr>
          <w:p w:rsidR="00422C04" w:rsidRPr="00B50FFE" w:rsidRDefault="00422C04"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22C04" w:rsidRPr="00B50FFE" w:rsidRDefault="00422C04" w:rsidP="000A2C60">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422C04" w:rsidRPr="00B50FFE" w:rsidRDefault="00422C04"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22C04" w:rsidRPr="00B50FFE" w:rsidRDefault="00422C04" w:rsidP="000A2C60">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422C04" w:rsidRPr="00B50FFE" w:rsidRDefault="00422C04"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422C04" w:rsidRPr="00B50FFE" w:rsidRDefault="00422C04" w:rsidP="000A2C60">
            <w:pPr>
              <w:tabs>
                <w:tab w:val="decimal" w:pos="1440"/>
              </w:tabs>
              <w:overflowPunct/>
              <w:autoSpaceDE/>
              <w:autoSpaceDN/>
              <w:adjustRightInd/>
              <w:textAlignment w:val="auto"/>
              <w:rPr>
                <w:rFonts w:ascii="Arial" w:hAnsi="Arial"/>
                <w:szCs w:val="24"/>
              </w:rPr>
            </w:pPr>
          </w:p>
        </w:tc>
      </w:tr>
      <w:tr w:rsidR="00422C04" w:rsidRPr="00B50FFE" w:rsidTr="000A2C60">
        <w:trPr>
          <w:trHeight w:val="255"/>
        </w:trPr>
        <w:tc>
          <w:tcPr>
            <w:tcW w:w="1872" w:type="dxa"/>
            <w:shd w:val="clear" w:color="auto" w:fill="auto"/>
            <w:noWrap/>
            <w:vAlign w:val="bottom"/>
          </w:tcPr>
          <w:p w:rsidR="00422C04" w:rsidRPr="00B50FFE" w:rsidRDefault="00422C04" w:rsidP="000A2C60">
            <w:pPr>
              <w:overflowPunct/>
              <w:autoSpaceDE/>
              <w:autoSpaceDN/>
              <w:adjustRightInd/>
              <w:textAlignment w:val="auto"/>
              <w:rPr>
                <w:rFonts w:ascii="Arial" w:hAnsi="Arial"/>
                <w:szCs w:val="24"/>
              </w:rPr>
            </w:pPr>
            <w:r>
              <w:rPr>
                <w:rFonts w:ascii="Arial" w:hAnsi="Arial"/>
                <w:szCs w:val="24"/>
              </w:rPr>
              <w:t>September</w:t>
            </w:r>
          </w:p>
        </w:tc>
        <w:tc>
          <w:tcPr>
            <w:tcW w:w="283" w:type="dxa"/>
            <w:shd w:val="clear" w:color="auto" w:fill="auto"/>
            <w:noWrap/>
            <w:vAlign w:val="bottom"/>
          </w:tcPr>
          <w:p w:rsidR="00422C04" w:rsidRPr="00B50FFE" w:rsidRDefault="00422C04"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22C04" w:rsidRPr="00B50FFE" w:rsidRDefault="00422C04" w:rsidP="000A2C60">
            <w:pPr>
              <w:tabs>
                <w:tab w:val="decimal" w:pos="1440"/>
              </w:tabs>
              <w:overflowPunct/>
              <w:autoSpaceDE/>
              <w:autoSpaceDN/>
              <w:adjustRightInd/>
              <w:textAlignment w:val="auto"/>
              <w:rPr>
                <w:rFonts w:ascii="Arial" w:hAnsi="Arial"/>
                <w:szCs w:val="24"/>
              </w:rPr>
            </w:pPr>
            <w:r>
              <w:rPr>
                <w:rFonts w:ascii="Arial" w:hAnsi="Arial"/>
                <w:szCs w:val="24"/>
              </w:rPr>
              <w:t>3,603,960</w:t>
            </w:r>
          </w:p>
        </w:tc>
        <w:tc>
          <w:tcPr>
            <w:tcW w:w="283" w:type="dxa"/>
            <w:shd w:val="clear" w:color="auto" w:fill="auto"/>
            <w:noWrap/>
            <w:vAlign w:val="bottom"/>
          </w:tcPr>
          <w:p w:rsidR="00422C04" w:rsidRPr="00B50FFE" w:rsidRDefault="00422C04"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22C04" w:rsidRPr="00B50FFE" w:rsidRDefault="00422C04" w:rsidP="000A2C60">
            <w:pPr>
              <w:tabs>
                <w:tab w:val="decimal" w:pos="1440"/>
              </w:tabs>
              <w:overflowPunct/>
              <w:autoSpaceDE/>
              <w:autoSpaceDN/>
              <w:adjustRightInd/>
              <w:textAlignment w:val="auto"/>
              <w:rPr>
                <w:rFonts w:ascii="Arial" w:hAnsi="Arial"/>
                <w:szCs w:val="24"/>
              </w:rPr>
            </w:pPr>
            <w:r>
              <w:rPr>
                <w:rFonts w:ascii="Arial" w:hAnsi="Arial"/>
                <w:szCs w:val="24"/>
              </w:rPr>
              <w:t>3,546,108</w:t>
            </w:r>
          </w:p>
        </w:tc>
        <w:tc>
          <w:tcPr>
            <w:tcW w:w="288" w:type="dxa"/>
            <w:shd w:val="clear" w:color="auto" w:fill="auto"/>
            <w:noWrap/>
            <w:vAlign w:val="bottom"/>
          </w:tcPr>
          <w:p w:rsidR="00422C04" w:rsidRPr="00B50FFE" w:rsidRDefault="00422C04"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422C04" w:rsidRPr="00B50FFE" w:rsidRDefault="000C63E3" w:rsidP="000A2C60">
            <w:pPr>
              <w:tabs>
                <w:tab w:val="decimal" w:pos="1440"/>
              </w:tabs>
              <w:overflowPunct/>
              <w:autoSpaceDE/>
              <w:autoSpaceDN/>
              <w:adjustRightInd/>
              <w:ind w:firstLine="58"/>
              <w:textAlignment w:val="auto"/>
              <w:rPr>
                <w:rFonts w:ascii="Arial" w:hAnsi="Arial"/>
                <w:szCs w:val="24"/>
              </w:rPr>
            </w:pPr>
            <w:r>
              <w:rPr>
                <w:rFonts w:ascii="Arial" w:hAnsi="Arial"/>
                <w:szCs w:val="24"/>
              </w:rPr>
              <w:t>(57</w:t>
            </w:r>
            <w:r w:rsidR="00422C04">
              <w:rPr>
                <w:rFonts w:ascii="Arial" w:hAnsi="Arial"/>
                <w:szCs w:val="24"/>
              </w:rPr>
              <w:t>,</w:t>
            </w:r>
            <w:r>
              <w:rPr>
                <w:rFonts w:ascii="Arial" w:hAnsi="Arial"/>
                <w:szCs w:val="24"/>
              </w:rPr>
              <w:t>853)</w:t>
            </w:r>
          </w:p>
        </w:tc>
      </w:tr>
      <w:tr w:rsidR="00422C04" w:rsidRPr="00B50FFE" w:rsidTr="000A2C60">
        <w:trPr>
          <w:trHeight w:val="255"/>
        </w:trPr>
        <w:tc>
          <w:tcPr>
            <w:tcW w:w="1872" w:type="dxa"/>
            <w:shd w:val="clear" w:color="auto" w:fill="auto"/>
            <w:noWrap/>
            <w:vAlign w:val="bottom"/>
          </w:tcPr>
          <w:p w:rsidR="00422C04" w:rsidRPr="00B50FFE" w:rsidRDefault="00422C04" w:rsidP="000A2C60">
            <w:pPr>
              <w:overflowPunct/>
              <w:autoSpaceDE/>
              <w:autoSpaceDN/>
              <w:adjustRightInd/>
              <w:textAlignment w:val="auto"/>
              <w:rPr>
                <w:rFonts w:ascii="Arial" w:hAnsi="Arial"/>
                <w:szCs w:val="24"/>
              </w:rPr>
            </w:pPr>
          </w:p>
        </w:tc>
        <w:tc>
          <w:tcPr>
            <w:tcW w:w="283" w:type="dxa"/>
            <w:shd w:val="clear" w:color="auto" w:fill="auto"/>
            <w:noWrap/>
            <w:vAlign w:val="bottom"/>
          </w:tcPr>
          <w:p w:rsidR="00422C04" w:rsidRPr="00B50FFE" w:rsidRDefault="00422C04"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22C04" w:rsidRPr="00B50FFE" w:rsidRDefault="00422C04" w:rsidP="000A2C60">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422C04" w:rsidRPr="00B50FFE" w:rsidRDefault="00422C04"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22C04" w:rsidRPr="00B50FFE" w:rsidRDefault="00422C04" w:rsidP="000A2C60">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422C04" w:rsidRPr="00B50FFE" w:rsidRDefault="00422C04"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422C04" w:rsidRPr="00B50FFE" w:rsidRDefault="00422C04" w:rsidP="000A2C60">
            <w:pPr>
              <w:tabs>
                <w:tab w:val="decimal" w:pos="1440"/>
              </w:tabs>
              <w:overflowPunct/>
              <w:autoSpaceDE/>
              <w:autoSpaceDN/>
              <w:adjustRightInd/>
              <w:textAlignment w:val="auto"/>
              <w:rPr>
                <w:rFonts w:ascii="Arial" w:hAnsi="Arial"/>
                <w:szCs w:val="24"/>
              </w:rPr>
            </w:pPr>
          </w:p>
        </w:tc>
      </w:tr>
      <w:tr w:rsidR="00422C04" w:rsidRPr="00B50FFE" w:rsidTr="000A2C60">
        <w:trPr>
          <w:trHeight w:val="255"/>
        </w:trPr>
        <w:tc>
          <w:tcPr>
            <w:tcW w:w="1872" w:type="dxa"/>
            <w:shd w:val="clear" w:color="auto" w:fill="auto"/>
            <w:noWrap/>
            <w:vAlign w:val="bottom"/>
          </w:tcPr>
          <w:p w:rsidR="00422C04" w:rsidRPr="00B50FFE" w:rsidRDefault="00422C04" w:rsidP="000A2C60">
            <w:pPr>
              <w:overflowPunct/>
              <w:autoSpaceDE/>
              <w:autoSpaceDN/>
              <w:adjustRightInd/>
              <w:textAlignment w:val="auto"/>
              <w:rPr>
                <w:rFonts w:ascii="Arial" w:hAnsi="Arial"/>
                <w:szCs w:val="24"/>
              </w:rPr>
            </w:pPr>
            <w:r>
              <w:rPr>
                <w:rFonts w:ascii="Arial" w:hAnsi="Arial"/>
                <w:szCs w:val="24"/>
              </w:rPr>
              <w:t>October</w:t>
            </w:r>
          </w:p>
        </w:tc>
        <w:tc>
          <w:tcPr>
            <w:tcW w:w="283" w:type="dxa"/>
            <w:shd w:val="clear" w:color="auto" w:fill="auto"/>
            <w:noWrap/>
            <w:vAlign w:val="bottom"/>
          </w:tcPr>
          <w:p w:rsidR="00422C04" w:rsidRPr="00B50FFE" w:rsidRDefault="00422C04"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22C04" w:rsidRPr="00B50FFE" w:rsidRDefault="00422C04" w:rsidP="000A2C60">
            <w:pPr>
              <w:tabs>
                <w:tab w:val="decimal" w:pos="1440"/>
              </w:tabs>
              <w:overflowPunct/>
              <w:autoSpaceDE/>
              <w:autoSpaceDN/>
              <w:adjustRightInd/>
              <w:textAlignment w:val="auto"/>
              <w:rPr>
                <w:rFonts w:ascii="Arial" w:hAnsi="Arial"/>
                <w:szCs w:val="24"/>
              </w:rPr>
            </w:pPr>
            <w:r>
              <w:rPr>
                <w:rFonts w:ascii="Arial" w:hAnsi="Arial"/>
                <w:szCs w:val="24"/>
              </w:rPr>
              <w:t>3,319,957</w:t>
            </w:r>
          </w:p>
        </w:tc>
        <w:tc>
          <w:tcPr>
            <w:tcW w:w="283" w:type="dxa"/>
            <w:shd w:val="clear" w:color="auto" w:fill="auto"/>
            <w:noWrap/>
            <w:vAlign w:val="bottom"/>
          </w:tcPr>
          <w:p w:rsidR="00422C04" w:rsidRPr="00B50FFE" w:rsidRDefault="00422C04"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22C04" w:rsidRPr="00B50FFE" w:rsidRDefault="00422C04" w:rsidP="000A2C60">
            <w:pPr>
              <w:tabs>
                <w:tab w:val="decimal" w:pos="1440"/>
              </w:tabs>
              <w:overflowPunct/>
              <w:autoSpaceDE/>
              <w:autoSpaceDN/>
              <w:adjustRightInd/>
              <w:textAlignment w:val="auto"/>
              <w:rPr>
                <w:rFonts w:ascii="Arial" w:hAnsi="Arial"/>
                <w:szCs w:val="24"/>
              </w:rPr>
            </w:pPr>
            <w:r>
              <w:rPr>
                <w:rFonts w:ascii="Arial" w:hAnsi="Arial"/>
                <w:szCs w:val="24"/>
              </w:rPr>
              <w:t>3,296,871</w:t>
            </w:r>
          </w:p>
        </w:tc>
        <w:tc>
          <w:tcPr>
            <w:tcW w:w="288" w:type="dxa"/>
            <w:shd w:val="clear" w:color="auto" w:fill="auto"/>
            <w:noWrap/>
            <w:vAlign w:val="bottom"/>
          </w:tcPr>
          <w:p w:rsidR="00422C04" w:rsidRPr="00B50FFE" w:rsidRDefault="00422C04"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422C04" w:rsidRPr="00B50FFE" w:rsidRDefault="000C63E3" w:rsidP="000A2C60">
            <w:pPr>
              <w:tabs>
                <w:tab w:val="decimal" w:pos="1440"/>
              </w:tabs>
              <w:overflowPunct/>
              <w:autoSpaceDE/>
              <w:autoSpaceDN/>
              <w:adjustRightInd/>
              <w:ind w:firstLine="58"/>
              <w:textAlignment w:val="auto"/>
              <w:rPr>
                <w:rFonts w:ascii="Arial" w:hAnsi="Arial"/>
                <w:szCs w:val="24"/>
              </w:rPr>
            </w:pPr>
            <w:r>
              <w:rPr>
                <w:rFonts w:ascii="Arial" w:hAnsi="Arial"/>
                <w:szCs w:val="24"/>
              </w:rPr>
              <w:t>(23,086)</w:t>
            </w:r>
          </w:p>
        </w:tc>
      </w:tr>
      <w:tr w:rsidR="00422C04" w:rsidRPr="00B50FFE" w:rsidTr="000A2C60">
        <w:trPr>
          <w:trHeight w:val="255"/>
        </w:trPr>
        <w:tc>
          <w:tcPr>
            <w:tcW w:w="1872" w:type="dxa"/>
            <w:shd w:val="clear" w:color="auto" w:fill="auto"/>
            <w:noWrap/>
            <w:vAlign w:val="bottom"/>
          </w:tcPr>
          <w:p w:rsidR="00422C04" w:rsidRPr="00B50FFE" w:rsidRDefault="00422C04" w:rsidP="000A2C60">
            <w:pPr>
              <w:overflowPunct/>
              <w:autoSpaceDE/>
              <w:autoSpaceDN/>
              <w:adjustRightInd/>
              <w:textAlignment w:val="auto"/>
              <w:rPr>
                <w:rFonts w:ascii="Arial" w:hAnsi="Arial"/>
                <w:szCs w:val="24"/>
              </w:rPr>
            </w:pPr>
          </w:p>
        </w:tc>
        <w:tc>
          <w:tcPr>
            <w:tcW w:w="283" w:type="dxa"/>
            <w:shd w:val="clear" w:color="auto" w:fill="auto"/>
            <w:noWrap/>
            <w:vAlign w:val="bottom"/>
          </w:tcPr>
          <w:p w:rsidR="00422C04" w:rsidRPr="00B50FFE" w:rsidRDefault="00422C04"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22C04" w:rsidRPr="00B50FFE" w:rsidRDefault="00422C04" w:rsidP="000A2C60">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422C04" w:rsidRPr="00B50FFE" w:rsidRDefault="00422C04"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22C04" w:rsidRPr="00B50FFE" w:rsidRDefault="00422C04" w:rsidP="000A2C60">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422C04" w:rsidRPr="00B50FFE" w:rsidRDefault="00422C04"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422C04" w:rsidRPr="00B50FFE" w:rsidRDefault="00422C04" w:rsidP="000A2C60">
            <w:pPr>
              <w:tabs>
                <w:tab w:val="decimal" w:pos="1440"/>
              </w:tabs>
              <w:overflowPunct/>
              <w:autoSpaceDE/>
              <w:autoSpaceDN/>
              <w:adjustRightInd/>
              <w:textAlignment w:val="auto"/>
              <w:rPr>
                <w:rFonts w:ascii="Arial" w:hAnsi="Arial"/>
                <w:szCs w:val="24"/>
              </w:rPr>
            </w:pPr>
          </w:p>
        </w:tc>
      </w:tr>
      <w:tr w:rsidR="00422C04" w:rsidRPr="00B50FFE" w:rsidTr="000A2C60">
        <w:trPr>
          <w:trHeight w:val="255"/>
        </w:trPr>
        <w:tc>
          <w:tcPr>
            <w:tcW w:w="1872" w:type="dxa"/>
            <w:shd w:val="clear" w:color="auto" w:fill="auto"/>
            <w:noWrap/>
            <w:vAlign w:val="bottom"/>
          </w:tcPr>
          <w:p w:rsidR="00422C04" w:rsidRPr="00B50FFE" w:rsidRDefault="00422C04" w:rsidP="000A2C60">
            <w:pPr>
              <w:overflowPunct/>
              <w:autoSpaceDE/>
              <w:autoSpaceDN/>
              <w:adjustRightInd/>
              <w:textAlignment w:val="auto"/>
              <w:rPr>
                <w:rFonts w:ascii="Arial" w:hAnsi="Arial"/>
                <w:szCs w:val="24"/>
              </w:rPr>
            </w:pPr>
            <w:r>
              <w:rPr>
                <w:rFonts w:ascii="Arial" w:hAnsi="Arial"/>
                <w:szCs w:val="24"/>
              </w:rPr>
              <w:t>November</w:t>
            </w:r>
          </w:p>
        </w:tc>
        <w:tc>
          <w:tcPr>
            <w:tcW w:w="283" w:type="dxa"/>
            <w:shd w:val="clear" w:color="auto" w:fill="auto"/>
            <w:noWrap/>
            <w:vAlign w:val="bottom"/>
          </w:tcPr>
          <w:p w:rsidR="00422C04" w:rsidRPr="00B50FFE" w:rsidRDefault="00422C04"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22C04" w:rsidRPr="00B50FFE" w:rsidRDefault="00422C04" w:rsidP="000A2C60">
            <w:pPr>
              <w:tabs>
                <w:tab w:val="decimal" w:pos="1440"/>
              </w:tabs>
              <w:overflowPunct/>
              <w:autoSpaceDE/>
              <w:autoSpaceDN/>
              <w:adjustRightInd/>
              <w:textAlignment w:val="auto"/>
              <w:rPr>
                <w:rFonts w:ascii="Arial" w:hAnsi="Arial"/>
                <w:szCs w:val="24"/>
              </w:rPr>
            </w:pPr>
            <w:r>
              <w:rPr>
                <w:rFonts w:ascii="Arial" w:hAnsi="Arial"/>
                <w:szCs w:val="24"/>
              </w:rPr>
              <w:t>3,482,809</w:t>
            </w:r>
          </w:p>
        </w:tc>
        <w:tc>
          <w:tcPr>
            <w:tcW w:w="283" w:type="dxa"/>
            <w:shd w:val="clear" w:color="auto" w:fill="auto"/>
            <w:noWrap/>
            <w:vAlign w:val="bottom"/>
          </w:tcPr>
          <w:p w:rsidR="00422C04" w:rsidRPr="00B50FFE" w:rsidRDefault="00422C04"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22C04" w:rsidRPr="00B50FFE" w:rsidRDefault="000C63E3" w:rsidP="000A2C60">
            <w:pPr>
              <w:tabs>
                <w:tab w:val="decimal" w:pos="1440"/>
              </w:tabs>
              <w:overflowPunct/>
              <w:autoSpaceDE/>
              <w:autoSpaceDN/>
              <w:adjustRightInd/>
              <w:textAlignment w:val="auto"/>
              <w:rPr>
                <w:rFonts w:ascii="Arial" w:hAnsi="Arial"/>
                <w:szCs w:val="24"/>
              </w:rPr>
            </w:pPr>
            <w:r>
              <w:rPr>
                <w:rFonts w:ascii="Arial" w:hAnsi="Arial"/>
                <w:szCs w:val="24"/>
              </w:rPr>
              <w:t>3</w:t>
            </w:r>
            <w:r w:rsidR="00422C04">
              <w:rPr>
                <w:rFonts w:ascii="Arial" w:hAnsi="Arial"/>
                <w:szCs w:val="24"/>
              </w:rPr>
              <w:t>,</w:t>
            </w:r>
            <w:r>
              <w:rPr>
                <w:rFonts w:ascii="Arial" w:hAnsi="Arial"/>
                <w:szCs w:val="24"/>
              </w:rPr>
              <w:t>519</w:t>
            </w:r>
            <w:r w:rsidR="00422C04">
              <w:rPr>
                <w:rFonts w:ascii="Arial" w:hAnsi="Arial"/>
                <w:szCs w:val="24"/>
              </w:rPr>
              <w:t>,</w:t>
            </w:r>
            <w:r>
              <w:rPr>
                <w:rFonts w:ascii="Arial" w:hAnsi="Arial"/>
                <w:szCs w:val="24"/>
              </w:rPr>
              <w:t>891</w:t>
            </w:r>
          </w:p>
        </w:tc>
        <w:tc>
          <w:tcPr>
            <w:tcW w:w="288" w:type="dxa"/>
            <w:shd w:val="clear" w:color="auto" w:fill="auto"/>
            <w:noWrap/>
            <w:vAlign w:val="bottom"/>
          </w:tcPr>
          <w:p w:rsidR="00422C04" w:rsidRPr="00B50FFE" w:rsidRDefault="00422C04"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422C04" w:rsidRPr="00B50FFE" w:rsidRDefault="000C63E3" w:rsidP="000A2C60">
            <w:pPr>
              <w:tabs>
                <w:tab w:val="decimal" w:pos="1440"/>
              </w:tabs>
              <w:overflowPunct/>
              <w:autoSpaceDE/>
              <w:autoSpaceDN/>
              <w:adjustRightInd/>
              <w:ind w:firstLine="58"/>
              <w:textAlignment w:val="auto"/>
              <w:rPr>
                <w:rFonts w:ascii="Arial" w:hAnsi="Arial"/>
                <w:szCs w:val="24"/>
              </w:rPr>
            </w:pPr>
            <w:r>
              <w:rPr>
                <w:rFonts w:ascii="Arial" w:hAnsi="Arial"/>
                <w:szCs w:val="24"/>
              </w:rPr>
              <w:t>37</w:t>
            </w:r>
            <w:r w:rsidR="00422C04">
              <w:rPr>
                <w:rFonts w:ascii="Arial" w:hAnsi="Arial"/>
                <w:szCs w:val="24"/>
              </w:rPr>
              <w:t>,</w:t>
            </w:r>
            <w:r>
              <w:rPr>
                <w:rFonts w:ascii="Arial" w:hAnsi="Arial"/>
                <w:szCs w:val="24"/>
              </w:rPr>
              <w:t>082</w:t>
            </w:r>
          </w:p>
        </w:tc>
      </w:tr>
      <w:tr w:rsidR="00422C04" w:rsidRPr="00B50FFE" w:rsidTr="000A2C60">
        <w:trPr>
          <w:trHeight w:val="255"/>
        </w:trPr>
        <w:tc>
          <w:tcPr>
            <w:tcW w:w="1872" w:type="dxa"/>
            <w:shd w:val="clear" w:color="auto" w:fill="auto"/>
            <w:noWrap/>
            <w:vAlign w:val="bottom"/>
          </w:tcPr>
          <w:p w:rsidR="00422C04" w:rsidRPr="00B50FFE" w:rsidRDefault="00422C04" w:rsidP="000A2C60">
            <w:pPr>
              <w:overflowPunct/>
              <w:autoSpaceDE/>
              <w:autoSpaceDN/>
              <w:adjustRightInd/>
              <w:textAlignment w:val="auto"/>
              <w:rPr>
                <w:rFonts w:ascii="Arial" w:hAnsi="Arial"/>
                <w:szCs w:val="24"/>
              </w:rPr>
            </w:pPr>
          </w:p>
        </w:tc>
        <w:tc>
          <w:tcPr>
            <w:tcW w:w="283" w:type="dxa"/>
            <w:shd w:val="clear" w:color="auto" w:fill="auto"/>
            <w:noWrap/>
            <w:vAlign w:val="bottom"/>
          </w:tcPr>
          <w:p w:rsidR="00422C04" w:rsidRPr="00B50FFE" w:rsidRDefault="00422C04"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22C04" w:rsidRPr="00B50FFE" w:rsidRDefault="00422C04" w:rsidP="000A2C60">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422C04" w:rsidRPr="00B50FFE" w:rsidRDefault="00422C04"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22C04" w:rsidRPr="00B50FFE" w:rsidRDefault="00422C04" w:rsidP="000A2C60">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422C04" w:rsidRPr="00B50FFE" w:rsidRDefault="00422C04"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422C04" w:rsidRPr="00B50FFE" w:rsidRDefault="00422C04" w:rsidP="000A2C60">
            <w:pPr>
              <w:tabs>
                <w:tab w:val="decimal" w:pos="1440"/>
              </w:tabs>
              <w:overflowPunct/>
              <w:autoSpaceDE/>
              <w:autoSpaceDN/>
              <w:adjustRightInd/>
              <w:textAlignment w:val="auto"/>
              <w:rPr>
                <w:rFonts w:ascii="Arial" w:hAnsi="Arial"/>
                <w:szCs w:val="24"/>
              </w:rPr>
            </w:pPr>
          </w:p>
        </w:tc>
      </w:tr>
      <w:tr w:rsidR="00422C04" w:rsidRPr="00B50FFE" w:rsidTr="000A2C60">
        <w:trPr>
          <w:trHeight w:val="255"/>
        </w:trPr>
        <w:tc>
          <w:tcPr>
            <w:tcW w:w="1872" w:type="dxa"/>
            <w:shd w:val="clear" w:color="auto" w:fill="auto"/>
            <w:noWrap/>
            <w:vAlign w:val="bottom"/>
          </w:tcPr>
          <w:p w:rsidR="00422C04" w:rsidRPr="00B50FFE" w:rsidRDefault="00422C04" w:rsidP="000A2C60">
            <w:pPr>
              <w:overflowPunct/>
              <w:autoSpaceDE/>
              <w:autoSpaceDN/>
              <w:adjustRightInd/>
              <w:textAlignment w:val="auto"/>
              <w:rPr>
                <w:rFonts w:ascii="Arial" w:hAnsi="Arial"/>
                <w:szCs w:val="24"/>
              </w:rPr>
            </w:pPr>
            <w:r>
              <w:rPr>
                <w:rFonts w:ascii="Arial" w:hAnsi="Arial"/>
                <w:szCs w:val="24"/>
              </w:rPr>
              <w:t>December</w:t>
            </w:r>
          </w:p>
        </w:tc>
        <w:tc>
          <w:tcPr>
            <w:tcW w:w="283" w:type="dxa"/>
            <w:shd w:val="clear" w:color="auto" w:fill="auto"/>
            <w:noWrap/>
            <w:vAlign w:val="bottom"/>
          </w:tcPr>
          <w:p w:rsidR="00422C04" w:rsidRPr="00B50FFE" w:rsidRDefault="00422C04"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22C04" w:rsidRPr="00B50FFE" w:rsidRDefault="00422C04" w:rsidP="000A2C60">
            <w:pPr>
              <w:tabs>
                <w:tab w:val="decimal" w:pos="1440"/>
              </w:tabs>
              <w:overflowPunct/>
              <w:autoSpaceDE/>
              <w:autoSpaceDN/>
              <w:adjustRightInd/>
              <w:textAlignment w:val="auto"/>
              <w:rPr>
                <w:rFonts w:ascii="Arial" w:hAnsi="Arial"/>
                <w:szCs w:val="24"/>
              </w:rPr>
            </w:pPr>
            <w:r>
              <w:rPr>
                <w:rFonts w:ascii="Arial" w:hAnsi="Arial"/>
                <w:szCs w:val="24"/>
              </w:rPr>
              <w:t>3,667,619</w:t>
            </w:r>
          </w:p>
        </w:tc>
        <w:tc>
          <w:tcPr>
            <w:tcW w:w="283" w:type="dxa"/>
            <w:shd w:val="clear" w:color="auto" w:fill="auto"/>
            <w:noWrap/>
            <w:vAlign w:val="bottom"/>
          </w:tcPr>
          <w:p w:rsidR="00422C04" w:rsidRPr="00B50FFE" w:rsidRDefault="00422C04"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22C04" w:rsidRPr="00B50FFE" w:rsidRDefault="000C63E3" w:rsidP="000A2C60">
            <w:pPr>
              <w:tabs>
                <w:tab w:val="decimal" w:pos="1440"/>
              </w:tabs>
              <w:overflowPunct/>
              <w:autoSpaceDE/>
              <w:autoSpaceDN/>
              <w:adjustRightInd/>
              <w:textAlignment w:val="auto"/>
              <w:rPr>
                <w:rFonts w:ascii="Arial" w:hAnsi="Arial"/>
                <w:szCs w:val="24"/>
              </w:rPr>
            </w:pPr>
            <w:r>
              <w:rPr>
                <w:rFonts w:ascii="Arial" w:hAnsi="Arial"/>
                <w:szCs w:val="24"/>
              </w:rPr>
              <w:t>3</w:t>
            </w:r>
            <w:r w:rsidR="00422C04">
              <w:rPr>
                <w:rFonts w:ascii="Arial" w:hAnsi="Arial"/>
                <w:szCs w:val="24"/>
              </w:rPr>
              <w:t>,</w:t>
            </w:r>
            <w:r>
              <w:rPr>
                <w:rFonts w:ascii="Arial" w:hAnsi="Arial"/>
                <w:szCs w:val="24"/>
              </w:rPr>
              <w:t>711</w:t>
            </w:r>
            <w:r w:rsidR="00422C04">
              <w:rPr>
                <w:rFonts w:ascii="Arial" w:hAnsi="Arial"/>
                <w:szCs w:val="24"/>
              </w:rPr>
              <w:t>,</w:t>
            </w:r>
            <w:r>
              <w:rPr>
                <w:rFonts w:ascii="Arial" w:hAnsi="Arial"/>
                <w:szCs w:val="24"/>
              </w:rPr>
              <w:t>633</w:t>
            </w:r>
          </w:p>
        </w:tc>
        <w:tc>
          <w:tcPr>
            <w:tcW w:w="288" w:type="dxa"/>
            <w:shd w:val="clear" w:color="auto" w:fill="auto"/>
            <w:noWrap/>
            <w:vAlign w:val="bottom"/>
          </w:tcPr>
          <w:p w:rsidR="00422C04" w:rsidRPr="00B50FFE" w:rsidRDefault="00422C04"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422C04" w:rsidRPr="00B50FFE" w:rsidRDefault="000C63E3" w:rsidP="000A2C60">
            <w:pPr>
              <w:tabs>
                <w:tab w:val="decimal" w:pos="1440"/>
              </w:tabs>
              <w:overflowPunct/>
              <w:autoSpaceDE/>
              <w:autoSpaceDN/>
              <w:adjustRightInd/>
              <w:textAlignment w:val="auto"/>
              <w:rPr>
                <w:rFonts w:ascii="Arial" w:hAnsi="Arial"/>
                <w:szCs w:val="24"/>
              </w:rPr>
            </w:pPr>
            <w:r>
              <w:rPr>
                <w:rFonts w:ascii="Arial" w:hAnsi="Arial"/>
                <w:szCs w:val="24"/>
              </w:rPr>
              <w:t>44</w:t>
            </w:r>
            <w:r w:rsidR="00422C04">
              <w:rPr>
                <w:rFonts w:ascii="Arial" w:hAnsi="Arial"/>
                <w:szCs w:val="24"/>
              </w:rPr>
              <w:t>,</w:t>
            </w:r>
            <w:r>
              <w:rPr>
                <w:rFonts w:ascii="Arial" w:hAnsi="Arial"/>
                <w:szCs w:val="24"/>
              </w:rPr>
              <w:t>015</w:t>
            </w:r>
          </w:p>
        </w:tc>
      </w:tr>
      <w:tr w:rsidR="00422C04" w:rsidRPr="00B50FFE" w:rsidTr="000A2C60">
        <w:trPr>
          <w:trHeight w:val="255"/>
        </w:trPr>
        <w:tc>
          <w:tcPr>
            <w:tcW w:w="1872" w:type="dxa"/>
            <w:shd w:val="clear" w:color="auto" w:fill="auto"/>
            <w:noWrap/>
            <w:vAlign w:val="bottom"/>
          </w:tcPr>
          <w:p w:rsidR="00422C04" w:rsidRPr="00B50FFE" w:rsidRDefault="00422C04" w:rsidP="000A2C60">
            <w:pPr>
              <w:overflowPunct/>
              <w:autoSpaceDE/>
              <w:autoSpaceDN/>
              <w:adjustRightInd/>
              <w:textAlignment w:val="auto"/>
              <w:rPr>
                <w:rFonts w:ascii="Arial" w:hAnsi="Arial"/>
                <w:szCs w:val="24"/>
              </w:rPr>
            </w:pPr>
          </w:p>
        </w:tc>
        <w:tc>
          <w:tcPr>
            <w:tcW w:w="283" w:type="dxa"/>
            <w:shd w:val="clear" w:color="auto" w:fill="auto"/>
            <w:noWrap/>
            <w:vAlign w:val="bottom"/>
          </w:tcPr>
          <w:p w:rsidR="00422C04" w:rsidRPr="00B50FFE" w:rsidRDefault="00422C04"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22C04" w:rsidRPr="00B50FFE" w:rsidRDefault="00422C04" w:rsidP="000A2C60">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422C04" w:rsidRPr="00B50FFE" w:rsidRDefault="00422C04"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22C04" w:rsidRPr="00B50FFE" w:rsidRDefault="00422C04" w:rsidP="000A2C60">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422C04" w:rsidRPr="00B50FFE" w:rsidRDefault="00422C04"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422C04" w:rsidRPr="00B50FFE" w:rsidRDefault="00422C04" w:rsidP="000A2C60">
            <w:pPr>
              <w:tabs>
                <w:tab w:val="decimal" w:pos="1440"/>
              </w:tabs>
              <w:overflowPunct/>
              <w:autoSpaceDE/>
              <w:autoSpaceDN/>
              <w:adjustRightInd/>
              <w:textAlignment w:val="auto"/>
              <w:rPr>
                <w:rFonts w:ascii="Arial" w:hAnsi="Arial"/>
                <w:szCs w:val="24"/>
              </w:rPr>
            </w:pPr>
          </w:p>
        </w:tc>
      </w:tr>
      <w:tr w:rsidR="00422C04" w:rsidRPr="00B50FFE" w:rsidTr="000A2C60">
        <w:trPr>
          <w:trHeight w:val="255"/>
        </w:trPr>
        <w:tc>
          <w:tcPr>
            <w:tcW w:w="1872" w:type="dxa"/>
            <w:shd w:val="clear" w:color="auto" w:fill="auto"/>
            <w:noWrap/>
            <w:vAlign w:val="bottom"/>
          </w:tcPr>
          <w:p w:rsidR="00422C04" w:rsidRPr="00B50FFE" w:rsidRDefault="00422C04" w:rsidP="000A2C60">
            <w:pPr>
              <w:overflowPunct/>
              <w:autoSpaceDE/>
              <w:autoSpaceDN/>
              <w:adjustRightInd/>
              <w:textAlignment w:val="auto"/>
              <w:rPr>
                <w:rFonts w:ascii="Arial" w:hAnsi="Arial"/>
                <w:szCs w:val="24"/>
              </w:rPr>
            </w:pPr>
            <w:r>
              <w:rPr>
                <w:rFonts w:ascii="Arial" w:hAnsi="Arial"/>
                <w:szCs w:val="24"/>
              </w:rPr>
              <w:t>January 2015</w:t>
            </w:r>
          </w:p>
        </w:tc>
        <w:tc>
          <w:tcPr>
            <w:tcW w:w="283" w:type="dxa"/>
            <w:shd w:val="clear" w:color="auto" w:fill="auto"/>
            <w:noWrap/>
            <w:vAlign w:val="bottom"/>
          </w:tcPr>
          <w:p w:rsidR="00422C04" w:rsidRPr="00B50FFE" w:rsidRDefault="00422C04"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22C04" w:rsidRPr="00B50FFE" w:rsidRDefault="00422C04" w:rsidP="000A2C60">
            <w:pPr>
              <w:tabs>
                <w:tab w:val="decimal" w:pos="1440"/>
              </w:tabs>
              <w:overflowPunct/>
              <w:autoSpaceDE/>
              <w:autoSpaceDN/>
              <w:adjustRightInd/>
              <w:textAlignment w:val="auto"/>
              <w:rPr>
                <w:rFonts w:ascii="Arial" w:hAnsi="Arial"/>
                <w:szCs w:val="24"/>
              </w:rPr>
            </w:pPr>
            <w:r>
              <w:rPr>
                <w:rFonts w:ascii="Arial" w:hAnsi="Arial"/>
                <w:szCs w:val="24"/>
              </w:rPr>
              <w:t>4,231,080</w:t>
            </w:r>
          </w:p>
        </w:tc>
        <w:tc>
          <w:tcPr>
            <w:tcW w:w="283" w:type="dxa"/>
            <w:shd w:val="clear" w:color="auto" w:fill="auto"/>
            <w:noWrap/>
            <w:vAlign w:val="bottom"/>
          </w:tcPr>
          <w:p w:rsidR="00422C04" w:rsidRPr="00B50FFE" w:rsidRDefault="00422C04"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22C04" w:rsidRPr="00B50FFE" w:rsidRDefault="000C63E3" w:rsidP="000A2C60">
            <w:pPr>
              <w:tabs>
                <w:tab w:val="decimal" w:pos="1440"/>
              </w:tabs>
              <w:overflowPunct/>
              <w:autoSpaceDE/>
              <w:autoSpaceDN/>
              <w:adjustRightInd/>
              <w:textAlignment w:val="auto"/>
              <w:rPr>
                <w:rFonts w:ascii="Arial" w:hAnsi="Arial"/>
                <w:szCs w:val="24"/>
              </w:rPr>
            </w:pPr>
            <w:r>
              <w:rPr>
                <w:rFonts w:ascii="Arial" w:hAnsi="Arial"/>
                <w:szCs w:val="24"/>
              </w:rPr>
              <w:t>4</w:t>
            </w:r>
            <w:r w:rsidR="00422C04">
              <w:rPr>
                <w:rFonts w:ascii="Arial" w:hAnsi="Arial"/>
                <w:szCs w:val="24"/>
              </w:rPr>
              <w:t>,</w:t>
            </w:r>
            <w:r>
              <w:rPr>
                <w:rFonts w:ascii="Arial" w:hAnsi="Arial"/>
                <w:szCs w:val="24"/>
              </w:rPr>
              <w:t>233</w:t>
            </w:r>
            <w:r w:rsidR="00422C04">
              <w:rPr>
                <w:rFonts w:ascii="Arial" w:hAnsi="Arial"/>
                <w:szCs w:val="24"/>
              </w:rPr>
              <w:t>,</w:t>
            </w:r>
            <w:r>
              <w:rPr>
                <w:rFonts w:ascii="Arial" w:hAnsi="Arial"/>
                <w:szCs w:val="24"/>
              </w:rPr>
              <w:t>064</w:t>
            </w:r>
          </w:p>
        </w:tc>
        <w:tc>
          <w:tcPr>
            <w:tcW w:w="288" w:type="dxa"/>
            <w:shd w:val="clear" w:color="auto" w:fill="auto"/>
            <w:noWrap/>
            <w:vAlign w:val="bottom"/>
          </w:tcPr>
          <w:p w:rsidR="00422C04" w:rsidRPr="00B50FFE" w:rsidRDefault="00422C04"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422C04" w:rsidRPr="00B50FFE" w:rsidRDefault="00422C04" w:rsidP="000C63E3">
            <w:pPr>
              <w:tabs>
                <w:tab w:val="decimal" w:pos="1440"/>
              </w:tabs>
              <w:overflowPunct/>
              <w:autoSpaceDE/>
              <w:autoSpaceDN/>
              <w:adjustRightInd/>
              <w:ind w:firstLine="58"/>
              <w:textAlignment w:val="auto"/>
              <w:rPr>
                <w:rFonts w:ascii="Arial" w:hAnsi="Arial"/>
                <w:szCs w:val="24"/>
              </w:rPr>
            </w:pPr>
            <w:r>
              <w:rPr>
                <w:rFonts w:ascii="Arial" w:hAnsi="Arial"/>
                <w:szCs w:val="24"/>
              </w:rPr>
              <w:t>1</w:t>
            </w:r>
            <w:r w:rsidR="000C63E3">
              <w:rPr>
                <w:rFonts w:ascii="Arial" w:hAnsi="Arial"/>
                <w:szCs w:val="24"/>
              </w:rPr>
              <w:t>,984</w:t>
            </w:r>
          </w:p>
        </w:tc>
      </w:tr>
      <w:tr w:rsidR="00422C04" w:rsidRPr="00B50FFE" w:rsidTr="000A2C60">
        <w:trPr>
          <w:trHeight w:val="255"/>
        </w:trPr>
        <w:tc>
          <w:tcPr>
            <w:tcW w:w="1872" w:type="dxa"/>
            <w:shd w:val="clear" w:color="auto" w:fill="auto"/>
            <w:noWrap/>
            <w:vAlign w:val="bottom"/>
          </w:tcPr>
          <w:p w:rsidR="00422C04" w:rsidRPr="00B50FFE" w:rsidRDefault="00422C04" w:rsidP="000A2C60">
            <w:pPr>
              <w:overflowPunct/>
              <w:autoSpaceDE/>
              <w:autoSpaceDN/>
              <w:adjustRightInd/>
              <w:textAlignment w:val="auto"/>
              <w:rPr>
                <w:rFonts w:ascii="Arial" w:hAnsi="Arial"/>
                <w:szCs w:val="24"/>
              </w:rPr>
            </w:pPr>
          </w:p>
        </w:tc>
        <w:tc>
          <w:tcPr>
            <w:tcW w:w="283" w:type="dxa"/>
            <w:shd w:val="clear" w:color="auto" w:fill="auto"/>
            <w:noWrap/>
            <w:vAlign w:val="bottom"/>
          </w:tcPr>
          <w:p w:rsidR="00422C04" w:rsidRPr="00B50FFE" w:rsidRDefault="00422C04"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22C04" w:rsidRPr="00B50FFE" w:rsidRDefault="00422C04" w:rsidP="000A2C60">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422C04" w:rsidRPr="00B50FFE" w:rsidRDefault="00422C04"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22C04" w:rsidRPr="00B50FFE" w:rsidRDefault="00422C04" w:rsidP="000A2C60">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422C04" w:rsidRPr="00B50FFE" w:rsidRDefault="00422C04"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422C04" w:rsidRPr="00B50FFE" w:rsidRDefault="00422C04" w:rsidP="000A2C60">
            <w:pPr>
              <w:tabs>
                <w:tab w:val="decimal" w:pos="1440"/>
              </w:tabs>
              <w:overflowPunct/>
              <w:autoSpaceDE/>
              <w:autoSpaceDN/>
              <w:adjustRightInd/>
              <w:textAlignment w:val="auto"/>
              <w:rPr>
                <w:rFonts w:ascii="Arial" w:hAnsi="Arial"/>
                <w:szCs w:val="24"/>
              </w:rPr>
            </w:pPr>
          </w:p>
        </w:tc>
      </w:tr>
      <w:tr w:rsidR="00422C04" w:rsidRPr="00B50FFE" w:rsidTr="000A2C60">
        <w:trPr>
          <w:trHeight w:val="255"/>
        </w:trPr>
        <w:tc>
          <w:tcPr>
            <w:tcW w:w="1872" w:type="dxa"/>
            <w:shd w:val="clear" w:color="auto" w:fill="auto"/>
            <w:noWrap/>
            <w:vAlign w:val="bottom"/>
          </w:tcPr>
          <w:p w:rsidR="00422C04" w:rsidRPr="00B50FFE" w:rsidRDefault="00422C04" w:rsidP="000A2C60">
            <w:pPr>
              <w:overflowPunct/>
              <w:autoSpaceDE/>
              <w:autoSpaceDN/>
              <w:adjustRightInd/>
              <w:textAlignment w:val="auto"/>
              <w:rPr>
                <w:rFonts w:ascii="Arial" w:hAnsi="Arial"/>
                <w:szCs w:val="24"/>
              </w:rPr>
            </w:pPr>
            <w:r>
              <w:rPr>
                <w:rFonts w:ascii="Arial" w:hAnsi="Arial"/>
                <w:szCs w:val="24"/>
              </w:rPr>
              <w:t>February</w:t>
            </w:r>
          </w:p>
        </w:tc>
        <w:tc>
          <w:tcPr>
            <w:tcW w:w="283" w:type="dxa"/>
            <w:shd w:val="clear" w:color="auto" w:fill="auto"/>
            <w:noWrap/>
            <w:vAlign w:val="bottom"/>
          </w:tcPr>
          <w:p w:rsidR="00422C04" w:rsidRPr="00B50FFE" w:rsidRDefault="00422C04"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22C04" w:rsidRPr="00B50FFE" w:rsidRDefault="00422C04" w:rsidP="000A2C60">
            <w:pPr>
              <w:tabs>
                <w:tab w:val="decimal" w:pos="1440"/>
              </w:tabs>
              <w:overflowPunct/>
              <w:autoSpaceDE/>
              <w:autoSpaceDN/>
              <w:adjustRightInd/>
              <w:textAlignment w:val="auto"/>
              <w:rPr>
                <w:rFonts w:ascii="Arial" w:hAnsi="Arial"/>
                <w:szCs w:val="24"/>
              </w:rPr>
            </w:pPr>
            <w:r>
              <w:rPr>
                <w:rFonts w:ascii="Arial" w:hAnsi="Arial"/>
                <w:szCs w:val="24"/>
              </w:rPr>
              <w:t>3,819,943</w:t>
            </w:r>
          </w:p>
        </w:tc>
        <w:tc>
          <w:tcPr>
            <w:tcW w:w="283" w:type="dxa"/>
            <w:shd w:val="clear" w:color="auto" w:fill="auto"/>
            <w:noWrap/>
            <w:vAlign w:val="bottom"/>
          </w:tcPr>
          <w:p w:rsidR="00422C04" w:rsidRPr="00B50FFE" w:rsidRDefault="00422C04"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22C04" w:rsidRPr="00B50FFE" w:rsidRDefault="000C63E3" w:rsidP="000A2C60">
            <w:pPr>
              <w:tabs>
                <w:tab w:val="decimal" w:pos="1440"/>
              </w:tabs>
              <w:overflowPunct/>
              <w:autoSpaceDE/>
              <w:autoSpaceDN/>
              <w:adjustRightInd/>
              <w:textAlignment w:val="auto"/>
              <w:rPr>
                <w:rFonts w:ascii="Arial" w:hAnsi="Arial"/>
                <w:szCs w:val="24"/>
              </w:rPr>
            </w:pPr>
            <w:r>
              <w:rPr>
                <w:rFonts w:ascii="Arial" w:hAnsi="Arial"/>
                <w:szCs w:val="24"/>
              </w:rPr>
              <w:t>3</w:t>
            </w:r>
            <w:r w:rsidR="00422C04">
              <w:rPr>
                <w:rFonts w:ascii="Arial" w:hAnsi="Arial"/>
                <w:szCs w:val="24"/>
              </w:rPr>
              <w:t>,</w:t>
            </w:r>
            <w:r>
              <w:rPr>
                <w:rFonts w:ascii="Arial" w:hAnsi="Arial"/>
                <w:szCs w:val="24"/>
              </w:rPr>
              <w:t>902</w:t>
            </w:r>
            <w:r w:rsidR="00422C04">
              <w:rPr>
                <w:rFonts w:ascii="Arial" w:hAnsi="Arial"/>
                <w:szCs w:val="24"/>
              </w:rPr>
              <w:t>,</w:t>
            </w:r>
            <w:r>
              <w:rPr>
                <w:rFonts w:ascii="Arial" w:hAnsi="Arial"/>
                <w:szCs w:val="24"/>
              </w:rPr>
              <w:t>139</w:t>
            </w:r>
          </w:p>
        </w:tc>
        <w:tc>
          <w:tcPr>
            <w:tcW w:w="288" w:type="dxa"/>
            <w:shd w:val="clear" w:color="auto" w:fill="auto"/>
            <w:noWrap/>
            <w:vAlign w:val="bottom"/>
          </w:tcPr>
          <w:p w:rsidR="00422C04" w:rsidRPr="00B50FFE" w:rsidRDefault="00422C04"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422C04" w:rsidRPr="00B50FFE" w:rsidRDefault="000C63E3" w:rsidP="000A2C60">
            <w:pPr>
              <w:tabs>
                <w:tab w:val="decimal" w:pos="1440"/>
              </w:tabs>
              <w:overflowPunct/>
              <w:autoSpaceDE/>
              <w:autoSpaceDN/>
              <w:adjustRightInd/>
              <w:textAlignment w:val="auto"/>
              <w:rPr>
                <w:rFonts w:ascii="Arial" w:hAnsi="Arial"/>
                <w:szCs w:val="24"/>
              </w:rPr>
            </w:pPr>
            <w:r>
              <w:rPr>
                <w:rFonts w:ascii="Arial" w:hAnsi="Arial"/>
                <w:szCs w:val="24"/>
              </w:rPr>
              <w:t>82</w:t>
            </w:r>
            <w:r w:rsidR="00422C04">
              <w:rPr>
                <w:rFonts w:ascii="Arial" w:hAnsi="Arial"/>
                <w:szCs w:val="24"/>
              </w:rPr>
              <w:t>,</w:t>
            </w:r>
            <w:r>
              <w:rPr>
                <w:rFonts w:ascii="Arial" w:hAnsi="Arial"/>
                <w:szCs w:val="24"/>
              </w:rPr>
              <w:t>196</w:t>
            </w:r>
          </w:p>
        </w:tc>
      </w:tr>
      <w:tr w:rsidR="00422C04" w:rsidRPr="00B50FFE" w:rsidTr="000A2C60">
        <w:trPr>
          <w:trHeight w:val="255"/>
        </w:trPr>
        <w:tc>
          <w:tcPr>
            <w:tcW w:w="1872" w:type="dxa"/>
            <w:shd w:val="clear" w:color="auto" w:fill="auto"/>
            <w:noWrap/>
            <w:vAlign w:val="bottom"/>
          </w:tcPr>
          <w:p w:rsidR="00422C04" w:rsidRPr="00B50FFE" w:rsidRDefault="00422C04" w:rsidP="000A2C60">
            <w:pPr>
              <w:overflowPunct/>
              <w:autoSpaceDE/>
              <w:autoSpaceDN/>
              <w:adjustRightInd/>
              <w:textAlignment w:val="auto"/>
              <w:rPr>
                <w:rFonts w:ascii="Arial" w:hAnsi="Arial"/>
                <w:szCs w:val="24"/>
              </w:rPr>
            </w:pPr>
          </w:p>
        </w:tc>
        <w:tc>
          <w:tcPr>
            <w:tcW w:w="283" w:type="dxa"/>
            <w:shd w:val="clear" w:color="auto" w:fill="auto"/>
            <w:noWrap/>
            <w:vAlign w:val="bottom"/>
          </w:tcPr>
          <w:p w:rsidR="00422C04" w:rsidRPr="00B50FFE" w:rsidRDefault="00422C04"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22C04" w:rsidRPr="00B50FFE" w:rsidRDefault="00422C04" w:rsidP="000A2C60">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422C04" w:rsidRPr="00B50FFE" w:rsidRDefault="00422C04"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22C04" w:rsidRPr="00B50FFE" w:rsidRDefault="00422C04" w:rsidP="000A2C60">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422C04" w:rsidRPr="00B50FFE" w:rsidRDefault="00422C04"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422C04" w:rsidRPr="00B50FFE" w:rsidRDefault="00422C04" w:rsidP="000A2C60">
            <w:pPr>
              <w:tabs>
                <w:tab w:val="decimal" w:pos="1440"/>
              </w:tabs>
              <w:overflowPunct/>
              <w:autoSpaceDE/>
              <w:autoSpaceDN/>
              <w:adjustRightInd/>
              <w:textAlignment w:val="auto"/>
              <w:rPr>
                <w:rFonts w:ascii="Arial" w:hAnsi="Arial"/>
                <w:szCs w:val="24"/>
              </w:rPr>
            </w:pPr>
          </w:p>
        </w:tc>
      </w:tr>
      <w:tr w:rsidR="00422C04" w:rsidRPr="00B50FFE" w:rsidTr="000A2C60">
        <w:trPr>
          <w:trHeight w:val="255"/>
        </w:trPr>
        <w:tc>
          <w:tcPr>
            <w:tcW w:w="1872" w:type="dxa"/>
            <w:shd w:val="clear" w:color="auto" w:fill="auto"/>
            <w:noWrap/>
            <w:vAlign w:val="bottom"/>
          </w:tcPr>
          <w:p w:rsidR="00422C04" w:rsidRPr="00B50FFE" w:rsidRDefault="00422C04" w:rsidP="000A2C60">
            <w:pPr>
              <w:overflowPunct/>
              <w:autoSpaceDE/>
              <w:autoSpaceDN/>
              <w:adjustRightInd/>
              <w:textAlignment w:val="auto"/>
              <w:rPr>
                <w:rFonts w:ascii="Arial" w:hAnsi="Arial"/>
                <w:szCs w:val="24"/>
              </w:rPr>
            </w:pPr>
            <w:r>
              <w:rPr>
                <w:rFonts w:ascii="Arial" w:hAnsi="Arial"/>
                <w:szCs w:val="24"/>
              </w:rPr>
              <w:t>March</w:t>
            </w:r>
          </w:p>
        </w:tc>
        <w:tc>
          <w:tcPr>
            <w:tcW w:w="283" w:type="dxa"/>
            <w:shd w:val="clear" w:color="auto" w:fill="auto"/>
            <w:noWrap/>
            <w:vAlign w:val="bottom"/>
          </w:tcPr>
          <w:p w:rsidR="00422C04" w:rsidRPr="00B50FFE" w:rsidRDefault="00422C04"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22C04" w:rsidRPr="00B50FFE" w:rsidRDefault="00422C04" w:rsidP="000A2C60">
            <w:pPr>
              <w:tabs>
                <w:tab w:val="decimal" w:pos="1440"/>
              </w:tabs>
              <w:overflowPunct/>
              <w:autoSpaceDE/>
              <w:autoSpaceDN/>
              <w:adjustRightInd/>
              <w:textAlignment w:val="auto"/>
              <w:rPr>
                <w:rFonts w:ascii="Arial" w:hAnsi="Arial"/>
                <w:szCs w:val="24"/>
                <w:u w:val="single"/>
              </w:rPr>
            </w:pPr>
            <w:r>
              <w:rPr>
                <w:rFonts w:ascii="Arial" w:hAnsi="Arial"/>
                <w:szCs w:val="24"/>
                <w:u w:val="single"/>
              </w:rPr>
              <w:t xml:space="preserve">   </w:t>
            </w:r>
            <w:r w:rsidRPr="00B50FFE">
              <w:rPr>
                <w:rFonts w:ascii="Arial" w:hAnsi="Arial"/>
                <w:szCs w:val="24"/>
                <w:u w:val="single"/>
              </w:rPr>
              <w:t xml:space="preserve">  </w:t>
            </w:r>
            <w:r>
              <w:rPr>
                <w:rFonts w:ascii="Arial" w:hAnsi="Arial"/>
                <w:szCs w:val="24"/>
                <w:u w:val="single"/>
              </w:rPr>
              <w:t xml:space="preserve"> 3,702,289</w:t>
            </w:r>
          </w:p>
        </w:tc>
        <w:tc>
          <w:tcPr>
            <w:tcW w:w="283" w:type="dxa"/>
            <w:shd w:val="clear" w:color="auto" w:fill="auto"/>
            <w:noWrap/>
            <w:vAlign w:val="bottom"/>
          </w:tcPr>
          <w:p w:rsidR="00422C04" w:rsidRPr="00B50FFE" w:rsidRDefault="00422C04"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22C04" w:rsidRPr="00B50FFE" w:rsidRDefault="00422C04" w:rsidP="000A2C60">
            <w:pPr>
              <w:tabs>
                <w:tab w:val="decimal" w:pos="1440"/>
              </w:tabs>
              <w:overflowPunct/>
              <w:autoSpaceDE/>
              <w:autoSpaceDN/>
              <w:adjustRightInd/>
              <w:textAlignment w:val="auto"/>
              <w:rPr>
                <w:rFonts w:ascii="Arial" w:hAnsi="Arial"/>
                <w:szCs w:val="24"/>
                <w:u w:val="single"/>
              </w:rPr>
            </w:pPr>
            <w:r>
              <w:rPr>
                <w:rFonts w:ascii="Arial" w:hAnsi="Arial"/>
                <w:szCs w:val="24"/>
                <w:u w:val="single"/>
              </w:rPr>
              <w:t xml:space="preserve">    </w:t>
            </w:r>
            <w:r w:rsidR="000C63E3">
              <w:rPr>
                <w:rFonts w:ascii="Arial" w:hAnsi="Arial"/>
                <w:szCs w:val="24"/>
                <w:u w:val="single"/>
              </w:rPr>
              <w:t>3</w:t>
            </w:r>
            <w:r>
              <w:rPr>
                <w:rFonts w:ascii="Arial" w:hAnsi="Arial"/>
                <w:szCs w:val="24"/>
                <w:u w:val="single"/>
              </w:rPr>
              <w:t>,</w:t>
            </w:r>
            <w:r w:rsidR="000C63E3">
              <w:rPr>
                <w:rFonts w:ascii="Arial" w:hAnsi="Arial"/>
                <w:szCs w:val="24"/>
                <w:u w:val="single"/>
              </w:rPr>
              <w:t>631</w:t>
            </w:r>
            <w:r>
              <w:rPr>
                <w:rFonts w:ascii="Arial" w:hAnsi="Arial"/>
                <w:szCs w:val="24"/>
                <w:u w:val="single"/>
              </w:rPr>
              <w:t>,</w:t>
            </w:r>
            <w:r w:rsidR="000C63E3">
              <w:rPr>
                <w:rFonts w:ascii="Arial" w:hAnsi="Arial"/>
                <w:szCs w:val="24"/>
                <w:u w:val="single"/>
              </w:rPr>
              <w:t>954</w:t>
            </w:r>
          </w:p>
        </w:tc>
        <w:tc>
          <w:tcPr>
            <w:tcW w:w="288" w:type="dxa"/>
            <w:shd w:val="clear" w:color="auto" w:fill="auto"/>
            <w:noWrap/>
            <w:vAlign w:val="bottom"/>
          </w:tcPr>
          <w:p w:rsidR="00422C04" w:rsidRPr="00B50FFE" w:rsidRDefault="00422C04"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422C04" w:rsidRPr="00752296" w:rsidRDefault="00422C04" w:rsidP="000A2C60">
            <w:pPr>
              <w:tabs>
                <w:tab w:val="decimal" w:pos="1440"/>
              </w:tabs>
              <w:overflowPunct/>
              <w:autoSpaceDE/>
              <w:autoSpaceDN/>
              <w:adjustRightInd/>
              <w:ind w:hanging="32"/>
              <w:textAlignment w:val="auto"/>
              <w:rPr>
                <w:rFonts w:ascii="Arial" w:hAnsi="Arial"/>
                <w:szCs w:val="24"/>
                <w:u w:val="single"/>
              </w:rPr>
            </w:pPr>
            <w:r>
              <w:rPr>
                <w:rFonts w:ascii="Arial" w:hAnsi="Arial"/>
                <w:szCs w:val="24"/>
                <w:u w:val="single"/>
              </w:rPr>
              <w:t xml:space="preserve">      (</w:t>
            </w:r>
            <w:r w:rsidR="000C63E3">
              <w:rPr>
                <w:rFonts w:ascii="Arial" w:hAnsi="Arial"/>
                <w:szCs w:val="24"/>
                <w:u w:val="single"/>
              </w:rPr>
              <w:t>70</w:t>
            </w:r>
            <w:r>
              <w:rPr>
                <w:rFonts w:ascii="Arial" w:hAnsi="Arial"/>
                <w:szCs w:val="24"/>
                <w:u w:val="single"/>
              </w:rPr>
              <w:t>,</w:t>
            </w:r>
            <w:r w:rsidR="000C63E3">
              <w:rPr>
                <w:rFonts w:ascii="Arial" w:hAnsi="Arial"/>
                <w:szCs w:val="24"/>
                <w:u w:val="single"/>
              </w:rPr>
              <w:t>335</w:t>
            </w:r>
            <w:r>
              <w:rPr>
                <w:rFonts w:ascii="Arial" w:hAnsi="Arial"/>
                <w:szCs w:val="24"/>
                <w:u w:val="single"/>
              </w:rPr>
              <w:t>)</w:t>
            </w:r>
          </w:p>
        </w:tc>
      </w:tr>
      <w:tr w:rsidR="00422C04" w:rsidRPr="00B50FFE" w:rsidTr="000A2C60">
        <w:trPr>
          <w:trHeight w:val="255"/>
        </w:trPr>
        <w:tc>
          <w:tcPr>
            <w:tcW w:w="1872" w:type="dxa"/>
            <w:shd w:val="clear" w:color="auto" w:fill="auto"/>
            <w:noWrap/>
            <w:vAlign w:val="bottom"/>
          </w:tcPr>
          <w:p w:rsidR="00422C04" w:rsidRPr="00B50FFE" w:rsidRDefault="00422C04" w:rsidP="000A2C60">
            <w:pPr>
              <w:overflowPunct/>
              <w:autoSpaceDE/>
              <w:autoSpaceDN/>
              <w:adjustRightInd/>
              <w:textAlignment w:val="auto"/>
              <w:rPr>
                <w:rFonts w:ascii="Arial" w:hAnsi="Arial"/>
                <w:szCs w:val="24"/>
              </w:rPr>
            </w:pPr>
          </w:p>
        </w:tc>
        <w:tc>
          <w:tcPr>
            <w:tcW w:w="283" w:type="dxa"/>
            <w:shd w:val="clear" w:color="auto" w:fill="auto"/>
            <w:noWrap/>
            <w:vAlign w:val="bottom"/>
          </w:tcPr>
          <w:p w:rsidR="00422C04" w:rsidRPr="00B50FFE" w:rsidRDefault="00422C04"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22C04" w:rsidRPr="00B50FFE" w:rsidRDefault="00422C04" w:rsidP="000A2C60">
            <w:pPr>
              <w:tabs>
                <w:tab w:val="decimal" w:pos="1440"/>
              </w:tabs>
              <w:overflowPunct/>
              <w:autoSpaceDE/>
              <w:autoSpaceDN/>
              <w:adjustRightInd/>
              <w:jc w:val="center"/>
              <w:textAlignment w:val="auto"/>
              <w:rPr>
                <w:rFonts w:ascii="Arial" w:hAnsi="Arial"/>
                <w:szCs w:val="24"/>
              </w:rPr>
            </w:pPr>
          </w:p>
        </w:tc>
        <w:tc>
          <w:tcPr>
            <w:tcW w:w="283" w:type="dxa"/>
            <w:shd w:val="clear" w:color="auto" w:fill="auto"/>
            <w:noWrap/>
            <w:vAlign w:val="bottom"/>
          </w:tcPr>
          <w:p w:rsidR="00422C04" w:rsidRPr="00B50FFE" w:rsidRDefault="00422C04"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22C04" w:rsidRPr="00B50FFE" w:rsidRDefault="00422C04" w:rsidP="000A2C60">
            <w:pPr>
              <w:tabs>
                <w:tab w:val="decimal" w:pos="1440"/>
              </w:tabs>
              <w:overflowPunct/>
              <w:autoSpaceDE/>
              <w:autoSpaceDN/>
              <w:adjustRightInd/>
              <w:jc w:val="center"/>
              <w:textAlignment w:val="auto"/>
              <w:rPr>
                <w:rFonts w:ascii="Arial" w:hAnsi="Arial"/>
                <w:szCs w:val="24"/>
              </w:rPr>
            </w:pPr>
          </w:p>
        </w:tc>
        <w:tc>
          <w:tcPr>
            <w:tcW w:w="288" w:type="dxa"/>
            <w:shd w:val="clear" w:color="auto" w:fill="auto"/>
            <w:noWrap/>
            <w:vAlign w:val="bottom"/>
          </w:tcPr>
          <w:p w:rsidR="00422C04" w:rsidRPr="00B50FFE" w:rsidRDefault="00422C04"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422C04" w:rsidRPr="00B50FFE" w:rsidRDefault="00422C04" w:rsidP="000A2C60">
            <w:pPr>
              <w:tabs>
                <w:tab w:val="decimal" w:pos="1440"/>
              </w:tabs>
              <w:overflowPunct/>
              <w:autoSpaceDE/>
              <w:autoSpaceDN/>
              <w:adjustRightInd/>
              <w:textAlignment w:val="auto"/>
              <w:rPr>
                <w:rFonts w:ascii="Arial" w:hAnsi="Arial"/>
                <w:szCs w:val="24"/>
              </w:rPr>
            </w:pPr>
          </w:p>
        </w:tc>
      </w:tr>
      <w:tr w:rsidR="00422C04" w:rsidRPr="00B50FFE" w:rsidTr="000A2C60">
        <w:trPr>
          <w:trHeight w:val="255"/>
        </w:trPr>
        <w:tc>
          <w:tcPr>
            <w:tcW w:w="1872" w:type="dxa"/>
            <w:shd w:val="clear" w:color="auto" w:fill="auto"/>
            <w:noWrap/>
            <w:vAlign w:val="bottom"/>
          </w:tcPr>
          <w:p w:rsidR="00422C04" w:rsidRPr="00B50FFE" w:rsidRDefault="00422C04" w:rsidP="000A2C60">
            <w:pPr>
              <w:overflowPunct/>
              <w:autoSpaceDE/>
              <w:autoSpaceDN/>
              <w:adjustRightInd/>
              <w:textAlignment w:val="auto"/>
              <w:rPr>
                <w:rFonts w:ascii="Arial" w:hAnsi="Arial"/>
                <w:szCs w:val="24"/>
              </w:rPr>
            </w:pPr>
            <w:r w:rsidRPr="00B50FFE">
              <w:rPr>
                <w:rFonts w:ascii="Arial" w:hAnsi="Arial"/>
                <w:szCs w:val="24"/>
              </w:rPr>
              <w:t>Total</w:t>
            </w:r>
            <w:r>
              <w:rPr>
                <w:rFonts w:ascii="Arial" w:hAnsi="Arial"/>
                <w:szCs w:val="24"/>
              </w:rPr>
              <w:t>s</w:t>
            </w:r>
          </w:p>
        </w:tc>
        <w:tc>
          <w:tcPr>
            <w:tcW w:w="283" w:type="dxa"/>
            <w:shd w:val="clear" w:color="auto" w:fill="auto"/>
            <w:noWrap/>
            <w:vAlign w:val="bottom"/>
          </w:tcPr>
          <w:p w:rsidR="00422C04" w:rsidRPr="00B50FFE" w:rsidRDefault="00422C04"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22C04" w:rsidRPr="00B50FFE" w:rsidRDefault="00422C04" w:rsidP="000A2C60">
            <w:pPr>
              <w:tabs>
                <w:tab w:val="decimal" w:pos="1440"/>
              </w:tabs>
              <w:overflowPunct/>
              <w:autoSpaceDE/>
              <w:autoSpaceDN/>
              <w:adjustRightInd/>
              <w:textAlignment w:val="auto"/>
              <w:rPr>
                <w:rFonts w:ascii="Arial" w:hAnsi="Arial"/>
                <w:szCs w:val="24"/>
                <w:u w:val="double"/>
              </w:rPr>
            </w:pPr>
            <w:r>
              <w:rPr>
                <w:rFonts w:ascii="Arial" w:hAnsi="Arial"/>
                <w:szCs w:val="24"/>
                <w:u w:val="double"/>
              </w:rPr>
              <w:t>$  42,618,603</w:t>
            </w:r>
          </w:p>
        </w:tc>
        <w:tc>
          <w:tcPr>
            <w:tcW w:w="283" w:type="dxa"/>
            <w:shd w:val="clear" w:color="auto" w:fill="auto"/>
            <w:noWrap/>
            <w:vAlign w:val="bottom"/>
          </w:tcPr>
          <w:p w:rsidR="00422C04" w:rsidRPr="00B50FFE" w:rsidRDefault="00422C04"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422C04" w:rsidRPr="00B50FFE" w:rsidRDefault="00422C04" w:rsidP="000A2C60">
            <w:pPr>
              <w:tabs>
                <w:tab w:val="decimal" w:pos="1440"/>
              </w:tabs>
              <w:overflowPunct/>
              <w:autoSpaceDE/>
              <w:autoSpaceDN/>
              <w:adjustRightInd/>
              <w:textAlignment w:val="auto"/>
              <w:rPr>
                <w:rFonts w:ascii="Arial" w:hAnsi="Arial"/>
                <w:szCs w:val="24"/>
                <w:u w:val="double"/>
              </w:rPr>
            </w:pPr>
            <w:r w:rsidRPr="00B50FFE">
              <w:rPr>
                <w:rFonts w:ascii="Arial" w:hAnsi="Arial"/>
                <w:szCs w:val="24"/>
                <w:u w:val="double"/>
              </w:rPr>
              <w:t xml:space="preserve">$ </w:t>
            </w:r>
            <w:r w:rsidR="000C63E3">
              <w:rPr>
                <w:rFonts w:ascii="Arial" w:hAnsi="Arial"/>
                <w:szCs w:val="24"/>
                <w:u w:val="double"/>
              </w:rPr>
              <w:t>42</w:t>
            </w:r>
            <w:r>
              <w:rPr>
                <w:rFonts w:ascii="Arial" w:hAnsi="Arial"/>
                <w:szCs w:val="24"/>
                <w:u w:val="double"/>
              </w:rPr>
              <w:t>,</w:t>
            </w:r>
            <w:r w:rsidR="000C63E3">
              <w:rPr>
                <w:rFonts w:ascii="Arial" w:hAnsi="Arial"/>
                <w:szCs w:val="24"/>
                <w:u w:val="double"/>
              </w:rPr>
              <w:t>523</w:t>
            </w:r>
            <w:r>
              <w:rPr>
                <w:rFonts w:ascii="Arial" w:hAnsi="Arial"/>
                <w:szCs w:val="24"/>
                <w:u w:val="double"/>
              </w:rPr>
              <w:t>,</w:t>
            </w:r>
            <w:r w:rsidR="000C63E3">
              <w:rPr>
                <w:rFonts w:ascii="Arial" w:hAnsi="Arial"/>
                <w:szCs w:val="24"/>
                <w:u w:val="double"/>
              </w:rPr>
              <w:t>592</w:t>
            </w:r>
          </w:p>
        </w:tc>
        <w:tc>
          <w:tcPr>
            <w:tcW w:w="288" w:type="dxa"/>
            <w:shd w:val="clear" w:color="auto" w:fill="auto"/>
            <w:noWrap/>
            <w:vAlign w:val="bottom"/>
          </w:tcPr>
          <w:p w:rsidR="00422C04" w:rsidRPr="00B50FFE" w:rsidRDefault="00422C04"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422C04" w:rsidRPr="00B50FFE" w:rsidRDefault="00422C04" w:rsidP="000A2C60">
            <w:pPr>
              <w:tabs>
                <w:tab w:val="decimal" w:pos="1440"/>
              </w:tabs>
              <w:overflowPunct/>
              <w:autoSpaceDE/>
              <w:autoSpaceDN/>
              <w:adjustRightInd/>
              <w:textAlignment w:val="auto"/>
              <w:rPr>
                <w:rFonts w:ascii="Arial" w:hAnsi="Arial"/>
                <w:szCs w:val="24"/>
                <w:u w:val="double"/>
              </w:rPr>
            </w:pPr>
            <w:r>
              <w:rPr>
                <w:rFonts w:ascii="Arial" w:hAnsi="Arial"/>
                <w:szCs w:val="24"/>
                <w:u w:val="double"/>
              </w:rPr>
              <w:t xml:space="preserve">$    </w:t>
            </w:r>
            <w:r w:rsidR="000C63E3">
              <w:rPr>
                <w:rFonts w:ascii="Arial" w:hAnsi="Arial"/>
                <w:szCs w:val="24"/>
                <w:u w:val="double"/>
              </w:rPr>
              <w:t>(95</w:t>
            </w:r>
            <w:r>
              <w:rPr>
                <w:rFonts w:ascii="Arial" w:hAnsi="Arial"/>
                <w:szCs w:val="24"/>
                <w:u w:val="double"/>
              </w:rPr>
              <w:t>,</w:t>
            </w:r>
            <w:r w:rsidR="000C63E3">
              <w:rPr>
                <w:rFonts w:ascii="Arial" w:hAnsi="Arial"/>
                <w:szCs w:val="24"/>
                <w:u w:val="double"/>
              </w:rPr>
              <w:t>011)</w:t>
            </w:r>
          </w:p>
        </w:tc>
      </w:tr>
    </w:tbl>
    <w:p w:rsidR="00422C04" w:rsidRDefault="00422C04" w:rsidP="00422C04">
      <w:pPr>
        <w:tabs>
          <w:tab w:val="center" w:pos="4680"/>
        </w:tabs>
        <w:suppressAutoHyphens/>
        <w:rPr>
          <w:rFonts w:ascii="Arial" w:hAnsi="Arial"/>
          <w:szCs w:val="24"/>
        </w:rPr>
      </w:pPr>
    </w:p>
    <w:p w:rsidR="00422C04" w:rsidRDefault="00422C04" w:rsidP="00422C04">
      <w:pPr>
        <w:tabs>
          <w:tab w:val="center" w:pos="4680"/>
        </w:tabs>
        <w:suppressAutoHyphens/>
        <w:rPr>
          <w:rFonts w:ascii="Arial" w:hAnsi="Arial"/>
          <w:szCs w:val="24"/>
        </w:rPr>
      </w:pPr>
    </w:p>
    <w:p w:rsidR="00422C04" w:rsidRDefault="00063EFB" w:rsidP="00063EFB">
      <w:pPr>
        <w:tabs>
          <w:tab w:val="center" w:pos="4680"/>
        </w:tabs>
        <w:suppressAutoHyphens/>
        <w:rPr>
          <w:rFonts w:ascii="Arial" w:hAnsi="Arial"/>
          <w:szCs w:val="24"/>
        </w:rPr>
      </w:pPr>
      <w:r w:rsidRPr="00063EFB">
        <w:rPr>
          <w:rFonts w:ascii="Arial" w:hAnsi="Arial"/>
          <w:szCs w:val="24"/>
        </w:rPr>
        <w:t>*</w:t>
      </w:r>
      <w:r>
        <w:rPr>
          <w:rFonts w:ascii="Arial" w:hAnsi="Arial"/>
          <w:szCs w:val="24"/>
        </w:rPr>
        <w:t xml:space="preserve"> - </w:t>
      </w:r>
      <w:r w:rsidR="00422C04">
        <w:rPr>
          <w:rFonts w:ascii="Arial" w:hAnsi="Arial"/>
          <w:szCs w:val="24"/>
        </w:rPr>
        <w:t>As reported to the Commission on April 30, 2015</w:t>
      </w:r>
      <w:r w:rsidR="009B5691">
        <w:rPr>
          <w:rFonts w:ascii="Arial" w:hAnsi="Arial"/>
          <w:szCs w:val="24"/>
        </w:rPr>
        <w:t>,</w:t>
      </w:r>
      <w:r w:rsidR="00422C04">
        <w:rPr>
          <w:rFonts w:ascii="Arial" w:hAnsi="Arial"/>
          <w:szCs w:val="24"/>
        </w:rPr>
        <w:t xml:space="preserve"> at Docket No. M-2015-2480383.</w:t>
      </w:r>
    </w:p>
    <w:p w:rsidR="00422C04" w:rsidRDefault="00422C04" w:rsidP="00422C04">
      <w:pPr>
        <w:tabs>
          <w:tab w:val="center" w:pos="4680"/>
        </w:tabs>
        <w:suppressAutoHyphens/>
        <w:rPr>
          <w:rFonts w:ascii="Arial" w:hAnsi="Arial"/>
          <w:szCs w:val="24"/>
        </w:rPr>
      </w:pPr>
    </w:p>
    <w:p w:rsidR="00422C04" w:rsidRPr="00B50FFE" w:rsidRDefault="00422C04" w:rsidP="00422C04">
      <w:pPr>
        <w:tabs>
          <w:tab w:val="center" w:pos="4680"/>
        </w:tabs>
        <w:suppressAutoHyphens/>
        <w:rPr>
          <w:rFonts w:ascii="Arial" w:hAnsi="Arial"/>
          <w:szCs w:val="24"/>
        </w:rPr>
      </w:pPr>
      <w:r w:rsidRPr="005A58F6">
        <w:rPr>
          <w:rFonts w:ascii="Arial" w:hAnsi="Arial"/>
          <w:szCs w:val="24"/>
        </w:rPr>
        <w:t>Arithmetical differences occur due to rounding.</w:t>
      </w:r>
    </w:p>
    <w:p w:rsidR="00422C04" w:rsidRPr="00B50FFE" w:rsidRDefault="00422C04" w:rsidP="00422C04">
      <w:pPr>
        <w:tabs>
          <w:tab w:val="center" w:pos="4680"/>
        </w:tabs>
        <w:suppressAutoHyphens/>
        <w:rPr>
          <w:rFonts w:ascii="Arial" w:hAnsi="Arial"/>
          <w:szCs w:val="24"/>
        </w:rPr>
      </w:pPr>
    </w:p>
    <w:p w:rsidR="00422C04" w:rsidRDefault="00422C04" w:rsidP="00422C04">
      <w:pPr>
        <w:tabs>
          <w:tab w:val="center" w:pos="4680"/>
        </w:tabs>
        <w:suppressAutoHyphens/>
        <w:rPr>
          <w:rFonts w:ascii="Arial" w:hAnsi="Arial"/>
          <w:szCs w:val="24"/>
        </w:rPr>
      </w:pPr>
      <w:r w:rsidRPr="00B50FFE">
        <w:rPr>
          <w:rFonts w:ascii="Arial" w:hAnsi="Arial"/>
          <w:szCs w:val="24"/>
        </w:rPr>
        <w:t>Notes to the Financial Statements are an integral part of this report.</w:t>
      </w:r>
    </w:p>
    <w:p w:rsidR="008D3554" w:rsidRDefault="008D3554" w:rsidP="00422C04">
      <w:pPr>
        <w:suppressAutoHyphens/>
        <w:rPr>
          <w:rFonts w:ascii="Arial" w:hAnsi="Arial"/>
          <w:szCs w:val="24"/>
        </w:rPr>
        <w:sectPr w:rsidR="008D3554" w:rsidSect="00AF74FF">
          <w:endnotePr>
            <w:numFmt w:val="decimal"/>
          </w:endnotePr>
          <w:pgSz w:w="12240" w:h="15840" w:code="1"/>
          <w:pgMar w:top="1440" w:right="1440" w:bottom="1008" w:left="1440" w:header="1440" w:footer="720" w:gutter="0"/>
          <w:pgNumType w:fmt="numberInDash"/>
          <w:cols w:space="720"/>
          <w:noEndnote/>
          <w:docGrid w:linePitch="326"/>
        </w:sectPr>
      </w:pPr>
    </w:p>
    <w:p w:rsidR="00422C04" w:rsidRDefault="00422C04" w:rsidP="00422C04">
      <w:pPr>
        <w:suppressAutoHyphens/>
        <w:rPr>
          <w:rFonts w:ascii="Arial" w:hAnsi="Arial"/>
          <w:szCs w:val="24"/>
        </w:rPr>
      </w:pPr>
    </w:p>
    <w:p w:rsidR="000C63E3" w:rsidRDefault="000C63E3" w:rsidP="00422C04">
      <w:pPr>
        <w:suppressAutoHyphens/>
        <w:rPr>
          <w:rFonts w:ascii="Arial" w:hAnsi="Arial"/>
          <w:szCs w:val="24"/>
        </w:rPr>
      </w:pPr>
    </w:p>
    <w:tbl>
      <w:tblPr>
        <w:tblpPr w:leftFromText="180" w:rightFromText="180" w:vertAnchor="page" w:horzAnchor="margin" w:tblpXSpec="center" w:tblpY="1771"/>
        <w:tblW w:w="8774" w:type="dxa"/>
        <w:tblLook w:val="0000" w:firstRow="0" w:lastRow="0" w:firstColumn="0" w:lastColumn="0" w:noHBand="0" w:noVBand="0"/>
      </w:tblPr>
      <w:tblGrid>
        <w:gridCol w:w="1872"/>
        <w:gridCol w:w="283"/>
        <w:gridCol w:w="2016"/>
        <w:gridCol w:w="283"/>
        <w:gridCol w:w="2016"/>
        <w:gridCol w:w="288"/>
        <w:gridCol w:w="2016"/>
      </w:tblGrid>
      <w:tr w:rsidR="000C63E3" w:rsidRPr="00EC261E" w:rsidTr="000A2C60">
        <w:trPr>
          <w:trHeight w:val="255"/>
        </w:trPr>
        <w:tc>
          <w:tcPr>
            <w:tcW w:w="8774" w:type="dxa"/>
            <w:gridSpan w:val="7"/>
            <w:shd w:val="clear" w:color="auto" w:fill="auto"/>
            <w:noWrap/>
            <w:vAlign w:val="bottom"/>
          </w:tcPr>
          <w:p w:rsidR="00D544D2" w:rsidRDefault="002026AA" w:rsidP="000A2C60">
            <w:pPr>
              <w:pStyle w:val="Header"/>
              <w:jc w:val="center"/>
              <w:rPr>
                <w:rFonts w:ascii="Arial" w:hAnsi="Arial" w:cs="Arial"/>
                <w:b/>
                <w:szCs w:val="26"/>
                <w:lang w:val="en-US"/>
              </w:rPr>
            </w:pPr>
            <w:r w:rsidRPr="002026AA">
              <w:rPr>
                <w:rFonts w:ascii="Arial" w:hAnsi="Arial" w:cs="Arial"/>
                <w:b/>
                <w:szCs w:val="26"/>
                <w:lang w:val="en-US"/>
              </w:rPr>
              <w:t>Condensed Statement of DSS Charge</w:t>
            </w:r>
          </w:p>
          <w:p w:rsidR="000C63E3" w:rsidRPr="00E53DE4" w:rsidRDefault="002026AA" w:rsidP="000A2C60">
            <w:pPr>
              <w:pStyle w:val="Header"/>
              <w:jc w:val="center"/>
              <w:rPr>
                <w:rFonts w:ascii="Arial" w:hAnsi="Arial" w:cs="Arial"/>
                <w:b/>
                <w:szCs w:val="26"/>
                <w:lang w:val="en-US"/>
              </w:rPr>
            </w:pPr>
            <w:r w:rsidRPr="002026AA">
              <w:rPr>
                <w:rFonts w:ascii="Arial" w:hAnsi="Arial" w:cs="Arial"/>
                <w:b/>
                <w:szCs w:val="26"/>
                <w:lang w:val="en-US"/>
              </w:rPr>
              <w:t xml:space="preserve">(Over)/Under Collections MC&amp;I </w:t>
            </w:r>
            <w:r w:rsidR="000C63E3">
              <w:rPr>
                <w:rFonts w:ascii="Arial" w:hAnsi="Arial" w:cs="Arial"/>
                <w:b/>
                <w:szCs w:val="26"/>
                <w:lang w:val="en-US"/>
              </w:rPr>
              <w:t>(Note 1)</w:t>
            </w:r>
          </w:p>
          <w:p w:rsidR="000C63E3" w:rsidRDefault="000C63E3" w:rsidP="000A2C60">
            <w:pPr>
              <w:pStyle w:val="Header"/>
              <w:jc w:val="center"/>
              <w:rPr>
                <w:rFonts w:ascii="Arial" w:hAnsi="Arial" w:cs="Arial"/>
                <w:b/>
                <w:szCs w:val="26"/>
                <w:lang w:val="en-US"/>
              </w:rPr>
            </w:pPr>
            <w:r w:rsidRPr="00EC261E">
              <w:rPr>
                <w:rFonts w:ascii="Arial" w:hAnsi="Arial" w:cs="Arial"/>
                <w:b/>
                <w:szCs w:val="26"/>
              </w:rPr>
              <w:t>For Th</w:t>
            </w:r>
            <w:r>
              <w:rPr>
                <w:rFonts w:ascii="Arial" w:hAnsi="Arial" w:cs="Arial"/>
                <w:b/>
                <w:szCs w:val="26"/>
              </w:rPr>
              <w:t xml:space="preserve">e </w:t>
            </w:r>
            <w:r>
              <w:rPr>
                <w:rFonts w:ascii="Arial" w:hAnsi="Arial" w:cs="Arial"/>
                <w:b/>
                <w:szCs w:val="26"/>
                <w:lang w:val="en-US"/>
              </w:rPr>
              <w:t>Eleven Month</w:t>
            </w:r>
            <w:r>
              <w:rPr>
                <w:rFonts w:ascii="Arial" w:hAnsi="Arial" w:cs="Arial"/>
                <w:b/>
                <w:szCs w:val="26"/>
              </w:rPr>
              <w:t xml:space="preserve">s Ended </w:t>
            </w:r>
            <w:r>
              <w:rPr>
                <w:rFonts w:ascii="Arial" w:hAnsi="Arial" w:cs="Arial"/>
                <w:b/>
                <w:szCs w:val="26"/>
                <w:lang w:val="en-US"/>
              </w:rPr>
              <w:t>March</w:t>
            </w:r>
            <w:r>
              <w:rPr>
                <w:rFonts w:ascii="Arial" w:hAnsi="Arial" w:cs="Arial"/>
                <w:b/>
                <w:szCs w:val="26"/>
              </w:rPr>
              <w:t xml:space="preserve"> </w:t>
            </w:r>
            <w:r>
              <w:rPr>
                <w:rFonts w:ascii="Arial" w:hAnsi="Arial" w:cs="Arial"/>
                <w:b/>
                <w:szCs w:val="26"/>
                <w:lang w:val="en-US"/>
              </w:rPr>
              <w:t>31</w:t>
            </w:r>
            <w:r w:rsidRPr="00EC261E">
              <w:rPr>
                <w:rFonts w:ascii="Arial" w:hAnsi="Arial" w:cs="Arial"/>
                <w:b/>
                <w:szCs w:val="26"/>
              </w:rPr>
              <w:t>, 201</w:t>
            </w:r>
            <w:r>
              <w:rPr>
                <w:rFonts w:ascii="Arial" w:hAnsi="Arial" w:cs="Arial"/>
                <w:b/>
                <w:szCs w:val="26"/>
                <w:lang w:val="en-US"/>
              </w:rPr>
              <w:t>4</w:t>
            </w:r>
            <w:r w:rsidR="002026AA">
              <w:rPr>
                <w:rFonts w:ascii="Arial" w:hAnsi="Arial" w:cs="Arial"/>
                <w:b/>
                <w:szCs w:val="26"/>
                <w:lang w:val="en-US"/>
              </w:rPr>
              <w:t>*</w:t>
            </w:r>
          </w:p>
          <w:p w:rsidR="000C63E3" w:rsidRPr="00EC261E" w:rsidRDefault="000C63E3" w:rsidP="000A2C60">
            <w:pPr>
              <w:pStyle w:val="Header"/>
              <w:jc w:val="center"/>
              <w:rPr>
                <w:rFonts w:ascii="Arial" w:hAnsi="Arial" w:cs="Arial"/>
                <w:b/>
                <w:szCs w:val="26"/>
                <w:lang w:val="en-US"/>
              </w:rPr>
            </w:pPr>
          </w:p>
        </w:tc>
      </w:tr>
      <w:tr w:rsidR="000C63E3" w:rsidRPr="00B50FFE" w:rsidTr="000A2C60">
        <w:trPr>
          <w:trHeight w:val="255"/>
        </w:trPr>
        <w:tc>
          <w:tcPr>
            <w:tcW w:w="1872" w:type="dxa"/>
            <w:shd w:val="clear" w:color="auto" w:fill="auto"/>
            <w:noWrap/>
            <w:vAlign w:val="bottom"/>
          </w:tcPr>
          <w:p w:rsidR="000C63E3" w:rsidRPr="00B50FFE" w:rsidRDefault="000C63E3" w:rsidP="000A2C60">
            <w:pPr>
              <w:overflowPunct/>
              <w:autoSpaceDE/>
              <w:autoSpaceDN/>
              <w:adjustRightInd/>
              <w:textAlignment w:val="auto"/>
              <w:rPr>
                <w:rFonts w:ascii="Arial" w:hAnsi="Arial"/>
                <w:szCs w:val="24"/>
              </w:rPr>
            </w:pPr>
          </w:p>
        </w:tc>
        <w:tc>
          <w:tcPr>
            <w:tcW w:w="283" w:type="dxa"/>
            <w:shd w:val="clear" w:color="auto" w:fill="auto"/>
            <w:noWrap/>
            <w:vAlign w:val="bottom"/>
          </w:tcPr>
          <w:p w:rsidR="000C63E3" w:rsidRPr="00B50FFE" w:rsidRDefault="000C63E3"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C63E3" w:rsidRPr="00054172" w:rsidRDefault="000C63E3" w:rsidP="000A2C60">
            <w:pPr>
              <w:overflowPunct/>
              <w:autoSpaceDE/>
              <w:autoSpaceDN/>
              <w:adjustRightInd/>
              <w:jc w:val="center"/>
              <w:textAlignment w:val="auto"/>
              <w:rPr>
                <w:rFonts w:ascii="Arial" w:hAnsi="Arial"/>
                <w:b/>
                <w:szCs w:val="24"/>
              </w:rPr>
            </w:pPr>
          </w:p>
        </w:tc>
        <w:tc>
          <w:tcPr>
            <w:tcW w:w="283" w:type="dxa"/>
            <w:shd w:val="clear" w:color="auto" w:fill="auto"/>
            <w:noWrap/>
            <w:vAlign w:val="bottom"/>
          </w:tcPr>
          <w:p w:rsidR="000C63E3" w:rsidRPr="00B50FFE" w:rsidRDefault="000C63E3"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C63E3" w:rsidRPr="00054172" w:rsidRDefault="000C63E3" w:rsidP="000A2C60">
            <w:pPr>
              <w:overflowPunct/>
              <w:autoSpaceDE/>
              <w:autoSpaceDN/>
              <w:adjustRightInd/>
              <w:jc w:val="center"/>
              <w:textAlignment w:val="auto"/>
              <w:rPr>
                <w:rFonts w:ascii="Arial" w:hAnsi="Arial"/>
                <w:b/>
                <w:szCs w:val="24"/>
              </w:rPr>
            </w:pPr>
          </w:p>
        </w:tc>
        <w:tc>
          <w:tcPr>
            <w:tcW w:w="288" w:type="dxa"/>
            <w:shd w:val="clear" w:color="auto" w:fill="auto"/>
            <w:noWrap/>
            <w:vAlign w:val="bottom"/>
          </w:tcPr>
          <w:p w:rsidR="000C63E3" w:rsidRPr="00B50FFE" w:rsidRDefault="000C63E3"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C63E3" w:rsidRPr="00B50FFE" w:rsidRDefault="000C63E3" w:rsidP="000A2C60">
            <w:pPr>
              <w:overflowPunct/>
              <w:autoSpaceDE/>
              <w:autoSpaceDN/>
              <w:adjustRightInd/>
              <w:jc w:val="center"/>
              <w:textAlignment w:val="auto"/>
              <w:rPr>
                <w:rFonts w:ascii="Arial" w:hAnsi="Arial"/>
                <w:szCs w:val="24"/>
              </w:rPr>
            </w:pPr>
          </w:p>
        </w:tc>
      </w:tr>
      <w:tr w:rsidR="000C63E3" w:rsidRPr="00B50FFE" w:rsidTr="000A2C60">
        <w:trPr>
          <w:trHeight w:val="255"/>
        </w:trPr>
        <w:tc>
          <w:tcPr>
            <w:tcW w:w="1872" w:type="dxa"/>
            <w:shd w:val="clear" w:color="auto" w:fill="auto"/>
            <w:noWrap/>
            <w:vAlign w:val="bottom"/>
          </w:tcPr>
          <w:p w:rsidR="000C63E3" w:rsidRPr="00B50FFE" w:rsidRDefault="000C63E3" w:rsidP="000A2C60">
            <w:pPr>
              <w:overflowPunct/>
              <w:autoSpaceDE/>
              <w:autoSpaceDN/>
              <w:adjustRightInd/>
              <w:textAlignment w:val="auto"/>
              <w:rPr>
                <w:rFonts w:ascii="Arial" w:hAnsi="Arial"/>
                <w:szCs w:val="24"/>
              </w:rPr>
            </w:pPr>
          </w:p>
        </w:tc>
        <w:tc>
          <w:tcPr>
            <w:tcW w:w="283" w:type="dxa"/>
            <w:shd w:val="clear" w:color="auto" w:fill="auto"/>
            <w:noWrap/>
            <w:vAlign w:val="bottom"/>
          </w:tcPr>
          <w:p w:rsidR="000C63E3" w:rsidRPr="00B50FFE" w:rsidRDefault="000C63E3"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C63E3" w:rsidRPr="00054172" w:rsidRDefault="000C63E3" w:rsidP="000A2C60">
            <w:pPr>
              <w:overflowPunct/>
              <w:autoSpaceDE/>
              <w:autoSpaceDN/>
              <w:adjustRightInd/>
              <w:textAlignment w:val="auto"/>
              <w:rPr>
                <w:rFonts w:ascii="Arial" w:hAnsi="Arial"/>
                <w:b/>
                <w:szCs w:val="24"/>
              </w:rPr>
            </w:pPr>
          </w:p>
        </w:tc>
        <w:tc>
          <w:tcPr>
            <w:tcW w:w="283" w:type="dxa"/>
            <w:shd w:val="clear" w:color="auto" w:fill="auto"/>
            <w:noWrap/>
            <w:vAlign w:val="bottom"/>
          </w:tcPr>
          <w:p w:rsidR="000C63E3" w:rsidRPr="00B50FFE" w:rsidRDefault="000C63E3"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C63E3" w:rsidRPr="00054172" w:rsidRDefault="000C63E3" w:rsidP="000A2C60">
            <w:pPr>
              <w:overflowPunct/>
              <w:autoSpaceDE/>
              <w:autoSpaceDN/>
              <w:adjustRightInd/>
              <w:textAlignment w:val="auto"/>
              <w:rPr>
                <w:rFonts w:ascii="Arial" w:hAnsi="Arial"/>
                <w:b/>
                <w:szCs w:val="24"/>
              </w:rPr>
            </w:pPr>
          </w:p>
        </w:tc>
        <w:tc>
          <w:tcPr>
            <w:tcW w:w="288" w:type="dxa"/>
            <w:shd w:val="clear" w:color="auto" w:fill="auto"/>
            <w:noWrap/>
            <w:vAlign w:val="bottom"/>
          </w:tcPr>
          <w:p w:rsidR="000C63E3" w:rsidRPr="00B50FFE" w:rsidRDefault="000C63E3"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C63E3" w:rsidRPr="00054172" w:rsidRDefault="000C63E3" w:rsidP="000A2C60">
            <w:pPr>
              <w:overflowPunct/>
              <w:autoSpaceDE/>
              <w:autoSpaceDN/>
              <w:adjustRightInd/>
              <w:jc w:val="center"/>
              <w:textAlignment w:val="auto"/>
              <w:rPr>
                <w:rFonts w:ascii="Arial" w:hAnsi="Arial"/>
                <w:b/>
                <w:szCs w:val="24"/>
              </w:rPr>
            </w:pPr>
            <w:r>
              <w:rPr>
                <w:rFonts w:ascii="Arial" w:hAnsi="Arial"/>
                <w:b/>
                <w:szCs w:val="24"/>
              </w:rPr>
              <w:t>(</w:t>
            </w:r>
            <w:r w:rsidRPr="00054172">
              <w:rPr>
                <w:rFonts w:ascii="Arial" w:hAnsi="Arial"/>
                <w:b/>
                <w:szCs w:val="24"/>
              </w:rPr>
              <w:t>Over</w:t>
            </w:r>
            <w:r>
              <w:rPr>
                <w:rFonts w:ascii="Arial" w:hAnsi="Arial"/>
                <w:b/>
                <w:szCs w:val="24"/>
              </w:rPr>
              <w:t>)</w:t>
            </w:r>
            <w:r w:rsidRPr="00054172">
              <w:rPr>
                <w:rFonts w:ascii="Arial" w:hAnsi="Arial"/>
                <w:b/>
                <w:szCs w:val="24"/>
              </w:rPr>
              <w:t>/Under</w:t>
            </w:r>
          </w:p>
        </w:tc>
      </w:tr>
      <w:tr w:rsidR="000C63E3" w:rsidRPr="00B50FFE" w:rsidTr="000A2C60">
        <w:trPr>
          <w:trHeight w:val="255"/>
        </w:trPr>
        <w:tc>
          <w:tcPr>
            <w:tcW w:w="1872" w:type="dxa"/>
            <w:shd w:val="clear" w:color="auto" w:fill="auto"/>
            <w:noWrap/>
            <w:vAlign w:val="bottom"/>
          </w:tcPr>
          <w:p w:rsidR="000C63E3" w:rsidRPr="00DD631C" w:rsidRDefault="000C63E3" w:rsidP="000A2C60">
            <w:pPr>
              <w:overflowPunct/>
              <w:autoSpaceDE/>
              <w:autoSpaceDN/>
              <w:adjustRightInd/>
              <w:ind w:right="324"/>
              <w:jc w:val="center"/>
              <w:textAlignment w:val="auto"/>
              <w:rPr>
                <w:rFonts w:ascii="Arial" w:hAnsi="Arial"/>
                <w:b/>
                <w:szCs w:val="24"/>
                <w:u w:val="single"/>
              </w:rPr>
            </w:pPr>
            <w:r w:rsidRPr="00DD631C">
              <w:rPr>
                <w:rFonts w:ascii="Arial" w:hAnsi="Arial"/>
                <w:b/>
                <w:szCs w:val="24"/>
                <w:u w:val="single"/>
              </w:rPr>
              <w:t>Month</w:t>
            </w:r>
          </w:p>
        </w:tc>
        <w:tc>
          <w:tcPr>
            <w:tcW w:w="283" w:type="dxa"/>
            <w:shd w:val="clear" w:color="auto" w:fill="auto"/>
            <w:noWrap/>
            <w:vAlign w:val="bottom"/>
          </w:tcPr>
          <w:p w:rsidR="000C63E3" w:rsidRPr="00B50FFE" w:rsidRDefault="000C63E3" w:rsidP="000A2C60">
            <w:pPr>
              <w:overflowPunct/>
              <w:autoSpaceDE/>
              <w:autoSpaceDN/>
              <w:adjustRightInd/>
              <w:jc w:val="center"/>
              <w:textAlignment w:val="auto"/>
              <w:rPr>
                <w:rFonts w:ascii="Arial" w:hAnsi="Arial"/>
                <w:szCs w:val="24"/>
              </w:rPr>
            </w:pPr>
            <w:r w:rsidRPr="00B50FFE">
              <w:rPr>
                <w:rFonts w:ascii="Arial" w:hAnsi="Arial"/>
                <w:szCs w:val="24"/>
              </w:rPr>
              <w:t> </w:t>
            </w:r>
          </w:p>
        </w:tc>
        <w:tc>
          <w:tcPr>
            <w:tcW w:w="2016" w:type="dxa"/>
            <w:shd w:val="clear" w:color="auto" w:fill="auto"/>
            <w:noWrap/>
            <w:vAlign w:val="bottom"/>
          </w:tcPr>
          <w:p w:rsidR="000C63E3" w:rsidRPr="004248C4" w:rsidRDefault="000C63E3" w:rsidP="000A2C60">
            <w:pPr>
              <w:overflowPunct/>
              <w:autoSpaceDE/>
              <w:autoSpaceDN/>
              <w:adjustRightInd/>
              <w:jc w:val="center"/>
              <w:textAlignment w:val="auto"/>
              <w:rPr>
                <w:rFonts w:ascii="Arial" w:hAnsi="Arial"/>
                <w:b/>
                <w:szCs w:val="24"/>
              </w:rPr>
            </w:pPr>
            <w:r w:rsidRPr="004248C4">
              <w:rPr>
                <w:rFonts w:ascii="Arial" w:hAnsi="Arial"/>
                <w:b/>
                <w:szCs w:val="24"/>
              </w:rPr>
              <w:t>Revenue</w:t>
            </w:r>
          </w:p>
          <w:p w:rsidR="000C63E3" w:rsidRPr="00DD631C" w:rsidRDefault="000C63E3" w:rsidP="000A2C60">
            <w:pPr>
              <w:overflowPunct/>
              <w:autoSpaceDE/>
              <w:autoSpaceDN/>
              <w:adjustRightInd/>
              <w:jc w:val="center"/>
              <w:textAlignment w:val="auto"/>
              <w:rPr>
                <w:rFonts w:ascii="Arial" w:hAnsi="Arial"/>
                <w:b/>
                <w:szCs w:val="24"/>
                <w:u w:val="single"/>
              </w:rPr>
            </w:pPr>
            <w:r>
              <w:rPr>
                <w:rFonts w:ascii="Arial" w:hAnsi="Arial"/>
                <w:b/>
                <w:szCs w:val="24"/>
                <w:u w:val="single"/>
              </w:rPr>
              <w:t>(Note 2</w:t>
            </w:r>
            <w:r w:rsidRPr="00DD631C">
              <w:rPr>
                <w:rFonts w:ascii="Arial" w:hAnsi="Arial"/>
                <w:b/>
                <w:szCs w:val="24"/>
                <w:u w:val="single"/>
              </w:rPr>
              <w:t>)</w:t>
            </w:r>
          </w:p>
        </w:tc>
        <w:tc>
          <w:tcPr>
            <w:tcW w:w="283" w:type="dxa"/>
            <w:shd w:val="clear" w:color="auto" w:fill="auto"/>
            <w:noWrap/>
            <w:vAlign w:val="bottom"/>
          </w:tcPr>
          <w:p w:rsidR="000C63E3" w:rsidRPr="00B50FFE" w:rsidRDefault="000C63E3" w:rsidP="000A2C60">
            <w:pPr>
              <w:overflowPunct/>
              <w:autoSpaceDE/>
              <w:autoSpaceDN/>
              <w:adjustRightInd/>
              <w:jc w:val="center"/>
              <w:textAlignment w:val="auto"/>
              <w:rPr>
                <w:rFonts w:ascii="Arial" w:hAnsi="Arial"/>
                <w:szCs w:val="24"/>
              </w:rPr>
            </w:pPr>
            <w:r w:rsidRPr="00B50FFE">
              <w:rPr>
                <w:rFonts w:ascii="Arial" w:hAnsi="Arial"/>
                <w:szCs w:val="24"/>
              </w:rPr>
              <w:t> </w:t>
            </w:r>
          </w:p>
        </w:tc>
        <w:tc>
          <w:tcPr>
            <w:tcW w:w="2016" w:type="dxa"/>
            <w:shd w:val="clear" w:color="auto" w:fill="auto"/>
            <w:noWrap/>
            <w:vAlign w:val="bottom"/>
          </w:tcPr>
          <w:p w:rsidR="000C63E3" w:rsidRPr="00054172" w:rsidRDefault="000C63E3" w:rsidP="000A2C60">
            <w:pPr>
              <w:overflowPunct/>
              <w:autoSpaceDE/>
              <w:autoSpaceDN/>
              <w:adjustRightInd/>
              <w:jc w:val="center"/>
              <w:textAlignment w:val="auto"/>
              <w:rPr>
                <w:rFonts w:ascii="Arial" w:hAnsi="Arial"/>
                <w:b/>
                <w:szCs w:val="24"/>
              </w:rPr>
            </w:pPr>
            <w:r w:rsidRPr="00054172">
              <w:rPr>
                <w:rFonts w:ascii="Arial" w:hAnsi="Arial"/>
                <w:b/>
                <w:szCs w:val="24"/>
              </w:rPr>
              <w:t>Expenses</w:t>
            </w:r>
          </w:p>
          <w:p w:rsidR="000C63E3" w:rsidRPr="00DD631C" w:rsidRDefault="000C63E3" w:rsidP="000A2C60">
            <w:pPr>
              <w:overflowPunct/>
              <w:autoSpaceDE/>
              <w:autoSpaceDN/>
              <w:adjustRightInd/>
              <w:jc w:val="center"/>
              <w:textAlignment w:val="auto"/>
              <w:rPr>
                <w:rFonts w:ascii="Arial" w:hAnsi="Arial"/>
                <w:b/>
                <w:szCs w:val="24"/>
                <w:u w:val="single"/>
              </w:rPr>
            </w:pPr>
            <w:r w:rsidRPr="00DD631C">
              <w:rPr>
                <w:rFonts w:ascii="Arial" w:hAnsi="Arial"/>
                <w:b/>
                <w:szCs w:val="24"/>
                <w:u w:val="single"/>
              </w:rPr>
              <w:t xml:space="preserve">(Note </w:t>
            </w:r>
            <w:r>
              <w:rPr>
                <w:rFonts w:ascii="Arial" w:hAnsi="Arial"/>
                <w:b/>
                <w:szCs w:val="24"/>
                <w:u w:val="single"/>
              </w:rPr>
              <w:t>3</w:t>
            </w:r>
            <w:r w:rsidRPr="00DD631C">
              <w:rPr>
                <w:rFonts w:ascii="Arial" w:hAnsi="Arial"/>
                <w:b/>
                <w:szCs w:val="24"/>
                <w:u w:val="single"/>
              </w:rPr>
              <w:t>)</w:t>
            </w:r>
          </w:p>
        </w:tc>
        <w:tc>
          <w:tcPr>
            <w:tcW w:w="288" w:type="dxa"/>
            <w:shd w:val="clear" w:color="auto" w:fill="auto"/>
            <w:noWrap/>
            <w:vAlign w:val="bottom"/>
          </w:tcPr>
          <w:p w:rsidR="000C63E3" w:rsidRPr="00B50FFE" w:rsidRDefault="000C63E3" w:rsidP="000A2C60">
            <w:pPr>
              <w:overflowPunct/>
              <w:autoSpaceDE/>
              <w:autoSpaceDN/>
              <w:adjustRightInd/>
              <w:jc w:val="center"/>
              <w:textAlignment w:val="auto"/>
              <w:rPr>
                <w:rFonts w:ascii="Arial" w:hAnsi="Arial"/>
                <w:szCs w:val="24"/>
              </w:rPr>
            </w:pPr>
            <w:r w:rsidRPr="00B50FFE">
              <w:rPr>
                <w:rFonts w:ascii="Arial" w:hAnsi="Arial"/>
                <w:szCs w:val="24"/>
              </w:rPr>
              <w:t> </w:t>
            </w:r>
          </w:p>
        </w:tc>
        <w:tc>
          <w:tcPr>
            <w:tcW w:w="2016" w:type="dxa"/>
            <w:shd w:val="clear" w:color="auto" w:fill="auto"/>
            <w:noWrap/>
            <w:vAlign w:val="bottom"/>
          </w:tcPr>
          <w:p w:rsidR="000C63E3" w:rsidRPr="00054172" w:rsidRDefault="000C63E3" w:rsidP="000A2C60">
            <w:pPr>
              <w:overflowPunct/>
              <w:autoSpaceDE/>
              <w:autoSpaceDN/>
              <w:adjustRightInd/>
              <w:jc w:val="center"/>
              <w:textAlignment w:val="auto"/>
              <w:rPr>
                <w:rFonts w:ascii="Arial" w:hAnsi="Arial"/>
                <w:b/>
                <w:szCs w:val="24"/>
              </w:rPr>
            </w:pPr>
            <w:r w:rsidRPr="00054172">
              <w:rPr>
                <w:rFonts w:ascii="Arial" w:hAnsi="Arial"/>
                <w:b/>
                <w:szCs w:val="24"/>
              </w:rPr>
              <w:t>Collection</w:t>
            </w:r>
            <w:r>
              <w:rPr>
                <w:rFonts w:ascii="Arial" w:hAnsi="Arial"/>
                <w:b/>
                <w:szCs w:val="24"/>
              </w:rPr>
              <w:t>s</w:t>
            </w:r>
          </w:p>
          <w:p w:rsidR="000C63E3" w:rsidRPr="00DD631C" w:rsidRDefault="000C63E3" w:rsidP="000A2C60">
            <w:pPr>
              <w:overflowPunct/>
              <w:autoSpaceDE/>
              <w:autoSpaceDN/>
              <w:adjustRightInd/>
              <w:jc w:val="center"/>
              <w:textAlignment w:val="auto"/>
              <w:rPr>
                <w:rFonts w:ascii="Arial" w:hAnsi="Arial"/>
                <w:b/>
                <w:szCs w:val="24"/>
                <w:u w:val="single"/>
              </w:rPr>
            </w:pPr>
            <w:r w:rsidRPr="00DD631C">
              <w:rPr>
                <w:rFonts w:ascii="Arial" w:hAnsi="Arial"/>
                <w:b/>
                <w:szCs w:val="24"/>
                <w:u w:val="single"/>
              </w:rPr>
              <w:t xml:space="preserve">(Note </w:t>
            </w:r>
            <w:r>
              <w:rPr>
                <w:rFonts w:ascii="Arial" w:hAnsi="Arial"/>
                <w:b/>
                <w:szCs w:val="24"/>
                <w:u w:val="single"/>
              </w:rPr>
              <w:t>4</w:t>
            </w:r>
            <w:r w:rsidRPr="00DD631C">
              <w:rPr>
                <w:rFonts w:ascii="Arial" w:hAnsi="Arial"/>
                <w:b/>
                <w:szCs w:val="24"/>
                <w:u w:val="single"/>
              </w:rPr>
              <w:t>)</w:t>
            </w:r>
          </w:p>
        </w:tc>
      </w:tr>
      <w:tr w:rsidR="000C63E3" w:rsidRPr="00B50FFE" w:rsidTr="000A2C60">
        <w:trPr>
          <w:trHeight w:val="255"/>
        </w:trPr>
        <w:tc>
          <w:tcPr>
            <w:tcW w:w="1872" w:type="dxa"/>
            <w:shd w:val="clear" w:color="auto" w:fill="auto"/>
            <w:noWrap/>
            <w:vAlign w:val="bottom"/>
          </w:tcPr>
          <w:p w:rsidR="000C63E3" w:rsidRPr="00B50FFE" w:rsidRDefault="000C63E3" w:rsidP="000A2C60">
            <w:pPr>
              <w:overflowPunct/>
              <w:autoSpaceDE/>
              <w:autoSpaceDN/>
              <w:adjustRightInd/>
              <w:textAlignment w:val="auto"/>
              <w:rPr>
                <w:rFonts w:ascii="Arial" w:hAnsi="Arial"/>
                <w:szCs w:val="24"/>
              </w:rPr>
            </w:pPr>
          </w:p>
        </w:tc>
        <w:tc>
          <w:tcPr>
            <w:tcW w:w="283" w:type="dxa"/>
            <w:shd w:val="clear" w:color="auto" w:fill="auto"/>
            <w:noWrap/>
            <w:vAlign w:val="bottom"/>
          </w:tcPr>
          <w:p w:rsidR="000C63E3" w:rsidRPr="00B50FFE" w:rsidRDefault="000C63E3"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0C63E3" w:rsidRPr="00B50FFE" w:rsidRDefault="000C63E3" w:rsidP="000A2C60">
            <w:pPr>
              <w:overflowPunct/>
              <w:autoSpaceDE/>
              <w:autoSpaceDN/>
              <w:adjustRightInd/>
              <w:jc w:val="center"/>
              <w:textAlignment w:val="auto"/>
              <w:rPr>
                <w:rFonts w:ascii="Arial" w:hAnsi="Arial"/>
                <w:szCs w:val="24"/>
              </w:rPr>
            </w:pPr>
            <w:r>
              <w:rPr>
                <w:rFonts w:ascii="Arial" w:hAnsi="Arial"/>
                <w:szCs w:val="24"/>
              </w:rPr>
              <w:t>(1)</w:t>
            </w:r>
          </w:p>
        </w:tc>
        <w:tc>
          <w:tcPr>
            <w:tcW w:w="283" w:type="dxa"/>
            <w:shd w:val="clear" w:color="auto" w:fill="auto"/>
            <w:noWrap/>
            <w:vAlign w:val="bottom"/>
          </w:tcPr>
          <w:p w:rsidR="000C63E3" w:rsidRPr="00B50FFE" w:rsidRDefault="000C63E3"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0C63E3" w:rsidRPr="00B50FFE" w:rsidRDefault="000C63E3" w:rsidP="000A2C60">
            <w:pPr>
              <w:overflowPunct/>
              <w:autoSpaceDE/>
              <w:autoSpaceDN/>
              <w:adjustRightInd/>
              <w:jc w:val="center"/>
              <w:textAlignment w:val="auto"/>
              <w:rPr>
                <w:rFonts w:ascii="Arial" w:hAnsi="Arial"/>
                <w:szCs w:val="24"/>
              </w:rPr>
            </w:pPr>
            <w:r>
              <w:rPr>
                <w:rFonts w:ascii="Arial" w:hAnsi="Arial"/>
                <w:szCs w:val="24"/>
              </w:rPr>
              <w:t>(2)</w:t>
            </w:r>
          </w:p>
        </w:tc>
        <w:tc>
          <w:tcPr>
            <w:tcW w:w="288" w:type="dxa"/>
            <w:shd w:val="clear" w:color="auto" w:fill="auto"/>
            <w:noWrap/>
            <w:vAlign w:val="bottom"/>
          </w:tcPr>
          <w:p w:rsidR="000C63E3" w:rsidRPr="00B50FFE" w:rsidRDefault="000C63E3"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0C63E3" w:rsidRPr="00B50FFE" w:rsidRDefault="000C63E3" w:rsidP="000A2C60">
            <w:pPr>
              <w:overflowPunct/>
              <w:autoSpaceDE/>
              <w:autoSpaceDN/>
              <w:adjustRightInd/>
              <w:jc w:val="center"/>
              <w:textAlignment w:val="auto"/>
              <w:rPr>
                <w:rFonts w:ascii="Arial" w:hAnsi="Arial"/>
                <w:szCs w:val="24"/>
              </w:rPr>
            </w:pPr>
            <w:r>
              <w:rPr>
                <w:rFonts w:ascii="Arial" w:hAnsi="Arial"/>
                <w:szCs w:val="24"/>
              </w:rPr>
              <w:t>(3)=(2)-(1)</w:t>
            </w:r>
          </w:p>
        </w:tc>
      </w:tr>
      <w:tr w:rsidR="000C63E3" w:rsidRPr="00B50FFE" w:rsidTr="000A2C60">
        <w:trPr>
          <w:trHeight w:val="255"/>
        </w:trPr>
        <w:tc>
          <w:tcPr>
            <w:tcW w:w="1872" w:type="dxa"/>
            <w:shd w:val="clear" w:color="auto" w:fill="auto"/>
            <w:noWrap/>
            <w:vAlign w:val="bottom"/>
          </w:tcPr>
          <w:p w:rsidR="000C63E3" w:rsidRPr="00B50FFE" w:rsidRDefault="000C63E3" w:rsidP="000A2C60">
            <w:pPr>
              <w:overflowPunct/>
              <w:autoSpaceDE/>
              <w:autoSpaceDN/>
              <w:adjustRightInd/>
              <w:textAlignment w:val="auto"/>
              <w:rPr>
                <w:rFonts w:ascii="Arial" w:hAnsi="Arial"/>
                <w:szCs w:val="24"/>
              </w:rPr>
            </w:pPr>
          </w:p>
        </w:tc>
        <w:tc>
          <w:tcPr>
            <w:tcW w:w="283" w:type="dxa"/>
            <w:shd w:val="clear" w:color="auto" w:fill="auto"/>
            <w:noWrap/>
            <w:vAlign w:val="bottom"/>
          </w:tcPr>
          <w:p w:rsidR="000C63E3" w:rsidRPr="00B50FFE" w:rsidRDefault="000C63E3"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0C63E3" w:rsidRPr="00B50FFE" w:rsidRDefault="000C63E3" w:rsidP="000A2C60">
            <w:pPr>
              <w:overflowPunct/>
              <w:autoSpaceDE/>
              <w:autoSpaceDN/>
              <w:adjustRightInd/>
              <w:textAlignment w:val="auto"/>
              <w:rPr>
                <w:rFonts w:ascii="Arial" w:hAnsi="Arial"/>
                <w:szCs w:val="24"/>
              </w:rPr>
            </w:pPr>
          </w:p>
        </w:tc>
        <w:tc>
          <w:tcPr>
            <w:tcW w:w="283" w:type="dxa"/>
            <w:shd w:val="clear" w:color="auto" w:fill="auto"/>
            <w:noWrap/>
            <w:vAlign w:val="bottom"/>
          </w:tcPr>
          <w:p w:rsidR="000C63E3" w:rsidRPr="00B50FFE" w:rsidRDefault="000C63E3"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0C63E3" w:rsidRPr="00B50FFE" w:rsidRDefault="000C63E3" w:rsidP="000A2C60">
            <w:pPr>
              <w:overflowPunct/>
              <w:autoSpaceDE/>
              <w:autoSpaceDN/>
              <w:adjustRightInd/>
              <w:textAlignment w:val="auto"/>
              <w:rPr>
                <w:rFonts w:ascii="Arial" w:hAnsi="Arial"/>
                <w:szCs w:val="24"/>
              </w:rPr>
            </w:pPr>
          </w:p>
        </w:tc>
        <w:tc>
          <w:tcPr>
            <w:tcW w:w="288" w:type="dxa"/>
            <w:shd w:val="clear" w:color="auto" w:fill="auto"/>
            <w:noWrap/>
            <w:vAlign w:val="bottom"/>
          </w:tcPr>
          <w:p w:rsidR="000C63E3" w:rsidRPr="00B50FFE" w:rsidRDefault="000C63E3"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0C63E3" w:rsidRPr="00B50FFE" w:rsidRDefault="000C63E3" w:rsidP="000A2C60">
            <w:pPr>
              <w:overflowPunct/>
              <w:autoSpaceDE/>
              <w:autoSpaceDN/>
              <w:adjustRightInd/>
              <w:textAlignment w:val="auto"/>
              <w:rPr>
                <w:rFonts w:ascii="Arial" w:hAnsi="Arial"/>
                <w:szCs w:val="24"/>
              </w:rPr>
            </w:pPr>
          </w:p>
        </w:tc>
      </w:tr>
      <w:tr w:rsidR="000C63E3" w:rsidRPr="00B50FFE" w:rsidTr="000A2C60">
        <w:trPr>
          <w:trHeight w:val="255"/>
        </w:trPr>
        <w:tc>
          <w:tcPr>
            <w:tcW w:w="1872" w:type="dxa"/>
            <w:shd w:val="clear" w:color="auto" w:fill="auto"/>
            <w:noWrap/>
            <w:vAlign w:val="bottom"/>
          </w:tcPr>
          <w:p w:rsidR="000C63E3" w:rsidRPr="00B50FFE" w:rsidRDefault="000C63E3" w:rsidP="000A2C60">
            <w:pPr>
              <w:overflowPunct/>
              <w:autoSpaceDE/>
              <w:autoSpaceDN/>
              <w:adjustRightInd/>
              <w:textAlignment w:val="auto"/>
              <w:rPr>
                <w:rFonts w:ascii="Arial" w:hAnsi="Arial"/>
                <w:szCs w:val="24"/>
              </w:rPr>
            </w:pPr>
            <w:r>
              <w:rPr>
                <w:rFonts w:ascii="Arial" w:hAnsi="Arial"/>
                <w:szCs w:val="24"/>
              </w:rPr>
              <w:t>May 2013</w:t>
            </w:r>
          </w:p>
        </w:tc>
        <w:tc>
          <w:tcPr>
            <w:tcW w:w="283" w:type="dxa"/>
            <w:shd w:val="clear" w:color="auto" w:fill="auto"/>
            <w:noWrap/>
            <w:vAlign w:val="bottom"/>
          </w:tcPr>
          <w:p w:rsidR="000C63E3" w:rsidRPr="00B50FFE" w:rsidRDefault="000C63E3"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C63E3" w:rsidRPr="00B50FFE" w:rsidRDefault="00F33632" w:rsidP="000A2C60">
            <w:pPr>
              <w:tabs>
                <w:tab w:val="decimal" w:pos="1440"/>
              </w:tabs>
              <w:overflowPunct/>
              <w:autoSpaceDE/>
              <w:autoSpaceDN/>
              <w:adjustRightInd/>
              <w:textAlignment w:val="auto"/>
              <w:rPr>
                <w:rFonts w:ascii="Arial" w:hAnsi="Arial"/>
                <w:szCs w:val="24"/>
              </w:rPr>
            </w:pPr>
            <w:r>
              <w:rPr>
                <w:rFonts w:ascii="Arial" w:hAnsi="Arial"/>
                <w:szCs w:val="24"/>
              </w:rPr>
              <w:t xml:space="preserve">$  </w:t>
            </w:r>
            <w:r w:rsidR="00285F9B">
              <w:rPr>
                <w:rFonts w:ascii="Arial" w:hAnsi="Arial"/>
                <w:szCs w:val="24"/>
              </w:rPr>
              <w:t>2</w:t>
            </w:r>
            <w:r w:rsidR="000C63E3" w:rsidRPr="00B50FFE">
              <w:rPr>
                <w:rFonts w:ascii="Arial" w:hAnsi="Arial"/>
                <w:szCs w:val="24"/>
              </w:rPr>
              <w:t>,</w:t>
            </w:r>
            <w:r w:rsidR="00285F9B">
              <w:rPr>
                <w:rFonts w:ascii="Arial" w:hAnsi="Arial"/>
                <w:szCs w:val="24"/>
              </w:rPr>
              <w:t>161</w:t>
            </w:r>
            <w:r w:rsidR="000C63E3">
              <w:rPr>
                <w:rFonts w:ascii="Arial" w:hAnsi="Arial"/>
                <w:szCs w:val="24"/>
              </w:rPr>
              <w:t>,</w:t>
            </w:r>
            <w:r w:rsidR="00285F9B">
              <w:rPr>
                <w:rFonts w:ascii="Arial" w:hAnsi="Arial"/>
                <w:szCs w:val="24"/>
              </w:rPr>
              <w:t>742</w:t>
            </w:r>
          </w:p>
        </w:tc>
        <w:tc>
          <w:tcPr>
            <w:tcW w:w="283" w:type="dxa"/>
            <w:shd w:val="clear" w:color="auto" w:fill="auto"/>
            <w:noWrap/>
            <w:vAlign w:val="bottom"/>
          </w:tcPr>
          <w:p w:rsidR="000C63E3" w:rsidRPr="00B50FFE" w:rsidRDefault="000C63E3"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C63E3" w:rsidRPr="00B50FFE" w:rsidRDefault="00F33632" w:rsidP="000A2C60">
            <w:pPr>
              <w:tabs>
                <w:tab w:val="decimal" w:pos="1440"/>
              </w:tabs>
              <w:overflowPunct/>
              <w:autoSpaceDE/>
              <w:autoSpaceDN/>
              <w:adjustRightInd/>
              <w:textAlignment w:val="auto"/>
              <w:rPr>
                <w:rFonts w:ascii="Arial" w:hAnsi="Arial"/>
                <w:szCs w:val="24"/>
              </w:rPr>
            </w:pPr>
            <w:r>
              <w:rPr>
                <w:rFonts w:ascii="Arial" w:hAnsi="Arial"/>
                <w:szCs w:val="24"/>
              </w:rPr>
              <w:t xml:space="preserve">$  </w:t>
            </w:r>
            <w:r w:rsidR="00285F9B">
              <w:rPr>
                <w:rFonts w:ascii="Arial" w:hAnsi="Arial"/>
                <w:szCs w:val="24"/>
              </w:rPr>
              <w:t>2</w:t>
            </w:r>
            <w:r w:rsidR="000C63E3" w:rsidRPr="00B50FFE">
              <w:rPr>
                <w:rFonts w:ascii="Arial" w:hAnsi="Arial"/>
                <w:szCs w:val="24"/>
              </w:rPr>
              <w:t>,</w:t>
            </w:r>
            <w:r w:rsidR="00285F9B">
              <w:rPr>
                <w:rFonts w:ascii="Arial" w:hAnsi="Arial"/>
                <w:szCs w:val="24"/>
              </w:rPr>
              <w:t>144</w:t>
            </w:r>
            <w:r w:rsidR="000C63E3" w:rsidRPr="00B50FFE">
              <w:rPr>
                <w:rFonts w:ascii="Arial" w:hAnsi="Arial"/>
                <w:szCs w:val="24"/>
              </w:rPr>
              <w:t>,</w:t>
            </w:r>
            <w:r w:rsidR="00285F9B">
              <w:rPr>
                <w:rFonts w:ascii="Arial" w:hAnsi="Arial"/>
                <w:szCs w:val="24"/>
              </w:rPr>
              <w:t>276</w:t>
            </w:r>
          </w:p>
        </w:tc>
        <w:tc>
          <w:tcPr>
            <w:tcW w:w="288" w:type="dxa"/>
            <w:shd w:val="clear" w:color="auto" w:fill="auto"/>
            <w:noWrap/>
            <w:vAlign w:val="bottom"/>
          </w:tcPr>
          <w:p w:rsidR="000C63E3" w:rsidRPr="00B50FFE" w:rsidRDefault="000C63E3"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0C63E3" w:rsidRPr="00B50FFE" w:rsidRDefault="00F33632" w:rsidP="000A2C60">
            <w:pPr>
              <w:tabs>
                <w:tab w:val="decimal" w:pos="1440"/>
              </w:tabs>
              <w:overflowPunct/>
              <w:autoSpaceDE/>
              <w:autoSpaceDN/>
              <w:adjustRightInd/>
              <w:textAlignment w:val="auto"/>
              <w:rPr>
                <w:rFonts w:ascii="Arial" w:hAnsi="Arial"/>
                <w:szCs w:val="24"/>
              </w:rPr>
            </w:pPr>
            <w:r>
              <w:rPr>
                <w:rFonts w:ascii="Arial" w:hAnsi="Arial"/>
                <w:szCs w:val="24"/>
              </w:rPr>
              <w:t xml:space="preserve">$ </w:t>
            </w:r>
            <w:r w:rsidR="000C63E3">
              <w:rPr>
                <w:rFonts w:ascii="Arial" w:hAnsi="Arial"/>
                <w:szCs w:val="24"/>
              </w:rPr>
              <w:t xml:space="preserve"> </w:t>
            </w:r>
            <w:r w:rsidR="00285F9B">
              <w:rPr>
                <w:rFonts w:ascii="Arial" w:hAnsi="Arial"/>
                <w:szCs w:val="24"/>
              </w:rPr>
              <w:t>(17,465)</w:t>
            </w:r>
          </w:p>
        </w:tc>
      </w:tr>
      <w:tr w:rsidR="000C63E3" w:rsidRPr="00B50FFE" w:rsidTr="000A2C60">
        <w:trPr>
          <w:trHeight w:val="255"/>
        </w:trPr>
        <w:tc>
          <w:tcPr>
            <w:tcW w:w="1872" w:type="dxa"/>
            <w:shd w:val="clear" w:color="auto" w:fill="auto"/>
            <w:noWrap/>
            <w:vAlign w:val="bottom"/>
          </w:tcPr>
          <w:p w:rsidR="000C63E3" w:rsidRPr="00B50FFE" w:rsidRDefault="000C63E3" w:rsidP="000A2C60">
            <w:pPr>
              <w:overflowPunct/>
              <w:autoSpaceDE/>
              <w:autoSpaceDN/>
              <w:adjustRightInd/>
              <w:textAlignment w:val="auto"/>
              <w:rPr>
                <w:rFonts w:ascii="Arial" w:hAnsi="Arial"/>
                <w:szCs w:val="24"/>
              </w:rPr>
            </w:pPr>
          </w:p>
        </w:tc>
        <w:tc>
          <w:tcPr>
            <w:tcW w:w="283" w:type="dxa"/>
            <w:shd w:val="clear" w:color="auto" w:fill="auto"/>
            <w:noWrap/>
            <w:vAlign w:val="bottom"/>
          </w:tcPr>
          <w:p w:rsidR="000C63E3" w:rsidRPr="00B50FFE" w:rsidRDefault="000C63E3"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C63E3" w:rsidRPr="00B50FFE" w:rsidRDefault="000C63E3" w:rsidP="000A2C60">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0C63E3" w:rsidRPr="00B50FFE" w:rsidRDefault="000C63E3"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C63E3" w:rsidRPr="00B50FFE" w:rsidRDefault="000C63E3" w:rsidP="000A2C60">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0C63E3" w:rsidRPr="00B50FFE" w:rsidRDefault="000C63E3"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0C63E3" w:rsidRPr="00B50FFE" w:rsidRDefault="000C63E3" w:rsidP="000A2C60">
            <w:pPr>
              <w:tabs>
                <w:tab w:val="decimal" w:pos="1440"/>
              </w:tabs>
              <w:overflowPunct/>
              <w:autoSpaceDE/>
              <w:autoSpaceDN/>
              <w:adjustRightInd/>
              <w:textAlignment w:val="auto"/>
              <w:rPr>
                <w:rFonts w:ascii="Arial" w:hAnsi="Arial"/>
                <w:szCs w:val="24"/>
              </w:rPr>
            </w:pPr>
          </w:p>
        </w:tc>
      </w:tr>
      <w:tr w:rsidR="000C63E3" w:rsidRPr="00B50FFE" w:rsidTr="000A2C60">
        <w:trPr>
          <w:trHeight w:val="255"/>
        </w:trPr>
        <w:tc>
          <w:tcPr>
            <w:tcW w:w="1872" w:type="dxa"/>
            <w:shd w:val="clear" w:color="auto" w:fill="auto"/>
            <w:noWrap/>
            <w:vAlign w:val="bottom"/>
          </w:tcPr>
          <w:p w:rsidR="000C63E3" w:rsidRPr="00B50FFE" w:rsidRDefault="000C63E3" w:rsidP="000A2C60">
            <w:pPr>
              <w:overflowPunct/>
              <w:autoSpaceDE/>
              <w:autoSpaceDN/>
              <w:adjustRightInd/>
              <w:textAlignment w:val="auto"/>
              <w:rPr>
                <w:rFonts w:ascii="Arial" w:hAnsi="Arial"/>
                <w:szCs w:val="24"/>
              </w:rPr>
            </w:pPr>
            <w:r>
              <w:rPr>
                <w:rFonts w:ascii="Arial" w:hAnsi="Arial"/>
                <w:szCs w:val="24"/>
              </w:rPr>
              <w:t>June</w:t>
            </w:r>
          </w:p>
        </w:tc>
        <w:tc>
          <w:tcPr>
            <w:tcW w:w="283" w:type="dxa"/>
            <w:shd w:val="clear" w:color="auto" w:fill="auto"/>
            <w:noWrap/>
            <w:vAlign w:val="bottom"/>
          </w:tcPr>
          <w:p w:rsidR="000C63E3" w:rsidRPr="00B50FFE" w:rsidRDefault="000C63E3"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C63E3" w:rsidRPr="00B50FFE" w:rsidRDefault="00285F9B" w:rsidP="000A2C60">
            <w:pPr>
              <w:tabs>
                <w:tab w:val="decimal" w:pos="1440"/>
              </w:tabs>
              <w:overflowPunct/>
              <w:autoSpaceDE/>
              <w:autoSpaceDN/>
              <w:adjustRightInd/>
              <w:textAlignment w:val="auto"/>
              <w:rPr>
                <w:rFonts w:ascii="Arial" w:hAnsi="Arial"/>
                <w:szCs w:val="24"/>
              </w:rPr>
            </w:pPr>
            <w:r>
              <w:rPr>
                <w:rFonts w:ascii="Arial" w:hAnsi="Arial"/>
                <w:szCs w:val="24"/>
              </w:rPr>
              <w:t>2</w:t>
            </w:r>
            <w:r w:rsidR="000C63E3" w:rsidRPr="00B50FFE">
              <w:rPr>
                <w:rFonts w:ascii="Arial" w:hAnsi="Arial"/>
                <w:szCs w:val="24"/>
              </w:rPr>
              <w:t>,</w:t>
            </w:r>
            <w:r>
              <w:rPr>
                <w:rFonts w:ascii="Arial" w:hAnsi="Arial"/>
                <w:szCs w:val="24"/>
              </w:rPr>
              <w:t>540</w:t>
            </w:r>
            <w:r w:rsidR="000C63E3" w:rsidRPr="00B50FFE">
              <w:rPr>
                <w:rFonts w:ascii="Arial" w:hAnsi="Arial"/>
                <w:szCs w:val="24"/>
              </w:rPr>
              <w:t>,</w:t>
            </w:r>
            <w:r>
              <w:rPr>
                <w:rFonts w:ascii="Arial" w:hAnsi="Arial"/>
                <w:szCs w:val="24"/>
              </w:rPr>
              <w:t>794</w:t>
            </w:r>
          </w:p>
        </w:tc>
        <w:tc>
          <w:tcPr>
            <w:tcW w:w="283" w:type="dxa"/>
            <w:shd w:val="clear" w:color="auto" w:fill="auto"/>
            <w:noWrap/>
            <w:vAlign w:val="bottom"/>
          </w:tcPr>
          <w:p w:rsidR="000C63E3" w:rsidRPr="00B50FFE" w:rsidRDefault="000C63E3"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C63E3" w:rsidRPr="00B50FFE" w:rsidRDefault="00285F9B" w:rsidP="000A2C60">
            <w:pPr>
              <w:tabs>
                <w:tab w:val="decimal" w:pos="1440"/>
              </w:tabs>
              <w:overflowPunct/>
              <w:autoSpaceDE/>
              <w:autoSpaceDN/>
              <w:adjustRightInd/>
              <w:textAlignment w:val="auto"/>
              <w:rPr>
                <w:rFonts w:ascii="Arial" w:hAnsi="Arial"/>
                <w:szCs w:val="24"/>
              </w:rPr>
            </w:pPr>
            <w:r>
              <w:rPr>
                <w:rFonts w:ascii="Arial" w:hAnsi="Arial"/>
                <w:szCs w:val="24"/>
              </w:rPr>
              <w:t>2</w:t>
            </w:r>
            <w:r w:rsidR="000C63E3">
              <w:rPr>
                <w:rFonts w:ascii="Arial" w:hAnsi="Arial"/>
                <w:szCs w:val="24"/>
              </w:rPr>
              <w:t>,</w:t>
            </w:r>
            <w:r>
              <w:rPr>
                <w:rFonts w:ascii="Arial" w:hAnsi="Arial"/>
                <w:szCs w:val="24"/>
              </w:rPr>
              <w:t>639</w:t>
            </w:r>
            <w:r w:rsidR="000C63E3">
              <w:rPr>
                <w:rFonts w:ascii="Arial" w:hAnsi="Arial"/>
                <w:szCs w:val="24"/>
              </w:rPr>
              <w:t>,</w:t>
            </w:r>
            <w:r>
              <w:rPr>
                <w:rFonts w:ascii="Arial" w:hAnsi="Arial"/>
                <w:szCs w:val="24"/>
              </w:rPr>
              <w:t>547</w:t>
            </w:r>
          </w:p>
        </w:tc>
        <w:tc>
          <w:tcPr>
            <w:tcW w:w="288" w:type="dxa"/>
            <w:shd w:val="clear" w:color="auto" w:fill="auto"/>
            <w:noWrap/>
            <w:vAlign w:val="bottom"/>
          </w:tcPr>
          <w:p w:rsidR="000C63E3" w:rsidRPr="00B50FFE" w:rsidRDefault="000C63E3"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0C63E3" w:rsidRPr="00B50FFE" w:rsidRDefault="00285F9B" w:rsidP="000A2C60">
            <w:pPr>
              <w:tabs>
                <w:tab w:val="decimal" w:pos="1440"/>
              </w:tabs>
              <w:overflowPunct/>
              <w:autoSpaceDE/>
              <w:autoSpaceDN/>
              <w:adjustRightInd/>
              <w:textAlignment w:val="auto"/>
              <w:rPr>
                <w:rFonts w:ascii="Arial" w:hAnsi="Arial"/>
                <w:szCs w:val="24"/>
              </w:rPr>
            </w:pPr>
            <w:r>
              <w:rPr>
                <w:rFonts w:ascii="Arial" w:hAnsi="Arial"/>
                <w:szCs w:val="24"/>
              </w:rPr>
              <w:t>98</w:t>
            </w:r>
            <w:r w:rsidR="000C63E3">
              <w:rPr>
                <w:rFonts w:ascii="Arial" w:hAnsi="Arial"/>
                <w:szCs w:val="24"/>
              </w:rPr>
              <w:t>,</w:t>
            </w:r>
            <w:r>
              <w:rPr>
                <w:rFonts w:ascii="Arial" w:hAnsi="Arial"/>
                <w:szCs w:val="24"/>
              </w:rPr>
              <w:t>753</w:t>
            </w:r>
          </w:p>
        </w:tc>
      </w:tr>
      <w:tr w:rsidR="000C63E3" w:rsidRPr="00B50FFE" w:rsidTr="000A2C60">
        <w:trPr>
          <w:trHeight w:val="255"/>
        </w:trPr>
        <w:tc>
          <w:tcPr>
            <w:tcW w:w="1872" w:type="dxa"/>
            <w:shd w:val="clear" w:color="auto" w:fill="auto"/>
            <w:noWrap/>
            <w:vAlign w:val="bottom"/>
          </w:tcPr>
          <w:p w:rsidR="000C63E3" w:rsidRPr="00B50FFE" w:rsidRDefault="000C63E3" w:rsidP="000A2C60">
            <w:pPr>
              <w:overflowPunct/>
              <w:autoSpaceDE/>
              <w:autoSpaceDN/>
              <w:adjustRightInd/>
              <w:textAlignment w:val="auto"/>
              <w:rPr>
                <w:rFonts w:ascii="Arial" w:hAnsi="Arial"/>
                <w:szCs w:val="24"/>
              </w:rPr>
            </w:pPr>
          </w:p>
        </w:tc>
        <w:tc>
          <w:tcPr>
            <w:tcW w:w="283" w:type="dxa"/>
            <w:shd w:val="clear" w:color="auto" w:fill="auto"/>
            <w:noWrap/>
            <w:vAlign w:val="bottom"/>
          </w:tcPr>
          <w:p w:rsidR="000C63E3" w:rsidRPr="00B50FFE" w:rsidRDefault="000C63E3"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C63E3" w:rsidRPr="00B50FFE" w:rsidRDefault="000C63E3" w:rsidP="000A2C60">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0C63E3" w:rsidRPr="00B50FFE" w:rsidRDefault="000C63E3"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C63E3" w:rsidRPr="00B50FFE" w:rsidRDefault="000C63E3" w:rsidP="000A2C60">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0C63E3" w:rsidRPr="00B50FFE" w:rsidRDefault="000C63E3"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0C63E3" w:rsidRPr="00B50FFE" w:rsidRDefault="000C63E3" w:rsidP="000A2C60">
            <w:pPr>
              <w:tabs>
                <w:tab w:val="decimal" w:pos="1440"/>
              </w:tabs>
              <w:overflowPunct/>
              <w:autoSpaceDE/>
              <w:autoSpaceDN/>
              <w:adjustRightInd/>
              <w:textAlignment w:val="auto"/>
              <w:rPr>
                <w:rFonts w:ascii="Arial" w:hAnsi="Arial"/>
                <w:szCs w:val="24"/>
              </w:rPr>
            </w:pPr>
          </w:p>
        </w:tc>
      </w:tr>
      <w:tr w:rsidR="000C63E3" w:rsidRPr="00B50FFE" w:rsidTr="000A2C60">
        <w:trPr>
          <w:trHeight w:val="255"/>
        </w:trPr>
        <w:tc>
          <w:tcPr>
            <w:tcW w:w="1872" w:type="dxa"/>
            <w:shd w:val="clear" w:color="auto" w:fill="auto"/>
            <w:noWrap/>
            <w:vAlign w:val="bottom"/>
          </w:tcPr>
          <w:p w:rsidR="000C63E3" w:rsidRPr="00B50FFE" w:rsidRDefault="000C63E3" w:rsidP="000A2C60">
            <w:pPr>
              <w:overflowPunct/>
              <w:autoSpaceDE/>
              <w:autoSpaceDN/>
              <w:adjustRightInd/>
              <w:textAlignment w:val="auto"/>
              <w:rPr>
                <w:rFonts w:ascii="Arial" w:hAnsi="Arial"/>
                <w:szCs w:val="24"/>
              </w:rPr>
            </w:pPr>
            <w:r w:rsidRPr="00B50FFE">
              <w:rPr>
                <w:rFonts w:ascii="Arial" w:hAnsi="Arial"/>
                <w:szCs w:val="24"/>
              </w:rPr>
              <w:t>Ju</w:t>
            </w:r>
            <w:r>
              <w:rPr>
                <w:rFonts w:ascii="Arial" w:hAnsi="Arial"/>
                <w:szCs w:val="24"/>
              </w:rPr>
              <w:t>ly</w:t>
            </w:r>
          </w:p>
        </w:tc>
        <w:tc>
          <w:tcPr>
            <w:tcW w:w="283" w:type="dxa"/>
            <w:shd w:val="clear" w:color="auto" w:fill="auto"/>
            <w:noWrap/>
            <w:vAlign w:val="bottom"/>
          </w:tcPr>
          <w:p w:rsidR="000C63E3" w:rsidRPr="00B50FFE" w:rsidRDefault="000C63E3"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C63E3" w:rsidRPr="00B50FFE" w:rsidRDefault="00285F9B" w:rsidP="000A2C60">
            <w:pPr>
              <w:tabs>
                <w:tab w:val="decimal" w:pos="1440"/>
              </w:tabs>
              <w:overflowPunct/>
              <w:autoSpaceDE/>
              <w:autoSpaceDN/>
              <w:adjustRightInd/>
              <w:textAlignment w:val="auto"/>
              <w:rPr>
                <w:rFonts w:ascii="Arial" w:hAnsi="Arial"/>
                <w:szCs w:val="24"/>
              </w:rPr>
            </w:pPr>
            <w:r>
              <w:rPr>
                <w:rFonts w:ascii="Arial" w:hAnsi="Arial"/>
                <w:szCs w:val="24"/>
              </w:rPr>
              <w:t>3</w:t>
            </w:r>
            <w:r w:rsidR="000C63E3">
              <w:rPr>
                <w:rFonts w:ascii="Arial" w:hAnsi="Arial"/>
                <w:szCs w:val="24"/>
              </w:rPr>
              <w:t>,</w:t>
            </w:r>
            <w:r>
              <w:rPr>
                <w:rFonts w:ascii="Arial" w:hAnsi="Arial"/>
                <w:szCs w:val="24"/>
              </w:rPr>
              <w:t>057</w:t>
            </w:r>
            <w:r w:rsidR="000C63E3">
              <w:rPr>
                <w:rFonts w:ascii="Arial" w:hAnsi="Arial"/>
                <w:szCs w:val="24"/>
              </w:rPr>
              <w:t>,</w:t>
            </w:r>
            <w:r>
              <w:rPr>
                <w:rFonts w:ascii="Arial" w:hAnsi="Arial"/>
                <w:szCs w:val="24"/>
              </w:rPr>
              <w:t>524</w:t>
            </w:r>
          </w:p>
        </w:tc>
        <w:tc>
          <w:tcPr>
            <w:tcW w:w="283" w:type="dxa"/>
            <w:shd w:val="clear" w:color="auto" w:fill="auto"/>
            <w:noWrap/>
            <w:vAlign w:val="bottom"/>
          </w:tcPr>
          <w:p w:rsidR="000C63E3" w:rsidRPr="00B50FFE" w:rsidRDefault="000C63E3"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C63E3" w:rsidRPr="00B50FFE" w:rsidRDefault="00285F9B" w:rsidP="000A2C60">
            <w:pPr>
              <w:tabs>
                <w:tab w:val="decimal" w:pos="1440"/>
              </w:tabs>
              <w:overflowPunct/>
              <w:autoSpaceDE/>
              <w:autoSpaceDN/>
              <w:adjustRightInd/>
              <w:textAlignment w:val="auto"/>
              <w:rPr>
                <w:rFonts w:ascii="Arial" w:hAnsi="Arial"/>
                <w:szCs w:val="24"/>
              </w:rPr>
            </w:pPr>
            <w:r>
              <w:rPr>
                <w:rFonts w:ascii="Arial" w:hAnsi="Arial"/>
                <w:szCs w:val="24"/>
              </w:rPr>
              <w:t>2</w:t>
            </w:r>
            <w:r w:rsidR="000C63E3">
              <w:rPr>
                <w:rFonts w:ascii="Arial" w:hAnsi="Arial"/>
                <w:szCs w:val="24"/>
              </w:rPr>
              <w:t>,</w:t>
            </w:r>
            <w:r>
              <w:rPr>
                <w:rFonts w:ascii="Arial" w:hAnsi="Arial"/>
                <w:szCs w:val="24"/>
              </w:rPr>
              <w:t>925</w:t>
            </w:r>
            <w:r w:rsidR="000C63E3">
              <w:rPr>
                <w:rFonts w:ascii="Arial" w:hAnsi="Arial"/>
                <w:szCs w:val="24"/>
              </w:rPr>
              <w:t>,</w:t>
            </w:r>
            <w:r>
              <w:rPr>
                <w:rFonts w:ascii="Arial" w:hAnsi="Arial"/>
                <w:szCs w:val="24"/>
              </w:rPr>
              <w:t>384</w:t>
            </w:r>
          </w:p>
        </w:tc>
        <w:tc>
          <w:tcPr>
            <w:tcW w:w="288" w:type="dxa"/>
            <w:shd w:val="clear" w:color="auto" w:fill="auto"/>
            <w:noWrap/>
            <w:vAlign w:val="bottom"/>
          </w:tcPr>
          <w:p w:rsidR="000C63E3" w:rsidRPr="00B50FFE" w:rsidRDefault="000C63E3"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0C63E3" w:rsidRPr="00B50FFE" w:rsidRDefault="00285F9B" w:rsidP="000A2C60">
            <w:pPr>
              <w:tabs>
                <w:tab w:val="decimal" w:pos="1440"/>
              </w:tabs>
              <w:overflowPunct/>
              <w:autoSpaceDE/>
              <w:autoSpaceDN/>
              <w:adjustRightInd/>
              <w:ind w:firstLine="58"/>
              <w:textAlignment w:val="auto"/>
              <w:rPr>
                <w:rFonts w:ascii="Arial" w:hAnsi="Arial"/>
                <w:szCs w:val="24"/>
              </w:rPr>
            </w:pPr>
            <w:r>
              <w:rPr>
                <w:rFonts w:ascii="Arial" w:hAnsi="Arial"/>
                <w:szCs w:val="24"/>
              </w:rPr>
              <w:t>(132,140)</w:t>
            </w:r>
          </w:p>
        </w:tc>
      </w:tr>
      <w:tr w:rsidR="000C63E3" w:rsidRPr="00B50FFE" w:rsidTr="000A2C60">
        <w:trPr>
          <w:trHeight w:val="255"/>
        </w:trPr>
        <w:tc>
          <w:tcPr>
            <w:tcW w:w="1872" w:type="dxa"/>
            <w:shd w:val="clear" w:color="auto" w:fill="auto"/>
            <w:noWrap/>
            <w:vAlign w:val="bottom"/>
          </w:tcPr>
          <w:p w:rsidR="000C63E3" w:rsidRPr="00B50FFE" w:rsidRDefault="000C63E3" w:rsidP="000A2C60">
            <w:pPr>
              <w:overflowPunct/>
              <w:autoSpaceDE/>
              <w:autoSpaceDN/>
              <w:adjustRightInd/>
              <w:textAlignment w:val="auto"/>
              <w:rPr>
                <w:rFonts w:ascii="Arial" w:hAnsi="Arial"/>
                <w:szCs w:val="24"/>
              </w:rPr>
            </w:pPr>
          </w:p>
        </w:tc>
        <w:tc>
          <w:tcPr>
            <w:tcW w:w="283" w:type="dxa"/>
            <w:shd w:val="clear" w:color="auto" w:fill="auto"/>
            <w:noWrap/>
            <w:vAlign w:val="bottom"/>
          </w:tcPr>
          <w:p w:rsidR="000C63E3" w:rsidRPr="00B50FFE" w:rsidRDefault="000C63E3"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C63E3" w:rsidRPr="00B50FFE" w:rsidRDefault="000C63E3" w:rsidP="000A2C60">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0C63E3" w:rsidRPr="00B50FFE" w:rsidRDefault="000C63E3"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C63E3" w:rsidRPr="00B50FFE" w:rsidRDefault="000C63E3" w:rsidP="000A2C60">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0C63E3" w:rsidRPr="00B50FFE" w:rsidRDefault="000C63E3"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0C63E3" w:rsidRPr="00B50FFE" w:rsidRDefault="000C63E3" w:rsidP="000A2C60">
            <w:pPr>
              <w:tabs>
                <w:tab w:val="decimal" w:pos="1440"/>
              </w:tabs>
              <w:overflowPunct/>
              <w:autoSpaceDE/>
              <w:autoSpaceDN/>
              <w:adjustRightInd/>
              <w:textAlignment w:val="auto"/>
              <w:rPr>
                <w:rFonts w:ascii="Arial" w:hAnsi="Arial"/>
                <w:szCs w:val="24"/>
              </w:rPr>
            </w:pPr>
          </w:p>
        </w:tc>
      </w:tr>
      <w:tr w:rsidR="000C63E3" w:rsidRPr="00B50FFE" w:rsidTr="000A2C60">
        <w:trPr>
          <w:trHeight w:val="255"/>
        </w:trPr>
        <w:tc>
          <w:tcPr>
            <w:tcW w:w="1872" w:type="dxa"/>
            <w:shd w:val="clear" w:color="auto" w:fill="auto"/>
            <w:noWrap/>
            <w:vAlign w:val="bottom"/>
          </w:tcPr>
          <w:p w:rsidR="000C63E3" w:rsidRPr="00B50FFE" w:rsidRDefault="000C63E3" w:rsidP="000A2C60">
            <w:pPr>
              <w:overflowPunct/>
              <w:autoSpaceDE/>
              <w:autoSpaceDN/>
              <w:adjustRightInd/>
              <w:textAlignment w:val="auto"/>
              <w:rPr>
                <w:rFonts w:ascii="Arial" w:hAnsi="Arial"/>
                <w:szCs w:val="24"/>
              </w:rPr>
            </w:pPr>
            <w:r>
              <w:rPr>
                <w:rFonts w:ascii="Arial" w:hAnsi="Arial"/>
                <w:szCs w:val="24"/>
              </w:rPr>
              <w:t>August</w:t>
            </w:r>
          </w:p>
        </w:tc>
        <w:tc>
          <w:tcPr>
            <w:tcW w:w="283" w:type="dxa"/>
            <w:shd w:val="clear" w:color="auto" w:fill="auto"/>
            <w:noWrap/>
            <w:vAlign w:val="bottom"/>
          </w:tcPr>
          <w:p w:rsidR="000C63E3" w:rsidRPr="00B50FFE" w:rsidRDefault="000C63E3"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C63E3" w:rsidRPr="00B50FFE" w:rsidRDefault="00285F9B" w:rsidP="000A2C60">
            <w:pPr>
              <w:tabs>
                <w:tab w:val="decimal" w:pos="1440"/>
              </w:tabs>
              <w:overflowPunct/>
              <w:autoSpaceDE/>
              <w:autoSpaceDN/>
              <w:adjustRightInd/>
              <w:textAlignment w:val="auto"/>
              <w:rPr>
                <w:rFonts w:ascii="Arial" w:hAnsi="Arial"/>
                <w:szCs w:val="24"/>
              </w:rPr>
            </w:pPr>
            <w:r>
              <w:rPr>
                <w:rFonts w:ascii="Arial" w:hAnsi="Arial"/>
                <w:szCs w:val="24"/>
              </w:rPr>
              <w:t>2</w:t>
            </w:r>
            <w:r w:rsidR="000C63E3">
              <w:rPr>
                <w:rFonts w:ascii="Arial" w:hAnsi="Arial"/>
                <w:szCs w:val="24"/>
              </w:rPr>
              <w:t>,</w:t>
            </w:r>
            <w:r>
              <w:rPr>
                <w:rFonts w:ascii="Arial" w:hAnsi="Arial"/>
                <w:szCs w:val="24"/>
              </w:rPr>
              <w:t>834</w:t>
            </w:r>
            <w:r w:rsidR="000C63E3">
              <w:rPr>
                <w:rFonts w:ascii="Arial" w:hAnsi="Arial"/>
                <w:szCs w:val="24"/>
              </w:rPr>
              <w:t>,</w:t>
            </w:r>
            <w:r>
              <w:rPr>
                <w:rFonts w:ascii="Arial" w:hAnsi="Arial"/>
                <w:szCs w:val="24"/>
              </w:rPr>
              <w:t>291</w:t>
            </w:r>
          </w:p>
        </w:tc>
        <w:tc>
          <w:tcPr>
            <w:tcW w:w="283" w:type="dxa"/>
            <w:shd w:val="clear" w:color="auto" w:fill="auto"/>
            <w:noWrap/>
            <w:vAlign w:val="bottom"/>
          </w:tcPr>
          <w:p w:rsidR="000C63E3" w:rsidRPr="00B50FFE" w:rsidRDefault="000C63E3"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C63E3" w:rsidRPr="00B50FFE" w:rsidRDefault="00285F9B" w:rsidP="000A2C60">
            <w:pPr>
              <w:tabs>
                <w:tab w:val="decimal" w:pos="1440"/>
              </w:tabs>
              <w:overflowPunct/>
              <w:autoSpaceDE/>
              <w:autoSpaceDN/>
              <w:adjustRightInd/>
              <w:textAlignment w:val="auto"/>
              <w:rPr>
                <w:rFonts w:ascii="Arial" w:hAnsi="Arial"/>
                <w:szCs w:val="24"/>
              </w:rPr>
            </w:pPr>
            <w:r>
              <w:rPr>
                <w:rFonts w:ascii="Arial" w:hAnsi="Arial"/>
                <w:szCs w:val="24"/>
              </w:rPr>
              <w:t>2</w:t>
            </w:r>
            <w:r w:rsidR="000C63E3">
              <w:rPr>
                <w:rFonts w:ascii="Arial" w:hAnsi="Arial"/>
                <w:szCs w:val="24"/>
              </w:rPr>
              <w:t>,</w:t>
            </w:r>
            <w:r>
              <w:rPr>
                <w:rFonts w:ascii="Arial" w:hAnsi="Arial"/>
                <w:szCs w:val="24"/>
              </w:rPr>
              <w:t>778</w:t>
            </w:r>
            <w:r w:rsidR="000C63E3">
              <w:rPr>
                <w:rFonts w:ascii="Arial" w:hAnsi="Arial"/>
                <w:szCs w:val="24"/>
              </w:rPr>
              <w:t>,</w:t>
            </w:r>
            <w:r>
              <w:rPr>
                <w:rFonts w:ascii="Arial" w:hAnsi="Arial"/>
                <w:szCs w:val="24"/>
              </w:rPr>
              <w:t>619</w:t>
            </w:r>
          </w:p>
        </w:tc>
        <w:tc>
          <w:tcPr>
            <w:tcW w:w="288" w:type="dxa"/>
            <w:shd w:val="clear" w:color="auto" w:fill="auto"/>
            <w:noWrap/>
            <w:vAlign w:val="bottom"/>
          </w:tcPr>
          <w:p w:rsidR="000C63E3" w:rsidRPr="00B50FFE" w:rsidRDefault="000C63E3"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0C63E3" w:rsidRPr="00B50FFE" w:rsidRDefault="000C63E3" w:rsidP="000A2C60">
            <w:pPr>
              <w:tabs>
                <w:tab w:val="decimal" w:pos="1440"/>
              </w:tabs>
              <w:overflowPunct/>
              <w:autoSpaceDE/>
              <w:autoSpaceDN/>
              <w:adjustRightInd/>
              <w:ind w:firstLine="58"/>
              <w:textAlignment w:val="auto"/>
              <w:rPr>
                <w:rFonts w:ascii="Arial" w:hAnsi="Arial"/>
                <w:szCs w:val="24"/>
              </w:rPr>
            </w:pPr>
            <w:r>
              <w:rPr>
                <w:rFonts w:ascii="Arial" w:hAnsi="Arial"/>
                <w:szCs w:val="24"/>
              </w:rPr>
              <w:t>(</w:t>
            </w:r>
            <w:r w:rsidR="00285F9B">
              <w:rPr>
                <w:rFonts w:ascii="Arial" w:hAnsi="Arial"/>
                <w:szCs w:val="24"/>
              </w:rPr>
              <w:t>55</w:t>
            </w:r>
            <w:r>
              <w:rPr>
                <w:rFonts w:ascii="Arial" w:hAnsi="Arial"/>
                <w:szCs w:val="24"/>
              </w:rPr>
              <w:t>,</w:t>
            </w:r>
            <w:r w:rsidR="00285F9B">
              <w:rPr>
                <w:rFonts w:ascii="Arial" w:hAnsi="Arial"/>
                <w:szCs w:val="24"/>
              </w:rPr>
              <w:t>672</w:t>
            </w:r>
            <w:r>
              <w:rPr>
                <w:rFonts w:ascii="Arial" w:hAnsi="Arial"/>
                <w:szCs w:val="24"/>
              </w:rPr>
              <w:t>)</w:t>
            </w:r>
          </w:p>
        </w:tc>
      </w:tr>
      <w:tr w:rsidR="000C63E3" w:rsidRPr="00B50FFE" w:rsidTr="000A2C60">
        <w:trPr>
          <w:trHeight w:val="255"/>
        </w:trPr>
        <w:tc>
          <w:tcPr>
            <w:tcW w:w="1872" w:type="dxa"/>
            <w:shd w:val="clear" w:color="auto" w:fill="auto"/>
            <w:noWrap/>
            <w:vAlign w:val="bottom"/>
          </w:tcPr>
          <w:p w:rsidR="000C63E3" w:rsidRPr="00B50FFE" w:rsidRDefault="000C63E3" w:rsidP="000A2C60">
            <w:pPr>
              <w:overflowPunct/>
              <w:autoSpaceDE/>
              <w:autoSpaceDN/>
              <w:adjustRightInd/>
              <w:textAlignment w:val="auto"/>
              <w:rPr>
                <w:rFonts w:ascii="Arial" w:hAnsi="Arial"/>
                <w:szCs w:val="24"/>
              </w:rPr>
            </w:pPr>
          </w:p>
        </w:tc>
        <w:tc>
          <w:tcPr>
            <w:tcW w:w="283" w:type="dxa"/>
            <w:shd w:val="clear" w:color="auto" w:fill="auto"/>
            <w:noWrap/>
            <w:vAlign w:val="bottom"/>
          </w:tcPr>
          <w:p w:rsidR="000C63E3" w:rsidRPr="00B50FFE" w:rsidRDefault="000C63E3"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C63E3" w:rsidRPr="00B50FFE" w:rsidRDefault="000C63E3" w:rsidP="000A2C60">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0C63E3" w:rsidRPr="00B50FFE" w:rsidRDefault="000C63E3"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C63E3" w:rsidRPr="00B50FFE" w:rsidRDefault="000C63E3" w:rsidP="000A2C60">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0C63E3" w:rsidRPr="00B50FFE" w:rsidRDefault="000C63E3"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0C63E3" w:rsidRPr="00B50FFE" w:rsidRDefault="000C63E3" w:rsidP="000A2C60">
            <w:pPr>
              <w:tabs>
                <w:tab w:val="decimal" w:pos="1440"/>
              </w:tabs>
              <w:overflowPunct/>
              <w:autoSpaceDE/>
              <w:autoSpaceDN/>
              <w:adjustRightInd/>
              <w:textAlignment w:val="auto"/>
              <w:rPr>
                <w:rFonts w:ascii="Arial" w:hAnsi="Arial"/>
                <w:szCs w:val="24"/>
              </w:rPr>
            </w:pPr>
          </w:p>
        </w:tc>
      </w:tr>
      <w:tr w:rsidR="000C63E3" w:rsidRPr="00B50FFE" w:rsidTr="000A2C60">
        <w:trPr>
          <w:trHeight w:val="255"/>
        </w:trPr>
        <w:tc>
          <w:tcPr>
            <w:tcW w:w="1872" w:type="dxa"/>
            <w:shd w:val="clear" w:color="auto" w:fill="auto"/>
            <w:noWrap/>
            <w:vAlign w:val="bottom"/>
          </w:tcPr>
          <w:p w:rsidR="000C63E3" w:rsidRPr="00B50FFE" w:rsidRDefault="000C63E3" w:rsidP="000A2C60">
            <w:pPr>
              <w:overflowPunct/>
              <w:autoSpaceDE/>
              <w:autoSpaceDN/>
              <w:adjustRightInd/>
              <w:textAlignment w:val="auto"/>
              <w:rPr>
                <w:rFonts w:ascii="Arial" w:hAnsi="Arial"/>
                <w:szCs w:val="24"/>
              </w:rPr>
            </w:pPr>
            <w:r>
              <w:rPr>
                <w:rFonts w:ascii="Arial" w:hAnsi="Arial"/>
                <w:szCs w:val="24"/>
              </w:rPr>
              <w:t>September</w:t>
            </w:r>
          </w:p>
        </w:tc>
        <w:tc>
          <w:tcPr>
            <w:tcW w:w="283" w:type="dxa"/>
            <w:shd w:val="clear" w:color="auto" w:fill="auto"/>
            <w:noWrap/>
            <w:vAlign w:val="bottom"/>
          </w:tcPr>
          <w:p w:rsidR="000C63E3" w:rsidRPr="00B50FFE" w:rsidRDefault="000C63E3"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C63E3" w:rsidRPr="00B50FFE" w:rsidRDefault="00285F9B" w:rsidP="000A2C60">
            <w:pPr>
              <w:tabs>
                <w:tab w:val="decimal" w:pos="1440"/>
              </w:tabs>
              <w:overflowPunct/>
              <w:autoSpaceDE/>
              <w:autoSpaceDN/>
              <w:adjustRightInd/>
              <w:textAlignment w:val="auto"/>
              <w:rPr>
                <w:rFonts w:ascii="Arial" w:hAnsi="Arial"/>
                <w:szCs w:val="24"/>
              </w:rPr>
            </w:pPr>
            <w:r>
              <w:rPr>
                <w:rFonts w:ascii="Arial" w:hAnsi="Arial"/>
                <w:szCs w:val="24"/>
              </w:rPr>
              <w:t>2</w:t>
            </w:r>
            <w:r w:rsidR="000C63E3">
              <w:rPr>
                <w:rFonts w:ascii="Arial" w:hAnsi="Arial"/>
                <w:szCs w:val="24"/>
              </w:rPr>
              <w:t>,</w:t>
            </w:r>
            <w:r>
              <w:rPr>
                <w:rFonts w:ascii="Arial" w:hAnsi="Arial"/>
                <w:szCs w:val="24"/>
              </w:rPr>
              <w:t>495</w:t>
            </w:r>
            <w:r w:rsidR="000C63E3">
              <w:rPr>
                <w:rFonts w:ascii="Arial" w:hAnsi="Arial"/>
                <w:szCs w:val="24"/>
              </w:rPr>
              <w:t>,</w:t>
            </w:r>
            <w:r>
              <w:rPr>
                <w:rFonts w:ascii="Arial" w:hAnsi="Arial"/>
                <w:szCs w:val="24"/>
              </w:rPr>
              <w:t>884</w:t>
            </w:r>
          </w:p>
        </w:tc>
        <w:tc>
          <w:tcPr>
            <w:tcW w:w="283" w:type="dxa"/>
            <w:shd w:val="clear" w:color="auto" w:fill="auto"/>
            <w:noWrap/>
            <w:vAlign w:val="bottom"/>
          </w:tcPr>
          <w:p w:rsidR="000C63E3" w:rsidRPr="00B50FFE" w:rsidRDefault="000C63E3"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C63E3" w:rsidRPr="00B50FFE" w:rsidRDefault="00285F9B" w:rsidP="000A2C60">
            <w:pPr>
              <w:tabs>
                <w:tab w:val="decimal" w:pos="1440"/>
              </w:tabs>
              <w:overflowPunct/>
              <w:autoSpaceDE/>
              <w:autoSpaceDN/>
              <w:adjustRightInd/>
              <w:textAlignment w:val="auto"/>
              <w:rPr>
                <w:rFonts w:ascii="Arial" w:hAnsi="Arial"/>
                <w:szCs w:val="24"/>
              </w:rPr>
            </w:pPr>
            <w:r>
              <w:rPr>
                <w:rFonts w:ascii="Arial" w:hAnsi="Arial"/>
                <w:szCs w:val="24"/>
              </w:rPr>
              <w:t>2</w:t>
            </w:r>
            <w:r w:rsidR="000C63E3">
              <w:rPr>
                <w:rFonts w:ascii="Arial" w:hAnsi="Arial"/>
                <w:szCs w:val="24"/>
              </w:rPr>
              <w:t>,</w:t>
            </w:r>
            <w:r>
              <w:rPr>
                <w:rFonts w:ascii="Arial" w:hAnsi="Arial"/>
                <w:szCs w:val="24"/>
              </w:rPr>
              <w:t>435</w:t>
            </w:r>
            <w:r w:rsidR="000C63E3">
              <w:rPr>
                <w:rFonts w:ascii="Arial" w:hAnsi="Arial"/>
                <w:szCs w:val="24"/>
              </w:rPr>
              <w:t>,</w:t>
            </w:r>
            <w:r>
              <w:rPr>
                <w:rFonts w:ascii="Arial" w:hAnsi="Arial"/>
                <w:szCs w:val="24"/>
              </w:rPr>
              <w:t>577</w:t>
            </w:r>
          </w:p>
        </w:tc>
        <w:tc>
          <w:tcPr>
            <w:tcW w:w="288" w:type="dxa"/>
            <w:shd w:val="clear" w:color="auto" w:fill="auto"/>
            <w:noWrap/>
            <w:vAlign w:val="bottom"/>
          </w:tcPr>
          <w:p w:rsidR="000C63E3" w:rsidRPr="00B50FFE" w:rsidRDefault="000C63E3"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0C63E3" w:rsidRPr="00B50FFE" w:rsidRDefault="000C63E3" w:rsidP="000A2C60">
            <w:pPr>
              <w:tabs>
                <w:tab w:val="decimal" w:pos="1440"/>
              </w:tabs>
              <w:overflowPunct/>
              <w:autoSpaceDE/>
              <w:autoSpaceDN/>
              <w:adjustRightInd/>
              <w:ind w:firstLine="58"/>
              <w:textAlignment w:val="auto"/>
              <w:rPr>
                <w:rFonts w:ascii="Arial" w:hAnsi="Arial"/>
                <w:szCs w:val="24"/>
              </w:rPr>
            </w:pPr>
            <w:r>
              <w:rPr>
                <w:rFonts w:ascii="Arial" w:hAnsi="Arial"/>
                <w:szCs w:val="24"/>
              </w:rPr>
              <w:t>(</w:t>
            </w:r>
            <w:r w:rsidR="00285F9B">
              <w:rPr>
                <w:rFonts w:ascii="Arial" w:hAnsi="Arial"/>
                <w:szCs w:val="24"/>
              </w:rPr>
              <w:t>6</w:t>
            </w:r>
            <w:r>
              <w:rPr>
                <w:rFonts w:ascii="Arial" w:hAnsi="Arial"/>
                <w:szCs w:val="24"/>
              </w:rPr>
              <w:t>0,</w:t>
            </w:r>
            <w:r w:rsidR="00285F9B">
              <w:rPr>
                <w:rFonts w:ascii="Arial" w:hAnsi="Arial"/>
                <w:szCs w:val="24"/>
              </w:rPr>
              <w:t>307</w:t>
            </w:r>
            <w:r>
              <w:rPr>
                <w:rFonts w:ascii="Arial" w:hAnsi="Arial"/>
                <w:szCs w:val="24"/>
              </w:rPr>
              <w:t>)</w:t>
            </w:r>
          </w:p>
        </w:tc>
      </w:tr>
      <w:tr w:rsidR="000C63E3" w:rsidRPr="00B50FFE" w:rsidTr="000A2C60">
        <w:trPr>
          <w:trHeight w:val="255"/>
        </w:trPr>
        <w:tc>
          <w:tcPr>
            <w:tcW w:w="1872" w:type="dxa"/>
            <w:shd w:val="clear" w:color="auto" w:fill="auto"/>
            <w:noWrap/>
            <w:vAlign w:val="bottom"/>
          </w:tcPr>
          <w:p w:rsidR="000C63E3" w:rsidRPr="00B50FFE" w:rsidRDefault="000C63E3" w:rsidP="000A2C60">
            <w:pPr>
              <w:overflowPunct/>
              <w:autoSpaceDE/>
              <w:autoSpaceDN/>
              <w:adjustRightInd/>
              <w:textAlignment w:val="auto"/>
              <w:rPr>
                <w:rFonts w:ascii="Arial" w:hAnsi="Arial"/>
                <w:szCs w:val="24"/>
              </w:rPr>
            </w:pPr>
          </w:p>
        </w:tc>
        <w:tc>
          <w:tcPr>
            <w:tcW w:w="283" w:type="dxa"/>
            <w:shd w:val="clear" w:color="auto" w:fill="auto"/>
            <w:noWrap/>
            <w:vAlign w:val="bottom"/>
          </w:tcPr>
          <w:p w:rsidR="000C63E3" w:rsidRPr="00B50FFE" w:rsidRDefault="000C63E3"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C63E3" w:rsidRPr="00B50FFE" w:rsidRDefault="000C63E3" w:rsidP="000A2C60">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0C63E3" w:rsidRPr="00B50FFE" w:rsidRDefault="000C63E3"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C63E3" w:rsidRPr="00B50FFE" w:rsidRDefault="000C63E3" w:rsidP="000A2C60">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0C63E3" w:rsidRPr="00B50FFE" w:rsidRDefault="000C63E3"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0C63E3" w:rsidRPr="00B50FFE" w:rsidRDefault="000C63E3" w:rsidP="000A2C60">
            <w:pPr>
              <w:tabs>
                <w:tab w:val="decimal" w:pos="1440"/>
              </w:tabs>
              <w:overflowPunct/>
              <w:autoSpaceDE/>
              <w:autoSpaceDN/>
              <w:adjustRightInd/>
              <w:textAlignment w:val="auto"/>
              <w:rPr>
                <w:rFonts w:ascii="Arial" w:hAnsi="Arial"/>
                <w:szCs w:val="24"/>
              </w:rPr>
            </w:pPr>
          </w:p>
        </w:tc>
      </w:tr>
      <w:tr w:rsidR="000C63E3" w:rsidRPr="00B50FFE" w:rsidTr="000A2C60">
        <w:trPr>
          <w:trHeight w:val="255"/>
        </w:trPr>
        <w:tc>
          <w:tcPr>
            <w:tcW w:w="1872" w:type="dxa"/>
            <w:shd w:val="clear" w:color="auto" w:fill="auto"/>
            <w:noWrap/>
            <w:vAlign w:val="bottom"/>
          </w:tcPr>
          <w:p w:rsidR="000C63E3" w:rsidRPr="00B50FFE" w:rsidRDefault="000C63E3" w:rsidP="000A2C60">
            <w:pPr>
              <w:overflowPunct/>
              <w:autoSpaceDE/>
              <w:autoSpaceDN/>
              <w:adjustRightInd/>
              <w:textAlignment w:val="auto"/>
              <w:rPr>
                <w:rFonts w:ascii="Arial" w:hAnsi="Arial"/>
                <w:szCs w:val="24"/>
              </w:rPr>
            </w:pPr>
            <w:r>
              <w:rPr>
                <w:rFonts w:ascii="Arial" w:hAnsi="Arial"/>
                <w:szCs w:val="24"/>
              </w:rPr>
              <w:t>October</w:t>
            </w:r>
          </w:p>
        </w:tc>
        <w:tc>
          <w:tcPr>
            <w:tcW w:w="283" w:type="dxa"/>
            <w:shd w:val="clear" w:color="auto" w:fill="auto"/>
            <w:noWrap/>
            <w:vAlign w:val="bottom"/>
          </w:tcPr>
          <w:p w:rsidR="000C63E3" w:rsidRPr="00B50FFE" w:rsidRDefault="000C63E3"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C63E3" w:rsidRPr="00B50FFE" w:rsidRDefault="00285F9B" w:rsidP="000A2C60">
            <w:pPr>
              <w:tabs>
                <w:tab w:val="decimal" w:pos="1440"/>
              </w:tabs>
              <w:overflowPunct/>
              <w:autoSpaceDE/>
              <w:autoSpaceDN/>
              <w:adjustRightInd/>
              <w:textAlignment w:val="auto"/>
              <w:rPr>
                <w:rFonts w:ascii="Arial" w:hAnsi="Arial"/>
                <w:szCs w:val="24"/>
              </w:rPr>
            </w:pPr>
            <w:r>
              <w:rPr>
                <w:rFonts w:ascii="Arial" w:hAnsi="Arial"/>
                <w:szCs w:val="24"/>
              </w:rPr>
              <w:t>2</w:t>
            </w:r>
            <w:r w:rsidR="000C63E3">
              <w:rPr>
                <w:rFonts w:ascii="Arial" w:hAnsi="Arial"/>
                <w:szCs w:val="24"/>
              </w:rPr>
              <w:t>,</w:t>
            </w:r>
            <w:r>
              <w:rPr>
                <w:rFonts w:ascii="Arial" w:hAnsi="Arial"/>
                <w:szCs w:val="24"/>
              </w:rPr>
              <w:t>363</w:t>
            </w:r>
            <w:r w:rsidR="000C63E3">
              <w:rPr>
                <w:rFonts w:ascii="Arial" w:hAnsi="Arial"/>
                <w:szCs w:val="24"/>
              </w:rPr>
              <w:t>,</w:t>
            </w:r>
            <w:r>
              <w:rPr>
                <w:rFonts w:ascii="Arial" w:hAnsi="Arial"/>
                <w:szCs w:val="24"/>
              </w:rPr>
              <w:t>764</w:t>
            </w:r>
          </w:p>
        </w:tc>
        <w:tc>
          <w:tcPr>
            <w:tcW w:w="283" w:type="dxa"/>
            <w:shd w:val="clear" w:color="auto" w:fill="auto"/>
            <w:noWrap/>
            <w:vAlign w:val="bottom"/>
          </w:tcPr>
          <w:p w:rsidR="000C63E3" w:rsidRPr="00B50FFE" w:rsidRDefault="000C63E3"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C63E3" w:rsidRPr="00B50FFE" w:rsidRDefault="00285F9B" w:rsidP="000A2C60">
            <w:pPr>
              <w:tabs>
                <w:tab w:val="decimal" w:pos="1440"/>
              </w:tabs>
              <w:overflowPunct/>
              <w:autoSpaceDE/>
              <w:autoSpaceDN/>
              <w:adjustRightInd/>
              <w:textAlignment w:val="auto"/>
              <w:rPr>
                <w:rFonts w:ascii="Arial" w:hAnsi="Arial"/>
                <w:szCs w:val="24"/>
              </w:rPr>
            </w:pPr>
            <w:r>
              <w:rPr>
                <w:rFonts w:ascii="Arial" w:hAnsi="Arial"/>
                <w:szCs w:val="24"/>
              </w:rPr>
              <w:t>2</w:t>
            </w:r>
            <w:r w:rsidR="000C63E3">
              <w:rPr>
                <w:rFonts w:ascii="Arial" w:hAnsi="Arial"/>
                <w:szCs w:val="24"/>
              </w:rPr>
              <w:t>,</w:t>
            </w:r>
            <w:r>
              <w:rPr>
                <w:rFonts w:ascii="Arial" w:hAnsi="Arial"/>
                <w:szCs w:val="24"/>
              </w:rPr>
              <w:t>381</w:t>
            </w:r>
            <w:r w:rsidR="000C63E3">
              <w:rPr>
                <w:rFonts w:ascii="Arial" w:hAnsi="Arial"/>
                <w:szCs w:val="24"/>
              </w:rPr>
              <w:t>,</w:t>
            </w:r>
            <w:r>
              <w:rPr>
                <w:rFonts w:ascii="Arial" w:hAnsi="Arial"/>
                <w:szCs w:val="24"/>
              </w:rPr>
              <w:t>000</w:t>
            </w:r>
          </w:p>
        </w:tc>
        <w:tc>
          <w:tcPr>
            <w:tcW w:w="288" w:type="dxa"/>
            <w:shd w:val="clear" w:color="auto" w:fill="auto"/>
            <w:noWrap/>
            <w:vAlign w:val="bottom"/>
          </w:tcPr>
          <w:p w:rsidR="000C63E3" w:rsidRPr="00B50FFE" w:rsidRDefault="000C63E3"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0C63E3" w:rsidRPr="00B50FFE" w:rsidRDefault="00285F9B" w:rsidP="00285F9B">
            <w:pPr>
              <w:tabs>
                <w:tab w:val="decimal" w:pos="1440"/>
              </w:tabs>
              <w:overflowPunct/>
              <w:autoSpaceDE/>
              <w:autoSpaceDN/>
              <w:adjustRightInd/>
              <w:ind w:firstLine="58"/>
              <w:textAlignment w:val="auto"/>
              <w:rPr>
                <w:rFonts w:ascii="Arial" w:hAnsi="Arial"/>
                <w:szCs w:val="24"/>
              </w:rPr>
            </w:pPr>
            <w:r>
              <w:rPr>
                <w:rFonts w:ascii="Arial" w:hAnsi="Arial"/>
                <w:szCs w:val="24"/>
              </w:rPr>
              <w:t>17</w:t>
            </w:r>
            <w:r w:rsidR="000C63E3" w:rsidRPr="00B50FFE">
              <w:rPr>
                <w:rFonts w:ascii="Arial" w:hAnsi="Arial"/>
                <w:szCs w:val="24"/>
              </w:rPr>
              <w:t>,</w:t>
            </w:r>
            <w:r>
              <w:rPr>
                <w:rFonts w:ascii="Arial" w:hAnsi="Arial"/>
                <w:szCs w:val="24"/>
              </w:rPr>
              <w:t>237</w:t>
            </w:r>
          </w:p>
        </w:tc>
      </w:tr>
      <w:tr w:rsidR="000C63E3" w:rsidRPr="00B50FFE" w:rsidTr="000A2C60">
        <w:trPr>
          <w:trHeight w:val="255"/>
        </w:trPr>
        <w:tc>
          <w:tcPr>
            <w:tcW w:w="1872" w:type="dxa"/>
            <w:shd w:val="clear" w:color="auto" w:fill="auto"/>
            <w:noWrap/>
            <w:vAlign w:val="bottom"/>
          </w:tcPr>
          <w:p w:rsidR="000C63E3" w:rsidRPr="00B50FFE" w:rsidRDefault="000C63E3" w:rsidP="000A2C60">
            <w:pPr>
              <w:overflowPunct/>
              <w:autoSpaceDE/>
              <w:autoSpaceDN/>
              <w:adjustRightInd/>
              <w:textAlignment w:val="auto"/>
              <w:rPr>
                <w:rFonts w:ascii="Arial" w:hAnsi="Arial"/>
                <w:szCs w:val="24"/>
              </w:rPr>
            </w:pPr>
          </w:p>
        </w:tc>
        <w:tc>
          <w:tcPr>
            <w:tcW w:w="283" w:type="dxa"/>
            <w:shd w:val="clear" w:color="auto" w:fill="auto"/>
            <w:noWrap/>
            <w:vAlign w:val="bottom"/>
          </w:tcPr>
          <w:p w:rsidR="000C63E3" w:rsidRPr="00B50FFE" w:rsidRDefault="000C63E3"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C63E3" w:rsidRPr="00B50FFE" w:rsidRDefault="000C63E3" w:rsidP="000A2C60">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0C63E3" w:rsidRPr="00B50FFE" w:rsidRDefault="000C63E3"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C63E3" w:rsidRPr="00B50FFE" w:rsidRDefault="000C63E3" w:rsidP="000A2C60">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0C63E3" w:rsidRPr="00B50FFE" w:rsidRDefault="000C63E3"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0C63E3" w:rsidRPr="00B50FFE" w:rsidRDefault="000C63E3" w:rsidP="000A2C60">
            <w:pPr>
              <w:tabs>
                <w:tab w:val="decimal" w:pos="1440"/>
              </w:tabs>
              <w:overflowPunct/>
              <w:autoSpaceDE/>
              <w:autoSpaceDN/>
              <w:adjustRightInd/>
              <w:textAlignment w:val="auto"/>
              <w:rPr>
                <w:rFonts w:ascii="Arial" w:hAnsi="Arial"/>
                <w:szCs w:val="24"/>
              </w:rPr>
            </w:pPr>
          </w:p>
        </w:tc>
      </w:tr>
      <w:tr w:rsidR="000C63E3" w:rsidRPr="00B50FFE" w:rsidTr="000A2C60">
        <w:trPr>
          <w:trHeight w:val="255"/>
        </w:trPr>
        <w:tc>
          <w:tcPr>
            <w:tcW w:w="1872" w:type="dxa"/>
            <w:shd w:val="clear" w:color="auto" w:fill="auto"/>
            <w:noWrap/>
            <w:vAlign w:val="bottom"/>
          </w:tcPr>
          <w:p w:rsidR="000C63E3" w:rsidRPr="00B50FFE" w:rsidRDefault="000C63E3" w:rsidP="000A2C60">
            <w:pPr>
              <w:overflowPunct/>
              <w:autoSpaceDE/>
              <w:autoSpaceDN/>
              <w:adjustRightInd/>
              <w:textAlignment w:val="auto"/>
              <w:rPr>
                <w:rFonts w:ascii="Arial" w:hAnsi="Arial"/>
                <w:szCs w:val="24"/>
              </w:rPr>
            </w:pPr>
            <w:r>
              <w:rPr>
                <w:rFonts w:ascii="Arial" w:hAnsi="Arial"/>
                <w:szCs w:val="24"/>
              </w:rPr>
              <w:t>November</w:t>
            </w:r>
          </w:p>
        </w:tc>
        <w:tc>
          <w:tcPr>
            <w:tcW w:w="283" w:type="dxa"/>
            <w:shd w:val="clear" w:color="auto" w:fill="auto"/>
            <w:noWrap/>
            <w:vAlign w:val="bottom"/>
          </w:tcPr>
          <w:p w:rsidR="000C63E3" w:rsidRPr="00B50FFE" w:rsidRDefault="000C63E3"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C63E3" w:rsidRPr="00B50FFE" w:rsidRDefault="00285F9B" w:rsidP="000A2C60">
            <w:pPr>
              <w:tabs>
                <w:tab w:val="decimal" w:pos="1440"/>
              </w:tabs>
              <w:overflowPunct/>
              <w:autoSpaceDE/>
              <w:autoSpaceDN/>
              <w:adjustRightInd/>
              <w:textAlignment w:val="auto"/>
              <w:rPr>
                <w:rFonts w:ascii="Arial" w:hAnsi="Arial"/>
                <w:szCs w:val="24"/>
              </w:rPr>
            </w:pPr>
            <w:r>
              <w:rPr>
                <w:rFonts w:ascii="Arial" w:hAnsi="Arial"/>
                <w:szCs w:val="24"/>
              </w:rPr>
              <w:t>2</w:t>
            </w:r>
            <w:r w:rsidR="000C63E3">
              <w:rPr>
                <w:rFonts w:ascii="Arial" w:hAnsi="Arial"/>
                <w:szCs w:val="24"/>
              </w:rPr>
              <w:t>,</w:t>
            </w:r>
            <w:r>
              <w:rPr>
                <w:rFonts w:ascii="Arial" w:hAnsi="Arial"/>
                <w:szCs w:val="24"/>
              </w:rPr>
              <w:t>360</w:t>
            </w:r>
            <w:r w:rsidR="000C63E3">
              <w:rPr>
                <w:rFonts w:ascii="Arial" w:hAnsi="Arial"/>
                <w:szCs w:val="24"/>
              </w:rPr>
              <w:t>,</w:t>
            </w:r>
            <w:r>
              <w:rPr>
                <w:rFonts w:ascii="Arial" w:hAnsi="Arial"/>
                <w:szCs w:val="24"/>
              </w:rPr>
              <w:t>330</w:t>
            </w:r>
          </w:p>
        </w:tc>
        <w:tc>
          <w:tcPr>
            <w:tcW w:w="283" w:type="dxa"/>
            <w:shd w:val="clear" w:color="auto" w:fill="auto"/>
            <w:noWrap/>
            <w:vAlign w:val="bottom"/>
          </w:tcPr>
          <w:p w:rsidR="000C63E3" w:rsidRPr="00B50FFE" w:rsidRDefault="000C63E3"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C63E3" w:rsidRPr="00B50FFE" w:rsidRDefault="00285F9B" w:rsidP="000A2C60">
            <w:pPr>
              <w:tabs>
                <w:tab w:val="decimal" w:pos="1440"/>
              </w:tabs>
              <w:overflowPunct/>
              <w:autoSpaceDE/>
              <w:autoSpaceDN/>
              <w:adjustRightInd/>
              <w:textAlignment w:val="auto"/>
              <w:rPr>
                <w:rFonts w:ascii="Arial" w:hAnsi="Arial"/>
                <w:szCs w:val="24"/>
              </w:rPr>
            </w:pPr>
            <w:r>
              <w:rPr>
                <w:rFonts w:ascii="Arial" w:hAnsi="Arial"/>
                <w:szCs w:val="24"/>
              </w:rPr>
              <w:t>2</w:t>
            </w:r>
            <w:r w:rsidR="000C63E3">
              <w:rPr>
                <w:rFonts w:ascii="Arial" w:hAnsi="Arial"/>
                <w:szCs w:val="24"/>
              </w:rPr>
              <w:t>,</w:t>
            </w:r>
            <w:r>
              <w:rPr>
                <w:rFonts w:ascii="Arial" w:hAnsi="Arial"/>
                <w:szCs w:val="24"/>
              </w:rPr>
              <w:t>317</w:t>
            </w:r>
            <w:r w:rsidR="000C63E3">
              <w:rPr>
                <w:rFonts w:ascii="Arial" w:hAnsi="Arial"/>
                <w:szCs w:val="24"/>
              </w:rPr>
              <w:t>,</w:t>
            </w:r>
            <w:r>
              <w:rPr>
                <w:rFonts w:ascii="Arial" w:hAnsi="Arial"/>
                <w:szCs w:val="24"/>
              </w:rPr>
              <w:t>693</w:t>
            </w:r>
          </w:p>
        </w:tc>
        <w:tc>
          <w:tcPr>
            <w:tcW w:w="288" w:type="dxa"/>
            <w:shd w:val="clear" w:color="auto" w:fill="auto"/>
            <w:noWrap/>
            <w:vAlign w:val="bottom"/>
          </w:tcPr>
          <w:p w:rsidR="000C63E3" w:rsidRPr="00B50FFE" w:rsidRDefault="000C63E3"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0C63E3" w:rsidRPr="00B50FFE" w:rsidRDefault="000C63E3" w:rsidP="000A2C60">
            <w:pPr>
              <w:tabs>
                <w:tab w:val="decimal" w:pos="1440"/>
              </w:tabs>
              <w:overflowPunct/>
              <w:autoSpaceDE/>
              <w:autoSpaceDN/>
              <w:adjustRightInd/>
              <w:ind w:firstLine="58"/>
              <w:textAlignment w:val="auto"/>
              <w:rPr>
                <w:rFonts w:ascii="Arial" w:hAnsi="Arial"/>
                <w:szCs w:val="24"/>
              </w:rPr>
            </w:pPr>
            <w:r>
              <w:rPr>
                <w:rFonts w:ascii="Arial" w:hAnsi="Arial"/>
                <w:szCs w:val="24"/>
              </w:rPr>
              <w:t>(</w:t>
            </w:r>
            <w:r w:rsidR="00285F9B">
              <w:rPr>
                <w:rFonts w:ascii="Arial" w:hAnsi="Arial"/>
                <w:szCs w:val="24"/>
              </w:rPr>
              <w:t>42</w:t>
            </w:r>
            <w:r>
              <w:rPr>
                <w:rFonts w:ascii="Arial" w:hAnsi="Arial"/>
                <w:szCs w:val="24"/>
              </w:rPr>
              <w:t>,</w:t>
            </w:r>
            <w:r w:rsidR="00285F9B">
              <w:rPr>
                <w:rFonts w:ascii="Arial" w:hAnsi="Arial"/>
                <w:szCs w:val="24"/>
              </w:rPr>
              <w:t>638</w:t>
            </w:r>
            <w:r>
              <w:rPr>
                <w:rFonts w:ascii="Arial" w:hAnsi="Arial"/>
                <w:szCs w:val="24"/>
              </w:rPr>
              <w:t>)</w:t>
            </w:r>
          </w:p>
        </w:tc>
      </w:tr>
      <w:tr w:rsidR="000C63E3" w:rsidRPr="00B50FFE" w:rsidTr="000A2C60">
        <w:trPr>
          <w:trHeight w:val="255"/>
        </w:trPr>
        <w:tc>
          <w:tcPr>
            <w:tcW w:w="1872" w:type="dxa"/>
            <w:shd w:val="clear" w:color="auto" w:fill="auto"/>
            <w:noWrap/>
            <w:vAlign w:val="bottom"/>
          </w:tcPr>
          <w:p w:rsidR="000C63E3" w:rsidRPr="00B50FFE" w:rsidRDefault="000C63E3" w:rsidP="000A2C60">
            <w:pPr>
              <w:overflowPunct/>
              <w:autoSpaceDE/>
              <w:autoSpaceDN/>
              <w:adjustRightInd/>
              <w:textAlignment w:val="auto"/>
              <w:rPr>
                <w:rFonts w:ascii="Arial" w:hAnsi="Arial"/>
                <w:szCs w:val="24"/>
              </w:rPr>
            </w:pPr>
          </w:p>
        </w:tc>
        <w:tc>
          <w:tcPr>
            <w:tcW w:w="283" w:type="dxa"/>
            <w:shd w:val="clear" w:color="auto" w:fill="auto"/>
            <w:noWrap/>
            <w:vAlign w:val="bottom"/>
          </w:tcPr>
          <w:p w:rsidR="000C63E3" w:rsidRPr="00B50FFE" w:rsidRDefault="000C63E3"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C63E3" w:rsidRPr="00B50FFE" w:rsidRDefault="000C63E3" w:rsidP="000A2C60">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0C63E3" w:rsidRPr="00B50FFE" w:rsidRDefault="000C63E3"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C63E3" w:rsidRPr="00B50FFE" w:rsidRDefault="000C63E3" w:rsidP="000A2C60">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0C63E3" w:rsidRPr="00B50FFE" w:rsidRDefault="000C63E3"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0C63E3" w:rsidRPr="00B50FFE" w:rsidRDefault="000C63E3" w:rsidP="000A2C60">
            <w:pPr>
              <w:tabs>
                <w:tab w:val="decimal" w:pos="1440"/>
              </w:tabs>
              <w:overflowPunct/>
              <w:autoSpaceDE/>
              <w:autoSpaceDN/>
              <w:adjustRightInd/>
              <w:textAlignment w:val="auto"/>
              <w:rPr>
                <w:rFonts w:ascii="Arial" w:hAnsi="Arial"/>
                <w:szCs w:val="24"/>
              </w:rPr>
            </w:pPr>
          </w:p>
        </w:tc>
      </w:tr>
      <w:tr w:rsidR="000C63E3" w:rsidRPr="00B50FFE" w:rsidTr="000A2C60">
        <w:trPr>
          <w:trHeight w:val="255"/>
        </w:trPr>
        <w:tc>
          <w:tcPr>
            <w:tcW w:w="1872" w:type="dxa"/>
            <w:shd w:val="clear" w:color="auto" w:fill="auto"/>
            <w:noWrap/>
            <w:vAlign w:val="bottom"/>
          </w:tcPr>
          <w:p w:rsidR="000C63E3" w:rsidRPr="00B50FFE" w:rsidRDefault="000C63E3" w:rsidP="000A2C60">
            <w:pPr>
              <w:overflowPunct/>
              <w:autoSpaceDE/>
              <w:autoSpaceDN/>
              <w:adjustRightInd/>
              <w:textAlignment w:val="auto"/>
              <w:rPr>
                <w:rFonts w:ascii="Arial" w:hAnsi="Arial"/>
                <w:szCs w:val="24"/>
              </w:rPr>
            </w:pPr>
            <w:r>
              <w:rPr>
                <w:rFonts w:ascii="Arial" w:hAnsi="Arial"/>
                <w:szCs w:val="24"/>
              </w:rPr>
              <w:t>December</w:t>
            </w:r>
          </w:p>
        </w:tc>
        <w:tc>
          <w:tcPr>
            <w:tcW w:w="283" w:type="dxa"/>
            <w:shd w:val="clear" w:color="auto" w:fill="auto"/>
            <w:noWrap/>
            <w:vAlign w:val="bottom"/>
          </w:tcPr>
          <w:p w:rsidR="000C63E3" w:rsidRPr="00B50FFE" w:rsidRDefault="000C63E3"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C63E3" w:rsidRPr="00B50FFE" w:rsidRDefault="00285F9B" w:rsidP="000A2C60">
            <w:pPr>
              <w:tabs>
                <w:tab w:val="decimal" w:pos="1440"/>
              </w:tabs>
              <w:overflowPunct/>
              <w:autoSpaceDE/>
              <w:autoSpaceDN/>
              <w:adjustRightInd/>
              <w:textAlignment w:val="auto"/>
              <w:rPr>
                <w:rFonts w:ascii="Arial" w:hAnsi="Arial"/>
                <w:szCs w:val="24"/>
              </w:rPr>
            </w:pPr>
            <w:r>
              <w:rPr>
                <w:rFonts w:ascii="Arial" w:hAnsi="Arial"/>
                <w:szCs w:val="24"/>
              </w:rPr>
              <w:t>2</w:t>
            </w:r>
            <w:r w:rsidR="000C63E3">
              <w:rPr>
                <w:rFonts w:ascii="Arial" w:hAnsi="Arial"/>
                <w:szCs w:val="24"/>
              </w:rPr>
              <w:t>,</w:t>
            </w:r>
            <w:r>
              <w:rPr>
                <w:rFonts w:ascii="Arial" w:hAnsi="Arial"/>
                <w:szCs w:val="24"/>
              </w:rPr>
              <w:t>399</w:t>
            </w:r>
            <w:r w:rsidR="000C63E3">
              <w:rPr>
                <w:rFonts w:ascii="Arial" w:hAnsi="Arial"/>
                <w:szCs w:val="24"/>
              </w:rPr>
              <w:t>,</w:t>
            </w:r>
            <w:r>
              <w:rPr>
                <w:rFonts w:ascii="Arial" w:hAnsi="Arial"/>
                <w:szCs w:val="24"/>
              </w:rPr>
              <w:t>805</w:t>
            </w:r>
          </w:p>
        </w:tc>
        <w:tc>
          <w:tcPr>
            <w:tcW w:w="283" w:type="dxa"/>
            <w:shd w:val="clear" w:color="auto" w:fill="auto"/>
            <w:noWrap/>
            <w:vAlign w:val="bottom"/>
          </w:tcPr>
          <w:p w:rsidR="000C63E3" w:rsidRPr="00B50FFE" w:rsidRDefault="000C63E3"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C63E3" w:rsidRPr="00B50FFE" w:rsidRDefault="00285F9B" w:rsidP="000A2C60">
            <w:pPr>
              <w:tabs>
                <w:tab w:val="decimal" w:pos="1440"/>
              </w:tabs>
              <w:overflowPunct/>
              <w:autoSpaceDE/>
              <w:autoSpaceDN/>
              <w:adjustRightInd/>
              <w:textAlignment w:val="auto"/>
              <w:rPr>
                <w:rFonts w:ascii="Arial" w:hAnsi="Arial"/>
                <w:szCs w:val="24"/>
              </w:rPr>
            </w:pPr>
            <w:r>
              <w:rPr>
                <w:rFonts w:ascii="Arial" w:hAnsi="Arial"/>
                <w:szCs w:val="24"/>
              </w:rPr>
              <w:t>2</w:t>
            </w:r>
            <w:r w:rsidR="000C63E3">
              <w:rPr>
                <w:rFonts w:ascii="Arial" w:hAnsi="Arial"/>
                <w:szCs w:val="24"/>
              </w:rPr>
              <w:t>,</w:t>
            </w:r>
            <w:r>
              <w:rPr>
                <w:rFonts w:ascii="Arial" w:hAnsi="Arial"/>
                <w:szCs w:val="24"/>
              </w:rPr>
              <w:t>301</w:t>
            </w:r>
            <w:r w:rsidR="000C63E3">
              <w:rPr>
                <w:rFonts w:ascii="Arial" w:hAnsi="Arial"/>
                <w:szCs w:val="24"/>
              </w:rPr>
              <w:t>,</w:t>
            </w:r>
            <w:r>
              <w:rPr>
                <w:rFonts w:ascii="Arial" w:hAnsi="Arial"/>
                <w:szCs w:val="24"/>
              </w:rPr>
              <w:t>044</w:t>
            </w:r>
          </w:p>
        </w:tc>
        <w:tc>
          <w:tcPr>
            <w:tcW w:w="288" w:type="dxa"/>
            <w:shd w:val="clear" w:color="auto" w:fill="auto"/>
            <w:noWrap/>
            <w:vAlign w:val="bottom"/>
          </w:tcPr>
          <w:p w:rsidR="000C63E3" w:rsidRPr="00B50FFE" w:rsidRDefault="000C63E3"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0C63E3" w:rsidRPr="00B50FFE" w:rsidRDefault="00285F9B" w:rsidP="000A2C60">
            <w:pPr>
              <w:tabs>
                <w:tab w:val="decimal" w:pos="1440"/>
              </w:tabs>
              <w:overflowPunct/>
              <w:autoSpaceDE/>
              <w:autoSpaceDN/>
              <w:adjustRightInd/>
              <w:textAlignment w:val="auto"/>
              <w:rPr>
                <w:rFonts w:ascii="Arial" w:hAnsi="Arial"/>
                <w:szCs w:val="24"/>
              </w:rPr>
            </w:pPr>
            <w:r>
              <w:rPr>
                <w:rFonts w:ascii="Arial" w:hAnsi="Arial"/>
                <w:szCs w:val="24"/>
              </w:rPr>
              <w:t>(98</w:t>
            </w:r>
            <w:r w:rsidR="000C63E3">
              <w:rPr>
                <w:rFonts w:ascii="Arial" w:hAnsi="Arial"/>
                <w:szCs w:val="24"/>
              </w:rPr>
              <w:t>,</w:t>
            </w:r>
            <w:r>
              <w:rPr>
                <w:rFonts w:ascii="Arial" w:hAnsi="Arial"/>
                <w:szCs w:val="24"/>
              </w:rPr>
              <w:t>761)</w:t>
            </w:r>
          </w:p>
        </w:tc>
      </w:tr>
      <w:tr w:rsidR="000C63E3" w:rsidRPr="00B50FFE" w:rsidTr="000A2C60">
        <w:trPr>
          <w:trHeight w:val="255"/>
        </w:trPr>
        <w:tc>
          <w:tcPr>
            <w:tcW w:w="1872" w:type="dxa"/>
            <w:shd w:val="clear" w:color="auto" w:fill="auto"/>
            <w:noWrap/>
            <w:vAlign w:val="bottom"/>
          </w:tcPr>
          <w:p w:rsidR="000C63E3" w:rsidRPr="00B50FFE" w:rsidRDefault="000C63E3" w:rsidP="000A2C60">
            <w:pPr>
              <w:overflowPunct/>
              <w:autoSpaceDE/>
              <w:autoSpaceDN/>
              <w:adjustRightInd/>
              <w:textAlignment w:val="auto"/>
              <w:rPr>
                <w:rFonts w:ascii="Arial" w:hAnsi="Arial"/>
                <w:szCs w:val="24"/>
              </w:rPr>
            </w:pPr>
          </w:p>
        </w:tc>
        <w:tc>
          <w:tcPr>
            <w:tcW w:w="283" w:type="dxa"/>
            <w:shd w:val="clear" w:color="auto" w:fill="auto"/>
            <w:noWrap/>
            <w:vAlign w:val="bottom"/>
          </w:tcPr>
          <w:p w:rsidR="000C63E3" w:rsidRPr="00B50FFE" w:rsidRDefault="000C63E3"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C63E3" w:rsidRPr="00B50FFE" w:rsidRDefault="000C63E3" w:rsidP="000A2C60">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0C63E3" w:rsidRPr="00B50FFE" w:rsidRDefault="000C63E3"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C63E3" w:rsidRPr="00B50FFE" w:rsidRDefault="000C63E3" w:rsidP="000A2C60">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0C63E3" w:rsidRPr="00B50FFE" w:rsidRDefault="000C63E3"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0C63E3" w:rsidRPr="00B50FFE" w:rsidRDefault="000C63E3" w:rsidP="000A2C60">
            <w:pPr>
              <w:tabs>
                <w:tab w:val="decimal" w:pos="1440"/>
              </w:tabs>
              <w:overflowPunct/>
              <w:autoSpaceDE/>
              <w:autoSpaceDN/>
              <w:adjustRightInd/>
              <w:textAlignment w:val="auto"/>
              <w:rPr>
                <w:rFonts w:ascii="Arial" w:hAnsi="Arial"/>
                <w:szCs w:val="24"/>
              </w:rPr>
            </w:pPr>
          </w:p>
        </w:tc>
      </w:tr>
      <w:tr w:rsidR="000C63E3" w:rsidRPr="00B50FFE" w:rsidTr="000A2C60">
        <w:trPr>
          <w:trHeight w:val="255"/>
        </w:trPr>
        <w:tc>
          <w:tcPr>
            <w:tcW w:w="1872" w:type="dxa"/>
            <w:shd w:val="clear" w:color="auto" w:fill="auto"/>
            <w:noWrap/>
            <w:vAlign w:val="bottom"/>
          </w:tcPr>
          <w:p w:rsidR="000C63E3" w:rsidRPr="00B50FFE" w:rsidRDefault="000C63E3" w:rsidP="000A2C60">
            <w:pPr>
              <w:overflowPunct/>
              <w:autoSpaceDE/>
              <w:autoSpaceDN/>
              <w:adjustRightInd/>
              <w:textAlignment w:val="auto"/>
              <w:rPr>
                <w:rFonts w:ascii="Arial" w:hAnsi="Arial"/>
                <w:szCs w:val="24"/>
              </w:rPr>
            </w:pPr>
            <w:r>
              <w:rPr>
                <w:rFonts w:ascii="Arial" w:hAnsi="Arial"/>
                <w:szCs w:val="24"/>
              </w:rPr>
              <w:t>January 2014</w:t>
            </w:r>
          </w:p>
        </w:tc>
        <w:tc>
          <w:tcPr>
            <w:tcW w:w="283" w:type="dxa"/>
            <w:shd w:val="clear" w:color="auto" w:fill="auto"/>
            <w:noWrap/>
            <w:vAlign w:val="bottom"/>
          </w:tcPr>
          <w:p w:rsidR="000C63E3" w:rsidRPr="00B50FFE" w:rsidRDefault="000C63E3"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C63E3" w:rsidRPr="00B50FFE" w:rsidRDefault="00285F9B" w:rsidP="000A2C60">
            <w:pPr>
              <w:tabs>
                <w:tab w:val="decimal" w:pos="1440"/>
              </w:tabs>
              <w:overflowPunct/>
              <w:autoSpaceDE/>
              <w:autoSpaceDN/>
              <w:adjustRightInd/>
              <w:textAlignment w:val="auto"/>
              <w:rPr>
                <w:rFonts w:ascii="Arial" w:hAnsi="Arial"/>
                <w:szCs w:val="24"/>
              </w:rPr>
            </w:pPr>
            <w:r>
              <w:rPr>
                <w:rFonts w:ascii="Arial" w:hAnsi="Arial"/>
                <w:szCs w:val="24"/>
              </w:rPr>
              <w:t>2</w:t>
            </w:r>
            <w:r w:rsidR="000C63E3">
              <w:rPr>
                <w:rFonts w:ascii="Arial" w:hAnsi="Arial"/>
                <w:szCs w:val="24"/>
              </w:rPr>
              <w:t>,</w:t>
            </w:r>
            <w:r>
              <w:rPr>
                <w:rFonts w:ascii="Arial" w:hAnsi="Arial"/>
                <w:szCs w:val="24"/>
              </w:rPr>
              <w:t>603</w:t>
            </w:r>
            <w:r w:rsidR="000C63E3">
              <w:rPr>
                <w:rFonts w:ascii="Arial" w:hAnsi="Arial"/>
                <w:szCs w:val="24"/>
              </w:rPr>
              <w:t>,</w:t>
            </w:r>
            <w:r>
              <w:rPr>
                <w:rFonts w:ascii="Arial" w:hAnsi="Arial"/>
                <w:szCs w:val="24"/>
              </w:rPr>
              <w:t>476</w:t>
            </w:r>
          </w:p>
        </w:tc>
        <w:tc>
          <w:tcPr>
            <w:tcW w:w="283" w:type="dxa"/>
            <w:shd w:val="clear" w:color="auto" w:fill="auto"/>
            <w:noWrap/>
            <w:vAlign w:val="bottom"/>
          </w:tcPr>
          <w:p w:rsidR="000C63E3" w:rsidRPr="00B50FFE" w:rsidRDefault="000C63E3"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C63E3" w:rsidRPr="00B50FFE" w:rsidRDefault="00285F9B" w:rsidP="000A2C60">
            <w:pPr>
              <w:tabs>
                <w:tab w:val="decimal" w:pos="1440"/>
              </w:tabs>
              <w:overflowPunct/>
              <w:autoSpaceDE/>
              <w:autoSpaceDN/>
              <w:adjustRightInd/>
              <w:textAlignment w:val="auto"/>
              <w:rPr>
                <w:rFonts w:ascii="Arial" w:hAnsi="Arial"/>
                <w:szCs w:val="24"/>
              </w:rPr>
            </w:pPr>
            <w:r>
              <w:rPr>
                <w:rFonts w:ascii="Arial" w:hAnsi="Arial"/>
                <w:szCs w:val="24"/>
              </w:rPr>
              <w:t>2</w:t>
            </w:r>
            <w:r w:rsidR="000C63E3">
              <w:rPr>
                <w:rFonts w:ascii="Arial" w:hAnsi="Arial"/>
                <w:szCs w:val="24"/>
              </w:rPr>
              <w:t>,</w:t>
            </w:r>
            <w:r>
              <w:rPr>
                <w:rFonts w:ascii="Arial" w:hAnsi="Arial"/>
                <w:szCs w:val="24"/>
              </w:rPr>
              <w:t>624</w:t>
            </w:r>
            <w:r w:rsidR="000C63E3">
              <w:rPr>
                <w:rFonts w:ascii="Arial" w:hAnsi="Arial"/>
                <w:szCs w:val="24"/>
              </w:rPr>
              <w:t>,</w:t>
            </w:r>
            <w:r>
              <w:rPr>
                <w:rFonts w:ascii="Arial" w:hAnsi="Arial"/>
                <w:szCs w:val="24"/>
              </w:rPr>
              <w:t>264</w:t>
            </w:r>
          </w:p>
        </w:tc>
        <w:tc>
          <w:tcPr>
            <w:tcW w:w="288" w:type="dxa"/>
            <w:shd w:val="clear" w:color="auto" w:fill="auto"/>
            <w:noWrap/>
            <w:vAlign w:val="bottom"/>
          </w:tcPr>
          <w:p w:rsidR="000C63E3" w:rsidRPr="00B50FFE" w:rsidRDefault="000C63E3"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0C63E3" w:rsidRPr="00B50FFE" w:rsidRDefault="00285F9B" w:rsidP="006E27C5">
            <w:pPr>
              <w:tabs>
                <w:tab w:val="decimal" w:pos="1440"/>
              </w:tabs>
              <w:overflowPunct/>
              <w:autoSpaceDE/>
              <w:autoSpaceDN/>
              <w:adjustRightInd/>
              <w:ind w:firstLine="58"/>
              <w:textAlignment w:val="auto"/>
              <w:rPr>
                <w:rFonts w:ascii="Arial" w:hAnsi="Arial"/>
                <w:szCs w:val="24"/>
              </w:rPr>
            </w:pPr>
            <w:r>
              <w:rPr>
                <w:rFonts w:ascii="Arial" w:hAnsi="Arial"/>
                <w:szCs w:val="24"/>
              </w:rPr>
              <w:t>20</w:t>
            </w:r>
            <w:r w:rsidR="000C63E3">
              <w:rPr>
                <w:rFonts w:ascii="Arial" w:hAnsi="Arial"/>
                <w:szCs w:val="24"/>
              </w:rPr>
              <w:t>,</w:t>
            </w:r>
            <w:r>
              <w:rPr>
                <w:rFonts w:ascii="Arial" w:hAnsi="Arial"/>
                <w:szCs w:val="24"/>
              </w:rPr>
              <w:t>789</w:t>
            </w:r>
          </w:p>
        </w:tc>
      </w:tr>
      <w:tr w:rsidR="000C63E3" w:rsidRPr="00B50FFE" w:rsidTr="000A2C60">
        <w:trPr>
          <w:trHeight w:val="255"/>
        </w:trPr>
        <w:tc>
          <w:tcPr>
            <w:tcW w:w="1872" w:type="dxa"/>
            <w:shd w:val="clear" w:color="auto" w:fill="auto"/>
            <w:noWrap/>
            <w:vAlign w:val="bottom"/>
          </w:tcPr>
          <w:p w:rsidR="000C63E3" w:rsidRPr="00B50FFE" w:rsidRDefault="000C63E3" w:rsidP="000A2C60">
            <w:pPr>
              <w:overflowPunct/>
              <w:autoSpaceDE/>
              <w:autoSpaceDN/>
              <w:adjustRightInd/>
              <w:textAlignment w:val="auto"/>
              <w:rPr>
                <w:rFonts w:ascii="Arial" w:hAnsi="Arial"/>
                <w:szCs w:val="24"/>
              </w:rPr>
            </w:pPr>
          </w:p>
        </w:tc>
        <w:tc>
          <w:tcPr>
            <w:tcW w:w="283" w:type="dxa"/>
            <w:shd w:val="clear" w:color="auto" w:fill="auto"/>
            <w:noWrap/>
            <w:vAlign w:val="bottom"/>
          </w:tcPr>
          <w:p w:rsidR="000C63E3" w:rsidRPr="00B50FFE" w:rsidRDefault="000C63E3"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C63E3" w:rsidRPr="00B50FFE" w:rsidRDefault="000C63E3" w:rsidP="000A2C60">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0C63E3" w:rsidRPr="00B50FFE" w:rsidRDefault="000C63E3"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C63E3" w:rsidRPr="00B50FFE" w:rsidRDefault="000C63E3" w:rsidP="000A2C60">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0C63E3" w:rsidRPr="00B50FFE" w:rsidRDefault="000C63E3"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0C63E3" w:rsidRPr="00B50FFE" w:rsidRDefault="000C63E3" w:rsidP="000A2C60">
            <w:pPr>
              <w:tabs>
                <w:tab w:val="decimal" w:pos="1440"/>
              </w:tabs>
              <w:overflowPunct/>
              <w:autoSpaceDE/>
              <w:autoSpaceDN/>
              <w:adjustRightInd/>
              <w:textAlignment w:val="auto"/>
              <w:rPr>
                <w:rFonts w:ascii="Arial" w:hAnsi="Arial"/>
                <w:szCs w:val="24"/>
              </w:rPr>
            </w:pPr>
          </w:p>
        </w:tc>
      </w:tr>
      <w:tr w:rsidR="000C63E3" w:rsidRPr="00B50FFE" w:rsidTr="000A2C60">
        <w:trPr>
          <w:trHeight w:val="255"/>
        </w:trPr>
        <w:tc>
          <w:tcPr>
            <w:tcW w:w="1872" w:type="dxa"/>
            <w:shd w:val="clear" w:color="auto" w:fill="auto"/>
            <w:noWrap/>
            <w:vAlign w:val="bottom"/>
          </w:tcPr>
          <w:p w:rsidR="000C63E3" w:rsidRPr="00B50FFE" w:rsidRDefault="000C63E3" w:rsidP="000A2C60">
            <w:pPr>
              <w:overflowPunct/>
              <w:autoSpaceDE/>
              <w:autoSpaceDN/>
              <w:adjustRightInd/>
              <w:textAlignment w:val="auto"/>
              <w:rPr>
                <w:rFonts w:ascii="Arial" w:hAnsi="Arial"/>
                <w:szCs w:val="24"/>
              </w:rPr>
            </w:pPr>
            <w:r>
              <w:rPr>
                <w:rFonts w:ascii="Arial" w:hAnsi="Arial"/>
                <w:szCs w:val="24"/>
              </w:rPr>
              <w:t>February</w:t>
            </w:r>
          </w:p>
        </w:tc>
        <w:tc>
          <w:tcPr>
            <w:tcW w:w="283" w:type="dxa"/>
            <w:shd w:val="clear" w:color="auto" w:fill="auto"/>
            <w:noWrap/>
            <w:vAlign w:val="bottom"/>
          </w:tcPr>
          <w:p w:rsidR="000C63E3" w:rsidRPr="00B50FFE" w:rsidRDefault="000C63E3"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C63E3" w:rsidRPr="00B50FFE" w:rsidRDefault="00285F9B" w:rsidP="007673B3">
            <w:pPr>
              <w:tabs>
                <w:tab w:val="decimal" w:pos="1440"/>
              </w:tabs>
              <w:overflowPunct/>
              <w:autoSpaceDE/>
              <w:autoSpaceDN/>
              <w:adjustRightInd/>
              <w:textAlignment w:val="auto"/>
              <w:rPr>
                <w:rFonts w:ascii="Arial" w:hAnsi="Arial"/>
                <w:szCs w:val="24"/>
              </w:rPr>
            </w:pPr>
            <w:r>
              <w:rPr>
                <w:rFonts w:ascii="Arial" w:hAnsi="Arial"/>
                <w:szCs w:val="24"/>
              </w:rPr>
              <w:t>2</w:t>
            </w:r>
            <w:r w:rsidR="000C63E3">
              <w:rPr>
                <w:rFonts w:ascii="Arial" w:hAnsi="Arial"/>
                <w:szCs w:val="24"/>
              </w:rPr>
              <w:t>,</w:t>
            </w:r>
            <w:r>
              <w:rPr>
                <w:rFonts w:ascii="Arial" w:hAnsi="Arial"/>
                <w:szCs w:val="24"/>
              </w:rPr>
              <w:t>40</w:t>
            </w:r>
            <w:r w:rsidR="007673B3">
              <w:rPr>
                <w:rFonts w:ascii="Arial" w:hAnsi="Arial"/>
                <w:szCs w:val="24"/>
              </w:rPr>
              <w:t>6</w:t>
            </w:r>
            <w:r w:rsidR="000C63E3">
              <w:rPr>
                <w:rFonts w:ascii="Arial" w:hAnsi="Arial"/>
                <w:szCs w:val="24"/>
              </w:rPr>
              <w:t>,</w:t>
            </w:r>
            <w:r>
              <w:rPr>
                <w:rFonts w:ascii="Arial" w:hAnsi="Arial"/>
                <w:szCs w:val="24"/>
              </w:rPr>
              <w:t>949</w:t>
            </w:r>
          </w:p>
        </w:tc>
        <w:tc>
          <w:tcPr>
            <w:tcW w:w="283" w:type="dxa"/>
            <w:shd w:val="clear" w:color="auto" w:fill="auto"/>
            <w:noWrap/>
            <w:vAlign w:val="bottom"/>
          </w:tcPr>
          <w:p w:rsidR="000C63E3" w:rsidRPr="00B50FFE" w:rsidRDefault="000C63E3"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C63E3" w:rsidRPr="00B50FFE" w:rsidRDefault="00285F9B" w:rsidP="000A2C60">
            <w:pPr>
              <w:tabs>
                <w:tab w:val="decimal" w:pos="1440"/>
              </w:tabs>
              <w:overflowPunct/>
              <w:autoSpaceDE/>
              <w:autoSpaceDN/>
              <w:adjustRightInd/>
              <w:textAlignment w:val="auto"/>
              <w:rPr>
                <w:rFonts w:ascii="Arial" w:hAnsi="Arial"/>
                <w:szCs w:val="24"/>
              </w:rPr>
            </w:pPr>
            <w:r>
              <w:rPr>
                <w:rFonts w:ascii="Arial" w:hAnsi="Arial"/>
                <w:szCs w:val="24"/>
              </w:rPr>
              <w:t>2</w:t>
            </w:r>
            <w:r w:rsidR="000C63E3">
              <w:rPr>
                <w:rFonts w:ascii="Arial" w:hAnsi="Arial"/>
                <w:szCs w:val="24"/>
              </w:rPr>
              <w:t>,</w:t>
            </w:r>
            <w:r>
              <w:rPr>
                <w:rFonts w:ascii="Arial" w:hAnsi="Arial"/>
                <w:szCs w:val="24"/>
              </w:rPr>
              <w:t>336</w:t>
            </w:r>
            <w:r w:rsidR="000C63E3">
              <w:rPr>
                <w:rFonts w:ascii="Arial" w:hAnsi="Arial"/>
                <w:szCs w:val="24"/>
              </w:rPr>
              <w:t>,</w:t>
            </w:r>
            <w:r>
              <w:rPr>
                <w:rFonts w:ascii="Arial" w:hAnsi="Arial"/>
                <w:szCs w:val="24"/>
              </w:rPr>
              <w:t>937</w:t>
            </w:r>
          </w:p>
        </w:tc>
        <w:tc>
          <w:tcPr>
            <w:tcW w:w="288" w:type="dxa"/>
            <w:shd w:val="clear" w:color="auto" w:fill="auto"/>
            <w:noWrap/>
            <w:vAlign w:val="bottom"/>
          </w:tcPr>
          <w:p w:rsidR="000C63E3" w:rsidRPr="00B50FFE" w:rsidRDefault="000C63E3"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0C63E3" w:rsidRPr="00B50FFE" w:rsidRDefault="00285F9B" w:rsidP="000A2C60">
            <w:pPr>
              <w:tabs>
                <w:tab w:val="decimal" w:pos="1440"/>
              </w:tabs>
              <w:overflowPunct/>
              <w:autoSpaceDE/>
              <w:autoSpaceDN/>
              <w:adjustRightInd/>
              <w:textAlignment w:val="auto"/>
              <w:rPr>
                <w:rFonts w:ascii="Arial" w:hAnsi="Arial"/>
                <w:szCs w:val="24"/>
              </w:rPr>
            </w:pPr>
            <w:r>
              <w:rPr>
                <w:rFonts w:ascii="Arial" w:hAnsi="Arial"/>
                <w:szCs w:val="24"/>
              </w:rPr>
              <w:t>(70</w:t>
            </w:r>
            <w:r w:rsidR="000C63E3">
              <w:rPr>
                <w:rFonts w:ascii="Arial" w:hAnsi="Arial"/>
                <w:szCs w:val="24"/>
              </w:rPr>
              <w:t>,</w:t>
            </w:r>
            <w:r>
              <w:rPr>
                <w:rFonts w:ascii="Arial" w:hAnsi="Arial"/>
                <w:szCs w:val="24"/>
              </w:rPr>
              <w:t>011)</w:t>
            </w:r>
          </w:p>
        </w:tc>
      </w:tr>
      <w:tr w:rsidR="000C63E3" w:rsidRPr="00B50FFE" w:rsidTr="000A2C60">
        <w:trPr>
          <w:trHeight w:val="255"/>
        </w:trPr>
        <w:tc>
          <w:tcPr>
            <w:tcW w:w="1872" w:type="dxa"/>
            <w:shd w:val="clear" w:color="auto" w:fill="auto"/>
            <w:noWrap/>
            <w:vAlign w:val="bottom"/>
          </w:tcPr>
          <w:p w:rsidR="000C63E3" w:rsidRPr="00B50FFE" w:rsidRDefault="000C63E3" w:rsidP="000A2C60">
            <w:pPr>
              <w:overflowPunct/>
              <w:autoSpaceDE/>
              <w:autoSpaceDN/>
              <w:adjustRightInd/>
              <w:textAlignment w:val="auto"/>
              <w:rPr>
                <w:rFonts w:ascii="Arial" w:hAnsi="Arial"/>
                <w:szCs w:val="24"/>
              </w:rPr>
            </w:pPr>
          </w:p>
        </w:tc>
        <w:tc>
          <w:tcPr>
            <w:tcW w:w="283" w:type="dxa"/>
            <w:shd w:val="clear" w:color="auto" w:fill="auto"/>
            <w:noWrap/>
            <w:vAlign w:val="bottom"/>
          </w:tcPr>
          <w:p w:rsidR="000C63E3" w:rsidRPr="00B50FFE" w:rsidRDefault="000C63E3"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C63E3" w:rsidRPr="00B50FFE" w:rsidRDefault="000C63E3" w:rsidP="000A2C60">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0C63E3" w:rsidRPr="00B50FFE" w:rsidRDefault="000C63E3"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C63E3" w:rsidRPr="00B50FFE" w:rsidRDefault="000C63E3" w:rsidP="000A2C60">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0C63E3" w:rsidRPr="00B50FFE" w:rsidRDefault="000C63E3"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0C63E3" w:rsidRPr="00B50FFE" w:rsidRDefault="000C63E3" w:rsidP="000A2C60">
            <w:pPr>
              <w:tabs>
                <w:tab w:val="decimal" w:pos="1440"/>
              </w:tabs>
              <w:overflowPunct/>
              <w:autoSpaceDE/>
              <w:autoSpaceDN/>
              <w:adjustRightInd/>
              <w:textAlignment w:val="auto"/>
              <w:rPr>
                <w:rFonts w:ascii="Arial" w:hAnsi="Arial"/>
                <w:szCs w:val="24"/>
              </w:rPr>
            </w:pPr>
          </w:p>
        </w:tc>
      </w:tr>
      <w:tr w:rsidR="000C63E3" w:rsidRPr="00B50FFE" w:rsidTr="000A2C60">
        <w:trPr>
          <w:trHeight w:val="255"/>
        </w:trPr>
        <w:tc>
          <w:tcPr>
            <w:tcW w:w="1872" w:type="dxa"/>
            <w:shd w:val="clear" w:color="auto" w:fill="auto"/>
            <w:noWrap/>
            <w:vAlign w:val="bottom"/>
          </w:tcPr>
          <w:p w:rsidR="000C63E3" w:rsidRPr="00B50FFE" w:rsidRDefault="000C63E3" w:rsidP="000A2C60">
            <w:pPr>
              <w:overflowPunct/>
              <w:autoSpaceDE/>
              <w:autoSpaceDN/>
              <w:adjustRightInd/>
              <w:textAlignment w:val="auto"/>
              <w:rPr>
                <w:rFonts w:ascii="Arial" w:hAnsi="Arial"/>
                <w:szCs w:val="24"/>
              </w:rPr>
            </w:pPr>
            <w:r>
              <w:rPr>
                <w:rFonts w:ascii="Arial" w:hAnsi="Arial"/>
                <w:szCs w:val="24"/>
              </w:rPr>
              <w:t>March</w:t>
            </w:r>
            <w:r w:rsidR="009B5691">
              <w:rPr>
                <w:rFonts w:ascii="Arial" w:hAnsi="Arial"/>
                <w:szCs w:val="24"/>
              </w:rPr>
              <w:t xml:space="preserve"> </w:t>
            </w:r>
          </w:p>
        </w:tc>
        <w:tc>
          <w:tcPr>
            <w:tcW w:w="283" w:type="dxa"/>
            <w:shd w:val="clear" w:color="auto" w:fill="auto"/>
            <w:noWrap/>
            <w:vAlign w:val="bottom"/>
          </w:tcPr>
          <w:p w:rsidR="000C63E3" w:rsidRPr="00B50FFE" w:rsidRDefault="000C63E3"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C63E3" w:rsidRPr="00B50FFE" w:rsidRDefault="000C63E3" w:rsidP="000A2C60">
            <w:pPr>
              <w:tabs>
                <w:tab w:val="decimal" w:pos="1440"/>
              </w:tabs>
              <w:overflowPunct/>
              <w:autoSpaceDE/>
              <w:autoSpaceDN/>
              <w:adjustRightInd/>
              <w:textAlignment w:val="auto"/>
              <w:rPr>
                <w:rFonts w:ascii="Arial" w:hAnsi="Arial"/>
                <w:szCs w:val="24"/>
                <w:u w:val="single"/>
              </w:rPr>
            </w:pPr>
            <w:r>
              <w:rPr>
                <w:rFonts w:ascii="Arial" w:hAnsi="Arial"/>
                <w:szCs w:val="24"/>
                <w:u w:val="single"/>
              </w:rPr>
              <w:t xml:space="preserve">   </w:t>
            </w:r>
            <w:r w:rsidRPr="00B50FFE">
              <w:rPr>
                <w:rFonts w:ascii="Arial" w:hAnsi="Arial"/>
                <w:szCs w:val="24"/>
                <w:u w:val="single"/>
              </w:rPr>
              <w:t xml:space="preserve">  </w:t>
            </w:r>
            <w:r>
              <w:rPr>
                <w:rFonts w:ascii="Arial" w:hAnsi="Arial"/>
                <w:szCs w:val="24"/>
                <w:u w:val="single"/>
              </w:rPr>
              <w:t xml:space="preserve"> </w:t>
            </w:r>
            <w:r w:rsidR="00285F9B">
              <w:rPr>
                <w:rFonts w:ascii="Arial" w:hAnsi="Arial"/>
                <w:szCs w:val="24"/>
                <w:u w:val="single"/>
              </w:rPr>
              <w:t>2</w:t>
            </w:r>
            <w:r>
              <w:rPr>
                <w:rFonts w:ascii="Arial" w:hAnsi="Arial"/>
                <w:szCs w:val="24"/>
                <w:u w:val="single"/>
              </w:rPr>
              <w:t>,</w:t>
            </w:r>
            <w:r w:rsidR="00285F9B">
              <w:rPr>
                <w:rFonts w:ascii="Arial" w:hAnsi="Arial"/>
                <w:szCs w:val="24"/>
                <w:u w:val="single"/>
              </w:rPr>
              <w:t>524</w:t>
            </w:r>
            <w:r>
              <w:rPr>
                <w:rFonts w:ascii="Arial" w:hAnsi="Arial"/>
                <w:szCs w:val="24"/>
                <w:u w:val="single"/>
              </w:rPr>
              <w:t>,</w:t>
            </w:r>
            <w:r w:rsidR="00285F9B">
              <w:rPr>
                <w:rFonts w:ascii="Arial" w:hAnsi="Arial"/>
                <w:szCs w:val="24"/>
                <w:u w:val="single"/>
              </w:rPr>
              <w:t>445</w:t>
            </w:r>
          </w:p>
        </w:tc>
        <w:tc>
          <w:tcPr>
            <w:tcW w:w="283" w:type="dxa"/>
            <w:shd w:val="clear" w:color="auto" w:fill="auto"/>
            <w:noWrap/>
            <w:vAlign w:val="bottom"/>
          </w:tcPr>
          <w:p w:rsidR="000C63E3" w:rsidRPr="00B50FFE" w:rsidRDefault="000C63E3"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C63E3" w:rsidRPr="00B50FFE" w:rsidRDefault="000C63E3" w:rsidP="000A2C60">
            <w:pPr>
              <w:tabs>
                <w:tab w:val="decimal" w:pos="1440"/>
              </w:tabs>
              <w:overflowPunct/>
              <w:autoSpaceDE/>
              <w:autoSpaceDN/>
              <w:adjustRightInd/>
              <w:textAlignment w:val="auto"/>
              <w:rPr>
                <w:rFonts w:ascii="Arial" w:hAnsi="Arial"/>
                <w:szCs w:val="24"/>
                <w:u w:val="single"/>
              </w:rPr>
            </w:pPr>
            <w:r>
              <w:rPr>
                <w:rFonts w:ascii="Arial" w:hAnsi="Arial"/>
                <w:szCs w:val="24"/>
                <w:u w:val="single"/>
              </w:rPr>
              <w:t xml:space="preserve">    </w:t>
            </w:r>
            <w:r w:rsidR="00285F9B">
              <w:rPr>
                <w:rFonts w:ascii="Arial" w:hAnsi="Arial"/>
                <w:szCs w:val="24"/>
                <w:u w:val="single"/>
              </w:rPr>
              <w:t>2</w:t>
            </w:r>
            <w:r>
              <w:rPr>
                <w:rFonts w:ascii="Arial" w:hAnsi="Arial"/>
                <w:szCs w:val="24"/>
                <w:u w:val="single"/>
              </w:rPr>
              <w:t>,</w:t>
            </w:r>
            <w:r w:rsidR="00285F9B">
              <w:rPr>
                <w:rFonts w:ascii="Arial" w:hAnsi="Arial"/>
                <w:szCs w:val="24"/>
                <w:u w:val="single"/>
              </w:rPr>
              <w:t>451</w:t>
            </w:r>
            <w:r>
              <w:rPr>
                <w:rFonts w:ascii="Arial" w:hAnsi="Arial"/>
                <w:szCs w:val="24"/>
                <w:u w:val="single"/>
              </w:rPr>
              <w:t>,</w:t>
            </w:r>
            <w:r w:rsidR="00285F9B">
              <w:rPr>
                <w:rFonts w:ascii="Arial" w:hAnsi="Arial"/>
                <w:szCs w:val="24"/>
                <w:u w:val="single"/>
              </w:rPr>
              <w:t>638</w:t>
            </w:r>
          </w:p>
        </w:tc>
        <w:tc>
          <w:tcPr>
            <w:tcW w:w="288" w:type="dxa"/>
            <w:shd w:val="clear" w:color="auto" w:fill="auto"/>
            <w:noWrap/>
            <w:vAlign w:val="bottom"/>
          </w:tcPr>
          <w:p w:rsidR="000C63E3" w:rsidRPr="00B50FFE" w:rsidRDefault="000C63E3"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0C63E3" w:rsidRPr="00752296" w:rsidRDefault="000C63E3" w:rsidP="000A2C60">
            <w:pPr>
              <w:tabs>
                <w:tab w:val="decimal" w:pos="1440"/>
              </w:tabs>
              <w:overflowPunct/>
              <w:autoSpaceDE/>
              <w:autoSpaceDN/>
              <w:adjustRightInd/>
              <w:ind w:hanging="32"/>
              <w:textAlignment w:val="auto"/>
              <w:rPr>
                <w:rFonts w:ascii="Arial" w:hAnsi="Arial"/>
                <w:szCs w:val="24"/>
                <w:u w:val="single"/>
              </w:rPr>
            </w:pPr>
            <w:r>
              <w:rPr>
                <w:rFonts w:ascii="Arial" w:hAnsi="Arial"/>
                <w:szCs w:val="24"/>
                <w:u w:val="single"/>
              </w:rPr>
              <w:t xml:space="preserve">      </w:t>
            </w:r>
            <w:r w:rsidR="00285F9B">
              <w:rPr>
                <w:rFonts w:ascii="Arial" w:hAnsi="Arial"/>
                <w:szCs w:val="24"/>
                <w:u w:val="single"/>
              </w:rPr>
              <w:t>(72,807)</w:t>
            </w:r>
          </w:p>
        </w:tc>
      </w:tr>
      <w:tr w:rsidR="000C63E3" w:rsidRPr="00B50FFE" w:rsidTr="000A2C60">
        <w:trPr>
          <w:trHeight w:val="255"/>
        </w:trPr>
        <w:tc>
          <w:tcPr>
            <w:tcW w:w="1872" w:type="dxa"/>
            <w:shd w:val="clear" w:color="auto" w:fill="auto"/>
            <w:noWrap/>
            <w:vAlign w:val="bottom"/>
          </w:tcPr>
          <w:p w:rsidR="000C63E3" w:rsidRPr="00B50FFE" w:rsidRDefault="000C63E3" w:rsidP="000A2C60">
            <w:pPr>
              <w:overflowPunct/>
              <w:autoSpaceDE/>
              <w:autoSpaceDN/>
              <w:adjustRightInd/>
              <w:textAlignment w:val="auto"/>
              <w:rPr>
                <w:rFonts w:ascii="Arial" w:hAnsi="Arial"/>
                <w:szCs w:val="24"/>
              </w:rPr>
            </w:pPr>
          </w:p>
        </w:tc>
        <w:tc>
          <w:tcPr>
            <w:tcW w:w="283" w:type="dxa"/>
            <w:shd w:val="clear" w:color="auto" w:fill="auto"/>
            <w:noWrap/>
            <w:vAlign w:val="bottom"/>
          </w:tcPr>
          <w:p w:rsidR="000C63E3" w:rsidRPr="00B50FFE" w:rsidRDefault="000C63E3"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C63E3" w:rsidRPr="00B50FFE" w:rsidRDefault="000C63E3" w:rsidP="000A2C60">
            <w:pPr>
              <w:tabs>
                <w:tab w:val="decimal" w:pos="1440"/>
              </w:tabs>
              <w:overflowPunct/>
              <w:autoSpaceDE/>
              <w:autoSpaceDN/>
              <w:adjustRightInd/>
              <w:jc w:val="center"/>
              <w:textAlignment w:val="auto"/>
              <w:rPr>
                <w:rFonts w:ascii="Arial" w:hAnsi="Arial"/>
                <w:szCs w:val="24"/>
              </w:rPr>
            </w:pPr>
          </w:p>
        </w:tc>
        <w:tc>
          <w:tcPr>
            <w:tcW w:w="283" w:type="dxa"/>
            <w:shd w:val="clear" w:color="auto" w:fill="auto"/>
            <w:noWrap/>
            <w:vAlign w:val="bottom"/>
          </w:tcPr>
          <w:p w:rsidR="000C63E3" w:rsidRPr="00B50FFE" w:rsidRDefault="000C63E3"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C63E3" w:rsidRPr="00B50FFE" w:rsidRDefault="000C63E3" w:rsidP="000A2C60">
            <w:pPr>
              <w:tabs>
                <w:tab w:val="decimal" w:pos="1440"/>
              </w:tabs>
              <w:overflowPunct/>
              <w:autoSpaceDE/>
              <w:autoSpaceDN/>
              <w:adjustRightInd/>
              <w:jc w:val="center"/>
              <w:textAlignment w:val="auto"/>
              <w:rPr>
                <w:rFonts w:ascii="Arial" w:hAnsi="Arial"/>
                <w:szCs w:val="24"/>
              </w:rPr>
            </w:pPr>
          </w:p>
        </w:tc>
        <w:tc>
          <w:tcPr>
            <w:tcW w:w="288" w:type="dxa"/>
            <w:shd w:val="clear" w:color="auto" w:fill="auto"/>
            <w:noWrap/>
            <w:vAlign w:val="bottom"/>
          </w:tcPr>
          <w:p w:rsidR="000C63E3" w:rsidRPr="00B50FFE" w:rsidRDefault="000C63E3"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0C63E3" w:rsidRPr="00B50FFE" w:rsidRDefault="000C63E3" w:rsidP="000A2C60">
            <w:pPr>
              <w:tabs>
                <w:tab w:val="decimal" w:pos="1440"/>
              </w:tabs>
              <w:overflowPunct/>
              <w:autoSpaceDE/>
              <w:autoSpaceDN/>
              <w:adjustRightInd/>
              <w:textAlignment w:val="auto"/>
              <w:rPr>
                <w:rFonts w:ascii="Arial" w:hAnsi="Arial"/>
                <w:szCs w:val="24"/>
              </w:rPr>
            </w:pPr>
          </w:p>
        </w:tc>
      </w:tr>
      <w:tr w:rsidR="000C63E3" w:rsidRPr="00B50FFE" w:rsidTr="000A2C60">
        <w:trPr>
          <w:trHeight w:val="255"/>
        </w:trPr>
        <w:tc>
          <w:tcPr>
            <w:tcW w:w="1872" w:type="dxa"/>
            <w:shd w:val="clear" w:color="auto" w:fill="auto"/>
            <w:noWrap/>
            <w:vAlign w:val="bottom"/>
          </w:tcPr>
          <w:p w:rsidR="000C63E3" w:rsidRPr="00B50FFE" w:rsidRDefault="000C63E3" w:rsidP="000A2C60">
            <w:pPr>
              <w:overflowPunct/>
              <w:autoSpaceDE/>
              <w:autoSpaceDN/>
              <w:adjustRightInd/>
              <w:textAlignment w:val="auto"/>
              <w:rPr>
                <w:rFonts w:ascii="Arial" w:hAnsi="Arial"/>
                <w:szCs w:val="24"/>
              </w:rPr>
            </w:pPr>
            <w:r w:rsidRPr="00B50FFE">
              <w:rPr>
                <w:rFonts w:ascii="Arial" w:hAnsi="Arial"/>
                <w:szCs w:val="24"/>
              </w:rPr>
              <w:t>Total</w:t>
            </w:r>
            <w:r>
              <w:rPr>
                <w:rFonts w:ascii="Arial" w:hAnsi="Arial"/>
                <w:szCs w:val="24"/>
              </w:rPr>
              <w:t>s</w:t>
            </w:r>
          </w:p>
        </w:tc>
        <w:tc>
          <w:tcPr>
            <w:tcW w:w="283" w:type="dxa"/>
            <w:shd w:val="clear" w:color="auto" w:fill="auto"/>
            <w:noWrap/>
            <w:vAlign w:val="bottom"/>
          </w:tcPr>
          <w:p w:rsidR="000C63E3" w:rsidRPr="00B50FFE" w:rsidRDefault="000C63E3"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C63E3" w:rsidRPr="00B50FFE" w:rsidRDefault="000C63E3" w:rsidP="000A2C60">
            <w:pPr>
              <w:tabs>
                <w:tab w:val="decimal" w:pos="1440"/>
              </w:tabs>
              <w:overflowPunct/>
              <w:autoSpaceDE/>
              <w:autoSpaceDN/>
              <w:adjustRightInd/>
              <w:textAlignment w:val="auto"/>
              <w:rPr>
                <w:rFonts w:ascii="Arial" w:hAnsi="Arial"/>
                <w:szCs w:val="24"/>
                <w:u w:val="double"/>
              </w:rPr>
            </w:pPr>
            <w:r>
              <w:rPr>
                <w:rFonts w:ascii="Arial" w:hAnsi="Arial"/>
                <w:szCs w:val="24"/>
                <w:u w:val="double"/>
              </w:rPr>
              <w:t xml:space="preserve">$  </w:t>
            </w:r>
            <w:r w:rsidR="00285F9B">
              <w:rPr>
                <w:rFonts w:ascii="Arial" w:hAnsi="Arial"/>
                <w:szCs w:val="24"/>
                <w:u w:val="double"/>
              </w:rPr>
              <w:t>27</w:t>
            </w:r>
            <w:r>
              <w:rPr>
                <w:rFonts w:ascii="Arial" w:hAnsi="Arial"/>
                <w:szCs w:val="24"/>
                <w:u w:val="double"/>
              </w:rPr>
              <w:t>,</w:t>
            </w:r>
            <w:r w:rsidR="00285F9B">
              <w:rPr>
                <w:rFonts w:ascii="Arial" w:hAnsi="Arial"/>
                <w:szCs w:val="24"/>
                <w:u w:val="double"/>
              </w:rPr>
              <w:t>749</w:t>
            </w:r>
            <w:r>
              <w:rPr>
                <w:rFonts w:ascii="Arial" w:hAnsi="Arial"/>
                <w:szCs w:val="24"/>
                <w:u w:val="double"/>
              </w:rPr>
              <w:t>,</w:t>
            </w:r>
            <w:r w:rsidR="00285F9B">
              <w:rPr>
                <w:rFonts w:ascii="Arial" w:hAnsi="Arial"/>
                <w:szCs w:val="24"/>
                <w:u w:val="double"/>
              </w:rPr>
              <w:t>003</w:t>
            </w:r>
          </w:p>
        </w:tc>
        <w:tc>
          <w:tcPr>
            <w:tcW w:w="283" w:type="dxa"/>
            <w:shd w:val="clear" w:color="auto" w:fill="auto"/>
            <w:noWrap/>
            <w:vAlign w:val="bottom"/>
          </w:tcPr>
          <w:p w:rsidR="000C63E3" w:rsidRPr="00B50FFE" w:rsidRDefault="000C63E3"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C63E3" w:rsidRPr="00B50FFE" w:rsidRDefault="000C63E3" w:rsidP="000A2C60">
            <w:pPr>
              <w:tabs>
                <w:tab w:val="decimal" w:pos="1440"/>
              </w:tabs>
              <w:overflowPunct/>
              <w:autoSpaceDE/>
              <w:autoSpaceDN/>
              <w:adjustRightInd/>
              <w:textAlignment w:val="auto"/>
              <w:rPr>
                <w:rFonts w:ascii="Arial" w:hAnsi="Arial"/>
                <w:szCs w:val="24"/>
                <w:u w:val="double"/>
              </w:rPr>
            </w:pPr>
            <w:r w:rsidRPr="00B50FFE">
              <w:rPr>
                <w:rFonts w:ascii="Arial" w:hAnsi="Arial"/>
                <w:szCs w:val="24"/>
                <w:u w:val="double"/>
              </w:rPr>
              <w:t xml:space="preserve">$ </w:t>
            </w:r>
            <w:r w:rsidR="00285F9B">
              <w:rPr>
                <w:rFonts w:ascii="Arial" w:hAnsi="Arial"/>
                <w:szCs w:val="24"/>
                <w:u w:val="double"/>
              </w:rPr>
              <w:t>27</w:t>
            </w:r>
            <w:r>
              <w:rPr>
                <w:rFonts w:ascii="Arial" w:hAnsi="Arial"/>
                <w:szCs w:val="24"/>
                <w:u w:val="double"/>
              </w:rPr>
              <w:t>,</w:t>
            </w:r>
            <w:r w:rsidR="00285F9B">
              <w:rPr>
                <w:rFonts w:ascii="Arial" w:hAnsi="Arial"/>
                <w:szCs w:val="24"/>
                <w:u w:val="double"/>
              </w:rPr>
              <w:t>335</w:t>
            </w:r>
            <w:r>
              <w:rPr>
                <w:rFonts w:ascii="Arial" w:hAnsi="Arial"/>
                <w:szCs w:val="24"/>
                <w:u w:val="double"/>
              </w:rPr>
              <w:t>,</w:t>
            </w:r>
            <w:r w:rsidR="00285F9B">
              <w:rPr>
                <w:rFonts w:ascii="Arial" w:hAnsi="Arial"/>
                <w:szCs w:val="24"/>
                <w:u w:val="double"/>
              </w:rPr>
              <w:t>980</w:t>
            </w:r>
          </w:p>
        </w:tc>
        <w:tc>
          <w:tcPr>
            <w:tcW w:w="288" w:type="dxa"/>
            <w:shd w:val="clear" w:color="auto" w:fill="auto"/>
            <w:noWrap/>
            <w:vAlign w:val="bottom"/>
          </w:tcPr>
          <w:p w:rsidR="000C63E3" w:rsidRPr="00B50FFE" w:rsidRDefault="000C63E3"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0C63E3" w:rsidRPr="00B50FFE" w:rsidRDefault="000C63E3" w:rsidP="00285F9B">
            <w:pPr>
              <w:tabs>
                <w:tab w:val="decimal" w:pos="1440"/>
              </w:tabs>
              <w:overflowPunct/>
              <w:autoSpaceDE/>
              <w:autoSpaceDN/>
              <w:adjustRightInd/>
              <w:textAlignment w:val="auto"/>
              <w:rPr>
                <w:rFonts w:ascii="Arial" w:hAnsi="Arial"/>
                <w:szCs w:val="24"/>
                <w:u w:val="double"/>
              </w:rPr>
            </w:pPr>
            <w:r>
              <w:rPr>
                <w:rFonts w:ascii="Arial" w:hAnsi="Arial"/>
                <w:szCs w:val="24"/>
                <w:u w:val="double"/>
              </w:rPr>
              <w:t xml:space="preserve">$ </w:t>
            </w:r>
            <w:r w:rsidR="00285F9B">
              <w:rPr>
                <w:rFonts w:ascii="Arial" w:hAnsi="Arial"/>
                <w:szCs w:val="24"/>
                <w:u w:val="double"/>
              </w:rPr>
              <w:t>(413,023)</w:t>
            </w:r>
          </w:p>
        </w:tc>
      </w:tr>
    </w:tbl>
    <w:p w:rsidR="000C63E3" w:rsidRDefault="000C63E3" w:rsidP="000C63E3">
      <w:pPr>
        <w:tabs>
          <w:tab w:val="center" w:pos="4680"/>
        </w:tabs>
        <w:suppressAutoHyphens/>
        <w:rPr>
          <w:rFonts w:ascii="Arial" w:hAnsi="Arial"/>
          <w:szCs w:val="24"/>
        </w:rPr>
      </w:pPr>
    </w:p>
    <w:p w:rsidR="000C63E3" w:rsidRDefault="000C63E3" w:rsidP="000C63E3">
      <w:pPr>
        <w:tabs>
          <w:tab w:val="center" w:pos="4680"/>
        </w:tabs>
        <w:suppressAutoHyphens/>
        <w:rPr>
          <w:rFonts w:ascii="Arial" w:hAnsi="Arial"/>
          <w:szCs w:val="24"/>
        </w:rPr>
      </w:pPr>
    </w:p>
    <w:p w:rsidR="000C63E3" w:rsidRDefault="00063EFB" w:rsidP="00063EFB">
      <w:pPr>
        <w:tabs>
          <w:tab w:val="center" w:pos="4680"/>
        </w:tabs>
        <w:suppressAutoHyphens/>
        <w:rPr>
          <w:rFonts w:ascii="Arial" w:hAnsi="Arial"/>
          <w:szCs w:val="24"/>
        </w:rPr>
      </w:pPr>
      <w:r w:rsidRPr="00063EFB">
        <w:rPr>
          <w:rFonts w:ascii="Arial" w:hAnsi="Arial"/>
          <w:szCs w:val="24"/>
        </w:rPr>
        <w:t>*</w:t>
      </w:r>
      <w:r>
        <w:rPr>
          <w:rFonts w:ascii="Arial" w:hAnsi="Arial"/>
          <w:szCs w:val="24"/>
        </w:rPr>
        <w:t xml:space="preserve"> - </w:t>
      </w:r>
      <w:r w:rsidR="000C63E3">
        <w:rPr>
          <w:rFonts w:ascii="Arial" w:hAnsi="Arial"/>
          <w:szCs w:val="24"/>
        </w:rPr>
        <w:t>As reported to the Commission on April 30, 2014</w:t>
      </w:r>
      <w:r w:rsidR="009B5691">
        <w:rPr>
          <w:rFonts w:ascii="Arial" w:hAnsi="Arial"/>
          <w:szCs w:val="24"/>
        </w:rPr>
        <w:t>,</w:t>
      </w:r>
      <w:r w:rsidR="000C63E3">
        <w:rPr>
          <w:rFonts w:ascii="Arial" w:hAnsi="Arial"/>
          <w:szCs w:val="24"/>
        </w:rPr>
        <w:t xml:space="preserve"> at Docket No. M-2014-2420291</w:t>
      </w:r>
      <w:r w:rsidR="002026AA">
        <w:rPr>
          <w:rFonts w:ascii="Arial" w:hAnsi="Arial"/>
          <w:szCs w:val="24"/>
        </w:rPr>
        <w:t>.</w:t>
      </w:r>
    </w:p>
    <w:p w:rsidR="000C63E3" w:rsidRDefault="000C63E3" w:rsidP="000C63E3">
      <w:pPr>
        <w:tabs>
          <w:tab w:val="center" w:pos="4680"/>
        </w:tabs>
        <w:suppressAutoHyphens/>
        <w:rPr>
          <w:rFonts w:ascii="Arial" w:hAnsi="Arial"/>
          <w:szCs w:val="24"/>
        </w:rPr>
      </w:pPr>
    </w:p>
    <w:p w:rsidR="000C63E3" w:rsidRPr="00B50FFE" w:rsidRDefault="000C63E3" w:rsidP="000C63E3">
      <w:pPr>
        <w:tabs>
          <w:tab w:val="center" w:pos="4680"/>
        </w:tabs>
        <w:suppressAutoHyphens/>
        <w:rPr>
          <w:rFonts w:ascii="Arial" w:hAnsi="Arial"/>
          <w:szCs w:val="24"/>
        </w:rPr>
      </w:pPr>
      <w:r w:rsidRPr="005A58F6">
        <w:rPr>
          <w:rFonts w:ascii="Arial" w:hAnsi="Arial"/>
          <w:szCs w:val="24"/>
        </w:rPr>
        <w:t>Arithmetical differences occur due to rounding.</w:t>
      </w:r>
    </w:p>
    <w:p w:rsidR="000C63E3" w:rsidRPr="00B50FFE" w:rsidRDefault="000C63E3" w:rsidP="000C63E3">
      <w:pPr>
        <w:tabs>
          <w:tab w:val="center" w:pos="4680"/>
        </w:tabs>
        <w:suppressAutoHyphens/>
        <w:rPr>
          <w:rFonts w:ascii="Arial" w:hAnsi="Arial"/>
          <w:szCs w:val="24"/>
        </w:rPr>
      </w:pPr>
    </w:p>
    <w:p w:rsidR="000C63E3" w:rsidRDefault="000C63E3" w:rsidP="000C63E3">
      <w:pPr>
        <w:tabs>
          <w:tab w:val="center" w:pos="4680"/>
        </w:tabs>
        <w:suppressAutoHyphens/>
        <w:rPr>
          <w:rFonts w:ascii="Arial" w:hAnsi="Arial"/>
          <w:szCs w:val="24"/>
        </w:rPr>
      </w:pPr>
      <w:r w:rsidRPr="00B50FFE">
        <w:rPr>
          <w:rFonts w:ascii="Arial" w:hAnsi="Arial"/>
          <w:szCs w:val="24"/>
        </w:rPr>
        <w:t>Notes to the Financial Statements are an integral part of this report.</w:t>
      </w:r>
    </w:p>
    <w:p w:rsidR="008D3554" w:rsidRDefault="008D3554" w:rsidP="000C63E3">
      <w:pPr>
        <w:suppressAutoHyphens/>
        <w:rPr>
          <w:rFonts w:ascii="Arial" w:hAnsi="Arial"/>
          <w:szCs w:val="26"/>
        </w:rPr>
        <w:sectPr w:rsidR="008D3554" w:rsidSect="00AF74FF">
          <w:endnotePr>
            <w:numFmt w:val="decimal"/>
          </w:endnotePr>
          <w:pgSz w:w="12240" w:h="15840" w:code="1"/>
          <w:pgMar w:top="1440" w:right="1440" w:bottom="1008" w:left="1440" w:header="1440" w:footer="720" w:gutter="0"/>
          <w:pgNumType w:fmt="numberInDash"/>
          <w:cols w:space="720"/>
          <w:noEndnote/>
          <w:docGrid w:linePitch="326"/>
        </w:sectPr>
      </w:pPr>
    </w:p>
    <w:p w:rsidR="000C63E3" w:rsidRDefault="000C63E3" w:rsidP="000C63E3">
      <w:pPr>
        <w:suppressAutoHyphens/>
        <w:rPr>
          <w:rFonts w:ascii="Arial" w:hAnsi="Arial"/>
          <w:szCs w:val="26"/>
        </w:rPr>
      </w:pPr>
    </w:p>
    <w:tbl>
      <w:tblPr>
        <w:tblpPr w:leftFromText="180" w:rightFromText="180" w:vertAnchor="page" w:horzAnchor="margin" w:tblpXSpec="center" w:tblpY="1771"/>
        <w:tblW w:w="8774" w:type="dxa"/>
        <w:tblLook w:val="0000" w:firstRow="0" w:lastRow="0" w:firstColumn="0" w:lastColumn="0" w:noHBand="0" w:noVBand="0"/>
      </w:tblPr>
      <w:tblGrid>
        <w:gridCol w:w="1872"/>
        <w:gridCol w:w="283"/>
        <w:gridCol w:w="2016"/>
        <w:gridCol w:w="283"/>
        <w:gridCol w:w="2016"/>
        <w:gridCol w:w="288"/>
        <w:gridCol w:w="2016"/>
      </w:tblGrid>
      <w:tr w:rsidR="000A2C60" w:rsidRPr="00EC261E" w:rsidTr="000A2C60">
        <w:trPr>
          <w:trHeight w:val="255"/>
        </w:trPr>
        <w:tc>
          <w:tcPr>
            <w:tcW w:w="8774" w:type="dxa"/>
            <w:gridSpan w:val="7"/>
            <w:shd w:val="clear" w:color="auto" w:fill="auto"/>
            <w:noWrap/>
            <w:vAlign w:val="bottom"/>
          </w:tcPr>
          <w:p w:rsidR="00D544D2" w:rsidRDefault="00BD7743" w:rsidP="000A2C60">
            <w:pPr>
              <w:pStyle w:val="Header"/>
              <w:jc w:val="center"/>
              <w:rPr>
                <w:rFonts w:ascii="Arial" w:hAnsi="Arial" w:cs="Arial"/>
                <w:b/>
                <w:szCs w:val="26"/>
                <w:lang w:val="en-US"/>
              </w:rPr>
            </w:pPr>
            <w:r w:rsidRPr="00BD7743">
              <w:rPr>
                <w:rFonts w:ascii="Arial" w:hAnsi="Arial" w:cs="Arial"/>
                <w:b/>
                <w:szCs w:val="26"/>
                <w:lang w:val="en-US"/>
              </w:rPr>
              <w:t>Condensed Statement of DSS Charge</w:t>
            </w:r>
          </w:p>
          <w:p w:rsidR="000A2C60" w:rsidRPr="00E53DE4" w:rsidRDefault="00D544D2" w:rsidP="000A2C60">
            <w:pPr>
              <w:pStyle w:val="Header"/>
              <w:jc w:val="center"/>
              <w:rPr>
                <w:rFonts w:ascii="Arial" w:hAnsi="Arial" w:cs="Arial"/>
                <w:b/>
                <w:szCs w:val="26"/>
                <w:lang w:val="en-US"/>
              </w:rPr>
            </w:pPr>
            <w:r>
              <w:rPr>
                <w:rFonts w:ascii="Arial" w:hAnsi="Arial" w:cs="Arial"/>
                <w:b/>
                <w:szCs w:val="26"/>
                <w:lang w:val="en-US"/>
              </w:rPr>
              <w:t>(</w:t>
            </w:r>
            <w:r w:rsidR="00BD7743" w:rsidRPr="00BD7743">
              <w:rPr>
                <w:rFonts w:ascii="Arial" w:hAnsi="Arial" w:cs="Arial"/>
                <w:b/>
                <w:szCs w:val="26"/>
                <w:lang w:val="en-US"/>
              </w:rPr>
              <w:t>Over</w:t>
            </w:r>
            <w:r>
              <w:rPr>
                <w:rFonts w:ascii="Arial" w:hAnsi="Arial" w:cs="Arial"/>
                <w:b/>
                <w:szCs w:val="26"/>
                <w:lang w:val="en-US"/>
              </w:rPr>
              <w:t>)</w:t>
            </w:r>
            <w:r w:rsidR="00BD7743" w:rsidRPr="00BD7743">
              <w:rPr>
                <w:rFonts w:ascii="Arial" w:hAnsi="Arial" w:cs="Arial"/>
                <w:b/>
                <w:szCs w:val="26"/>
                <w:lang w:val="en-US"/>
              </w:rPr>
              <w:t xml:space="preserve">/Under Collections MC&amp;I </w:t>
            </w:r>
            <w:r w:rsidR="000A2C60">
              <w:rPr>
                <w:rFonts w:ascii="Arial" w:hAnsi="Arial" w:cs="Arial"/>
                <w:b/>
                <w:szCs w:val="26"/>
                <w:lang w:val="en-US"/>
              </w:rPr>
              <w:t>(Note 1)</w:t>
            </w:r>
          </w:p>
          <w:p w:rsidR="000A2C60" w:rsidRDefault="000A2C60" w:rsidP="000A2C60">
            <w:pPr>
              <w:pStyle w:val="Header"/>
              <w:jc w:val="center"/>
              <w:rPr>
                <w:rFonts w:ascii="Arial" w:hAnsi="Arial" w:cs="Arial"/>
                <w:b/>
                <w:szCs w:val="26"/>
                <w:lang w:val="en-US"/>
              </w:rPr>
            </w:pPr>
            <w:r w:rsidRPr="00EC261E">
              <w:rPr>
                <w:rFonts w:ascii="Arial" w:hAnsi="Arial" w:cs="Arial"/>
                <w:b/>
                <w:szCs w:val="26"/>
              </w:rPr>
              <w:t>For Th</w:t>
            </w:r>
            <w:r>
              <w:rPr>
                <w:rFonts w:ascii="Arial" w:hAnsi="Arial" w:cs="Arial"/>
                <w:b/>
                <w:szCs w:val="26"/>
              </w:rPr>
              <w:t xml:space="preserve">e Twelve Months Ended </w:t>
            </w:r>
            <w:r>
              <w:rPr>
                <w:rFonts w:ascii="Arial" w:hAnsi="Arial" w:cs="Arial"/>
                <w:b/>
                <w:szCs w:val="26"/>
                <w:lang w:val="en-US"/>
              </w:rPr>
              <w:t>April</w:t>
            </w:r>
            <w:r>
              <w:rPr>
                <w:rFonts w:ascii="Arial" w:hAnsi="Arial" w:cs="Arial"/>
                <w:b/>
                <w:szCs w:val="26"/>
              </w:rPr>
              <w:t xml:space="preserve"> </w:t>
            </w:r>
            <w:r>
              <w:rPr>
                <w:rFonts w:ascii="Arial" w:hAnsi="Arial" w:cs="Arial"/>
                <w:b/>
                <w:szCs w:val="26"/>
                <w:lang w:val="en-US"/>
              </w:rPr>
              <w:t>30,</w:t>
            </w:r>
            <w:r w:rsidRPr="00EC261E">
              <w:rPr>
                <w:rFonts w:ascii="Arial" w:hAnsi="Arial" w:cs="Arial"/>
                <w:b/>
                <w:szCs w:val="26"/>
              </w:rPr>
              <w:t xml:space="preserve"> 201</w:t>
            </w:r>
            <w:r>
              <w:rPr>
                <w:rFonts w:ascii="Arial" w:hAnsi="Arial" w:cs="Arial"/>
                <w:b/>
                <w:szCs w:val="26"/>
                <w:lang w:val="en-US"/>
              </w:rPr>
              <w:t>3</w:t>
            </w:r>
            <w:r w:rsidR="00BD7743">
              <w:rPr>
                <w:rFonts w:ascii="Arial" w:hAnsi="Arial" w:cs="Arial"/>
                <w:b/>
                <w:szCs w:val="26"/>
                <w:lang w:val="en-US"/>
              </w:rPr>
              <w:t>*</w:t>
            </w:r>
          </w:p>
          <w:p w:rsidR="000A2C60" w:rsidRPr="00EC261E" w:rsidRDefault="000A2C60" w:rsidP="000A2C60">
            <w:pPr>
              <w:pStyle w:val="Header"/>
              <w:jc w:val="center"/>
              <w:rPr>
                <w:rFonts w:ascii="Arial" w:hAnsi="Arial" w:cs="Arial"/>
                <w:b/>
                <w:szCs w:val="26"/>
                <w:lang w:val="en-US"/>
              </w:rPr>
            </w:pPr>
          </w:p>
        </w:tc>
      </w:tr>
      <w:tr w:rsidR="000A2C60" w:rsidRPr="00B50FFE" w:rsidTr="000A2C60">
        <w:trPr>
          <w:trHeight w:val="255"/>
        </w:trPr>
        <w:tc>
          <w:tcPr>
            <w:tcW w:w="1872" w:type="dxa"/>
            <w:shd w:val="clear" w:color="auto" w:fill="auto"/>
            <w:noWrap/>
            <w:vAlign w:val="bottom"/>
          </w:tcPr>
          <w:p w:rsidR="000A2C60" w:rsidRPr="00B50FFE" w:rsidRDefault="000A2C60" w:rsidP="000A2C60">
            <w:pPr>
              <w:overflowPunct/>
              <w:autoSpaceDE/>
              <w:autoSpaceDN/>
              <w:adjustRightInd/>
              <w:textAlignment w:val="auto"/>
              <w:rPr>
                <w:rFonts w:ascii="Arial" w:hAnsi="Arial"/>
                <w:szCs w:val="24"/>
              </w:rPr>
            </w:pPr>
          </w:p>
        </w:tc>
        <w:tc>
          <w:tcPr>
            <w:tcW w:w="283" w:type="dxa"/>
            <w:shd w:val="clear" w:color="auto" w:fill="auto"/>
            <w:noWrap/>
            <w:vAlign w:val="bottom"/>
          </w:tcPr>
          <w:p w:rsidR="000A2C60" w:rsidRPr="00B50FFE" w:rsidRDefault="000A2C60"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A2C60" w:rsidRPr="00054172" w:rsidRDefault="000A2C60" w:rsidP="000A2C60">
            <w:pPr>
              <w:overflowPunct/>
              <w:autoSpaceDE/>
              <w:autoSpaceDN/>
              <w:adjustRightInd/>
              <w:jc w:val="center"/>
              <w:textAlignment w:val="auto"/>
              <w:rPr>
                <w:rFonts w:ascii="Arial" w:hAnsi="Arial"/>
                <w:b/>
                <w:szCs w:val="24"/>
              </w:rPr>
            </w:pPr>
          </w:p>
        </w:tc>
        <w:tc>
          <w:tcPr>
            <w:tcW w:w="283" w:type="dxa"/>
            <w:shd w:val="clear" w:color="auto" w:fill="auto"/>
            <w:noWrap/>
            <w:vAlign w:val="bottom"/>
          </w:tcPr>
          <w:p w:rsidR="000A2C60" w:rsidRPr="00B50FFE" w:rsidRDefault="000A2C60"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A2C60" w:rsidRPr="00054172" w:rsidRDefault="000A2C60" w:rsidP="000A2C60">
            <w:pPr>
              <w:overflowPunct/>
              <w:autoSpaceDE/>
              <w:autoSpaceDN/>
              <w:adjustRightInd/>
              <w:jc w:val="center"/>
              <w:textAlignment w:val="auto"/>
              <w:rPr>
                <w:rFonts w:ascii="Arial" w:hAnsi="Arial"/>
                <w:b/>
                <w:szCs w:val="24"/>
              </w:rPr>
            </w:pPr>
          </w:p>
        </w:tc>
        <w:tc>
          <w:tcPr>
            <w:tcW w:w="288" w:type="dxa"/>
            <w:shd w:val="clear" w:color="auto" w:fill="auto"/>
            <w:noWrap/>
            <w:vAlign w:val="bottom"/>
          </w:tcPr>
          <w:p w:rsidR="000A2C60" w:rsidRPr="00B50FFE" w:rsidRDefault="000A2C60"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A2C60" w:rsidRPr="00B50FFE" w:rsidRDefault="000A2C60" w:rsidP="000A2C60">
            <w:pPr>
              <w:overflowPunct/>
              <w:autoSpaceDE/>
              <w:autoSpaceDN/>
              <w:adjustRightInd/>
              <w:jc w:val="center"/>
              <w:textAlignment w:val="auto"/>
              <w:rPr>
                <w:rFonts w:ascii="Arial" w:hAnsi="Arial"/>
                <w:szCs w:val="24"/>
              </w:rPr>
            </w:pPr>
          </w:p>
        </w:tc>
      </w:tr>
      <w:tr w:rsidR="000A2C60" w:rsidRPr="00B50FFE" w:rsidTr="000A2C60">
        <w:trPr>
          <w:trHeight w:val="255"/>
        </w:trPr>
        <w:tc>
          <w:tcPr>
            <w:tcW w:w="1872" w:type="dxa"/>
            <w:shd w:val="clear" w:color="auto" w:fill="auto"/>
            <w:noWrap/>
            <w:vAlign w:val="bottom"/>
          </w:tcPr>
          <w:p w:rsidR="000A2C60" w:rsidRPr="00B50FFE" w:rsidRDefault="000A2C60" w:rsidP="000A2C60">
            <w:pPr>
              <w:overflowPunct/>
              <w:autoSpaceDE/>
              <w:autoSpaceDN/>
              <w:adjustRightInd/>
              <w:textAlignment w:val="auto"/>
              <w:rPr>
                <w:rFonts w:ascii="Arial" w:hAnsi="Arial"/>
                <w:szCs w:val="24"/>
              </w:rPr>
            </w:pPr>
          </w:p>
        </w:tc>
        <w:tc>
          <w:tcPr>
            <w:tcW w:w="283" w:type="dxa"/>
            <w:shd w:val="clear" w:color="auto" w:fill="auto"/>
            <w:noWrap/>
            <w:vAlign w:val="bottom"/>
          </w:tcPr>
          <w:p w:rsidR="000A2C60" w:rsidRPr="00B50FFE" w:rsidRDefault="000A2C60"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A2C60" w:rsidRPr="00054172" w:rsidRDefault="000A2C60" w:rsidP="000A2C60">
            <w:pPr>
              <w:overflowPunct/>
              <w:autoSpaceDE/>
              <w:autoSpaceDN/>
              <w:adjustRightInd/>
              <w:textAlignment w:val="auto"/>
              <w:rPr>
                <w:rFonts w:ascii="Arial" w:hAnsi="Arial"/>
                <w:b/>
                <w:szCs w:val="24"/>
              </w:rPr>
            </w:pPr>
          </w:p>
        </w:tc>
        <w:tc>
          <w:tcPr>
            <w:tcW w:w="283" w:type="dxa"/>
            <w:shd w:val="clear" w:color="auto" w:fill="auto"/>
            <w:noWrap/>
            <w:vAlign w:val="bottom"/>
          </w:tcPr>
          <w:p w:rsidR="000A2C60" w:rsidRPr="00B50FFE" w:rsidRDefault="000A2C60"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A2C60" w:rsidRPr="00054172" w:rsidRDefault="000A2C60" w:rsidP="000A2C60">
            <w:pPr>
              <w:overflowPunct/>
              <w:autoSpaceDE/>
              <w:autoSpaceDN/>
              <w:adjustRightInd/>
              <w:textAlignment w:val="auto"/>
              <w:rPr>
                <w:rFonts w:ascii="Arial" w:hAnsi="Arial"/>
                <w:b/>
                <w:szCs w:val="24"/>
              </w:rPr>
            </w:pPr>
          </w:p>
        </w:tc>
        <w:tc>
          <w:tcPr>
            <w:tcW w:w="288" w:type="dxa"/>
            <w:shd w:val="clear" w:color="auto" w:fill="auto"/>
            <w:noWrap/>
            <w:vAlign w:val="bottom"/>
          </w:tcPr>
          <w:p w:rsidR="000A2C60" w:rsidRPr="00B50FFE" w:rsidRDefault="000A2C60"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A2C60" w:rsidRPr="00054172" w:rsidRDefault="000A2C60" w:rsidP="000A2C60">
            <w:pPr>
              <w:overflowPunct/>
              <w:autoSpaceDE/>
              <w:autoSpaceDN/>
              <w:adjustRightInd/>
              <w:jc w:val="center"/>
              <w:textAlignment w:val="auto"/>
              <w:rPr>
                <w:rFonts w:ascii="Arial" w:hAnsi="Arial"/>
                <w:b/>
                <w:szCs w:val="24"/>
              </w:rPr>
            </w:pPr>
            <w:r>
              <w:rPr>
                <w:rFonts w:ascii="Arial" w:hAnsi="Arial"/>
                <w:b/>
                <w:szCs w:val="24"/>
              </w:rPr>
              <w:t>(</w:t>
            </w:r>
            <w:r w:rsidRPr="00054172">
              <w:rPr>
                <w:rFonts w:ascii="Arial" w:hAnsi="Arial"/>
                <w:b/>
                <w:szCs w:val="24"/>
              </w:rPr>
              <w:t>Over</w:t>
            </w:r>
            <w:r>
              <w:rPr>
                <w:rFonts w:ascii="Arial" w:hAnsi="Arial"/>
                <w:b/>
                <w:szCs w:val="24"/>
              </w:rPr>
              <w:t>)</w:t>
            </w:r>
            <w:r w:rsidRPr="00054172">
              <w:rPr>
                <w:rFonts w:ascii="Arial" w:hAnsi="Arial"/>
                <w:b/>
                <w:szCs w:val="24"/>
              </w:rPr>
              <w:t>/Under</w:t>
            </w:r>
          </w:p>
        </w:tc>
      </w:tr>
      <w:tr w:rsidR="000A2C60" w:rsidRPr="00B50FFE" w:rsidTr="000A2C60">
        <w:trPr>
          <w:trHeight w:val="255"/>
        </w:trPr>
        <w:tc>
          <w:tcPr>
            <w:tcW w:w="1872" w:type="dxa"/>
            <w:shd w:val="clear" w:color="auto" w:fill="auto"/>
            <w:noWrap/>
            <w:vAlign w:val="bottom"/>
          </w:tcPr>
          <w:p w:rsidR="000A2C60" w:rsidRPr="00DD631C" w:rsidRDefault="000A2C60" w:rsidP="000A2C60">
            <w:pPr>
              <w:overflowPunct/>
              <w:autoSpaceDE/>
              <w:autoSpaceDN/>
              <w:adjustRightInd/>
              <w:ind w:right="324"/>
              <w:jc w:val="center"/>
              <w:textAlignment w:val="auto"/>
              <w:rPr>
                <w:rFonts w:ascii="Arial" w:hAnsi="Arial"/>
                <w:b/>
                <w:szCs w:val="24"/>
                <w:u w:val="single"/>
              </w:rPr>
            </w:pPr>
            <w:r w:rsidRPr="00DD631C">
              <w:rPr>
                <w:rFonts w:ascii="Arial" w:hAnsi="Arial"/>
                <w:b/>
                <w:szCs w:val="24"/>
                <w:u w:val="single"/>
              </w:rPr>
              <w:t>Month</w:t>
            </w:r>
          </w:p>
        </w:tc>
        <w:tc>
          <w:tcPr>
            <w:tcW w:w="283" w:type="dxa"/>
            <w:shd w:val="clear" w:color="auto" w:fill="auto"/>
            <w:noWrap/>
            <w:vAlign w:val="bottom"/>
          </w:tcPr>
          <w:p w:rsidR="000A2C60" w:rsidRPr="00B50FFE" w:rsidRDefault="000A2C60" w:rsidP="000A2C60">
            <w:pPr>
              <w:overflowPunct/>
              <w:autoSpaceDE/>
              <w:autoSpaceDN/>
              <w:adjustRightInd/>
              <w:jc w:val="center"/>
              <w:textAlignment w:val="auto"/>
              <w:rPr>
                <w:rFonts w:ascii="Arial" w:hAnsi="Arial"/>
                <w:szCs w:val="24"/>
              </w:rPr>
            </w:pPr>
            <w:r w:rsidRPr="00B50FFE">
              <w:rPr>
                <w:rFonts w:ascii="Arial" w:hAnsi="Arial"/>
                <w:szCs w:val="24"/>
              </w:rPr>
              <w:t> </w:t>
            </w:r>
          </w:p>
        </w:tc>
        <w:tc>
          <w:tcPr>
            <w:tcW w:w="2016" w:type="dxa"/>
            <w:shd w:val="clear" w:color="auto" w:fill="auto"/>
            <w:noWrap/>
            <w:vAlign w:val="bottom"/>
          </w:tcPr>
          <w:p w:rsidR="000A2C60" w:rsidRPr="004248C4" w:rsidRDefault="000A2C60" w:rsidP="000A2C60">
            <w:pPr>
              <w:overflowPunct/>
              <w:autoSpaceDE/>
              <w:autoSpaceDN/>
              <w:adjustRightInd/>
              <w:jc w:val="center"/>
              <w:textAlignment w:val="auto"/>
              <w:rPr>
                <w:rFonts w:ascii="Arial" w:hAnsi="Arial"/>
                <w:b/>
                <w:szCs w:val="24"/>
              </w:rPr>
            </w:pPr>
            <w:r w:rsidRPr="004248C4">
              <w:rPr>
                <w:rFonts w:ascii="Arial" w:hAnsi="Arial"/>
                <w:b/>
                <w:szCs w:val="24"/>
              </w:rPr>
              <w:t>Revenue</w:t>
            </w:r>
          </w:p>
          <w:p w:rsidR="000A2C60" w:rsidRPr="00DD631C" w:rsidRDefault="000A2C60" w:rsidP="000A2C60">
            <w:pPr>
              <w:overflowPunct/>
              <w:autoSpaceDE/>
              <w:autoSpaceDN/>
              <w:adjustRightInd/>
              <w:jc w:val="center"/>
              <w:textAlignment w:val="auto"/>
              <w:rPr>
                <w:rFonts w:ascii="Arial" w:hAnsi="Arial"/>
                <w:b/>
                <w:szCs w:val="24"/>
                <w:u w:val="single"/>
              </w:rPr>
            </w:pPr>
            <w:r>
              <w:rPr>
                <w:rFonts w:ascii="Arial" w:hAnsi="Arial"/>
                <w:b/>
                <w:szCs w:val="24"/>
                <w:u w:val="single"/>
              </w:rPr>
              <w:t>(Note 2</w:t>
            </w:r>
            <w:r w:rsidRPr="00DD631C">
              <w:rPr>
                <w:rFonts w:ascii="Arial" w:hAnsi="Arial"/>
                <w:b/>
                <w:szCs w:val="24"/>
                <w:u w:val="single"/>
              </w:rPr>
              <w:t>)</w:t>
            </w:r>
          </w:p>
        </w:tc>
        <w:tc>
          <w:tcPr>
            <w:tcW w:w="283" w:type="dxa"/>
            <w:shd w:val="clear" w:color="auto" w:fill="auto"/>
            <w:noWrap/>
            <w:vAlign w:val="bottom"/>
          </w:tcPr>
          <w:p w:rsidR="000A2C60" w:rsidRPr="00B50FFE" w:rsidRDefault="000A2C60" w:rsidP="000A2C60">
            <w:pPr>
              <w:overflowPunct/>
              <w:autoSpaceDE/>
              <w:autoSpaceDN/>
              <w:adjustRightInd/>
              <w:jc w:val="center"/>
              <w:textAlignment w:val="auto"/>
              <w:rPr>
                <w:rFonts w:ascii="Arial" w:hAnsi="Arial"/>
                <w:szCs w:val="24"/>
              </w:rPr>
            </w:pPr>
            <w:r w:rsidRPr="00B50FFE">
              <w:rPr>
                <w:rFonts w:ascii="Arial" w:hAnsi="Arial"/>
                <w:szCs w:val="24"/>
              </w:rPr>
              <w:t> </w:t>
            </w:r>
          </w:p>
        </w:tc>
        <w:tc>
          <w:tcPr>
            <w:tcW w:w="2016" w:type="dxa"/>
            <w:shd w:val="clear" w:color="auto" w:fill="auto"/>
            <w:noWrap/>
            <w:vAlign w:val="bottom"/>
          </w:tcPr>
          <w:p w:rsidR="000A2C60" w:rsidRPr="00054172" w:rsidRDefault="000A2C60" w:rsidP="000A2C60">
            <w:pPr>
              <w:overflowPunct/>
              <w:autoSpaceDE/>
              <w:autoSpaceDN/>
              <w:adjustRightInd/>
              <w:jc w:val="center"/>
              <w:textAlignment w:val="auto"/>
              <w:rPr>
                <w:rFonts w:ascii="Arial" w:hAnsi="Arial"/>
                <w:b/>
                <w:szCs w:val="24"/>
              </w:rPr>
            </w:pPr>
            <w:r w:rsidRPr="00054172">
              <w:rPr>
                <w:rFonts w:ascii="Arial" w:hAnsi="Arial"/>
                <w:b/>
                <w:szCs w:val="24"/>
              </w:rPr>
              <w:t>Expenses</w:t>
            </w:r>
          </w:p>
          <w:p w:rsidR="000A2C60" w:rsidRPr="00DD631C" w:rsidRDefault="000A2C60" w:rsidP="000A2C60">
            <w:pPr>
              <w:overflowPunct/>
              <w:autoSpaceDE/>
              <w:autoSpaceDN/>
              <w:adjustRightInd/>
              <w:jc w:val="center"/>
              <w:textAlignment w:val="auto"/>
              <w:rPr>
                <w:rFonts w:ascii="Arial" w:hAnsi="Arial"/>
                <w:b/>
                <w:szCs w:val="24"/>
                <w:u w:val="single"/>
              </w:rPr>
            </w:pPr>
            <w:r w:rsidRPr="00DD631C">
              <w:rPr>
                <w:rFonts w:ascii="Arial" w:hAnsi="Arial"/>
                <w:b/>
                <w:szCs w:val="24"/>
                <w:u w:val="single"/>
              </w:rPr>
              <w:t xml:space="preserve">(Note </w:t>
            </w:r>
            <w:r>
              <w:rPr>
                <w:rFonts w:ascii="Arial" w:hAnsi="Arial"/>
                <w:b/>
                <w:szCs w:val="24"/>
                <w:u w:val="single"/>
              </w:rPr>
              <w:t>3</w:t>
            </w:r>
            <w:r w:rsidRPr="00DD631C">
              <w:rPr>
                <w:rFonts w:ascii="Arial" w:hAnsi="Arial"/>
                <w:b/>
                <w:szCs w:val="24"/>
                <w:u w:val="single"/>
              </w:rPr>
              <w:t>)</w:t>
            </w:r>
          </w:p>
        </w:tc>
        <w:tc>
          <w:tcPr>
            <w:tcW w:w="288" w:type="dxa"/>
            <w:shd w:val="clear" w:color="auto" w:fill="auto"/>
            <w:noWrap/>
            <w:vAlign w:val="bottom"/>
          </w:tcPr>
          <w:p w:rsidR="000A2C60" w:rsidRPr="00B50FFE" w:rsidRDefault="000A2C60" w:rsidP="000A2C60">
            <w:pPr>
              <w:overflowPunct/>
              <w:autoSpaceDE/>
              <w:autoSpaceDN/>
              <w:adjustRightInd/>
              <w:jc w:val="center"/>
              <w:textAlignment w:val="auto"/>
              <w:rPr>
                <w:rFonts w:ascii="Arial" w:hAnsi="Arial"/>
                <w:szCs w:val="24"/>
              </w:rPr>
            </w:pPr>
            <w:r w:rsidRPr="00B50FFE">
              <w:rPr>
                <w:rFonts w:ascii="Arial" w:hAnsi="Arial"/>
                <w:szCs w:val="24"/>
              </w:rPr>
              <w:t> </w:t>
            </w:r>
          </w:p>
        </w:tc>
        <w:tc>
          <w:tcPr>
            <w:tcW w:w="2016" w:type="dxa"/>
            <w:shd w:val="clear" w:color="auto" w:fill="auto"/>
            <w:noWrap/>
            <w:vAlign w:val="bottom"/>
          </w:tcPr>
          <w:p w:rsidR="000A2C60" w:rsidRPr="00054172" w:rsidRDefault="000A2C60" w:rsidP="000A2C60">
            <w:pPr>
              <w:overflowPunct/>
              <w:autoSpaceDE/>
              <w:autoSpaceDN/>
              <w:adjustRightInd/>
              <w:jc w:val="center"/>
              <w:textAlignment w:val="auto"/>
              <w:rPr>
                <w:rFonts w:ascii="Arial" w:hAnsi="Arial"/>
                <w:b/>
                <w:szCs w:val="24"/>
              </w:rPr>
            </w:pPr>
            <w:r w:rsidRPr="00054172">
              <w:rPr>
                <w:rFonts w:ascii="Arial" w:hAnsi="Arial"/>
                <w:b/>
                <w:szCs w:val="24"/>
              </w:rPr>
              <w:t>Collection</w:t>
            </w:r>
            <w:r>
              <w:rPr>
                <w:rFonts w:ascii="Arial" w:hAnsi="Arial"/>
                <w:b/>
                <w:szCs w:val="24"/>
              </w:rPr>
              <w:t>s</w:t>
            </w:r>
          </w:p>
          <w:p w:rsidR="000A2C60" w:rsidRPr="00DD631C" w:rsidRDefault="000A2C60" w:rsidP="000A2C60">
            <w:pPr>
              <w:overflowPunct/>
              <w:autoSpaceDE/>
              <w:autoSpaceDN/>
              <w:adjustRightInd/>
              <w:jc w:val="center"/>
              <w:textAlignment w:val="auto"/>
              <w:rPr>
                <w:rFonts w:ascii="Arial" w:hAnsi="Arial"/>
                <w:b/>
                <w:szCs w:val="24"/>
                <w:u w:val="single"/>
              </w:rPr>
            </w:pPr>
            <w:r w:rsidRPr="00DD631C">
              <w:rPr>
                <w:rFonts w:ascii="Arial" w:hAnsi="Arial"/>
                <w:b/>
                <w:szCs w:val="24"/>
                <w:u w:val="single"/>
              </w:rPr>
              <w:t xml:space="preserve">(Note </w:t>
            </w:r>
            <w:r>
              <w:rPr>
                <w:rFonts w:ascii="Arial" w:hAnsi="Arial"/>
                <w:b/>
                <w:szCs w:val="24"/>
                <w:u w:val="single"/>
              </w:rPr>
              <w:t>4</w:t>
            </w:r>
            <w:r w:rsidRPr="00DD631C">
              <w:rPr>
                <w:rFonts w:ascii="Arial" w:hAnsi="Arial"/>
                <w:b/>
                <w:szCs w:val="24"/>
                <w:u w:val="single"/>
              </w:rPr>
              <w:t>)</w:t>
            </w:r>
          </w:p>
        </w:tc>
      </w:tr>
      <w:tr w:rsidR="000A2C60" w:rsidRPr="00B50FFE" w:rsidTr="000A2C60">
        <w:trPr>
          <w:trHeight w:val="255"/>
        </w:trPr>
        <w:tc>
          <w:tcPr>
            <w:tcW w:w="1872" w:type="dxa"/>
            <w:shd w:val="clear" w:color="auto" w:fill="auto"/>
            <w:noWrap/>
            <w:vAlign w:val="bottom"/>
          </w:tcPr>
          <w:p w:rsidR="000A2C60" w:rsidRPr="00B50FFE" w:rsidRDefault="000A2C60" w:rsidP="000A2C60">
            <w:pPr>
              <w:overflowPunct/>
              <w:autoSpaceDE/>
              <w:autoSpaceDN/>
              <w:adjustRightInd/>
              <w:textAlignment w:val="auto"/>
              <w:rPr>
                <w:rFonts w:ascii="Arial" w:hAnsi="Arial"/>
                <w:szCs w:val="24"/>
              </w:rPr>
            </w:pPr>
          </w:p>
        </w:tc>
        <w:tc>
          <w:tcPr>
            <w:tcW w:w="283" w:type="dxa"/>
            <w:shd w:val="clear" w:color="auto" w:fill="auto"/>
            <w:noWrap/>
            <w:vAlign w:val="bottom"/>
          </w:tcPr>
          <w:p w:rsidR="000A2C60" w:rsidRPr="00B50FFE" w:rsidRDefault="000A2C60"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0A2C60" w:rsidRPr="00B50FFE" w:rsidRDefault="000A2C60" w:rsidP="000A2C60">
            <w:pPr>
              <w:overflowPunct/>
              <w:autoSpaceDE/>
              <w:autoSpaceDN/>
              <w:adjustRightInd/>
              <w:jc w:val="center"/>
              <w:textAlignment w:val="auto"/>
              <w:rPr>
                <w:rFonts w:ascii="Arial" w:hAnsi="Arial"/>
                <w:szCs w:val="24"/>
              </w:rPr>
            </w:pPr>
            <w:r>
              <w:rPr>
                <w:rFonts w:ascii="Arial" w:hAnsi="Arial"/>
                <w:szCs w:val="24"/>
              </w:rPr>
              <w:t>(1)</w:t>
            </w:r>
          </w:p>
        </w:tc>
        <w:tc>
          <w:tcPr>
            <w:tcW w:w="283" w:type="dxa"/>
            <w:shd w:val="clear" w:color="auto" w:fill="auto"/>
            <w:noWrap/>
            <w:vAlign w:val="bottom"/>
          </w:tcPr>
          <w:p w:rsidR="000A2C60" w:rsidRPr="00B50FFE" w:rsidRDefault="000A2C60"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0A2C60" w:rsidRPr="00B50FFE" w:rsidRDefault="000A2C60" w:rsidP="000A2C60">
            <w:pPr>
              <w:overflowPunct/>
              <w:autoSpaceDE/>
              <w:autoSpaceDN/>
              <w:adjustRightInd/>
              <w:jc w:val="center"/>
              <w:textAlignment w:val="auto"/>
              <w:rPr>
                <w:rFonts w:ascii="Arial" w:hAnsi="Arial"/>
                <w:szCs w:val="24"/>
              </w:rPr>
            </w:pPr>
            <w:r>
              <w:rPr>
                <w:rFonts w:ascii="Arial" w:hAnsi="Arial"/>
                <w:szCs w:val="24"/>
              </w:rPr>
              <w:t>(2)</w:t>
            </w:r>
          </w:p>
        </w:tc>
        <w:tc>
          <w:tcPr>
            <w:tcW w:w="288" w:type="dxa"/>
            <w:shd w:val="clear" w:color="auto" w:fill="auto"/>
            <w:noWrap/>
            <w:vAlign w:val="bottom"/>
          </w:tcPr>
          <w:p w:rsidR="000A2C60" w:rsidRPr="00B50FFE" w:rsidRDefault="000A2C60"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0A2C60" w:rsidRPr="00B50FFE" w:rsidRDefault="000A2C60" w:rsidP="000A2C60">
            <w:pPr>
              <w:overflowPunct/>
              <w:autoSpaceDE/>
              <w:autoSpaceDN/>
              <w:adjustRightInd/>
              <w:jc w:val="center"/>
              <w:textAlignment w:val="auto"/>
              <w:rPr>
                <w:rFonts w:ascii="Arial" w:hAnsi="Arial"/>
                <w:szCs w:val="24"/>
              </w:rPr>
            </w:pPr>
            <w:r>
              <w:rPr>
                <w:rFonts w:ascii="Arial" w:hAnsi="Arial"/>
                <w:szCs w:val="24"/>
              </w:rPr>
              <w:t>(3)=(2)-(1)</w:t>
            </w:r>
          </w:p>
        </w:tc>
      </w:tr>
      <w:tr w:rsidR="000A2C60" w:rsidRPr="00B50FFE" w:rsidTr="000A2C60">
        <w:trPr>
          <w:trHeight w:val="255"/>
        </w:trPr>
        <w:tc>
          <w:tcPr>
            <w:tcW w:w="1872" w:type="dxa"/>
            <w:shd w:val="clear" w:color="auto" w:fill="auto"/>
            <w:noWrap/>
            <w:vAlign w:val="bottom"/>
          </w:tcPr>
          <w:p w:rsidR="000A2C60" w:rsidRPr="00B50FFE" w:rsidRDefault="000A2C60" w:rsidP="000A2C60">
            <w:pPr>
              <w:overflowPunct/>
              <w:autoSpaceDE/>
              <w:autoSpaceDN/>
              <w:adjustRightInd/>
              <w:textAlignment w:val="auto"/>
              <w:rPr>
                <w:rFonts w:ascii="Arial" w:hAnsi="Arial"/>
                <w:szCs w:val="24"/>
              </w:rPr>
            </w:pPr>
          </w:p>
        </w:tc>
        <w:tc>
          <w:tcPr>
            <w:tcW w:w="283" w:type="dxa"/>
            <w:shd w:val="clear" w:color="auto" w:fill="auto"/>
            <w:noWrap/>
            <w:vAlign w:val="bottom"/>
          </w:tcPr>
          <w:p w:rsidR="000A2C60" w:rsidRPr="00B50FFE" w:rsidRDefault="000A2C60"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0A2C60" w:rsidRPr="00B50FFE" w:rsidRDefault="000A2C60" w:rsidP="000A2C60">
            <w:pPr>
              <w:overflowPunct/>
              <w:autoSpaceDE/>
              <w:autoSpaceDN/>
              <w:adjustRightInd/>
              <w:textAlignment w:val="auto"/>
              <w:rPr>
                <w:rFonts w:ascii="Arial" w:hAnsi="Arial"/>
                <w:szCs w:val="24"/>
              </w:rPr>
            </w:pPr>
          </w:p>
        </w:tc>
        <w:tc>
          <w:tcPr>
            <w:tcW w:w="283" w:type="dxa"/>
            <w:shd w:val="clear" w:color="auto" w:fill="auto"/>
            <w:noWrap/>
            <w:vAlign w:val="bottom"/>
          </w:tcPr>
          <w:p w:rsidR="000A2C60" w:rsidRPr="00B50FFE" w:rsidRDefault="000A2C60"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0A2C60" w:rsidRPr="00B50FFE" w:rsidRDefault="000A2C60" w:rsidP="000A2C60">
            <w:pPr>
              <w:overflowPunct/>
              <w:autoSpaceDE/>
              <w:autoSpaceDN/>
              <w:adjustRightInd/>
              <w:textAlignment w:val="auto"/>
              <w:rPr>
                <w:rFonts w:ascii="Arial" w:hAnsi="Arial"/>
                <w:szCs w:val="24"/>
              </w:rPr>
            </w:pPr>
          </w:p>
        </w:tc>
        <w:tc>
          <w:tcPr>
            <w:tcW w:w="288" w:type="dxa"/>
            <w:shd w:val="clear" w:color="auto" w:fill="auto"/>
            <w:noWrap/>
            <w:vAlign w:val="bottom"/>
          </w:tcPr>
          <w:p w:rsidR="000A2C60" w:rsidRPr="00B50FFE" w:rsidRDefault="000A2C60"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0A2C60" w:rsidRPr="00B50FFE" w:rsidRDefault="000A2C60" w:rsidP="000A2C60">
            <w:pPr>
              <w:overflowPunct/>
              <w:autoSpaceDE/>
              <w:autoSpaceDN/>
              <w:adjustRightInd/>
              <w:textAlignment w:val="auto"/>
              <w:rPr>
                <w:rFonts w:ascii="Arial" w:hAnsi="Arial"/>
                <w:szCs w:val="24"/>
              </w:rPr>
            </w:pPr>
          </w:p>
        </w:tc>
      </w:tr>
      <w:tr w:rsidR="000A2C60" w:rsidRPr="00B50FFE" w:rsidTr="000A2C60">
        <w:trPr>
          <w:trHeight w:val="255"/>
        </w:trPr>
        <w:tc>
          <w:tcPr>
            <w:tcW w:w="1872" w:type="dxa"/>
            <w:shd w:val="clear" w:color="auto" w:fill="auto"/>
            <w:noWrap/>
            <w:vAlign w:val="bottom"/>
          </w:tcPr>
          <w:p w:rsidR="000A2C60" w:rsidRPr="00B50FFE" w:rsidRDefault="000A2C60" w:rsidP="000A2C60">
            <w:pPr>
              <w:overflowPunct/>
              <w:autoSpaceDE/>
              <w:autoSpaceDN/>
              <w:adjustRightInd/>
              <w:textAlignment w:val="auto"/>
              <w:rPr>
                <w:rFonts w:ascii="Arial" w:hAnsi="Arial"/>
                <w:szCs w:val="24"/>
              </w:rPr>
            </w:pPr>
            <w:r>
              <w:rPr>
                <w:rFonts w:ascii="Arial" w:hAnsi="Arial"/>
                <w:szCs w:val="24"/>
              </w:rPr>
              <w:t>May 2012</w:t>
            </w:r>
          </w:p>
        </w:tc>
        <w:tc>
          <w:tcPr>
            <w:tcW w:w="283" w:type="dxa"/>
            <w:shd w:val="clear" w:color="auto" w:fill="auto"/>
            <w:noWrap/>
            <w:vAlign w:val="bottom"/>
          </w:tcPr>
          <w:p w:rsidR="000A2C60" w:rsidRPr="00B50FFE" w:rsidRDefault="000A2C60"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0A2C60" w:rsidRPr="00B50FFE" w:rsidRDefault="000A2C60" w:rsidP="000A2C60">
            <w:pPr>
              <w:tabs>
                <w:tab w:val="decimal" w:pos="1440"/>
              </w:tabs>
              <w:overflowPunct/>
              <w:autoSpaceDE/>
              <w:autoSpaceDN/>
              <w:adjustRightInd/>
              <w:textAlignment w:val="auto"/>
              <w:rPr>
                <w:rFonts w:ascii="Arial" w:hAnsi="Arial"/>
                <w:szCs w:val="24"/>
              </w:rPr>
            </w:pPr>
            <w:r w:rsidRPr="00B50FFE">
              <w:rPr>
                <w:rFonts w:ascii="Arial" w:hAnsi="Arial"/>
                <w:szCs w:val="24"/>
              </w:rPr>
              <w:t xml:space="preserve">$  </w:t>
            </w:r>
            <w:r>
              <w:rPr>
                <w:rFonts w:ascii="Arial" w:hAnsi="Arial"/>
                <w:szCs w:val="24"/>
              </w:rPr>
              <w:t>3</w:t>
            </w:r>
            <w:r w:rsidRPr="00B50FFE">
              <w:rPr>
                <w:rFonts w:ascii="Arial" w:hAnsi="Arial"/>
                <w:szCs w:val="24"/>
              </w:rPr>
              <w:t>,</w:t>
            </w:r>
            <w:r>
              <w:rPr>
                <w:rFonts w:ascii="Arial" w:hAnsi="Arial"/>
                <w:szCs w:val="24"/>
              </w:rPr>
              <w:t>435,179</w:t>
            </w:r>
          </w:p>
        </w:tc>
        <w:tc>
          <w:tcPr>
            <w:tcW w:w="283" w:type="dxa"/>
            <w:shd w:val="clear" w:color="auto" w:fill="auto"/>
            <w:noWrap/>
            <w:vAlign w:val="bottom"/>
          </w:tcPr>
          <w:p w:rsidR="000A2C60" w:rsidRPr="00B50FFE" w:rsidRDefault="000A2C60"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A2C60" w:rsidRPr="00B50FFE" w:rsidRDefault="000A2C60" w:rsidP="000A2C60">
            <w:pPr>
              <w:tabs>
                <w:tab w:val="decimal" w:pos="1440"/>
              </w:tabs>
              <w:overflowPunct/>
              <w:autoSpaceDE/>
              <w:autoSpaceDN/>
              <w:adjustRightInd/>
              <w:textAlignment w:val="auto"/>
              <w:rPr>
                <w:rFonts w:ascii="Arial" w:hAnsi="Arial"/>
                <w:szCs w:val="24"/>
              </w:rPr>
            </w:pPr>
            <w:r w:rsidRPr="00B50FFE">
              <w:rPr>
                <w:rFonts w:ascii="Arial" w:hAnsi="Arial"/>
                <w:szCs w:val="24"/>
              </w:rPr>
              <w:t xml:space="preserve">$ </w:t>
            </w:r>
            <w:r>
              <w:rPr>
                <w:rFonts w:ascii="Arial" w:hAnsi="Arial"/>
                <w:szCs w:val="24"/>
              </w:rPr>
              <w:t xml:space="preserve"> </w:t>
            </w:r>
            <w:r w:rsidRPr="00B50FFE">
              <w:rPr>
                <w:rFonts w:ascii="Arial" w:hAnsi="Arial"/>
                <w:szCs w:val="24"/>
              </w:rPr>
              <w:t xml:space="preserve"> </w:t>
            </w:r>
            <w:r>
              <w:rPr>
                <w:rFonts w:ascii="Arial" w:hAnsi="Arial"/>
                <w:szCs w:val="24"/>
              </w:rPr>
              <w:t>3</w:t>
            </w:r>
            <w:r w:rsidRPr="00B50FFE">
              <w:rPr>
                <w:rFonts w:ascii="Arial" w:hAnsi="Arial"/>
                <w:szCs w:val="24"/>
              </w:rPr>
              <w:t>,</w:t>
            </w:r>
            <w:r>
              <w:rPr>
                <w:rFonts w:ascii="Arial" w:hAnsi="Arial"/>
                <w:szCs w:val="24"/>
              </w:rPr>
              <w:t>491</w:t>
            </w:r>
            <w:r w:rsidRPr="00B50FFE">
              <w:rPr>
                <w:rFonts w:ascii="Arial" w:hAnsi="Arial"/>
                <w:szCs w:val="24"/>
              </w:rPr>
              <w:t>,</w:t>
            </w:r>
            <w:r>
              <w:rPr>
                <w:rFonts w:ascii="Arial" w:hAnsi="Arial"/>
                <w:szCs w:val="24"/>
              </w:rPr>
              <w:t>352</w:t>
            </w:r>
          </w:p>
        </w:tc>
        <w:tc>
          <w:tcPr>
            <w:tcW w:w="288" w:type="dxa"/>
            <w:shd w:val="clear" w:color="auto" w:fill="auto"/>
            <w:noWrap/>
            <w:vAlign w:val="bottom"/>
          </w:tcPr>
          <w:p w:rsidR="000A2C60" w:rsidRPr="00B50FFE" w:rsidRDefault="000A2C60"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0A2C60" w:rsidRPr="00B50FFE" w:rsidRDefault="000A2C60" w:rsidP="000A2C60">
            <w:pPr>
              <w:tabs>
                <w:tab w:val="decimal" w:pos="1440"/>
              </w:tabs>
              <w:overflowPunct/>
              <w:autoSpaceDE/>
              <w:autoSpaceDN/>
              <w:adjustRightInd/>
              <w:textAlignment w:val="auto"/>
              <w:rPr>
                <w:rFonts w:ascii="Arial" w:hAnsi="Arial"/>
                <w:szCs w:val="24"/>
              </w:rPr>
            </w:pPr>
            <w:r w:rsidRPr="00B50FFE">
              <w:rPr>
                <w:rFonts w:ascii="Arial" w:hAnsi="Arial"/>
                <w:szCs w:val="24"/>
              </w:rPr>
              <w:t>$</w:t>
            </w:r>
            <w:r>
              <w:rPr>
                <w:rFonts w:ascii="Arial" w:hAnsi="Arial"/>
                <w:szCs w:val="24"/>
              </w:rPr>
              <w:t xml:space="preserve">    5</w:t>
            </w:r>
            <w:r w:rsidR="004464C2">
              <w:rPr>
                <w:rFonts w:ascii="Arial" w:hAnsi="Arial"/>
                <w:szCs w:val="24"/>
              </w:rPr>
              <w:t>6</w:t>
            </w:r>
            <w:r>
              <w:rPr>
                <w:rFonts w:ascii="Arial" w:hAnsi="Arial"/>
                <w:szCs w:val="24"/>
              </w:rPr>
              <w:t>,</w:t>
            </w:r>
            <w:r w:rsidR="004464C2">
              <w:rPr>
                <w:rFonts w:ascii="Arial" w:hAnsi="Arial"/>
                <w:szCs w:val="24"/>
              </w:rPr>
              <w:t>173</w:t>
            </w:r>
          </w:p>
        </w:tc>
      </w:tr>
      <w:tr w:rsidR="000A2C60" w:rsidRPr="00B50FFE" w:rsidTr="000A2C60">
        <w:trPr>
          <w:trHeight w:val="255"/>
        </w:trPr>
        <w:tc>
          <w:tcPr>
            <w:tcW w:w="1872" w:type="dxa"/>
            <w:shd w:val="clear" w:color="auto" w:fill="auto"/>
            <w:noWrap/>
            <w:vAlign w:val="bottom"/>
          </w:tcPr>
          <w:p w:rsidR="000A2C60" w:rsidRPr="00B50FFE" w:rsidRDefault="000A2C60" w:rsidP="000A2C60">
            <w:pPr>
              <w:overflowPunct/>
              <w:autoSpaceDE/>
              <w:autoSpaceDN/>
              <w:adjustRightInd/>
              <w:textAlignment w:val="auto"/>
              <w:rPr>
                <w:rFonts w:ascii="Arial" w:hAnsi="Arial"/>
                <w:szCs w:val="24"/>
              </w:rPr>
            </w:pPr>
          </w:p>
        </w:tc>
        <w:tc>
          <w:tcPr>
            <w:tcW w:w="283" w:type="dxa"/>
            <w:shd w:val="clear" w:color="auto" w:fill="auto"/>
            <w:noWrap/>
            <w:vAlign w:val="bottom"/>
          </w:tcPr>
          <w:p w:rsidR="000A2C60" w:rsidRPr="00B50FFE" w:rsidRDefault="000A2C60"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0A2C60" w:rsidRPr="00B50FFE" w:rsidRDefault="000A2C60" w:rsidP="000A2C60">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0A2C60" w:rsidRPr="00B50FFE" w:rsidRDefault="000A2C60"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0A2C60" w:rsidRPr="00B50FFE" w:rsidRDefault="000A2C60" w:rsidP="000A2C60">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0A2C60" w:rsidRPr="00B50FFE" w:rsidRDefault="000A2C60"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0A2C60" w:rsidRPr="00B50FFE" w:rsidRDefault="000A2C60" w:rsidP="000A2C60">
            <w:pPr>
              <w:tabs>
                <w:tab w:val="decimal" w:pos="1440"/>
              </w:tabs>
              <w:overflowPunct/>
              <w:autoSpaceDE/>
              <w:autoSpaceDN/>
              <w:adjustRightInd/>
              <w:textAlignment w:val="auto"/>
              <w:rPr>
                <w:rFonts w:ascii="Arial" w:hAnsi="Arial"/>
                <w:szCs w:val="24"/>
              </w:rPr>
            </w:pPr>
          </w:p>
        </w:tc>
      </w:tr>
      <w:tr w:rsidR="000A2C60" w:rsidRPr="00B50FFE" w:rsidTr="000A2C60">
        <w:trPr>
          <w:trHeight w:val="255"/>
        </w:trPr>
        <w:tc>
          <w:tcPr>
            <w:tcW w:w="1872" w:type="dxa"/>
            <w:shd w:val="clear" w:color="auto" w:fill="auto"/>
            <w:noWrap/>
            <w:vAlign w:val="bottom"/>
          </w:tcPr>
          <w:p w:rsidR="000A2C60" w:rsidRPr="00B50FFE" w:rsidRDefault="000A2C60" w:rsidP="000A2C60">
            <w:pPr>
              <w:overflowPunct/>
              <w:autoSpaceDE/>
              <w:autoSpaceDN/>
              <w:adjustRightInd/>
              <w:textAlignment w:val="auto"/>
              <w:rPr>
                <w:rFonts w:ascii="Arial" w:hAnsi="Arial"/>
                <w:szCs w:val="24"/>
              </w:rPr>
            </w:pPr>
            <w:r>
              <w:rPr>
                <w:rFonts w:ascii="Arial" w:hAnsi="Arial"/>
                <w:szCs w:val="24"/>
              </w:rPr>
              <w:t>June</w:t>
            </w:r>
          </w:p>
        </w:tc>
        <w:tc>
          <w:tcPr>
            <w:tcW w:w="283" w:type="dxa"/>
            <w:shd w:val="clear" w:color="auto" w:fill="auto"/>
            <w:noWrap/>
            <w:vAlign w:val="bottom"/>
          </w:tcPr>
          <w:p w:rsidR="000A2C60" w:rsidRPr="00B50FFE" w:rsidRDefault="000A2C60"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A2C60" w:rsidRPr="00B50FFE" w:rsidRDefault="000A2C60" w:rsidP="000A2C60">
            <w:pPr>
              <w:tabs>
                <w:tab w:val="decimal" w:pos="1440"/>
              </w:tabs>
              <w:overflowPunct/>
              <w:autoSpaceDE/>
              <w:autoSpaceDN/>
              <w:adjustRightInd/>
              <w:textAlignment w:val="auto"/>
              <w:rPr>
                <w:rFonts w:ascii="Arial" w:hAnsi="Arial"/>
                <w:szCs w:val="24"/>
              </w:rPr>
            </w:pPr>
            <w:r>
              <w:rPr>
                <w:rFonts w:ascii="Arial" w:hAnsi="Arial"/>
                <w:szCs w:val="24"/>
              </w:rPr>
              <w:t>3</w:t>
            </w:r>
            <w:r w:rsidRPr="00B50FFE">
              <w:rPr>
                <w:rFonts w:ascii="Arial" w:hAnsi="Arial"/>
                <w:szCs w:val="24"/>
              </w:rPr>
              <w:t>,</w:t>
            </w:r>
            <w:r>
              <w:rPr>
                <w:rFonts w:ascii="Arial" w:hAnsi="Arial"/>
                <w:szCs w:val="24"/>
              </w:rPr>
              <w:t>078,908</w:t>
            </w:r>
          </w:p>
        </w:tc>
        <w:tc>
          <w:tcPr>
            <w:tcW w:w="283" w:type="dxa"/>
            <w:shd w:val="clear" w:color="auto" w:fill="auto"/>
            <w:noWrap/>
            <w:vAlign w:val="bottom"/>
          </w:tcPr>
          <w:p w:rsidR="000A2C60" w:rsidRPr="00B50FFE" w:rsidRDefault="000A2C60"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A2C60" w:rsidRPr="00B50FFE" w:rsidRDefault="000A2C60" w:rsidP="000A2C60">
            <w:pPr>
              <w:tabs>
                <w:tab w:val="decimal" w:pos="1440"/>
              </w:tabs>
              <w:overflowPunct/>
              <w:autoSpaceDE/>
              <w:autoSpaceDN/>
              <w:adjustRightInd/>
              <w:textAlignment w:val="auto"/>
              <w:rPr>
                <w:rFonts w:ascii="Arial" w:hAnsi="Arial"/>
                <w:szCs w:val="24"/>
              </w:rPr>
            </w:pPr>
            <w:r>
              <w:rPr>
                <w:rFonts w:ascii="Arial" w:hAnsi="Arial"/>
                <w:szCs w:val="24"/>
              </w:rPr>
              <w:t>2</w:t>
            </w:r>
            <w:r w:rsidRPr="00B50FFE">
              <w:rPr>
                <w:rFonts w:ascii="Arial" w:hAnsi="Arial"/>
                <w:szCs w:val="24"/>
              </w:rPr>
              <w:t>,</w:t>
            </w:r>
            <w:r>
              <w:rPr>
                <w:rFonts w:ascii="Arial" w:hAnsi="Arial"/>
                <w:szCs w:val="24"/>
              </w:rPr>
              <w:t>915</w:t>
            </w:r>
            <w:r w:rsidRPr="00B50FFE">
              <w:rPr>
                <w:rFonts w:ascii="Arial" w:hAnsi="Arial"/>
                <w:szCs w:val="24"/>
              </w:rPr>
              <w:t>,</w:t>
            </w:r>
            <w:r>
              <w:rPr>
                <w:rFonts w:ascii="Arial" w:hAnsi="Arial"/>
                <w:szCs w:val="24"/>
              </w:rPr>
              <w:t>097</w:t>
            </w:r>
          </w:p>
        </w:tc>
        <w:tc>
          <w:tcPr>
            <w:tcW w:w="288" w:type="dxa"/>
            <w:shd w:val="clear" w:color="auto" w:fill="auto"/>
            <w:noWrap/>
            <w:vAlign w:val="bottom"/>
          </w:tcPr>
          <w:p w:rsidR="000A2C60" w:rsidRPr="00B50FFE" w:rsidRDefault="000A2C60"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0A2C60" w:rsidRPr="00B50FFE" w:rsidRDefault="004464C2" w:rsidP="000A2C60">
            <w:pPr>
              <w:tabs>
                <w:tab w:val="decimal" w:pos="1440"/>
              </w:tabs>
              <w:overflowPunct/>
              <w:autoSpaceDE/>
              <w:autoSpaceDN/>
              <w:adjustRightInd/>
              <w:textAlignment w:val="auto"/>
              <w:rPr>
                <w:rFonts w:ascii="Arial" w:hAnsi="Arial"/>
                <w:szCs w:val="24"/>
              </w:rPr>
            </w:pPr>
            <w:r>
              <w:rPr>
                <w:rFonts w:ascii="Arial" w:hAnsi="Arial"/>
                <w:szCs w:val="24"/>
              </w:rPr>
              <w:t>(163,811)</w:t>
            </w:r>
          </w:p>
        </w:tc>
      </w:tr>
      <w:tr w:rsidR="000A2C60" w:rsidRPr="00B50FFE" w:rsidTr="000A2C60">
        <w:trPr>
          <w:trHeight w:val="255"/>
        </w:trPr>
        <w:tc>
          <w:tcPr>
            <w:tcW w:w="1872" w:type="dxa"/>
            <w:shd w:val="clear" w:color="auto" w:fill="auto"/>
            <w:noWrap/>
            <w:vAlign w:val="bottom"/>
          </w:tcPr>
          <w:p w:rsidR="000A2C60" w:rsidRPr="00B50FFE" w:rsidRDefault="000A2C60" w:rsidP="000A2C60">
            <w:pPr>
              <w:overflowPunct/>
              <w:autoSpaceDE/>
              <w:autoSpaceDN/>
              <w:adjustRightInd/>
              <w:textAlignment w:val="auto"/>
              <w:rPr>
                <w:rFonts w:ascii="Arial" w:hAnsi="Arial"/>
                <w:szCs w:val="24"/>
              </w:rPr>
            </w:pPr>
          </w:p>
        </w:tc>
        <w:tc>
          <w:tcPr>
            <w:tcW w:w="283" w:type="dxa"/>
            <w:shd w:val="clear" w:color="auto" w:fill="auto"/>
            <w:noWrap/>
            <w:vAlign w:val="bottom"/>
          </w:tcPr>
          <w:p w:rsidR="000A2C60" w:rsidRPr="00B50FFE" w:rsidRDefault="000A2C60"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A2C60" w:rsidRPr="00B50FFE" w:rsidRDefault="000A2C60" w:rsidP="000A2C60">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0A2C60" w:rsidRPr="00B50FFE" w:rsidRDefault="000A2C60"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A2C60" w:rsidRPr="00B50FFE" w:rsidRDefault="000A2C60" w:rsidP="000A2C60">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0A2C60" w:rsidRPr="00B50FFE" w:rsidRDefault="000A2C60"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0A2C60" w:rsidRPr="00B50FFE" w:rsidRDefault="000A2C60" w:rsidP="000A2C60">
            <w:pPr>
              <w:tabs>
                <w:tab w:val="decimal" w:pos="1440"/>
              </w:tabs>
              <w:overflowPunct/>
              <w:autoSpaceDE/>
              <w:autoSpaceDN/>
              <w:adjustRightInd/>
              <w:textAlignment w:val="auto"/>
              <w:rPr>
                <w:rFonts w:ascii="Arial" w:hAnsi="Arial"/>
                <w:szCs w:val="24"/>
              </w:rPr>
            </w:pPr>
          </w:p>
        </w:tc>
      </w:tr>
      <w:tr w:rsidR="000A2C60" w:rsidRPr="00B50FFE" w:rsidTr="000A2C60">
        <w:trPr>
          <w:trHeight w:val="255"/>
        </w:trPr>
        <w:tc>
          <w:tcPr>
            <w:tcW w:w="1872" w:type="dxa"/>
            <w:shd w:val="clear" w:color="auto" w:fill="auto"/>
            <w:noWrap/>
            <w:vAlign w:val="bottom"/>
          </w:tcPr>
          <w:p w:rsidR="000A2C60" w:rsidRPr="00B50FFE" w:rsidRDefault="000A2C60" w:rsidP="000A2C60">
            <w:pPr>
              <w:overflowPunct/>
              <w:autoSpaceDE/>
              <w:autoSpaceDN/>
              <w:adjustRightInd/>
              <w:textAlignment w:val="auto"/>
              <w:rPr>
                <w:rFonts w:ascii="Arial" w:hAnsi="Arial"/>
                <w:szCs w:val="24"/>
              </w:rPr>
            </w:pPr>
            <w:r>
              <w:rPr>
                <w:rFonts w:ascii="Arial" w:hAnsi="Arial"/>
                <w:szCs w:val="24"/>
              </w:rPr>
              <w:t>July</w:t>
            </w:r>
          </w:p>
        </w:tc>
        <w:tc>
          <w:tcPr>
            <w:tcW w:w="283" w:type="dxa"/>
            <w:shd w:val="clear" w:color="auto" w:fill="auto"/>
            <w:noWrap/>
            <w:vAlign w:val="bottom"/>
          </w:tcPr>
          <w:p w:rsidR="000A2C60" w:rsidRPr="00B50FFE" w:rsidRDefault="000A2C60"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A2C60" w:rsidRPr="00B50FFE" w:rsidRDefault="000A2C60" w:rsidP="000A2C60">
            <w:pPr>
              <w:tabs>
                <w:tab w:val="decimal" w:pos="1440"/>
              </w:tabs>
              <w:overflowPunct/>
              <w:autoSpaceDE/>
              <w:autoSpaceDN/>
              <w:adjustRightInd/>
              <w:textAlignment w:val="auto"/>
              <w:rPr>
                <w:rFonts w:ascii="Arial" w:hAnsi="Arial"/>
                <w:szCs w:val="24"/>
              </w:rPr>
            </w:pPr>
            <w:r>
              <w:rPr>
                <w:rFonts w:ascii="Arial" w:hAnsi="Arial"/>
                <w:szCs w:val="24"/>
              </w:rPr>
              <w:t>3</w:t>
            </w:r>
            <w:r w:rsidRPr="00B50FFE">
              <w:rPr>
                <w:rFonts w:ascii="Arial" w:hAnsi="Arial"/>
                <w:szCs w:val="24"/>
              </w:rPr>
              <w:t>,</w:t>
            </w:r>
            <w:r>
              <w:rPr>
                <w:rFonts w:ascii="Arial" w:hAnsi="Arial"/>
                <w:szCs w:val="24"/>
              </w:rPr>
              <w:t>001</w:t>
            </w:r>
            <w:r w:rsidRPr="00B50FFE">
              <w:rPr>
                <w:rFonts w:ascii="Arial" w:hAnsi="Arial"/>
                <w:szCs w:val="24"/>
              </w:rPr>
              <w:t>,</w:t>
            </w:r>
            <w:r>
              <w:rPr>
                <w:rFonts w:ascii="Arial" w:hAnsi="Arial"/>
                <w:szCs w:val="24"/>
              </w:rPr>
              <w:t>225</w:t>
            </w:r>
          </w:p>
        </w:tc>
        <w:tc>
          <w:tcPr>
            <w:tcW w:w="283" w:type="dxa"/>
            <w:shd w:val="clear" w:color="auto" w:fill="auto"/>
            <w:noWrap/>
            <w:vAlign w:val="bottom"/>
          </w:tcPr>
          <w:p w:rsidR="000A2C60" w:rsidRPr="00B50FFE" w:rsidRDefault="000A2C60"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A2C60" w:rsidRPr="00B50FFE" w:rsidRDefault="000A2C60" w:rsidP="000A2C60">
            <w:pPr>
              <w:tabs>
                <w:tab w:val="decimal" w:pos="1440"/>
              </w:tabs>
              <w:overflowPunct/>
              <w:autoSpaceDE/>
              <w:autoSpaceDN/>
              <w:adjustRightInd/>
              <w:textAlignment w:val="auto"/>
              <w:rPr>
                <w:rFonts w:ascii="Arial" w:hAnsi="Arial"/>
                <w:szCs w:val="24"/>
              </w:rPr>
            </w:pPr>
            <w:r>
              <w:rPr>
                <w:rFonts w:ascii="Arial" w:hAnsi="Arial"/>
                <w:szCs w:val="24"/>
              </w:rPr>
              <w:t>3,106,992</w:t>
            </w:r>
          </w:p>
        </w:tc>
        <w:tc>
          <w:tcPr>
            <w:tcW w:w="288" w:type="dxa"/>
            <w:shd w:val="clear" w:color="auto" w:fill="auto"/>
            <w:noWrap/>
            <w:vAlign w:val="bottom"/>
          </w:tcPr>
          <w:p w:rsidR="000A2C60" w:rsidRPr="00B50FFE" w:rsidRDefault="000A2C60"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0A2C60" w:rsidRPr="00B50FFE" w:rsidRDefault="000A2C60" w:rsidP="00F5278B">
            <w:pPr>
              <w:tabs>
                <w:tab w:val="decimal" w:pos="1440"/>
              </w:tabs>
              <w:overflowPunct/>
              <w:autoSpaceDE/>
              <w:autoSpaceDN/>
              <w:adjustRightInd/>
              <w:textAlignment w:val="auto"/>
              <w:rPr>
                <w:rFonts w:ascii="Arial" w:hAnsi="Arial"/>
                <w:szCs w:val="24"/>
              </w:rPr>
            </w:pPr>
            <w:r>
              <w:rPr>
                <w:rFonts w:ascii="Arial" w:hAnsi="Arial"/>
                <w:szCs w:val="24"/>
              </w:rPr>
              <w:t>1</w:t>
            </w:r>
            <w:r w:rsidR="004464C2">
              <w:rPr>
                <w:rFonts w:ascii="Arial" w:hAnsi="Arial"/>
                <w:szCs w:val="24"/>
              </w:rPr>
              <w:t>05</w:t>
            </w:r>
            <w:r>
              <w:rPr>
                <w:rFonts w:ascii="Arial" w:hAnsi="Arial"/>
                <w:szCs w:val="24"/>
              </w:rPr>
              <w:t>,7</w:t>
            </w:r>
            <w:r w:rsidR="004464C2">
              <w:rPr>
                <w:rFonts w:ascii="Arial" w:hAnsi="Arial"/>
                <w:szCs w:val="24"/>
              </w:rPr>
              <w:t>67</w:t>
            </w:r>
          </w:p>
        </w:tc>
      </w:tr>
      <w:tr w:rsidR="000A2C60" w:rsidRPr="00B50FFE" w:rsidTr="000A2C60">
        <w:trPr>
          <w:trHeight w:val="255"/>
        </w:trPr>
        <w:tc>
          <w:tcPr>
            <w:tcW w:w="1872" w:type="dxa"/>
            <w:shd w:val="clear" w:color="auto" w:fill="auto"/>
            <w:noWrap/>
            <w:vAlign w:val="bottom"/>
          </w:tcPr>
          <w:p w:rsidR="000A2C60" w:rsidRPr="00B50FFE" w:rsidRDefault="000A2C60" w:rsidP="000A2C60">
            <w:pPr>
              <w:overflowPunct/>
              <w:autoSpaceDE/>
              <w:autoSpaceDN/>
              <w:adjustRightInd/>
              <w:textAlignment w:val="auto"/>
              <w:rPr>
                <w:rFonts w:ascii="Arial" w:hAnsi="Arial"/>
                <w:szCs w:val="24"/>
              </w:rPr>
            </w:pPr>
          </w:p>
        </w:tc>
        <w:tc>
          <w:tcPr>
            <w:tcW w:w="283" w:type="dxa"/>
            <w:shd w:val="clear" w:color="auto" w:fill="auto"/>
            <w:noWrap/>
            <w:vAlign w:val="bottom"/>
          </w:tcPr>
          <w:p w:rsidR="000A2C60" w:rsidRPr="00B50FFE" w:rsidRDefault="000A2C60"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A2C60" w:rsidRPr="00B50FFE" w:rsidRDefault="000A2C60" w:rsidP="000A2C60">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0A2C60" w:rsidRPr="00B50FFE" w:rsidRDefault="000A2C60"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A2C60" w:rsidRPr="00B50FFE" w:rsidRDefault="000A2C60" w:rsidP="000A2C60">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0A2C60" w:rsidRPr="00B50FFE" w:rsidRDefault="000A2C60"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0A2C60" w:rsidRPr="00B50FFE" w:rsidRDefault="000A2C60" w:rsidP="000A2C60">
            <w:pPr>
              <w:tabs>
                <w:tab w:val="decimal" w:pos="1440"/>
              </w:tabs>
              <w:overflowPunct/>
              <w:autoSpaceDE/>
              <w:autoSpaceDN/>
              <w:adjustRightInd/>
              <w:textAlignment w:val="auto"/>
              <w:rPr>
                <w:rFonts w:ascii="Arial" w:hAnsi="Arial"/>
                <w:szCs w:val="24"/>
              </w:rPr>
            </w:pPr>
          </w:p>
        </w:tc>
      </w:tr>
      <w:tr w:rsidR="000A2C60" w:rsidRPr="00B50FFE" w:rsidTr="000A2C60">
        <w:trPr>
          <w:trHeight w:val="255"/>
        </w:trPr>
        <w:tc>
          <w:tcPr>
            <w:tcW w:w="1872" w:type="dxa"/>
            <w:shd w:val="clear" w:color="auto" w:fill="auto"/>
            <w:noWrap/>
            <w:vAlign w:val="bottom"/>
          </w:tcPr>
          <w:p w:rsidR="000A2C60" w:rsidRPr="00B50FFE" w:rsidRDefault="000A2C60" w:rsidP="000A2C60">
            <w:pPr>
              <w:overflowPunct/>
              <w:autoSpaceDE/>
              <w:autoSpaceDN/>
              <w:adjustRightInd/>
              <w:textAlignment w:val="auto"/>
              <w:rPr>
                <w:rFonts w:ascii="Arial" w:hAnsi="Arial"/>
                <w:szCs w:val="24"/>
              </w:rPr>
            </w:pPr>
            <w:r>
              <w:rPr>
                <w:rFonts w:ascii="Arial" w:hAnsi="Arial"/>
                <w:szCs w:val="24"/>
              </w:rPr>
              <w:t>August</w:t>
            </w:r>
          </w:p>
        </w:tc>
        <w:tc>
          <w:tcPr>
            <w:tcW w:w="283" w:type="dxa"/>
            <w:shd w:val="clear" w:color="auto" w:fill="auto"/>
            <w:noWrap/>
            <w:vAlign w:val="bottom"/>
          </w:tcPr>
          <w:p w:rsidR="000A2C60" w:rsidRPr="00B50FFE" w:rsidRDefault="000A2C60"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A2C60" w:rsidRPr="00B50FFE" w:rsidRDefault="000A2C60" w:rsidP="000A2C60">
            <w:pPr>
              <w:tabs>
                <w:tab w:val="decimal" w:pos="1440"/>
              </w:tabs>
              <w:overflowPunct/>
              <w:autoSpaceDE/>
              <w:autoSpaceDN/>
              <w:adjustRightInd/>
              <w:textAlignment w:val="auto"/>
              <w:rPr>
                <w:rFonts w:ascii="Arial" w:hAnsi="Arial"/>
                <w:szCs w:val="24"/>
              </w:rPr>
            </w:pPr>
            <w:r>
              <w:rPr>
                <w:rFonts w:ascii="Arial" w:hAnsi="Arial"/>
                <w:szCs w:val="24"/>
              </w:rPr>
              <w:t>2,904,217</w:t>
            </w:r>
          </w:p>
        </w:tc>
        <w:tc>
          <w:tcPr>
            <w:tcW w:w="283" w:type="dxa"/>
            <w:shd w:val="clear" w:color="auto" w:fill="auto"/>
            <w:noWrap/>
            <w:vAlign w:val="bottom"/>
          </w:tcPr>
          <w:p w:rsidR="000A2C60" w:rsidRPr="00B50FFE" w:rsidRDefault="000A2C60"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A2C60" w:rsidRPr="00B50FFE" w:rsidRDefault="000A2C60" w:rsidP="000A2C60">
            <w:pPr>
              <w:tabs>
                <w:tab w:val="decimal" w:pos="1440"/>
              </w:tabs>
              <w:overflowPunct/>
              <w:autoSpaceDE/>
              <w:autoSpaceDN/>
              <w:adjustRightInd/>
              <w:textAlignment w:val="auto"/>
              <w:rPr>
                <w:rFonts w:ascii="Arial" w:hAnsi="Arial"/>
                <w:szCs w:val="24"/>
              </w:rPr>
            </w:pPr>
            <w:r>
              <w:rPr>
                <w:rFonts w:ascii="Arial" w:hAnsi="Arial"/>
                <w:szCs w:val="24"/>
              </w:rPr>
              <w:t>2,863,142</w:t>
            </w:r>
          </w:p>
        </w:tc>
        <w:tc>
          <w:tcPr>
            <w:tcW w:w="288" w:type="dxa"/>
            <w:shd w:val="clear" w:color="auto" w:fill="auto"/>
            <w:noWrap/>
            <w:vAlign w:val="bottom"/>
          </w:tcPr>
          <w:p w:rsidR="000A2C60" w:rsidRPr="00B50FFE" w:rsidRDefault="000A2C60"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0A2C60" w:rsidRPr="00B50FFE" w:rsidRDefault="000A2C60" w:rsidP="000A2C60">
            <w:pPr>
              <w:tabs>
                <w:tab w:val="decimal" w:pos="1440"/>
              </w:tabs>
              <w:overflowPunct/>
              <w:autoSpaceDE/>
              <w:autoSpaceDN/>
              <w:adjustRightInd/>
              <w:ind w:firstLine="58"/>
              <w:textAlignment w:val="auto"/>
              <w:rPr>
                <w:rFonts w:ascii="Arial" w:hAnsi="Arial"/>
                <w:szCs w:val="24"/>
              </w:rPr>
            </w:pPr>
            <w:r>
              <w:rPr>
                <w:rFonts w:ascii="Arial" w:hAnsi="Arial"/>
                <w:szCs w:val="24"/>
              </w:rPr>
              <w:t>(</w:t>
            </w:r>
            <w:r w:rsidR="004464C2">
              <w:rPr>
                <w:rFonts w:ascii="Arial" w:hAnsi="Arial"/>
                <w:szCs w:val="24"/>
              </w:rPr>
              <w:t>41</w:t>
            </w:r>
            <w:r>
              <w:rPr>
                <w:rFonts w:ascii="Arial" w:hAnsi="Arial"/>
                <w:szCs w:val="24"/>
              </w:rPr>
              <w:t>,</w:t>
            </w:r>
            <w:r w:rsidR="004464C2">
              <w:rPr>
                <w:rFonts w:ascii="Arial" w:hAnsi="Arial"/>
                <w:szCs w:val="24"/>
              </w:rPr>
              <w:t>075</w:t>
            </w:r>
            <w:r>
              <w:rPr>
                <w:rFonts w:ascii="Arial" w:hAnsi="Arial"/>
                <w:szCs w:val="24"/>
              </w:rPr>
              <w:t>)</w:t>
            </w:r>
          </w:p>
        </w:tc>
      </w:tr>
      <w:tr w:rsidR="000A2C60" w:rsidRPr="00B50FFE" w:rsidTr="000A2C60">
        <w:trPr>
          <w:trHeight w:val="255"/>
        </w:trPr>
        <w:tc>
          <w:tcPr>
            <w:tcW w:w="1872" w:type="dxa"/>
            <w:shd w:val="clear" w:color="auto" w:fill="auto"/>
            <w:noWrap/>
            <w:vAlign w:val="bottom"/>
          </w:tcPr>
          <w:p w:rsidR="000A2C60" w:rsidRPr="00B50FFE" w:rsidRDefault="000A2C60" w:rsidP="000A2C60">
            <w:pPr>
              <w:overflowPunct/>
              <w:autoSpaceDE/>
              <w:autoSpaceDN/>
              <w:adjustRightInd/>
              <w:textAlignment w:val="auto"/>
              <w:rPr>
                <w:rFonts w:ascii="Arial" w:hAnsi="Arial"/>
                <w:szCs w:val="24"/>
              </w:rPr>
            </w:pPr>
          </w:p>
        </w:tc>
        <w:tc>
          <w:tcPr>
            <w:tcW w:w="283" w:type="dxa"/>
            <w:shd w:val="clear" w:color="auto" w:fill="auto"/>
            <w:noWrap/>
            <w:vAlign w:val="bottom"/>
          </w:tcPr>
          <w:p w:rsidR="000A2C60" w:rsidRPr="00B50FFE" w:rsidRDefault="000A2C60"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A2C60" w:rsidRPr="00B50FFE" w:rsidRDefault="000A2C60" w:rsidP="000A2C60">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0A2C60" w:rsidRPr="00B50FFE" w:rsidRDefault="000A2C60"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A2C60" w:rsidRPr="00B50FFE" w:rsidRDefault="000A2C60" w:rsidP="000A2C60">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0A2C60" w:rsidRPr="00B50FFE" w:rsidRDefault="000A2C60"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0A2C60" w:rsidRPr="00B50FFE" w:rsidRDefault="000A2C60" w:rsidP="000A2C60">
            <w:pPr>
              <w:tabs>
                <w:tab w:val="decimal" w:pos="1440"/>
              </w:tabs>
              <w:overflowPunct/>
              <w:autoSpaceDE/>
              <w:autoSpaceDN/>
              <w:adjustRightInd/>
              <w:textAlignment w:val="auto"/>
              <w:rPr>
                <w:rFonts w:ascii="Arial" w:hAnsi="Arial"/>
                <w:szCs w:val="24"/>
              </w:rPr>
            </w:pPr>
          </w:p>
        </w:tc>
      </w:tr>
      <w:tr w:rsidR="000A2C60" w:rsidRPr="00B50FFE" w:rsidTr="000A2C60">
        <w:trPr>
          <w:trHeight w:val="255"/>
        </w:trPr>
        <w:tc>
          <w:tcPr>
            <w:tcW w:w="1872" w:type="dxa"/>
            <w:shd w:val="clear" w:color="auto" w:fill="auto"/>
            <w:noWrap/>
            <w:vAlign w:val="bottom"/>
          </w:tcPr>
          <w:p w:rsidR="000A2C60" w:rsidRPr="00B50FFE" w:rsidRDefault="000A2C60" w:rsidP="000A2C60">
            <w:pPr>
              <w:overflowPunct/>
              <w:autoSpaceDE/>
              <w:autoSpaceDN/>
              <w:adjustRightInd/>
              <w:textAlignment w:val="auto"/>
              <w:rPr>
                <w:rFonts w:ascii="Arial" w:hAnsi="Arial"/>
                <w:szCs w:val="24"/>
              </w:rPr>
            </w:pPr>
            <w:r>
              <w:rPr>
                <w:rFonts w:ascii="Arial" w:hAnsi="Arial"/>
                <w:szCs w:val="24"/>
              </w:rPr>
              <w:t>September</w:t>
            </w:r>
          </w:p>
        </w:tc>
        <w:tc>
          <w:tcPr>
            <w:tcW w:w="283" w:type="dxa"/>
            <w:shd w:val="clear" w:color="auto" w:fill="auto"/>
            <w:noWrap/>
            <w:vAlign w:val="bottom"/>
          </w:tcPr>
          <w:p w:rsidR="000A2C60" w:rsidRPr="00B50FFE" w:rsidRDefault="000A2C60"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A2C60" w:rsidRPr="00B50FFE" w:rsidRDefault="000A2C60" w:rsidP="000A2C60">
            <w:pPr>
              <w:tabs>
                <w:tab w:val="decimal" w:pos="1440"/>
              </w:tabs>
              <w:overflowPunct/>
              <w:autoSpaceDE/>
              <w:autoSpaceDN/>
              <w:adjustRightInd/>
              <w:textAlignment w:val="auto"/>
              <w:rPr>
                <w:rFonts w:ascii="Arial" w:hAnsi="Arial"/>
                <w:szCs w:val="24"/>
              </w:rPr>
            </w:pPr>
            <w:r>
              <w:rPr>
                <w:rFonts w:ascii="Arial" w:hAnsi="Arial"/>
                <w:szCs w:val="24"/>
              </w:rPr>
              <w:t>2,408,572</w:t>
            </w:r>
          </w:p>
        </w:tc>
        <w:tc>
          <w:tcPr>
            <w:tcW w:w="283" w:type="dxa"/>
            <w:shd w:val="clear" w:color="auto" w:fill="auto"/>
            <w:noWrap/>
            <w:vAlign w:val="bottom"/>
          </w:tcPr>
          <w:p w:rsidR="000A2C60" w:rsidRPr="00B50FFE" w:rsidRDefault="000A2C60"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A2C60" w:rsidRPr="00B50FFE" w:rsidRDefault="000A2C60" w:rsidP="000A2C60">
            <w:pPr>
              <w:tabs>
                <w:tab w:val="decimal" w:pos="1440"/>
              </w:tabs>
              <w:overflowPunct/>
              <w:autoSpaceDE/>
              <w:autoSpaceDN/>
              <w:adjustRightInd/>
              <w:textAlignment w:val="auto"/>
              <w:rPr>
                <w:rFonts w:ascii="Arial" w:hAnsi="Arial"/>
                <w:szCs w:val="24"/>
              </w:rPr>
            </w:pPr>
            <w:r>
              <w:rPr>
                <w:rFonts w:ascii="Arial" w:hAnsi="Arial"/>
                <w:szCs w:val="24"/>
              </w:rPr>
              <w:t>2,367,310</w:t>
            </w:r>
          </w:p>
        </w:tc>
        <w:tc>
          <w:tcPr>
            <w:tcW w:w="288" w:type="dxa"/>
            <w:shd w:val="clear" w:color="auto" w:fill="auto"/>
            <w:noWrap/>
            <w:vAlign w:val="bottom"/>
          </w:tcPr>
          <w:p w:rsidR="000A2C60" w:rsidRPr="00B50FFE" w:rsidRDefault="000A2C60"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0A2C60" w:rsidRPr="00B50FFE" w:rsidRDefault="000A2C60" w:rsidP="000A2C60">
            <w:pPr>
              <w:tabs>
                <w:tab w:val="decimal" w:pos="1440"/>
              </w:tabs>
              <w:overflowPunct/>
              <w:autoSpaceDE/>
              <w:autoSpaceDN/>
              <w:adjustRightInd/>
              <w:ind w:firstLine="58"/>
              <w:textAlignment w:val="auto"/>
              <w:rPr>
                <w:rFonts w:ascii="Arial" w:hAnsi="Arial"/>
                <w:szCs w:val="24"/>
              </w:rPr>
            </w:pPr>
            <w:r>
              <w:rPr>
                <w:rFonts w:ascii="Arial" w:hAnsi="Arial"/>
                <w:szCs w:val="24"/>
              </w:rPr>
              <w:t>(</w:t>
            </w:r>
            <w:r w:rsidR="004464C2">
              <w:rPr>
                <w:rFonts w:ascii="Arial" w:hAnsi="Arial"/>
                <w:szCs w:val="24"/>
              </w:rPr>
              <w:t>41</w:t>
            </w:r>
            <w:r>
              <w:rPr>
                <w:rFonts w:ascii="Arial" w:hAnsi="Arial"/>
                <w:szCs w:val="24"/>
              </w:rPr>
              <w:t>,</w:t>
            </w:r>
            <w:r w:rsidR="004464C2">
              <w:rPr>
                <w:rFonts w:ascii="Arial" w:hAnsi="Arial"/>
                <w:szCs w:val="24"/>
              </w:rPr>
              <w:t>262</w:t>
            </w:r>
            <w:r>
              <w:rPr>
                <w:rFonts w:ascii="Arial" w:hAnsi="Arial"/>
                <w:szCs w:val="24"/>
              </w:rPr>
              <w:t>)</w:t>
            </w:r>
          </w:p>
        </w:tc>
      </w:tr>
      <w:tr w:rsidR="000A2C60" w:rsidRPr="00B50FFE" w:rsidTr="000A2C60">
        <w:trPr>
          <w:trHeight w:val="255"/>
        </w:trPr>
        <w:tc>
          <w:tcPr>
            <w:tcW w:w="1872" w:type="dxa"/>
            <w:shd w:val="clear" w:color="auto" w:fill="auto"/>
            <w:noWrap/>
            <w:vAlign w:val="bottom"/>
          </w:tcPr>
          <w:p w:rsidR="000A2C60" w:rsidRPr="00B50FFE" w:rsidRDefault="000A2C60" w:rsidP="000A2C60">
            <w:pPr>
              <w:overflowPunct/>
              <w:autoSpaceDE/>
              <w:autoSpaceDN/>
              <w:adjustRightInd/>
              <w:textAlignment w:val="auto"/>
              <w:rPr>
                <w:rFonts w:ascii="Arial" w:hAnsi="Arial"/>
                <w:szCs w:val="24"/>
              </w:rPr>
            </w:pPr>
          </w:p>
        </w:tc>
        <w:tc>
          <w:tcPr>
            <w:tcW w:w="283" w:type="dxa"/>
            <w:shd w:val="clear" w:color="auto" w:fill="auto"/>
            <w:noWrap/>
            <w:vAlign w:val="bottom"/>
          </w:tcPr>
          <w:p w:rsidR="000A2C60" w:rsidRPr="00B50FFE" w:rsidRDefault="000A2C60"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A2C60" w:rsidRPr="00B50FFE" w:rsidRDefault="000A2C60" w:rsidP="000A2C60">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0A2C60" w:rsidRPr="00B50FFE" w:rsidRDefault="000A2C60"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A2C60" w:rsidRPr="00B50FFE" w:rsidRDefault="000A2C60" w:rsidP="000A2C60">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0A2C60" w:rsidRPr="00B50FFE" w:rsidRDefault="000A2C60"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0A2C60" w:rsidRPr="00B50FFE" w:rsidRDefault="000A2C60" w:rsidP="000A2C60">
            <w:pPr>
              <w:tabs>
                <w:tab w:val="decimal" w:pos="1440"/>
              </w:tabs>
              <w:overflowPunct/>
              <w:autoSpaceDE/>
              <w:autoSpaceDN/>
              <w:adjustRightInd/>
              <w:textAlignment w:val="auto"/>
              <w:rPr>
                <w:rFonts w:ascii="Arial" w:hAnsi="Arial"/>
                <w:szCs w:val="24"/>
              </w:rPr>
            </w:pPr>
          </w:p>
        </w:tc>
      </w:tr>
      <w:tr w:rsidR="000A2C60" w:rsidRPr="00B50FFE" w:rsidTr="000A2C60">
        <w:trPr>
          <w:trHeight w:val="255"/>
        </w:trPr>
        <w:tc>
          <w:tcPr>
            <w:tcW w:w="1872" w:type="dxa"/>
            <w:shd w:val="clear" w:color="auto" w:fill="auto"/>
            <w:noWrap/>
            <w:vAlign w:val="bottom"/>
          </w:tcPr>
          <w:p w:rsidR="000A2C60" w:rsidRPr="00B50FFE" w:rsidRDefault="000A2C60" w:rsidP="000A2C60">
            <w:pPr>
              <w:overflowPunct/>
              <w:autoSpaceDE/>
              <w:autoSpaceDN/>
              <w:adjustRightInd/>
              <w:textAlignment w:val="auto"/>
              <w:rPr>
                <w:rFonts w:ascii="Arial" w:hAnsi="Arial"/>
                <w:szCs w:val="24"/>
              </w:rPr>
            </w:pPr>
            <w:r>
              <w:rPr>
                <w:rFonts w:ascii="Arial" w:hAnsi="Arial"/>
                <w:szCs w:val="24"/>
              </w:rPr>
              <w:t>October</w:t>
            </w:r>
          </w:p>
        </w:tc>
        <w:tc>
          <w:tcPr>
            <w:tcW w:w="283" w:type="dxa"/>
            <w:shd w:val="clear" w:color="auto" w:fill="auto"/>
            <w:noWrap/>
            <w:vAlign w:val="bottom"/>
          </w:tcPr>
          <w:p w:rsidR="000A2C60" w:rsidRPr="00B50FFE" w:rsidRDefault="000A2C60"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A2C60" w:rsidRPr="00B50FFE" w:rsidRDefault="000A2C60" w:rsidP="000A2C60">
            <w:pPr>
              <w:tabs>
                <w:tab w:val="decimal" w:pos="1440"/>
              </w:tabs>
              <w:overflowPunct/>
              <w:autoSpaceDE/>
              <w:autoSpaceDN/>
              <w:adjustRightInd/>
              <w:textAlignment w:val="auto"/>
              <w:rPr>
                <w:rFonts w:ascii="Arial" w:hAnsi="Arial"/>
                <w:szCs w:val="24"/>
              </w:rPr>
            </w:pPr>
            <w:r>
              <w:rPr>
                <w:rFonts w:ascii="Arial" w:hAnsi="Arial"/>
                <w:szCs w:val="24"/>
              </w:rPr>
              <w:t>2,281,399</w:t>
            </w:r>
          </w:p>
        </w:tc>
        <w:tc>
          <w:tcPr>
            <w:tcW w:w="283" w:type="dxa"/>
            <w:shd w:val="clear" w:color="auto" w:fill="auto"/>
            <w:noWrap/>
            <w:vAlign w:val="bottom"/>
          </w:tcPr>
          <w:p w:rsidR="000A2C60" w:rsidRPr="00B50FFE" w:rsidRDefault="000A2C60"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A2C60" w:rsidRPr="00B50FFE" w:rsidRDefault="000A2C60" w:rsidP="000A2C60">
            <w:pPr>
              <w:tabs>
                <w:tab w:val="decimal" w:pos="1440"/>
              </w:tabs>
              <w:overflowPunct/>
              <w:autoSpaceDE/>
              <w:autoSpaceDN/>
              <w:adjustRightInd/>
              <w:textAlignment w:val="auto"/>
              <w:rPr>
                <w:rFonts w:ascii="Arial" w:hAnsi="Arial"/>
                <w:szCs w:val="24"/>
              </w:rPr>
            </w:pPr>
            <w:r>
              <w:rPr>
                <w:rFonts w:ascii="Arial" w:hAnsi="Arial"/>
                <w:szCs w:val="24"/>
              </w:rPr>
              <w:t>2,248,508</w:t>
            </w:r>
          </w:p>
        </w:tc>
        <w:tc>
          <w:tcPr>
            <w:tcW w:w="288" w:type="dxa"/>
            <w:shd w:val="clear" w:color="auto" w:fill="auto"/>
            <w:noWrap/>
            <w:vAlign w:val="bottom"/>
          </w:tcPr>
          <w:p w:rsidR="000A2C60" w:rsidRPr="00B50FFE" w:rsidRDefault="000A2C60"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0A2C60" w:rsidRPr="00B50FFE" w:rsidRDefault="000A2C60" w:rsidP="000A2C60">
            <w:pPr>
              <w:tabs>
                <w:tab w:val="decimal" w:pos="1440"/>
              </w:tabs>
              <w:overflowPunct/>
              <w:autoSpaceDE/>
              <w:autoSpaceDN/>
              <w:adjustRightInd/>
              <w:ind w:firstLine="58"/>
              <w:textAlignment w:val="auto"/>
              <w:rPr>
                <w:rFonts w:ascii="Arial" w:hAnsi="Arial"/>
                <w:szCs w:val="24"/>
              </w:rPr>
            </w:pPr>
            <w:r>
              <w:rPr>
                <w:rFonts w:ascii="Arial" w:hAnsi="Arial"/>
                <w:szCs w:val="24"/>
              </w:rPr>
              <w:t>(</w:t>
            </w:r>
            <w:r w:rsidR="004464C2">
              <w:rPr>
                <w:rFonts w:ascii="Arial" w:hAnsi="Arial"/>
                <w:szCs w:val="24"/>
              </w:rPr>
              <w:t>32</w:t>
            </w:r>
            <w:r>
              <w:rPr>
                <w:rFonts w:ascii="Arial" w:hAnsi="Arial"/>
                <w:szCs w:val="24"/>
              </w:rPr>
              <w:t>,</w:t>
            </w:r>
            <w:r w:rsidR="004464C2">
              <w:rPr>
                <w:rFonts w:ascii="Arial" w:hAnsi="Arial"/>
                <w:szCs w:val="24"/>
              </w:rPr>
              <w:t>891</w:t>
            </w:r>
            <w:r>
              <w:rPr>
                <w:rFonts w:ascii="Arial" w:hAnsi="Arial"/>
                <w:szCs w:val="24"/>
              </w:rPr>
              <w:t>)</w:t>
            </w:r>
          </w:p>
        </w:tc>
      </w:tr>
      <w:tr w:rsidR="000A2C60" w:rsidRPr="00B50FFE" w:rsidTr="000A2C60">
        <w:trPr>
          <w:trHeight w:val="255"/>
        </w:trPr>
        <w:tc>
          <w:tcPr>
            <w:tcW w:w="1872" w:type="dxa"/>
            <w:shd w:val="clear" w:color="auto" w:fill="auto"/>
            <w:noWrap/>
            <w:vAlign w:val="bottom"/>
          </w:tcPr>
          <w:p w:rsidR="000A2C60" w:rsidRPr="00B50FFE" w:rsidRDefault="000A2C60" w:rsidP="000A2C60">
            <w:pPr>
              <w:overflowPunct/>
              <w:autoSpaceDE/>
              <w:autoSpaceDN/>
              <w:adjustRightInd/>
              <w:textAlignment w:val="auto"/>
              <w:rPr>
                <w:rFonts w:ascii="Arial" w:hAnsi="Arial"/>
                <w:szCs w:val="24"/>
              </w:rPr>
            </w:pPr>
          </w:p>
        </w:tc>
        <w:tc>
          <w:tcPr>
            <w:tcW w:w="283" w:type="dxa"/>
            <w:shd w:val="clear" w:color="auto" w:fill="auto"/>
            <w:noWrap/>
            <w:vAlign w:val="bottom"/>
          </w:tcPr>
          <w:p w:rsidR="000A2C60" w:rsidRPr="00B50FFE" w:rsidRDefault="000A2C60"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A2C60" w:rsidRPr="00B50FFE" w:rsidRDefault="000A2C60" w:rsidP="000A2C60">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0A2C60" w:rsidRPr="00B50FFE" w:rsidRDefault="000A2C60"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A2C60" w:rsidRPr="00B50FFE" w:rsidRDefault="000A2C60" w:rsidP="000A2C60">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0A2C60" w:rsidRPr="00B50FFE" w:rsidRDefault="000A2C60"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0A2C60" w:rsidRPr="00B50FFE" w:rsidRDefault="000A2C60" w:rsidP="000A2C60">
            <w:pPr>
              <w:tabs>
                <w:tab w:val="decimal" w:pos="1440"/>
              </w:tabs>
              <w:overflowPunct/>
              <w:autoSpaceDE/>
              <w:autoSpaceDN/>
              <w:adjustRightInd/>
              <w:textAlignment w:val="auto"/>
              <w:rPr>
                <w:rFonts w:ascii="Arial" w:hAnsi="Arial"/>
                <w:szCs w:val="24"/>
              </w:rPr>
            </w:pPr>
          </w:p>
        </w:tc>
      </w:tr>
      <w:tr w:rsidR="000A2C60" w:rsidRPr="00B50FFE" w:rsidTr="000A2C60">
        <w:trPr>
          <w:trHeight w:val="255"/>
        </w:trPr>
        <w:tc>
          <w:tcPr>
            <w:tcW w:w="1872" w:type="dxa"/>
            <w:shd w:val="clear" w:color="auto" w:fill="auto"/>
            <w:noWrap/>
            <w:vAlign w:val="bottom"/>
          </w:tcPr>
          <w:p w:rsidR="000A2C60" w:rsidRPr="00B50FFE" w:rsidRDefault="000A2C60" w:rsidP="000A2C60">
            <w:pPr>
              <w:overflowPunct/>
              <w:autoSpaceDE/>
              <w:autoSpaceDN/>
              <w:adjustRightInd/>
              <w:textAlignment w:val="auto"/>
              <w:rPr>
                <w:rFonts w:ascii="Arial" w:hAnsi="Arial"/>
                <w:szCs w:val="24"/>
              </w:rPr>
            </w:pPr>
            <w:r>
              <w:rPr>
                <w:rFonts w:ascii="Arial" w:hAnsi="Arial"/>
                <w:szCs w:val="24"/>
              </w:rPr>
              <w:t>November</w:t>
            </w:r>
          </w:p>
        </w:tc>
        <w:tc>
          <w:tcPr>
            <w:tcW w:w="283" w:type="dxa"/>
            <w:shd w:val="clear" w:color="auto" w:fill="auto"/>
            <w:noWrap/>
            <w:vAlign w:val="bottom"/>
          </w:tcPr>
          <w:p w:rsidR="000A2C60" w:rsidRPr="00B50FFE" w:rsidRDefault="000A2C60"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A2C60" w:rsidRPr="00B50FFE" w:rsidRDefault="000A2C60" w:rsidP="000A2C60">
            <w:pPr>
              <w:tabs>
                <w:tab w:val="decimal" w:pos="1440"/>
              </w:tabs>
              <w:overflowPunct/>
              <w:autoSpaceDE/>
              <w:autoSpaceDN/>
              <w:adjustRightInd/>
              <w:textAlignment w:val="auto"/>
              <w:rPr>
                <w:rFonts w:ascii="Arial" w:hAnsi="Arial"/>
                <w:szCs w:val="24"/>
              </w:rPr>
            </w:pPr>
            <w:r>
              <w:rPr>
                <w:rFonts w:ascii="Arial" w:hAnsi="Arial"/>
                <w:szCs w:val="24"/>
              </w:rPr>
              <w:t>2,370,689</w:t>
            </w:r>
          </w:p>
        </w:tc>
        <w:tc>
          <w:tcPr>
            <w:tcW w:w="283" w:type="dxa"/>
            <w:shd w:val="clear" w:color="auto" w:fill="auto"/>
            <w:noWrap/>
            <w:vAlign w:val="bottom"/>
          </w:tcPr>
          <w:p w:rsidR="000A2C60" w:rsidRPr="00B50FFE" w:rsidRDefault="000A2C60"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A2C60" w:rsidRPr="00B50FFE" w:rsidRDefault="000A2C60" w:rsidP="000A2C60">
            <w:pPr>
              <w:tabs>
                <w:tab w:val="decimal" w:pos="1440"/>
              </w:tabs>
              <w:overflowPunct/>
              <w:autoSpaceDE/>
              <w:autoSpaceDN/>
              <w:adjustRightInd/>
              <w:textAlignment w:val="auto"/>
              <w:rPr>
                <w:rFonts w:ascii="Arial" w:hAnsi="Arial"/>
                <w:szCs w:val="24"/>
              </w:rPr>
            </w:pPr>
            <w:r>
              <w:rPr>
                <w:rFonts w:ascii="Arial" w:hAnsi="Arial"/>
                <w:szCs w:val="24"/>
              </w:rPr>
              <w:t>2,321,806</w:t>
            </w:r>
          </w:p>
        </w:tc>
        <w:tc>
          <w:tcPr>
            <w:tcW w:w="288" w:type="dxa"/>
            <w:shd w:val="clear" w:color="auto" w:fill="auto"/>
            <w:noWrap/>
            <w:vAlign w:val="bottom"/>
          </w:tcPr>
          <w:p w:rsidR="000A2C60" w:rsidRPr="00B50FFE" w:rsidRDefault="000A2C60"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0A2C60" w:rsidRPr="00B50FFE" w:rsidRDefault="004464C2" w:rsidP="000A2C60">
            <w:pPr>
              <w:tabs>
                <w:tab w:val="decimal" w:pos="1440"/>
              </w:tabs>
              <w:overflowPunct/>
              <w:autoSpaceDE/>
              <w:autoSpaceDN/>
              <w:adjustRightInd/>
              <w:ind w:firstLine="58"/>
              <w:textAlignment w:val="auto"/>
              <w:rPr>
                <w:rFonts w:ascii="Arial" w:hAnsi="Arial"/>
                <w:szCs w:val="24"/>
              </w:rPr>
            </w:pPr>
            <w:r>
              <w:rPr>
                <w:rFonts w:ascii="Arial" w:hAnsi="Arial"/>
                <w:szCs w:val="24"/>
              </w:rPr>
              <w:t>(48,883)</w:t>
            </w:r>
          </w:p>
        </w:tc>
      </w:tr>
      <w:tr w:rsidR="000A2C60" w:rsidRPr="00B50FFE" w:rsidTr="000A2C60">
        <w:trPr>
          <w:trHeight w:val="255"/>
        </w:trPr>
        <w:tc>
          <w:tcPr>
            <w:tcW w:w="1872" w:type="dxa"/>
            <w:shd w:val="clear" w:color="auto" w:fill="auto"/>
            <w:noWrap/>
            <w:vAlign w:val="bottom"/>
          </w:tcPr>
          <w:p w:rsidR="000A2C60" w:rsidRPr="00B50FFE" w:rsidRDefault="000A2C60" w:rsidP="000A2C60">
            <w:pPr>
              <w:overflowPunct/>
              <w:autoSpaceDE/>
              <w:autoSpaceDN/>
              <w:adjustRightInd/>
              <w:textAlignment w:val="auto"/>
              <w:rPr>
                <w:rFonts w:ascii="Arial" w:hAnsi="Arial"/>
                <w:szCs w:val="24"/>
              </w:rPr>
            </w:pPr>
          </w:p>
        </w:tc>
        <w:tc>
          <w:tcPr>
            <w:tcW w:w="283" w:type="dxa"/>
            <w:shd w:val="clear" w:color="auto" w:fill="auto"/>
            <w:noWrap/>
            <w:vAlign w:val="bottom"/>
          </w:tcPr>
          <w:p w:rsidR="000A2C60" w:rsidRPr="00B50FFE" w:rsidRDefault="000A2C60"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A2C60" w:rsidRPr="00B50FFE" w:rsidRDefault="000A2C60" w:rsidP="000A2C60">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0A2C60" w:rsidRPr="00B50FFE" w:rsidRDefault="000A2C60"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A2C60" w:rsidRPr="00B50FFE" w:rsidRDefault="000A2C60" w:rsidP="000A2C60">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0A2C60" w:rsidRPr="00B50FFE" w:rsidRDefault="000A2C60"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0A2C60" w:rsidRPr="00B50FFE" w:rsidRDefault="000A2C60" w:rsidP="000A2C60">
            <w:pPr>
              <w:tabs>
                <w:tab w:val="decimal" w:pos="1440"/>
              </w:tabs>
              <w:overflowPunct/>
              <w:autoSpaceDE/>
              <w:autoSpaceDN/>
              <w:adjustRightInd/>
              <w:textAlignment w:val="auto"/>
              <w:rPr>
                <w:rFonts w:ascii="Arial" w:hAnsi="Arial"/>
                <w:szCs w:val="24"/>
              </w:rPr>
            </w:pPr>
          </w:p>
        </w:tc>
      </w:tr>
      <w:tr w:rsidR="000A2C60" w:rsidRPr="00B50FFE" w:rsidTr="000A2C60">
        <w:trPr>
          <w:trHeight w:val="255"/>
        </w:trPr>
        <w:tc>
          <w:tcPr>
            <w:tcW w:w="1872" w:type="dxa"/>
            <w:shd w:val="clear" w:color="auto" w:fill="auto"/>
            <w:noWrap/>
            <w:vAlign w:val="bottom"/>
          </w:tcPr>
          <w:p w:rsidR="000A2C60" w:rsidRPr="00B50FFE" w:rsidRDefault="000A2C60" w:rsidP="000A2C60">
            <w:pPr>
              <w:overflowPunct/>
              <w:autoSpaceDE/>
              <w:autoSpaceDN/>
              <w:adjustRightInd/>
              <w:textAlignment w:val="auto"/>
              <w:rPr>
                <w:rFonts w:ascii="Arial" w:hAnsi="Arial"/>
                <w:szCs w:val="24"/>
              </w:rPr>
            </w:pPr>
            <w:r>
              <w:rPr>
                <w:rFonts w:ascii="Arial" w:hAnsi="Arial"/>
                <w:szCs w:val="24"/>
              </w:rPr>
              <w:t>December</w:t>
            </w:r>
          </w:p>
        </w:tc>
        <w:tc>
          <w:tcPr>
            <w:tcW w:w="283" w:type="dxa"/>
            <w:shd w:val="clear" w:color="auto" w:fill="auto"/>
            <w:noWrap/>
            <w:vAlign w:val="bottom"/>
          </w:tcPr>
          <w:p w:rsidR="000A2C60" w:rsidRPr="00B50FFE" w:rsidRDefault="000A2C60"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A2C60" w:rsidRPr="00B50FFE" w:rsidRDefault="000A2C60" w:rsidP="000A2C60">
            <w:pPr>
              <w:tabs>
                <w:tab w:val="decimal" w:pos="1440"/>
              </w:tabs>
              <w:overflowPunct/>
              <w:autoSpaceDE/>
              <w:autoSpaceDN/>
              <w:adjustRightInd/>
              <w:textAlignment w:val="auto"/>
              <w:rPr>
                <w:rFonts w:ascii="Arial" w:hAnsi="Arial"/>
                <w:szCs w:val="24"/>
              </w:rPr>
            </w:pPr>
            <w:r>
              <w:rPr>
                <w:rFonts w:ascii="Arial" w:hAnsi="Arial"/>
                <w:szCs w:val="24"/>
              </w:rPr>
              <w:t>2,298,939</w:t>
            </w:r>
          </w:p>
        </w:tc>
        <w:tc>
          <w:tcPr>
            <w:tcW w:w="283" w:type="dxa"/>
            <w:shd w:val="clear" w:color="auto" w:fill="auto"/>
            <w:noWrap/>
            <w:vAlign w:val="bottom"/>
          </w:tcPr>
          <w:p w:rsidR="000A2C60" w:rsidRPr="00B50FFE" w:rsidRDefault="000A2C60"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A2C60" w:rsidRPr="00B50FFE" w:rsidRDefault="000A2C60" w:rsidP="000A2C60">
            <w:pPr>
              <w:tabs>
                <w:tab w:val="decimal" w:pos="1440"/>
              </w:tabs>
              <w:overflowPunct/>
              <w:autoSpaceDE/>
              <w:autoSpaceDN/>
              <w:adjustRightInd/>
              <w:textAlignment w:val="auto"/>
              <w:rPr>
                <w:rFonts w:ascii="Arial" w:hAnsi="Arial"/>
                <w:szCs w:val="24"/>
              </w:rPr>
            </w:pPr>
            <w:r>
              <w:rPr>
                <w:rFonts w:ascii="Arial" w:hAnsi="Arial"/>
                <w:szCs w:val="24"/>
              </w:rPr>
              <w:t>2,246,012</w:t>
            </w:r>
          </w:p>
        </w:tc>
        <w:tc>
          <w:tcPr>
            <w:tcW w:w="288" w:type="dxa"/>
            <w:shd w:val="clear" w:color="auto" w:fill="auto"/>
            <w:noWrap/>
            <w:vAlign w:val="bottom"/>
          </w:tcPr>
          <w:p w:rsidR="000A2C60" w:rsidRPr="00B50FFE" w:rsidRDefault="000A2C60"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0A2C60" w:rsidRPr="00B50FFE" w:rsidRDefault="004464C2" w:rsidP="000A2C60">
            <w:pPr>
              <w:tabs>
                <w:tab w:val="decimal" w:pos="1440"/>
              </w:tabs>
              <w:overflowPunct/>
              <w:autoSpaceDE/>
              <w:autoSpaceDN/>
              <w:adjustRightInd/>
              <w:ind w:firstLine="58"/>
              <w:textAlignment w:val="auto"/>
              <w:rPr>
                <w:rFonts w:ascii="Arial" w:hAnsi="Arial"/>
                <w:szCs w:val="24"/>
              </w:rPr>
            </w:pPr>
            <w:r>
              <w:rPr>
                <w:rFonts w:ascii="Arial" w:hAnsi="Arial"/>
                <w:szCs w:val="24"/>
              </w:rPr>
              <w:t>(52,927)</w:t>
            </w:r>
          </w:p>
        </w:tc>
      </w:tr>
      <w:tr w:rsidR="000A2C60" w:rsidRPr="00B50FFE" w:rsidTr="000A2C60">
        <w:trPr>
          <w:trHeight w:val="255"/>
        </w:trPr>
        <w:tc>
          <w:tcPr>
            <w:tcW w:w="1872" w:type="dxa"/>
            <w:shd w:val="clear" w:color="auto" w:fill="auto"/>
            <w:noWrap/>
            <w:vAlign w:val="bottom"/>
          </w:tcPr>
          <w:p w:rsidR="000A2C60" w:rsidRPr="00B50FFE" w:rsidRDefault="000A2C60" w:rsidP="000A2C60">
            <w:pPr>
              <w:overflowPunct/>
              <w:autoSpaceDE/>
              <w:autoSpaceDN/>
              <w:adjustRightInd/>
              <w:textAlignment w:val="auto"/>
              <w:rPr>
                <w:rFonts w:ascii="Arial" w:hAnsi="Arial"/>
                <w:szCs w:val="24"/>
              </w:rPr>
            </w:pPr>
          </w:p>
        </w:tc>
        <w:tc>
          <w:tcPr>
            <w:tcW w:w="283" w:type="dxa"/>
            <w:shd w:val="clear" w:color="auto" w:fill="auto"/>
            <w:noWrap/>
            <w:vAlign w:val="bottom"/>
          </w:tcPr>
          <w:p w:rsidR="000A2C60" w:rsidRPr="00B50FFE" w:rsidRDefault="000A2C60"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A2C60" w:rsidRPr="00B50FFE" w:rsidRDefault="000A2C60" w:rsidP="000A2C60">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0A2C60" w:rsidRPr="00B50FFE" w:rsidRDefault="000A2C60"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A2C60" w:rsidRPr="00B50FFE" w:rsidRDefault="000A2C60" w:rsidP="000A2C60">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0A2C60" w:rsidRPr="00B50FFE" w:rsidRDefault="000A2C60"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0A2C60" w:rsidRPr="00B50FFE" w:rsidRDefault="000A2C60" w:rsidP="000A2C60">
            <w:pPr>
              <w:tabs>
                <w:tab w:val="decimal" w:pos="1440"/>
              </w:tabs>
              <w:overflowPunct/>
              <w:autoSpaceDE/>
              <w:autoSpaceDN/>
              <w:adjustRightInd/>
              <w:textAlignment w:val="auto"/>
              <w:rPr>
                <w:rFonts w:ascii="Arial" w:hAnsi="Arial"/>
                <w:szCs w:val="24"/>
              </w:rPr>
            </w:pPr>
          </w:p>
        </w:tc>
      </w:tr>
      <w:tr w:rsidR="000A2C60" w:rsidRPr="00B50FFE" w:rsidTr="000A2C60">
        <w:trPr>
          <w:trHeight w:val="255"/>
        </w:trPr>
        <w:tc>
          <w:tcPr>
            <w:tcW w:w="1872" w:type="dxa"/>
            <w:shd w:val="clear" w:color="auto" w:fill="auto"/>
            <w:noWrap/>
            <w:vAlign w:val="bottom"/>
          </w:tcPr>
          <w:p w:rsidR="000A2C60" w:rsidRPr="00B50FFE" w:rsidRDefault="000A2C60" w:rsidP="000A2C60">
            <w:pPr>
              <w:overflowPunct/>
              <w:autoSpaceDE/>
              <w:autoSpaceDN/>
              <w:adjustRightInd/>
              <w:textAlignment w:val="auto"/>
              <w:rPr>
                <w:rFonts w:ascii="Arial" w:hAnsi="Arial"/>
                <w:szCs w:val="24"/>
              </w:rPr>
            </w:pPr>
            <w:r>
              <w:rPr>
                <w:rFonts w:ascii="Arial" w:hAnsi="Arial"/>
                <w:szCs w:val="24"/>
              </w:rPr>
              <w:t>January 2013</w:t>
            </w:r>
          </w:p>
        </w:tc>
        <w:tc>
          <w:tcPr>
            <w:tcW w:w="283" w:type="dxa"/>
            <w:shd w:val="clear" w:color="auto" w:fill="auto"/>
            <w:noWrap/>
            <w:vAlign w:val="bottom"/>
          </w:tcPr>
          <w:p w:rsidR="000A2C60" w:rsidRPr="00B50FFE" w:rsidRDefault="000A2C60"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A2C60" w:rsidRPr="00B50FFE" w:rsidRDefault="000A2C60" w:rsidP="000A2C60">
            <w:pPr>
              <w:tabs>
                <w:tab w:val="decimal" w:pos="1440"/>
              </w:tabs>
              <w:overflowPunct/>
              <w:autoSpaceDE/>
              <w:autoSpaceDN/>
              <w:adjustRightInd/>
              <w:textAlignment w:val="auto"/>
              <w:rPr>
                <w:rFonts w:ascii="Arial" w:hAnsi="Arial"/>
                <w:szCs w:val="24"/>
              </w:rPr>
            </w:pPr>
            <w:r>
              <w:rPr>
                <w:rFonts w:ascii="Arial" w:hAnsi="Arial"/>
                <w:szCs w:val="24"/>
              </w:rPr>
              <w:t>2,281,635</w:t>
            </w:r>
          </w:p>
        </w:tc>
        <w:tc>
          <w:tcPr>
            <w:tcW w:w="283" w:type="dxa"/>
            <w:shd w:val="clear" w:color="auto" w:fill="auto"/>
            <w:noWrap/>
            <w:vAlign w:val="bottom"/>
          </w:tcPr>
          <w:p w:rsidR="000A2C60" w:rsidRPr="00B50FFE" w:rsidRDefault="000A2C60"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A2C60" w:rsidRPr="00B50FFE" w:rsidRDefault="000A2C60" w:rsidP="000A2C60">
            <w:pPr>
              <w:tabs>
                <w:tab w:val="decimal" w:pos="1440"/>
              </w:tabs>
              <w:overflowPunct/>
              <w:autoSpaceDE/>
              <w:autoSpaceDN/>
              <w:adjustRightInd/>
              <w:textAlignment w:val="auto"/>
              <w:rPr>
                <w:rFonts w:ascii="Arial" w:hAnsi="Arial"/>
                <w:szCs w:val="24"/>
              </w:rPr>
            </w:pPr>
            <w:r>
              <w:rPr>
                <w:rFonts w:ascii="Arial" w:hAnsi="Arial"/>
                <w:szCs w:val="24"/>
              </w:rPr>
              <w:t>2,314,527</w:t>
            </w:r>
          </w:p>
        </w:tc>
        <w:tc>
          <w:tcPr>
            <w:tcW w:w="288" w:type="dxa"/>
            <w:shd w:val="clear" w:color="auto" w:fill="auto"/>
            <w:noWrap/>
            <w:vAlign w:val="bottom"/>
          </w:tcPr>
          <w:p w:rsidR="000A2C60" w:rsidRPr="00B50FFE" w:rsidRDefault="000A2C60"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0A2C60" w:rsidRPr="00B50FFE" w:rsidRDefault="004464C2" w:rsidP="000A2C60">
            <w:pPr>
              <w:tabs>
                <w:tab w:val="decimal" w:pos="1440"/>
              </w:tabs>
              <w:overflowPunct/>
              <w:autoSpaceDE/>
              <w:autoSpaceDN/>
              <w:adjustRightInd/>
              <w:textAlignment w:val="auto"/>
              <w:rPr>
                <w:rFonts w:ascii="Arial" w:hAnsi="Arial"/>
                <w:szCs w:val="24"/>
              </w:rPr>
            </w:pPr>
            <w:r>
              <w:rPr>
                <w:rFonts w:ascii="Arial" w:hAnsi="Arial"/>
                <w:szCs w:val="24"/>
              </w:rPr>
              <w:t>32</w:t>
            </w:r>
            <w:r w:rsidR="000A2C60">
              <w:rPr>
                <w:rFonts w:ascii="Arial" w:hAnsi="Arial"/>
                <w:szCs w:val="24"/>
              </w:rPr>
              <w:t>,</w:t>
            </w:r>
            <w:r>
              <w:rPr>
                <w:rFonts w:ascii="Arial" w:hAnsi="Arial"/>
                <w:szCs w:val="24"/>
              </w:rPr>
              <w:t>897</w:t>
            </w:r>
          </w:p>
        </w:tc>
      </w:tr>
      <w:tr w:rsidR="000A2C60" w:rsidRPr="00B50FFE" w:rsidTr="000A2C60">
        <w:trPr>
          <w:trHeight w:val="255"/>
        </w:trPr>
        <w:tc>
          <w:tcPr>
            <w:tcW w:w="1872" w:type="dxa"/>
            <w:shd w:val="clear" w:color="auto" w:fill="auto"/>
            <w:noWrap/>
            <w:vAlign w:val="bottom"/>
          </w:tcPr>
          <w:p w:rsidR="000A2C60" w:rsidRPr="00B50FFE" w:rsidRDefault="000A2C60" w:rsidP="000A2C60">
            <w:pPr>
              <w:overflowPunct/>
              <w:autoSpaceDE/>
              <w:autoSpaceDN/>
              <w:adjustRightInd/>
              <w:textAlignment w:val="auto"/>
              <w:rPr>
                <w:rFonts w:ascii="Arial" w:hAnsi="Arial"/>
                <w:szCs w:val="24"/>
              </w:rPr>
            </w:pPr>
          </w:p>
        </w:tc>
        <w:tc>
          <w:tcPr>
            <w:tcW w:w="283" w:type="dxa"/>
            <w:shd w:val="clear" w:color="auto" w:fill="auto"/>
            <w:noWrap/>
            <w:vAlign w:val="bottom"/>
          </w:tcPr>
          <w:p w:rsidR="000A2C60" w:rsidRPr="00B50FFE" w:rsidRDefault="000A2C60"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A2C60" w:rsidRPr="00B50FFE" w:rsidRDefault="000A2C60" w:rsidP="000A2C60">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0A2C60" w:rsidRPr="00B50FFE" w:rsidRDefault="000A2C60"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A2C60" w:rsidRPr="00B50FFE" w:rsidRDefault="000A2C60" w:rsidP="000A2C60">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0A2C60" w:rsidRPr="00B50FFE" w:rsidRDefault="000A2C60"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0A2C60" w:rsidRPr="00B50FFE" w:rsidRDefault="000A2C60" w:rsidP="000A2C60">
            <w:pPr>
              <w:tabs>
                <w:tab w:val="decimal" w:pos="1440"/>
              </w:tabs>
              <w:overflowPunct/>
              <w:autoSpaceDE/>
              <w:autoSpaceDN/>
              <w:adjustRightInd/>
              <w:textAlignment w:val="auto"/>
              <w:rPr>
                <w:rFonts w:ascii="Arial" w:hAnsi="Arial"/>
                <w:szCs w:val="24"/>
              </w:rPr>
            </w:pPr>
          </w:p>
        </w:tc>
      </w:tr>
      <w:tr w:rsidR="000A2C60" w:rsidRPr="00B50FFE" w:rsidTr="000A2C60">
        <w:trPr>
          <w:trHeight w:val="255"/>
        </w:trPr>
        <w:tc>
          <w:tcPr>
            <w:tcW w:w="1872" w:type="dxa"/>
            <w:shd w:val="clear" w:color="auto" w:fill="auto"/>
            <w:noWrap/>
            <w:vAlign w:val="bottom"/>
          </w:tcPr>
          <w:p w:rsidR="000A2C60" w:rsidRPr="00B50FFE" w:rsidRDefault="000A2C60" w:rsidP="000A2C60">
            <w:pPr>
              <w:overflowPunct/>
              <w:autoSpaceDE/>
              <w:autoSpaceDN/>
              <w:adjustRightInd/>
              <w:textAlignment w:val="auto"/>
              <w:rPr>
                <w:rFonts w:ascii="Arial" w:hAnsi="Arial"/>
                <w:szCs w:val="24"/>
              </w:rPr>
            </w:pPr>
            <w:r>
              <w:rPr>
                <w:rFonts w:ascii="Arial" w:hAnsi="Arial"/>
                <w:szCs w:val="24"/>
              </w:rPr>
              <w:t xml:space="preserve">February </w:t>
            </w:r>
          </w:p>
        </w:tc>
        <w:tc>
          <w:tcPr>
            <w:tcW w:w="283" w:type="dxa"/>
            <w:shd w:val="clear" w:color="auto" w:fill="auto"/>
            <w:noWrap/>
            <w:vAlign w:val="bottom"/>
          </w:tcPr>
          <w:p w:rsidR="000A2C60" w:rsidRPr="00B50FFE" w:rsidRDefault="000A2C60"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A2C60" w:rsidRPr="00B50FFE" w:rsidRDefault="000A2C60" w:rsidP="000A2C60">
            <w:pPr>
              <w:tabs>
                <w:tab w:val="decimal" w:pos="1440"/>
              </w:tabs>
              <w:overflowPunct/>
              <w:autoSpaceDE/>
              <w:autoSpaceDN/>
              <w:adjustRightInd/>
              <w:textAlignment w:val="auto"/>
              <w:rPr>
                <w:rFonts w:ascii="Arial" w:hAnsi="Arial"/>
                <w:szCs w:val="24"/>
              </w:rPr>
            </w:pPr>
            <w:r>
              <w:rPr>
                <w:rFonts w:ascii="Arial" w:hAnsi="Arial"/>
                <w:szCs w:val="24"/>
              </w:rPr>
              <w:t>2,153,785</w:t>
            </w:r>
          </w:p>
        </w:tc>
        <w:tc>
          <w:tcPr>
            <w:tcW w:w="283" w:type="dxa"/>
            <w:shd w:val="clear" w:color="auto" w:fill="auto"/>
            <w:noWrap/>
            <w:vAlign w:val="bottom"/>
          </w:tcPr>
          <w:p w:rsidR="000A2C60" w:rsidRPr="00B50FFE" w:rsidRDefault="000A2C60"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A2C60" w:rsidRPr="00B50FFE" w:rsidRDefault="000A2C60" w:rsidP="000A2C60">
            <w:pPr>
              <w:tabs>
                <w:tab w:val="decimal" w:pos="1440"/>
              </w:tabs>
              <w:overflowPunct/>
              <w:autoSpaceDE/>
              <w:autoSpaceDN/>
              <w:adjustRightInd/>
              <w:textAlignment w:val="auto"/>
              <w:rPr>
                <w:rFonts w:ascii="Arial" w:hAnsi="Arial"/>
                <w:szCs w:val="24"/>
              </w:rPr>
            </w:pPr>
            <w:r>
              <w:rPr>
                <w:rFonts w:ascii="Arial" w:hAnsi="Arial"/>
                <w:szCs w:val="24"/>
              </w:rPr>
              <w:t>2,080,652</w:t>
            </w:r>
          </w:p>
        </w:tc>
        <w:tc>
          <w:tcPr>
            <w:tcW w:w="288" w:type="dxa"/>
            <w:shd w:val="clear" w:color="auto" w:fill="auto"/>
            <w:noWrap/>
            <w:vAlign w:val="bottom"/>
          </w:tcPr>
          <w:p w:rsidR="000A2C60" w:rsidRPr="00B50FFE" w:rsidRDefault="000A2C60"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0A2C60" w:rsidRPr="00B50FFE" w:rsidRDefault="004464C2" w:rsidP="000A2C60">
            <w:pPr>
              <w:tabs>
                <w:tab w:val="decimal" w:pos="1440"/>
              </w:tabs>
              <w:overflowPunct/>
              <w:autoSpaceDE/>
              <w:autoSpaceDN/>
              <w:adjustRightInd/>
              <w:ind w:firstLine="58"/>
              <w:textAlignment w:val="auto"/>
              <w:rPr>
                <w:rFonts w:ascii="Arial" w:hAnsi="Arial"/>
                <w:szCs w:val="24"/>
              </w:rPr>
            </w:pPr>
            <w:r>
              <w:rPr>
                <w:rFonts w:ascii="Arial" w:hAnsi="Arial"/>
                <w:szCs w:val="24"/>
              </w:rPr>
              <w:t>(73,133)</w:t>
            </w:r>
          </w:p>
        </w:tc>
      </w:tr>
      <w:tr w:rsidR="000A2C60" w:rsidRPr="00B50FFE" w:rsidTr="000A2C60">
        <w:trPr>
          <w:trHeight w:val="255"/>
        </w:trPr>
        <w:tc>
          <w:tcPr>
            <w:tcW w:w="1872" w:type="dxa"/>
            <w:shd w:val="clear" w:color="auto" w:fill="auto"/>
            <w:noWrap/>
            <w:vAlign w:val="bottom"/>
          </w:tcPr>
          <w:p w:rsidR="000A2C60" w:rsidRPr="00B50FFE" w:rsidRDefault="000A2C60" w:rsidP="000A2C60">
            <w:pPr>
              <w:overflowPunct/>
              <w:autoSpaceDE/>
              <w:autoSpaceDN/>
              <w:adjustRightInd/>
              <w:textAlignment w:val="auto"/>
              <w:rPr>
                <w:rFonts w:ascii="Arial" w:hAnsi="Arial"/>
                <w:szCs w:val="24"/>
              </w:rPr>
            </w:pPr>
          </w:p>
        </w:tc>
        <w:tc>
          <w:tcPr>
            <w:tcW w:w="283" w:type="dxa"/>
            <w:shd w:val="clear" w:color="auto" w:fill="auto"/>
            <w:noWrap/>
            <w:vAlign w:val="bottom"/>
          </w:tcPr>
          <w:p w:rsidR="000A2C60" w:rsidRPr="00B50FFE" w:rsidRDefault="000A2C60"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A2C60" w:rsidRPr="00B50FFE" w:rsidRDefault="000A2C60" w:rsidP="000A2C60">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0A2C60" w:rsidRPr="00B50FFE" w:rsidRDefault="000A2C60"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A2C60" w:rsidRPr="00B50FFE" w:rsidRDefault="000A2C60" w:rsidP="000A2C60">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0A2C60" w:rsidRPr="00B50FFE" w:rsidRDefault="000A2C60"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0A2C60" w:rsidRPr="00B50FFE" w:rsidRDefault="000A2C60" w:rsidP="000A2C60">
            <w:pPr>
              <w:tabs>
                <w:tab w:val="decimal" w:pos="1440"/>
              </w:tabs>
              <w:overflowPunct/>
              <w:autoSpaceDE/>
              <w:autoSpaceDN/>
              <w:adjustRightInd/>
              <w:textAlignment w:val="auto"/>
              <w:rPr>
                <w:rFonts w:ascii="Arial" w:hAnsi="Arial"/>
                <w:szCs w:val="24"/>
              </w:rPr>
            </w:pPr>
          </w:p>
        </w:tc>
      </w:tr>
      <w:tr w:rsidR="000A2C60" w:rsidRPr="00B50FFE" w:rsidTr="000A2C60">
        <w:trPr>
          <w:trHeight w:val="255"/>
        </w:trPr>
        <w:tc>
          <w:tcPr>
            <w:tcW w:w="1872" w:type="dxa"/>
            <w:shd w:val="clear" w:color="auto" w:fill="auto"/>
            <w:noWrap/>
            <w:vAlign w:val="bottom"/>
          </w:tcPr>
          <w:p w:rsidR="000A2C60" w:rsidRPr="00B50FFE" w:rsidRDefault="000A2C60" w:rsidP="000A2C60">
            <w:pPr>
              <w:overflowPunct/>
              <w:autoSpaceDE/>
              <w:autoSpaceDN/>
              <w:adjustRightInd/>
              <w:textAlignment w:val="auto"/>
              <w:rPr>
                <w:rFonts w:ascii="Arial" w:hAnsi="Arial"/>
                <w:szCs w:val="24"/>
              </w:rPr>
            </w:pPr>
            <w:r>
              <w:rPr>
                <w:rFonts w:ascii="Arial" w:hAnsi="Arial"/>
                <w:szCs w:val="24"/>
              </w:rPr>
              <w:t>March</w:t>
            </w:r>
          </w:p>
        </w:tc>
        <w:tc>
          <w:tcPr>
            <w:tcW w:w="283" w:type="dxa"/>
            <w:shd w:val="clear" w:color="auto" w:fill="auto"/>
            <w:noWrap/>
            <w:vAlign w:val="bottom"/>
          </w:tcPr>
          <w:p w:rsidR="000A2C60" w:rsidRPr="00B50FFE" w:rsidRDefault="000A2C60"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A2C60" w:rsidRPr="00B50FFE" w:rsidRDefault="000A2C60" w:rsidP="000A2C60">
            <w:pPr>
              <w:tabs>
                <w:tab w:val="decimal" w:pos="1440"/>
              </w:tabs>
              <w:overflowPunct/>
              <w:autoSpaceDE/>
              <w:autoSpaceDN/>
              <w:adjustRightInd/>
              <w:textAlignment w:val="auto"/>
              <w:rPr>
                <w:rFonts w:ascii="Arial" w:hAnsi="Arial"/>
                <w:szCs w:val="24"/>
              </w:rPr>
            </w:pPr>
            <w:r>
              <w:rPr>
                <w:rFonts w:ascii="Arial" w:hAnsi="Arial"/>
                <w:szCs w:val="24"/>
              </w:rPr>
              <w:t>2,251,877</w:t>
            </w:r>
          </w:p>
        </w:tc>
        <w:tc>
          <w:tcPr>
            <w:tcW w:w="283" w:type="dxa"/>
            <w:shd w:val="clear" w:color="auto" w:fill="auto"/>
            <w:noWrap/>
            <w:vAlign w:val="bottom"/>
          </w:tcPr>
          <w:p w:rsidR="000A2C60" w:rsidRPr="00B50FFE" w:rsidRDefault="000A2C60"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A2C60" w:rsidRPr="00B50FFE" w:rsidRDefault="000A2C60" w:rsidP="000A2C60">
            <w:pPr>
              <w:tabs>
                <w:tab w:val="decimal" w:pos="1440"/>
              </w:tabs>
              <w:overflowPunct/>
              <w:autoSpaceDE/>
              <w:autoSpaceDN/>
              <w:adjustRightInd/>
              <w:textAlignment w:val="auto"/>
              <w:rPr>
                <w:rFonts w:ascii="Arial" w:hAnsi="Arial"/>
                <w:szCs w:val="24"/>
              </w:rPr>
            </w:pPr>
            <w:r>
              <w:rPr>
                <w:rFonts w:ascii="Arial" w:hAnsi="Arial"/>
                <w:szCs w:val="24"/>
              </w:rPr>
              <w:t>2,184,339</w:t>
            </w:r>
          </w:p>
        </w:tc>
        <w:tc>
          <w:tcPr>
            <w:tcW w:w="288" w:type="dxa"/>
            <w:shd w:val="clear" w:color="auto" w:fill="auto"/>
            <w:noWrap/>
            <w:vAlign w:val="bottom"/>
          </w:tcPr>
          <w:p w:rsidR="000A2C60" w:rsidRPr="00B50FFE" w:rsidRDefault="000A2C60"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0A2C60" w:rsidRPr="00B50FFE" w:rsidRDefault="004464C2" w:rsidP="000A2C60">
            <w:pPr>
              <w:tabs>
                <w:tab w:val="decimal" w:pos="1440"/>
              </w:tabs>
              <w:overflowPunct/>
              <w:autoSpaceDE/>
              <w:autoSpaceDN/>
              <w:adjustRightInd/>
              <w:textAlignment w:val="auto"/>
              <w:rPr>
                <w:rFonts w:ascii="Arial" w:hAnsi="Arial"/>
                <w:szCs w:val="24"/>
              </w:rPr>
            </w:pPr>
            <w:r>
              <w:rPr>
                <w:rFonts w:ascii="Arial" w:hAnsi="Arial"/>
                <w:szCs w:val="24"/>
              </w:rPr>
              <w:t>(67,538)</w:t>
            </w:r>
          </w:p>
        </w:tc>
      </w:tr>
      <w:tr w:rsidR="000A2C60" w:rsidRPr="00B50FFE" w:rsidTr="000A2C60">
        <w:trPr>
          <w:trHeight w:val="255"/>
        </w:trPr>
        <w:tc>
          <w:tcPr>
            <w:tcW w:w="1872" w:type="dxa"/>
            <w:shd w:val="clear" w:color="auto" w:fill="auto"/>
            <w:noWrap/>
            <w:vAlign w:val="bottom"/>
          </w:tcPr>
          <w:p w:rsidR="000A2C60" w:rsidRPr="00B50FFE" w:rsidRDefault="000A2C60" w:rsidP="000A2C60">
            <w:pPr>
              <w:overflowPunct/>
              <w:autoSpaceDE/>
              <w:autoSpaceDN/>
              <w:adjustRightInd/>
              <w:textAlignment w:val="auto"/>
              <w:rPr>
                <w:rFonts w:ascii="Arial" w:hAnsi="Arial"/>
                <w:szCs w:val="24"/>
              </w:rPr>
            </w:pPr>
          </w:p>
        </w:tc>
        <w:tc>
          <w:tcPr>
            <w:tcW w:w="283" w:type="dxa"/>
            <w:shd w:val="clear" w:color="auto" w:fill="auto"/>
            <w:noWrap/>
            <w:vAlign w:val="bottom"/>
          </w:tcPr>
          <w:p w:rsidR="000A2C60" w:rsidRPr="00B50FFE" w:rsidRDefault="000A2C60"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A2C60" w:rsidRPr="00B50FFE" w:rsidRDefault="000A2C60" w:rsidP="000A2C60">
            <w:pPr>
              <w:tabs>
                <w:tab w:val="decimal" w:pos="1440"/>
              </w:tabs>
              <w:overflowPunct/>
              <w:autoSpaceDE/>
              <w:autoSpaceDN/>
              <w:adjustRightInd/>
              <w:textAlignment w:val="auto"/>
              <w:rPr>
                <w:rFonts w:ascii="Arial" w:hAnsi="Arial"/>
                <w:szCs w:val="24"/>
              </w:rPr>
            </w:pPr>
          </w:p>
        </w:tc>
        <w:tc>
          <w:tcPr>
            <w:tcW w:w="283" w:type="dxa"/>
            <w:shd w:val="clear" w:color="auto" w:fill="auto"/>
            <w:noWrap/>
            <w:vAlign w:val="bottom"/>
          </w:tcPr>
          <w:p w:rsidR="000A2C60" w:rsidRPr="00B50FFE" w:rsidRDefault="000A2C60"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A2C60" w:rsidRPr="00B50FFE" w:rsidRDefault="000A2C60" w:rsidP="000A2C60">
            <w:pPr>
              <w:tabs>
                <w:tab w:val="decimal" w:pos="1440"/>
              </w:tabs>
              <w:overflowPunct/>
              <w:autoSpaceDE/>
              <w:autoSpaceDN/>
              <w:adjustRightInd/>
              <w:textAlignment w:val="auto"/>
              <w:rPr>
                <w:rFonts w:ascii="Arial" w:hAnsi="Arial"/>
                <w:szCs w:val="24"/>
              </w:rPr>
            </w:pPr>
          </w:p>
        </w:tc>
        <w:tc>
          <w:tcPr>
            <w:tcW w:w="288" w:type="dxa"/>
            <w:shd w:val="clear" w:color="auto" w:fill="auto"/>
            <w:noWrap/>
            <w:vAlign w:val="bottom"/>
          </w:tcPr>
          <w:p w:rsidR="000A2C60" w:rsidRPr="00B50FFE" w:rsidRDefault="000A2C60"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0A2C60" w:rsidRPr="00B50FFE" w:rsidRDefault="000A2C60" w:rsidP="000A2C60">
            <w:pPr>
              <w:tabs>
                <w:tab w:val="decimal" w:pos="1440"/>
              </w:tabs>
              <w:overflowPunct/>
              <w:autoSpaceDE/>
              <w:autoSpaceDN/>
              <w:adjustRightInd/>
              <w:textAlignment w:val="auto"/>
              <w:rPr>
                <w:rFonts w:ascii="Arial" w:hAnsi="Arial"/>
                <w:szCs w:val="24"/>
              </w:rPr>
            </w:pPr>
          </w:p>
        </w:tc>
      </w:tr>
      <w:tr w:rsidR="000A2C60" w:rsidRPr="00B50FFE" w:rsidTr="000A2C60">
        <w:trPr>
          <w:trHeight w:val="255"/>
        </w:trPr>
        <w:tc>
          <w:tcPr>
            <w:tcW w:w="1872" w:type="dxa"/>
            <w:shd w:val="clear" w:color="auto" w:fill="auto"/>
            <w:noWrap/>
            <w:vAlign w:val="bottom"/>
          </w:tcPr>
          <w:p w:rsidR="000A2C60" w:rsidRPr="00B50FFE" w:rsidRDefault="000A2C60" w:rsidP="000A2C60">
            <w:pPr>
              <w:overflowPunct/>
              <w:autoSpaceDE/>
              <w:autoSpaceDN/>
              <w:adjustRightInd/>
              <w:textAlignment w:val="auto"/>
              <w:rPr>
                <w:rFonts w:ascii="Arial" w:hAnsi="Arial"/>
                <w:szCs w:val="24"/>
              </w:rPr>
            </w:pPr>
            <w:r>
              <w:rPr>
                <w:rFonts w:ascii="Arial" w:hAnsi="Arial"/>
                <w:szCs w:val="24"/>
              </w:rPr>
              <w:t>April</w:t>
            </w:r>
          </w:p>
        </w:tc>
        <w:tc>
          <w:tcPr>
            <w:tcW w:w="283" w:type="dxa"/>
            <w:shd w:val="clear" w:color="auto" w:fill="auto"/>
            <w:noWrap/>
            <w:vAlign w:val="bottom"/>
          </w:tcPr>
          <w:p w:rsidR="000A2C60" w:rsidRPr="00B50FFE" w:rsidRDefault="000A2C60"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A2C60" w:rsidRPr="00B50FFE" w:rsidRDefault="000A2C60" w:rsidP="000A2C60">
            <w:pPr>
              <w:tabs>
                <w:tab w:val="decimal" w:pos="1440"/>
              </w:tabs>
              <w:overflowPunct/>
              <w:autoSpaceDE/>
              <w:autoSpaceDN/>
              <w:adjustRightInd/>
              <w:textAlignment w:val="auto"/>
              <w:rPr>
                <w:rFonts w:ascii="Arial" w:hAnsi="Arial"/>
                <w:szCs w:val="24"/>
                <w:u w:val="single"/>
              </w:rPr>
            </w:pPr>
            <w:r>
              <w:rPr>
                <w:rFonts w:ascii="Arial" w:hAnsi="Arial"/>
                <w:szCs w:val="24"/>
                <w:u w:val="single"/>
              </w:rPr>
              <w:t xml:space="preserve">   </w:t>
            </w:r>
            <w:r w:rsidRPr="00B50FFE">
              <w:rPr>
                <w:rFonts w:ascii="Arial" w:hAnsi="Arial"/>
                <w:szCs w:val="24"/>
                <w:u w:val="single"/>
              </w:rPr>
              <w:t xml:space="preserve">  </w:t>
            </w:r>
            <w:r>
              <w:rPr>
                <w:rFonts w:ascii="Arial" w:hAnsi="Arial"/>
                <w:szCs w:val="24"/>
                <w:u w:val="single"/>
              </w:rPr>
              <w:t xml:space="preserve"> 1,977,993</w:t>
            </w:r>
          </w:p>
        </w:tc>
        <w:tc>
          <w:tcPr>
            <w:tcW w:w="283" w:type="dxa"/>
            <w:shd w:val="clear" w:color="auto" w:fill="auto"/>
            <w:noWrap/>
            <w:vAlign w:val="bottom"/>
          </w:tcPr>
          <w:p w:rsidR="000A2C60" w:rsidRPr="00B50FFE" w:rsidRDefault="000A2C60"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A2C60" w:rsidRPr="00B50FFE" w:rsidRDefault="000A2C60" w:rsidP="000A2C60">
            <w:pPr>
              <w:tabs>
                <w:tab w:val="decimal" w:pos="1440"/>
              </w:tabs>
              <w:overflowPunct/>
              <w:autoSpaceDE/>
              <w:autoSpaceDN/>
              <w:adjustRightInd/>
              <w:textAlignment w:val="auto"/>
              <w:rPr>
                <w:rFonts w:ascii="Arial" w:hAnsi="Arial"/>
                <w:szCs w:val="24"/>
                <w:u w:val="single"/>
              </w:rPr>
            </w:pPr>
            <w:r>
              <w:rPr>
                <w:rFonts w:ascii="Arial" w:hAnsi="Arial"/>
                <w:szCs w:val="24"/>
                <w:u w:val="single"/>
              </w:rPr>
              <w:t xml:space="preserve">    1,973,883</w:t>
            </w:r>
          </w:p>
        </w:tc>
        <w:tc>
          <w:tcPr>
            <w:tcW w:w="288" w:type="dxa"/>
            <w:shd w:val="clear" w:color="auto" w:fill="auto"/>
            <w:noWrap/>
            <w:vAlign w:val="bottom"/>
          </w:tcPr>
          <w:p w:rsidR="000A2C60" w:rsidRPr="00B50FFE" w:rsidRDefault="000A2C60"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0A2C60" w:rsidRPr="00752296" w:rsidRDefault="000A2C60" w:rsidP="000A2C60">
            <w:pPr>
              <w:tabs>
                <w:tab w:val="decimal" w:pos="1440"/>
              </w:tabs>
              <w:overflowPunct/>
              <w:autoSpaceDE/>
              <w:autoSpaceDN/>
              <w:adjustRightInd/>
              <w:ind w:hanging="32"/>
              <w:textAlignment w:val="auto"/>
              <w:rPr>
                <w:rFonts w:ascii="Arial" w:hAnsi="Arial"/>
                <w:szCs w:val="24"/>
                <w:u w:val="single"/>
              </w:rPr>
            </w:pPr>
            <w:r>
              <w:rPr>
                <w:rFonts w:ascii="Arial" w:hAnsi="Arial"/>
                <w:szCs w:val="24"/>
                <w:u w:val="single"/>
              </w:rPr>
              <w:t xml:space="preserve">       </w:t>
            </w:r>
            <w:r w:rsidR="004464C2">
              <w:rPr>
                <w:rFonts w:ascii="Arial" w:hAnsi="Arial"/>
                <w:szCs w:val="24"/>
                <w:u w:val="single"/>
              </w:rPr>
              <w:t>(4</w:t>
            </w:r>
            <w:r>
              <w:rPr>
                <w:rFonts w:ascii="Arial" w:hAnsi="Arial"/>
                <w:szCs w:val="24"/>
                <w:u w:val="single"/>
              </w:rPr>
              <w:t>,</w:t>
            </w:r>
            <w:r w:rsidR="004464C2">
              <w:rPr>
                <w:rFonts w:ascii="Arial" w:hAnsi="Arial"/>
                <w:szCs w:val="24"/>
                <w:u w:val="single"/>
              </w:rPr>
              <w:t>110)</w:t>
            </w:r>
          </w:p>
        </w:tc>
      </w:tr>
      <w:tr w:rsidR="000A2C60" w:rsidRPr="00B50FFE" w:rsidTr="000A2C60">
        <w:trPr>
          <w:trHeight w:val="255"/>
        </w:trPr>
        <w:tc>
          <w:tcPr>
            <w:tcW w:w="1872" w:type="dxa"/>
            <w:shd w:val="clear" w:color="auto" w:fill="auto"/>
            <w:noWrap/>
            <w:vAlign w:val="bottom"/>
          </w:tcPr>
          <w:p w:rsidR="000A2C60" w:rsidRPr="00B50FFE" w:rsidRDefault="000A2C60" w:rsidP="000A2C60">
            <w:pPr>
              <w:overflowPunct/>
              <w:autoSpaceDE/>
              <w:autoSpaceDN/>
              <w:adjustRightInd/>
              <w:textAlignment w:val="auto"/>
              <w:rPr>
                <w:rFonts w:ascii="Arial" w:hAnsi="Arial"/>
                <w:szCs w:val="24"/>
              </w:rPr>
            </w:pPr>
          </w:p>
        </w:tc>
        <w:tc>
          <w:tcPr>
            <w:tcW w:w="283" w:type="dxa"/>
            <w:shd w:val="clear" w:color="auto" w:fill="auto"/>
            <w:noWrap/>
            <w:vAlign w:val="bottom"/>
          </w:tcPr>
          <w:p w:rsidR="000A2C60" w:rsidRPr="00B50FFE" w:rsidRDefault="000A2C60"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A2C60" w:rsidRPr="00B50FFE" w:rsidRDefault="000A2C60" w:rsidP="000A2C60">
            <w:pPr>
              <w:tabs>
                <w:tab w:val="decimal" w:pos="1440"/>
              </w:tabs>
              <w:overflowPunct/>
              <w:autoSpaceDE/>
              <w:autoSpaceDN/>
              <w:adjustRightInd/>
              <w:jc w:val="center"/>
              <w:textAlignment w:val="auto"/>
              <w:rPr>
                <w:rFonts w:ascii="Arial" w:hAnsi="Arial"/>
                <w:szCs w:val="24"/>
              </w:rPr>
            </w:pPr>
          </w:p>
        </w:tc>
        <w:tc>
          <w:tcPr>
            <w:tcW w:w="283" w:type="dxa"/>
            <w:shd w:val="clear" w:color="auto" w:fill="auto"/>
            <w:noWrap/>
            <w:vAlign w:val="bottom"/>
          </w:tcPr>
          <w:p w:rsidR="000A2C60" w:rsidRPr="00B50FFE" w:rsidRDefault="000A2C60"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A2C60" w:rsidRPr="00B50FFE" w:rsidRDefault="000A2C60" w:rsidP="000A2C60">
            <w:pPr>
              <w:tabs>
                <w:tab w:val="decimal" w:pos="1440"/>
              </w:tabs>
              <w:overflowPunct/>
              <w:autoSpaceDE/>
              <w:autoSpaceDN/>
              <w:adjustRightInd/>
              <w:jc w:val="center"/>
              <w:textAlignment w:val="auto"/>
              <w:rPr>
                <w:rFonts w:ascii="Arial" w:hAnsi="Arial"/>
                <w:szCs w:val="24"/>
              </w:rPr>
            </w:pPr>
          </w:p>
        </w:tc>
        <w:tc>
          <w:tcPr>
            <w:tcW w:w="288" w:type="dxa"/>
            <w:shd w:val="clear" w:color="auto" w:fill="auto"/>
            <w:noWrap/>
            <w:vAlign w:val="bottom"/>
          </w:tcPr>
          <w:p w:rsidR="000A2C60" w:rsidRPr="00B50FFE" w:rsidRDefault="000A2C60"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0A2C60" w:rsidRPr="00B50FFE" w:rsidRDefault="000A2C60" w:rsidP="000A2C60">
            <w:pPr>
              <w:tabs>
                <w:tab w:val="decimal" w:pos="1440"/>
              </w:tabs>
              <w:overflowPunct/>
              <w:autoSpaceDE/>
              <w:autoSpaceDN/>
              <w:adjustRightInd/>
              <w:textAlignment w:val="auto"/>
              <w:rPr>
                <w:rFonts w:ascii="Arial" w:hAnsi="Arial"/>
                <w:szCs w:val="24"/>
              </w:rPr>
            </w:pPr>
          </w:p>
        </w:tc>
      </w:tr>
      <w:tr w:rsidR="000A2C60" w:rsidRPr="00B50FFE" w:rsidTr="000A2C60">
        <w:trPr>
          <w:trHeight w:val="255"/>
        </w:trPr>
        <w:tc>
          <w:tcPr>
            <w:tcW w:w="1872" w:type="dxa"/>
            <w:shd w:val="clear" w:color="auto" w:fill="auto"/>
            <w:noWrap/>
            <w:vAlign w:val="bottom"/>
          </w:tcPr>
          <w:p w:rsidR="000A2C60" w:rsidRPr="00B50FFE" w:rsidRDefault="000A2C60" w:rsidP="000A2C60">
            <w:pPr>
              <w:overflowPunct/>
              <w:autoSpaceDE/>
              <w:autoSpaceDN/>
              <w:adjustRightInd/>
              <w:textAlignment w:val="auto"/>
              <w:rPr>
                <w:rFonts w:ascii="Arial" w:hAnsi="Arial"/>
                <w:szCs w:val="24"/>
              </w:rPr>
            </w:pPr>
            <w:r w:rsidRPr="00B50FFE">
              <w:rPr>
                <w:rFonts w:ascii="Arial" w:hAnsi="Arial"/>
                <w:szCs w:val="24"/>
              </w:rPr>
              <w:t>Total</w:t>
            </w:r>
            <w:r>
              <w:rPr>
                <w:rFonts w:ascii="Arial" w:hAnsi="Arial"/>
                <w:szCs w:val="24"/>
              </w:rPr>
              <w:t>s</w:t>
            </w:r>
          </w:p>
        </w:tc>
        <w:tc>
          <w:tcPr>
            <w:tcW w:w="283" w:type="dxa"/>
            <w:shd w:val="clear" w:color="auto" w:fill="auto"/>
            <w:noWrap/>
            <w:vAlign w:val="bottom"/>
          </w:tcPr>
          <w:p w:rsidR="000A2C60" w:rsidRPr="00B50FFE" w:rsidRDefault="000A2C60"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A2C60" w:rsidRPr="00B50FFE" w:rsidRDefault="000A2C60" w:rsidP="000A2C60">
            <w:pPr>
              <w:tabs>
                <w:tab w:val="decimal" w:pos="1440"/>
              </w:tabs>
              <w:overflowPunct/>
              <w:autoSpaceDE/>
              <w:autoSpaceDN/>
              <w:adjustRightInd/>
              <w:textAlignment w:val="auto"/>
              <w:rPr>
                <w:rFonts w:ascii="Arial" w:hAnsi="Arial"/>
                <w:szCs w:val="24"/>
                <w:u w:val="double"/>
              </w:rPr>
            </w:pPr>
            <w:r>
              <w:rPr>
                <w:rFonts w:ascii="Arial" w:hAnsi="Arial"/>
                <w:szCs w:val="24"/>
                <w:u w:val="double"/>
              </w:rPr>
              <w:t>$  30,444,419</w:t>
            </w:r>
          </w:p>
        </w:tc>
        <w:tc>
          <w:tcPr>
            <w:tcW w:w="283" w:type="dxa"/>
            <w:shd w:val="clear" w:color="auto" w:fill="auto"/>
            <w:noWrap/>
            <w:vAlign w:val="bottom"/>
          </w:tcPr>
          <w:p w:rsidR="000A2C60" w:rsidRPr="00B50FFE" w:rsidRDefault="000A2C60" w:rsidP="000A2C60">
            <w:pPr>
              <w:overflowPunct/>
              <w:autoSpaceDE/>
              <w:autoSpaceDN/>
              <w:adjustRightInd/>
              <w:jc w:val="center"/>
              <w:textAlignment w:val="auto"/>
              <w:rPr>
                <w:rFonts w:ascii="Arial" w:hAnsi="Arial"/>
                <w:szCs w:val="24"/>
              </w:rPr>
            </w:pPr>
          </w:p>
        </w:tc>
        <w:tc>
          <w:tcPr>
            <w:tcW w:w="2016" w:type="dxa"/>
            <w:shd w:val="clear" w:color="auto" w:fill="auto"/>
            <w:noWrap/>
            <w:vAlign w:val="bottom"/>
          </w:tcPr>
          <w:p w:rsidR="000A2C60" w:rsidRPr="00B50FFE" w:rsidRDefault="000A2C60" w:rsidP="000A2C60">
            <w:pPr>
              <w:tabs>
                <w:tab w:val="decimal" w:pos="1440"/>
              </w:tabs>
              <w:overflowPunct/>
              <w:autoSpaceDE/>
              <w:autoSpaceDN/>
              <w:adjustRightInd/>
              <w:textAlignment w:val="auto"/>
              <w:rPr>
                <w:rFonts w:ascii="Arial" w:hAnsi="Arial"/>
                <w:szCs w:val="24"/>
                <w:u w:val="double"/>
              </w:rPr>
            </w:pPr>
            <w:r w:rsidRPr="00B50FFE">
              <w:rPr>
                <w:rFonts w:ascii="Arial" w:hAnsi="Arial"/>
                <w:szCs w:val="24"/>
                <w:u w:val="double"/>
              </w:rPr>
              <w:t xml:space="preserve">$ </w:t>
            </w:r>
            <w:r>
              <w:rPr>
                <w:rFonts w:ascii="Arial" w:hAnsi="Arial"/>
                <w:szCs w:val="24"/>
                <w:u w:val="double"/>
              </w:rPr>
              <w:t>30,113,620</w:t>
            </w:r>
          </w:p>
        </w:tc>
        <w:tc>
          <w:tcPr>
            <w:tcW w:w="288" w:type="dxa"/>
            <w:shd w:val="clear" w:color="auto" w:fill="auto"/>
            <w:noWrap/>
            <w:vAlign w:val="bottom"/>
          </w:tcPr>
          <w:p w:rsidR="000A2C60" w:rsidRPr="00B50FFE" w:rsidRDefault="000A2C60" w:rsidP="000A2C60">
            <w:pPr>
              <w:overflowPunct/>
              <w:autoSpaceDE/>
              <w:autoSpaceDN/>
              <w:adjustRightInd/>
              <w:textAlignment w:val="auto"/>
              <w:rPr>
                <w:rFonts w:ascii="Arial" w:hAnsi="Arial"/>
                <w:szCs w:val="24"/>
              </w:rPr>
            </w:pPr>
          </w:p>
        </w:tc>
        <w:tc>
          <w:tcPr>
            <w:tcW w:w="2016" w:type="dxa"/>
            <w:shd w:val="clear" w:color="auto" w:fill="auto"/>
            <w:noWrap/>
            <w:vAlign w:val="bottom"/>
          </w:tcPr>
          <w:p w:rsidR="000A2C60" w:rsidRPr="00B50FFE" w:rsidRDefault="000A2C60" w:rsidP="000A2C60">
            <w:pPr>
              <w:tabs>
                <w:tab w:val="decimal" w:pos="1440"/>
              </w:tabs>
              <w:overflowPunct/>
              <w:autoSpaceDE/>
              <w:autoSpaceDN/>
              <w:adjustRightInd/>
              <w:textAlignment w:val="auto"/>
              <w:rPr>
                <w:rFonts w:ascii="Arial" w:hAnsi="Arial"/>
                <w:szCs w:val="24"/>
                <w:u w:val="double"/>
              </w:rPr>
            </w:pPr>
            <w:r>
              <w:rPr>
                <w:rFonts w:ascii="Arial" w:hAnsi="Arial"/>
                <w:szCs w:val="24"/>
                <w:u w:val="double"/>
              </w:rPr>
              <w:t xml:space="preserve">$   </w:t>
            </w:r>
            <w:r w:rsidR="004464C2">
              <w:rPr>
                <w:rFonts w:ascii="Arial" w:hAnsi="Arial"/>
                <w:szCs w:val="24"/>
                <w:u w:val="double"/>
              </w:rPr>
              <w:t>(330,799)</w:t>
            </w:r>
          </w:p>
        </w:tc>
      </w:tr>
    </w:tbl>
    <w:p w:rsidR="000A2C60" w:rsidRDefault="000A2C60" w:rsidP="000A2C60">
      <w:pPr>
        <w:tabs>
          <w:tab w:val="center" w:pos="4680"/>
        </w:tabs>
        <w:suppressAutoHyphens/>
        <w:rPr>
          <w:rFonts w:ascii="Arial" w:hAnsi="Arial"/>
          <w:szCs w:val="24"/>
        </w:rPr>
      </w:pPr>
    </w:p>
    <w:p w:rsidR="000A2C60" w:rsidRDefault="000A2C60" w:rsidP="000A2C60">
      <w:pPr>
        <w:tabs>
          <w:tab w:val="center" w:pos="4680"/>
        </w:tabs>
        <w:suppressAutoHyphens/>
        <w:rPr>
          <w:rFonts w:ascii="Arial" w:hAnsi="Arial"/>
          <w:szCs w:val="24"/>
        </w:rPr>
      </w:pPr>
    </w:p>
    <w:p w:rsidR="000A2C60" w:rsidRDefault="00063EFB" w:rsidP="00063EFB">
      <w:pPr>
        <w:tabs>
          <w:tab w:val="center" w:pos="4680"/>
        </w:tabs>
        <w:suppressAutoHyphens/>
        <w:rPr>
          <w:rFonts w:ascii="Arial" w:hAnsi="Arial"/>
          <w:szCs w:val="24"/>
        </w:rPr>
      </w:pPr>
      <w:r w:rsidRPr="00063EFB">
        <w:rPr>
          <w:rFonts w:ascii="Arial" w:hAnsi="Arial"/>
          <w:szCs w:val="24"/>
        </w:rPr>
        <w:t>*</w:t>
      </w:r>
      <w:r>
        <w:rPr>
          <w:rFonts w:ascii="Arial" w:hAnsi="Arial"/>
          <w:szCs w:val="24"/>
        </w:rPr>
        <w:t xml:space="preserve"> - </w:t>
      </w:r>
      <w:r w:rsidR="000A2C60">
        <w:rPr>
          <w:rFonts w:ascii="Arial" w:hAnsi="Arial"/>
          <w:szCs w:val="24"/>
        </w:rPr>
        <w:t>As reported to the Commission on May 15, 2013</w:t>
      </w:r>
      <w:r w:rsidR="009B5691">
        <w:rPr>
          <w:rFonts w:ascii="Arial" w:hAnsi="Arial"/>
          <w:szCs w:val="24"/>
        </w:rPr>
        <w:t>,</w:t>
      </w:r>
      <w:r w:rsidR="000A2C60">
        <w:rPr>
          <w:rFonts w:ascii="Arial" w:hAnsi="Arial"/>
          <w:szCs w:val="24"/>
        </w:rPr>
        <w:t xml:space="preserve"> at Docket No. M-2013-2364723</w:t>
      </w:r>
      <w:r w:rsidR="00BD7743">
        <w:rPr>
          <w:rFonts w:ascii="Arial" w:hAnsi="Arial"/>
          <w:szCs w:val="24"/>
        </w:rPr>
        <w:t>.</w:t>
      </w:r>
    </w:p>
    <w:p w:rsidR="000A2C60" w:rsidRDefault="000A2C60" w:rsidP="000A2C60">
      <w:pPr>
        <w:tabs>
          <w:tab w:val="center" w:pos="4680"/>
        </w:tabs>
        <w:suppressAutoHyphens/>
        <w:rPr>
          <w:rFonts w:ascii="Arial" w:hAnsi="Arial"/>
          <w:szCs w:val="24"/>
        </w:rPr>
      </w:pPr>
    </w:p>
    <w:p w:rsidR="000A2C60" w:rsidRPr="00B50FFE" w:rsidRDefault="000A2C60" w:rsidP="000A2C60">
      <w:pPr>
        <w:tabs>
          <w:tab w:val="center" w:pos="4680"/>
        </w:tabs>
        <w:suppressAutoHyphens/>
        <w:rPr>
          <w:rFonts w:ascii="Arial" w:hAnsi="Arial"/>
          <w:szCs w:val="24"/>
        </w:rPr>
      </w:pPr>
      <w:r w:rsidRPr="005A58F6">
        <w:rPr>
          <w:rFonts w:ascii="Arial" w:hAnsi="Arial"/>
          <w:szCs w:val="24"/>
        </w:rPr>
        <w:t>Arithmetical differences occur due to rounding.</w:t>
      </w:r>
    </w:p>
    <w:p w:rsidR="000A2C60" w:rsidRPr="00B50FFE" w:rsidRDefault="000A2C60" w:rsidP="000A2C60">
      <w:pPr>
        <w:tabs>
          <w:tab w:val="center" w:pos="4680"/>
        </w:tabs>
        <w:suppressAutoHyphens/>
        <w:rPr>
          <w:rFonts w:ascii="Arial" w:hAnsi="Arial"/>
          <w:szCs w:val="24"/>
        </w:rPr>
      </w:pPr>
    </w:p>
    <w:p w:rsidR="000A2C60" w:rsidRDefault="000A2C60" w:rsidP="000A2C60">
      <w:pPr>
        <w:tabs>
          <w:tab w:val="center" w:pos="4680"/>
        </w:tabs>
        <w:suppressAutoHyphens/>
        <w:rPr>
          <w:rFonts w:ascii="Arial" w:hAnsi="Arial"/>
          <w:szCs w:val="24"/>
        </w:rPr>
      </w:pPr>
      <w:r w:rsidRPr="00B50FFE">
        <w:rPr>
          <w:rFonts w:ascii="Arial" w:hAnsi="Arial"/>
          <w:szCs w:val="24"/>
        </w:rPr>
        <w:t>Notes to the Financial Statements are an integral part of this report.</w:t>
      </w:r>
    </w:p>
    <w:p w:rsidR="000A2C60" w:rsidRDefault="000A2C60" w:rsidP="000C63E3">
      <w:pPr>
        <w:suppressAutoHyphens/>
        <w:rPr>
          <w:rFonts w:ascii="Arial" w:hAnsi="Arial"/>
          <w:szCs w:val="26"/>
        </w:rPr>
        <w:sectPr w:rsidR="000A2C60" w:rsidSect="00BD7743">
          <w:endnotePr>
            <w:numFmt w:val="decimal"/>
          </w:endnotePr>
          <w:pgSz w:w="12240" w:h="15840" w:code="1"/>
          <w:pgMar w:top="1440" w:right="1440" w:bottom="1008" w:left="1440" w:header="1440" w:footer="720" w:gutter="0"/>
          <w:pgNumType w:fmt="numberInDash"/>
          <w:cols w:space="720"/>
          <w:noEndnote/>
          <w:docGrid w:linePitch="326"/>
        </w:sectPr>
      </w:pPr>
    </w:p>
    <w:p w:rsidR="00A50C05" w:rsidRPr="001367EB" w:rsidRDefault="00F765CA" w:rsidP="00245AE1">
      <w:pPr>
        <w:tabs>
          <w:tab w:val="left" w:pos="360"/>
        </w:tabs>
        <w:jc w:val="both"/>
        <w:rPr>
          <w:rFonts w:ascii="Arial" w:hAnsi="Arial"/>
          <w:b/>
          <w:szCs w:val="26"/>
        </w:rPr>
      </w:pPr>
      <w:r w:rsidRPr="001367EB">
        <w:rPr>
          <w:rFonts w:ascii="Arial" w:hAnsi="Arial"/>
          <w:b/>
          <w:szCs w:val="26"/>
        </w:rPr>
        <w:t>1</w:t>
      </w:r>
      <w:r w:rsidR="00A50C05" w:rsidRPr="001367EB">
        <w:rPr>
          <w:rFonts w:ascii="Arial" w:hAnsi="Arial"/>
          <w:b/>
          <w:szCs w:val="26"/>
        </w:rPr>
        <w:t xml:space="preserve"> -</w:t>
      </w:r>
      <w:r w:rsidR="00A50C05" w:rsidRPr="001367EB">
        <w:rPr>
          <w:rFonts w:ascii="Arial" w:hAnsi="Arial"/>
          <w:b/>
          <w:szCs w:val="26"/>
        </w:rPr>
        <w:tab/>
      </w:r>
      <w:r w:rsidR="00641314" w:rsidRPr="001367EB">
        <w:rPr>
          <w:rFonts w:ascii="Arial" w:hAnsi="Arial"/>
          <w:b/>
          <w:szCs w:val="26"/>
        </w:rPr>
        <w:t xml:space="preserve">Condensed </w:t>
      </w:r>
      <w:r w:rsidR="00383AF6" w:rsidRPr="001367EB">
        <w:rPr>
          <w:rFonts w:ascii="Arial" w:hAnsi="Arial"/>
          <w:b/>
          <w:szCs w:val="26"/>
        </w:rPr>
        <w:t xml:space="preserve">Statements </w:t>
      </w:r>
    </w:p>
    <w:p w:rsidR="00096D95" w:rsidRPr="00B50FFE" w:rsidRDefault="00096D95" w:rsidP="00245AE1">
      <w:pPr>
        <w:tabs>
          <w:tab w:val="left" w:pos="360"/>
        </w:tabs>
        <w:jc w:val="both"/>
        <w:rPr>
          <w:rFonts w:ascii="Arial" w:hAnsi="Arial"/>
          <w:b/>
          <w:szCs w:val="26"/>
          <w:u w:val="single"/>
        </w:rPr>
      </w:pPr>
    </w:p>
    <w:p w:rsidR="00011623" w:rsidRDefault="00FD4E51" w:rsidP="00011623">
      <w:pPr>
        <w:tabs>
          <w:tab w:val="left" w:pos="360"/>
        </w:tabs>
        <w:ind w:left="360"/>
        <w:rPr>
          <w:rFonts w:ascii="Arial" w:hAnsi="Arial"/>
          <w:szCs w:val="26"/>
        </w:rPr>
      </w:pPr>
      <w:r>
        <w:rPr>
          <w:rFonts w:ascii="Arial" w:hAnsi="Arial"/>
          <w:szCs w:val="26"/>
        </w:rPr>
        <w:t xml:space="preserve">The Statements of DSS Charge </w:t>
      </w:r>
      <w:r w:rsidR="003C31C3">
        <w:rPr>
          <w:rFonts w:ascii="Arial" w:hAnsi="Arial"/>
          <w:szCs w:val="26"/>
        </w:rPr>
        <w:t>(</w:t>
      </w:r>
      <w:r>
        <w:rPr>
          <w:rFonts w:ascii="Arial" w:hAnsi="Arial"/>
          <w:szCs w:val="26"/>
        </w:rPr>
        <w:t>Over</w:t>
      </w:r>
      <w:r w:rsidR="003C31C3">
        <w:rPr>
          <w:rFonts w:ascii="Arial" w:hAnsi="Arial"/>
          <w:szCs w:val="26"/>
        </w:rPr>
        <w:t>)</w:t>
      </w:r>
      <w:r>
        <w:rPr>
          <w:rFonts w:ascii="Arial" w:hAnsi="Arial"/>
          <w:szCs w:val="26"/>
        </w:rPr>
        <w:t xml:space="preserve">/Under Collections presented in this report </w:t>
      </w:r>
      <w:r w:rsidR="00641314">
        <w:rPr>
          <w:rFonts w:ascii="Arial" w:hAnsi="Arial"/>
          <w:szCs w:val="26"/>
        </w:rPr>
        <w:t xml:space="preserve">were condensed from the officially filed statements for the purpose of clarity. </w:t>
      </w:r>
      <w:r w:rsidR="000A6C2D">
        <w:rPr>
          <w:rFonts w:ascii="Arial" w:hAnsi="Arial"/>
          <w:szCs w:val="26"/>
        </w:rPr>
        <w:t xml:space="preserve"> </w:t>
      </w:r>
      <w:r w:rsidR="00F7470F">
        <w:rPr>
          <w:rFonts w:ascii="Arial" w:hAnsi="Arial"/>
          <w:szCs w:val="26"/>
        </w:rPr>
        <w:t xml:space="preserve">The audit was conducted on Duquesne Light Company’s (Duquesne or Company) officially filed 1307(e) statements submitted to the </w:t>
      </w:r>
      <w:r w:rsidR="00F7470F" w:rsidRPr="009B2749">
        <w:rPr>
          <w:rFonts w:ascii="Arial" w:hAnsi="Arial"/>
          <w:szCs w:val="26"/>
        </w:rPr>
        <w:t xml:space="preserve">Commission </w:t>
      </w:r>
      <w:r w:rsidR="00F7470F">
        <w:rPr>
          <w:rFonts w:ascii="Arial" w:hAnsi="Arial"/>
          <w:szCs w:val="26"/>
        </w:rPr>
        <w:t xml:space="preserve">in accordance with </w:t>
      </w:r>
      <w:r w:rsidR="00F7470F" w:rsidRPr="00B93FDB">
        <w:rPr>
          <w:rFonts w:ascii="Arial" w:hAnsi="Arial"/>
          <w:szCs w:val="26"/>
        </w:rPr>
        <w:t>66</w:t>
      </w:r>
      <w:r w:rsidR="00F7470F">
        <w:rPr>
          <w:rFonts w:ascii="Arial" w:hAnsi="Arial"/>
          <w:szCs w:val="26"/>
        </w:rPr>
        <w:t> </w:t>
      </w:r>
      <w:r w:rsidR="00F7470F" w:rsidRPr="00B93FDB">
        <w:rPr>
          <w:rFonts w:ascii="Arial" w:hAnsi="Arial"/>
          <w:szCs w:val="26"/>
        </w:rPr>
        <w:t>Pa.C.S. § 1307(e)(1) of the Public Utility Code</w:t>
      </w:r>
      <w:r w:rsidR="00F7470F">
        <w:rPr>
          <w:rFonts w:ascii="Arial" w:hAnsi="Arial"/>
          <w:szCs w:val="26"/>
        </w:rPr>
        <w:t xml:space="preserve"> and are available at Docket Nos. M</w:t>
      </w:r>
      <w:r w:rsidR="00F7470F">
        <w:rPr>
          <w:rFonts w:ascii="Arial" w:hAnsi="Arial"/>
          <w:szCs w:val="26"/>
        </w:rPr>
        <w:noBreakHyphen/>
        <w:t>2015</w:t>
      </w:r>
      <w:r w:rsidR="00F7470F">
        <w:rPr>
          <w:rFonts w:ascii="Arial" w:hAnsi="Arial"/>
          <w:szCs w:val="26"/>
        </w:rPr>
        <w:noBreakHyphen/>
        <w:t>2480383, M</w:t>
      </w:r>
      <w:r w:rsidR="00F7470F">
        <w:rPr>
          <w:rFonts w:ascii="Arial" w:hAnsi="Arial"/>
          <w:szCs w:val="26"/>
        </w:rPr>
        <w:noBreakHyphen/>
        <w:t>2014</w:t>
      </w:r>
      <w:r w:rsidR="00F7470F">
        <w:rPr>
          <w:rFonts w:ascii="Arial" w:hAnsi="Arial"/>
          <w:szCs w:val="26"/>
        </w:rPr>
        <w:noBreakHyphen/>
        <w:t>2420291, and M</w:t>
      </w:r>
      <w:r w:rsidR="00F7470F">
        <w:rPr>
          <w:rFonts w:ascii="Arial" w:hAnsi="Arial"/>
          <w:szCs w:val="26"/>
        </w:rPr>
        <w:noBreakHyphen/>
        <w:t>2013</w:t>
      </w:r>
      <w:r w:rsidR="00F7470F">
        <w:rPr>
          <w:rFonts w:ascii="Arial" w:hAnsi="Arial"/>
          <w:szCs w:val="26"/>
        </w:rPr>
        <w:noBreakHyphen/>
        <w:t xml:space="preserve">2364723, respectively, via </w:t>
      </w:r>
      <w:r w:rsidR="00F7470F" w:rsidRPr="0058594D">
        <w:rPr>
          <w:rFonts w:ascii="Arial" w:hAnsi="Arial"/>
          <w:szCs w:val="26"/>
          <w:u w:val="single"/>
        </w:rPr>
        <w:t>http://www.puc.pa.gov.</w:t>
      </w:r>
    </w:p>
    <w:p w:rsidR="00FD4E51" w:rsidRDefault="00FD4E51" w:rsidP="00FD4E51">
      <w:pPr>
        <w:tabs>
          <w:tab w:val="left" w:pos="360"/>
        </w:tabs>
        <w:rPr>
          <w:rFonts w:ascii="Arial" w:hAnsi="Arial"/>
          <w:szCs w:val="26"/>
        </w:rPr>
      </w:pPr>
    </w:p>
    <w:p w:rsidR="00FD4E51" w:rsidRPr="001367EB" w:rsidRDefault="00FD4E51" w:rsidP="00FD4E51">
      <w:pPr>
        <w:tabs>
          <w:tab w:val="left" w:pos="360"/>
        </w:tabs>
        <w:jc w:val="both"/>
        <w:rPr>
          <w:rFonts w:ascii="Arial" w:hAnsi="Arial"/>
          <w:b/>
          <w:szCs w:val="26"/>
        </w:rPr>
      </w:pPr>
      <w:r w:rsidRPr="001367EB">
        <w:rPr>
          <w:rFonts w:ascii="Arial" w:hAnsi="Arial"/>
          <w:b/>
          <w:szCs w:val="26"/>
        </w:rPr>
        <w:t>2 -</w:t>
      </w:r>
      <w:r w:rsidRPr="001367EB">
        <w:rPr>
          <w:rFonts w:ascii="Arial" w:hAnsi="Arial"/>
          <w:b/>
          <w:szCs w:val="26"/>
        </w:rPr>
        <w:tab/>
      </w:r>
      <w:r w:rsidR="001367EB">
        <w:rPr>
          <w:rFonts w:ascii="Arial" w:hAnsi="Arial"/>
          <w:b/>
          <w:szCs w:val="26"/>
        </w:rPr>
        <w:t xml:space="preserve"> DSS </w:t>
      </w:r>
      <w:r w:rsidR="00CF3E84" w:rsidRPr="001367EB">
        <w:rPr>
          <w:rFonts w:ascii="Arial" w:hAnsi="Arial"/>
          <w:b/>
          <w:szCs w:val="26"/>
        </w:rPr>
        <w:t>Revenue</w:t>
      </w:r>
      <w:r w:rsidRPr="001367EB">
        <w:rPr>
          <w:rFonts w:ascii="Arial" w:hAnsi="Arial"/>
          <w:b/>
          <w:szCs w:val="26"/>
        </w:rPr>
        <w:t xml:space="preserve"> </w:t>
      </w:r>
    </w:p>
    <w:p w:rsidR="00FD4E51" w:rsidRPr="00B50FFE" w:rsidRDefault="00FD4E51" w:rsidP="00FD4E51">
      <w:pPr>
        <w:tabs>
          <w:tab w:val="left" w:pos="360"/>
        </w:tabs>
        <w:jc w:val="both"/>
        <w:rPr>
          <w:rFonts w:ascii="Arial" w:hAnsi="Arial"/>
          <w:b/>
          <w:szCs w:val="26"/>
          <w:u w:val="single"/>
        </w:rPr>
      </w:pPr>
    </w:p>
    <w:p w:rsidR="00FD4E51" w:rsidRDefault="00CF3E84" w:rsidP="00FD4E51">
      <w:pPr>
        <w:tabs>
          <w:tab w:val="left" w:pos="360"/>
        </w:tabs>
        <w:ind w:left="360"/>
        <w:rPr>
          <w:rFonts w:ascii="Arial" w:hAnsi="Arial"/>
          <w:szCs w:val="26"/>
        </w:rPr>
      </w:pPr>
      <w:r>
        <w:rPr>
          <w:rFonts w:ascii="Arial" w:hAnsi="Arial"/>
          <w:szCs w:val="26"/>
        </w:rPr>
        <w:t>Revenue is determined by application of the DSS rate</w:t>
      </w:r>
      <w:r w:rsidR="00FD4E51" w:rsidRPr="00B50FFE">
        <w:rPr>
          <w:rFonts w:ascii="Arial" w:hAnsi="Arial"/>
          <w:szCs w:val="26"/>
        </w:rPr>
        <w:t xml:space="preserve"> to all </w:t>
      </w:r>
      <w:r w:rsidR="00FD4E51">
        <w:rPr>
          <w:rFonts w:ascii="Arial" w:hAnsi="Arial"/>
          <w:szCs w:val="26"/>
        </w:rPr>
        <w:t>kilowatt-hours (</w:t>
      </w:r>
      <w:r w:rsidR="00FD4E51" w:rsidRPr="00B50FFE">
        <w:rPr>
          <w:rFonts w:ascii="Arial" w:hAnsi="Arial"/>
          <w:szCs w:val="26"/>
        </w:rPr>
        <w:t>kWh</w:t>
      </w:r>
      <w:r w:rsidR="00FD4E51">
        <w:rPr>
          <w:rFonts w:ascii="Arial" w:hAnsi="Arial"/>
          <w:szCs w:val="26"/>
        </w:rPr>
        <w:t>) supplied to customers taking default service under Rider No. 8 of the C</w:t>
      </w:r>
      <w:r>
        <w:rPr>
          <w:rFonts w:ascii="Arial" w:hAnsi="Arial"/>
          <w:szCs w:val="26"/>
        </w:rPr>
        <w:t>ompany’s tariff</w:t>
      </w:r>
      <w:r w:rsidR="00CF446C">
        <w:rPr>
          <w:rFonts w:ascii="Arial" w:hAnsi="Arial"/>
          <w:szCs w:val="26"/>
        </w:rPr>
        <w:t xml:space="preserve">. </w:t>
      </w:r>
      <w:r w:rsidR="000A6C2D">
        <w:rPr>
          <w:rFonts w:ascii="Arial" w:hAnsi="Arial"/>
          <w:szCs w:val="26"/>
        </w:rPr>
        <w:t xml:space="preserve"> </w:t>
      </w:r>
      <w:r w:rsidR="00CF446C">
        <w:rPr>
          <w:rFonts w:ascii="Arial" w:hAnsi="Arial"/>
          <w:szCs w:val="26"/>
        </w:rPr>
        <w:t>An adjustment for unbilled sales is included in the reported revenue</w:t>
      </w:r>
      <w:r>
        <w:rPr>
          <w:rFonts w:ascii="Arial" w:hAnsi="Arial"/>
          <w:szCs w:val="26"/>
        </w:rPr>
        <w:t xml:space="preserve">.  The DSS rate is comprised of the current period projected cost of DSS service, and E-Factor component for refunding or recovering prior period over/undercollections, and gross receipts tax (GRT). </w:t>
      </w:r>
      <w:r w:rsidR="009D5569">
        <w:rPr>
          <w:rFonts w:ascii="Arial" w:hAnsi="Arial"/>
          <w:szCs w:val="26"/>
        </w:rPr>
        <w:t xml:space="preserve"> </w:t>
      </w:r>
      <w:r>
        <w:rPr>
          <w:rFonts w:ascii="Arial" w:hAnsi="Arial"/>
          <w:szCs w:val="26"/>
        </w:rPr>
        <w:t xml:space="preserve">In order to determine current period </w:t>
      </w:r>
      <w:r w:rsidR="003C31C3">
        <w:rPr>
          <w:rFonts w:ascii="Arial" w:hAnsi="Arial"/>
          <w:szCs w:val="26"/>
        </w:rPr>
        <w:t>(</w:t>
      </w:r>
      <w:r>
        <w:rPr>
          <w:rFonts w:ascii="Arial" w:hAnsi="Arial"/>
          <w:szCs w:val="26"/>
        </w:rPr>
        <w:t>over</w:t>
      </w:r>
      <w:r w:rsidR="003C31C3">
        <w:rPr>
          <w:rFonts w:ascii="Arial" w:hAnsi="Arial"/>
          <w:szCs w:val="26"/>
        </w:rPr>
        <w:t>)</w:t>
      </w:r>
      <w:r>
        <w:rPr>
          <w:rFonts w:ascii="Arial" w:hAnsi="Arial"/>
          <w:szCs w:val="26"/>
        </w:rPr>
        <w:t xml:space="preserve">/under collections, reported DSS revenue </w:t>
      </w:r>
      <w:r w:rsidR="003C31C3">
        <w:rPr>
          <w:rFonts w:ascii="Arial" w:hAnsi="Arial"/>
          <w:szCs w:val="26"/>
        </w:rPr>
        <w:t>is</w:t>
      </w:r>
      <w:r>
        <w:rPr>
          <w:rFonts w:ascii="Arial" w:hAnsi="Arial"/>
          <w:szCs w:val="26"/>
        </w:rPr>
        <w:t xml:space="preserve"> net of the E-Factor and GRT.</w:t>
      </w:r>
    </w:p>
    <w:p w:rsidR="00AD754D" w:rsidRPr="00B50FFE" w:rsidRDefault="00F53EDF" w:rsidP="00011623">
      <w:pPr>
        <w:tabs>
          <w:tab w:val="left" w:pos="360"/>
        </w:tabs>
        <w:ind w:left="360"/>
        <w:rPr>
          <w:rFonts w:ascii="Arial" w:hAnsi="Arial"/>
          <w:szCs w:val="26"/>
        </w:rPr>
      </w:pPr>
      <w:r>
        <w:rPr>
          <w:rFonts w:ascii="Arial" w:hAnsi="Arial"/>
          <w:szCs w:val="26"/>
        </w:rPr>
        <w:t xml:space="preserve"> </w:t>
      </w:r>
    </w:p>
    <w:p w:rsidR="0097630B" w:rsidRPr="001367EB" w:rsidRDefault="00FD4E51" w:rsidP="0097630B">
      <w:pPr>
        <w:pStyle w:val="EndnoteText"/>
        <w:tabs>
          <w:tab w:val="left" w:pos="360"/>
        </w:tabs>
        <w:suppressAutoHyphens/>
        <w:rPr>
          <w:rFonts w:ascii="Arial" w:hAnsi="Arial"/>
          <w:b/>
          <w:szCs w:val="26"/>
        </w:rPr>
      </w:pPr>
      <w:r w:rsidRPr="001367EB">
        <w:rPr>
          <w:rFonts w:ascii="Arial" w:hAnsi="Arial"/>
          <w:b/>
          <w:szCs w:val="26"/>
        </w:rPr>
        <w:t>3</w:t>
      </w:r>
      <w:r w:rsidR="00DF0DBB" w:rsidRPr="001367EB">
        <w:rPr>
          <w:rFonts w:ascii="Arial" w:hAnsi="Arial"/>
          <w:b/>
          <w:szCs w:val="26"/>
        </w:rPr>
        <w:t xml:space="preserve"> -</w:t>
      </w:r>
      <w:r w:rsidR="00DF0DBB" w:rsidRPr="001367EB">
        <w:rPr>
          <w:rFonts w:ascii="Arial" w:hAnsi="Arial"/>
          <w:b/>
          <w:szCs w:val="26"/>
        </w:rPr>
        <w:tab/>
      </w:r>
      <w:r w:rsidR="001367EB">
        <w:rPr>
          <w:rFonts w:ascii="Arial" w:hAnsi="Arial"/>
          <w:b/>
          <w:szCs w:val="26"/>
        </w:rPr>
        <w:t xml:space="preserve">DSS </w:t>
      </w:r>
      <w:r w:rsidR="0097630B" w:rsidRPr="001367EB">
        <w:rPr>
          <w:rFonts w:ascii="Arial" w:hAnsi="Arial"/>
          <w:b/>
          <w:szCs w:val="26"/>
        </w:rPr>
        <w:t xml:space="preserve">Expenses </w:t>
      </w:r>
    </w:p>
    <w:p w:rsidR="009E7B26" w:rsidRPr="00B50FFE" w:rsidRDefault="009E7B26" w:rsidP="009E7B26">
      <w:pPr>
        <w:tabs>
          <w:tab w:val="left" w:pos="360"/>
        </w:tabs>
        <w:ind w:left="360"/>
        <w:rPr>
          <w:rFonts w:ascii="Arial" w:hAnsi="Arial"/>
          <w:szCs w:val="26"/>
        </w:rPr>
      </w:pPr>
    </w:p>
    <w:p w:rsidR="009E7B26" w:rsidRPr="00B50FFE" w:rsidRDefault="00AC386C" w:rsidP="003344D7">
      <w:pPr>
        <w:tabs>
          <w:tab w:val="left" w:pos="360"/>
        </w:tabs>
        <w:ind w:left="360"/>
        <w:rPr>
          <w:rFonts w:ascii="Arial" w:hAnsi="Arial"/>
          <w:szCs w:val="26"/>
        </w:rPr>
      </w:pPr>
      <w:r>
        <w:rPr>
          <w:rFonts w:ascii="Arial" w:hAnsi="Arial"/>
          <w:szCs w:val="26"/>
        </w:rPr>
        <w:t>Expenses are the total actual direct and indirect costs incurr</w:t>
      </w:r>
      <w:r w:rsidR="00DF0DBB">
        <w:rPr>
          <w:rFonts w:ascii="Arial" w:hAnsi="Arial"/>
          <w:szCs w:val="26"/>
        </w:rPr>
        <w:t>ed by the Company to acquire supply</w:t>
      </w:r>
      <w:r>
        <w:rPr>
          <w:rFonts w:ascii="Arial" w:hAnsi="Arial"/>
          <w:szCs w:val="26"/>
        </w:rPr>
        <w:t xml:space="preserve"> from any source on behalf of </w:t>
      </w:r>
      <w:r w:rsidR="00297439">
        <w:rPr>
          <w:rFonts w:ascii="Arial" w:hAnsi="Arial"/>
          <w:szCs w:val="26"/>
        </w:rPr>
        <w:t xml:space="preserve">DSS </w:t>
      </w:r>
      <w:r>
        <w:rPr>
          <w:rFonts w:ascii="Arial" w:hAnsi="Arial"/>
          <w:szCs w:val="26"/>
        </w:rPr>
        <w:t>customers in accordance with its procurement process.</w:t>
      </w:r>
    </w:p>
    <w:p w:rsidR="0097630B" w:rsidRPr="00B50FFE" w:rsidRDefault="0097630B" w:rsidP="00245AE1">
      <w:pPr>
        <w:tabs>
          <w:tab w:val="left" w:pos="360"/>
        </w:tabs>
        <w:jc w:val="both"/>
        <w:rPr>
          <w:rFonts w:ascii="Arial" w:hAnsi="Arial"/>
          <w:b/>
          <w:szCs w:val="26"/>
          <w:u w:val="single"/>
        </w:rPr>
      </w:pPr>
    </w:p>
    <w:p w:rsidR="005D711E" w:rsidRPr="001367EB" w:rsidRDefault="00FD4E51" w:rsidP="00245AE1">
      <w:pPr>
        <w:tabs>
          <w:tab w:val="left" w:pos="360"/>
        </w:tabs>
        <w:jc w:val="both"/>
        <w:rPr>
          <w:rFonts w:ascii="Arial" w:hAnsi="Arial"/>
          <w:b/>
          <w:szCs w:val="26"/>
        </w:rPr>
      </w:pPr>
      <w:r w:rsidRPr="001367EB">
        <w:rPr>
          <w:rFonts w:ascii="Arial" w:hAnsi="Arial"/>
          <w:b/>
          <w:szCs w:val="26"/>
        </w:rPr>
        <w:t>4</w:t>
      </w:r>
      <w:r w:rsidR="005D711E" w:rsidRPr="001367EB">
        <w:rPr>
          <w:rFonts w:ascii="Arial" w:hAnsi="Arial"/>
          <w:b/>
          <w:szCs w:val="26"/>
        </w:rPr>
        <w:t xml:space="preserve"> -</w:t>
      </w:r>
      <w:r w:rsidR="005D711E" w:rsidRPr="001367EB">
        <w:rPr>
          <w:rFonts w:ascii="Arial" w:hAnsi="Arial"/>
          <w:b/>
          <w:szCs w:val="26"/>
        </w:rPr>
        <w:tab/>
      </w:r>
      <w:r w:rsidR="004A7B2F" w:rsidRPr="001367EB">
        <w:rPr>
          <w:rFonts w:ascii="Arial" w:hAnsi="Arial"/>
          <w:b/>
          <w:szCs w:val="26"/>
        </w:rPr>
        <w:t>(</w:t>
      </w:r>
      <w:r w:rsidR="005D711E" w:rsidRPr="001367EB">
        <w:rPr>
          <w:rFonts w:ascii="Arial" w:hAnsi="Arial"/>
          <w:b/>
          <w:szCs w:val="26"/>
        </w:rPr>
        <w:t>Over</w:t>
      </w:r>
      <w:r w:rsidR="004A7B2F" w:rsidRPr="001367EB">
        <w:rPr>
          <w:rFonts w:ascii="Arial" w:hAnsi="Arial"/>
          <w:b/>
          <w:szCs w:val="26"/>
        </w:rPr>
        <w:t>)</w:t>
      </w:r>
      <w:r w:rsidR="002B4DAB" w:rsidRPr="001367EB">
        <w:rPr>
          <w:rFonts w:ascii="Arial" w:hAnsi="Arial"/>
          <w:b/>
          <w:szCs w:val="26"/>
        </w:rPr>
        <w:t>/</w:t>
      </w:r>
      <w:r w:rsidR="005D711E" w:rsidRPr="001367EB">
        <w:rPr>
          <w:rFonts w:ascii="Arial" w:hAnsi="Arial"/>
          <w:b/>
          <w:szCs w:val="26"/>
        </w:rPr>
        <w:t xml:space="preserve">Under </w:t>
      </w:r>
      <w:r w:rsidR="00E22EC4" w:rsidRPr="001367EB">
        <w:rPr>
          <w:rFonts w:ascii="Arial" w:hAnsi="Arial"/>
          <w:b/>
          <w:szCs w:val="26"/>
        </w:rPr>
        <w:t>Collection</w:t>
      </w:r>
      <w:r w:rsidR="00CF245A" w:rsidRPr="001367EB">
        <w:rPr>
          <w:rFonts w:ascii="Arial" w:hAnsi="Arial"/>
          <w:b/>
          <w:szCs w:val="26"/>
        </w:rPr>
        <w:t>s</w:t>
      </w:r>
    </w:p>
    <w:p w:rsidR="005D711E" w:rsidRPr="00B50FFE" w:rsidRDefault="005D711E" w:rsidP="00245AE1">
      <w:pPr>
        <w:tabs>
          <w:tab w:val="left" w:pos="360"/>
        </w:tabs>
        <w:jc w:val="both"/>
        <w:rPr>
          <w:rFonts w:ascii="Arial" w:hAnsi="Arial"/>
          <w:b/>
          <w:szCs w:val="26"/>
          <w:u w:val="single"/>
        </w:rPr>
      </w:pPr>
    </w:p>
    <w:p w:rsidR="007D510A" w:rsidRPr="007D510A" w:rsidRDefault="005D711E" w:rsidP="007D510A">
      <w:pPr>
        <w:tabs>
          <w:tab w:val="left" w:pos="360"/>
        </w:tabs>
        <w:ind w:left="360"/>
        <w:rPr>
          <w:rFonts w:ascii="Arial" w:hAnsi="Arial"/>
          <w:szCs w:val="26"/>
        </w:rPr>
      </w:pPr>
      <w:r w:rsidRPr="00B50FFE">
        <w:rPr>
          <w:rFonts w:ascii="Arial" w:hAnsi="Arial"/>
          <w:szCs w:val="26"/>
        </w:rPr>
        <w:t xml:space="preserve">The </w:t>
      </w:r>
      <w:r w:rsidR="004A7B2F">
        <w:rPr>
          <w:rFonts w:ascii="Arial" w:hAnsi="Arial"/>
          <w:szCs w:val="26"/>
        </w:rPr>
        <w:t>(</w:t>
      </w:r>
      <w:r w:rsidRPr="00B50FFE">
        <w:rPr>
          <w:rFonts w:ascii="Arial" w:hAnsi="Arial"/>
          <w:szCs w:val="26"/>
        </w:rPr>
        <w:t>Over</w:t>
      </w:r>
      <w:r w:rsidR="004A7B2F">
        <w:rPr>
          <w:rFonts w:ascii="Arial" w:hAnsi="Arial"/>
          <w:szCs w:val="26"/>
        </w:rPr>
        <w:t>)</w:t>
      </w:r>
      <w:r w:rsidR="002B4DAB">
        <w:rPr>
          <w:rFonts w:ascii="Arial" w:hAnsi="Arial"/>
          <w:szCs w:val="26"/>
        </w:rPr>
        <w:t>/</w:t>
      </w:r>
      <w:r w:rsidRPr="00B50FFE">
        <w:rPr>
          <w:rFonts w:ascii="Arial" w:hAnsi="Arial"/>
          <w:szCs w:val="26"/>
        </w:rPr>
        <w:t xml:space="preserve">Under </w:t>
      </w:r>
      <w:r w:rsidR="00A339F3" w:rsidRPr="00B50FFE">
        <w:rPr>
          <w:rFonts w:ascii="Arial" w:hAnsi="Arial"/>
          <w:szCs w:val="26"/>
        </w:rPr>
        <w:t>Collections</w:t>
      </w:r>
      <w:r w:rsidRPr="00B50FFE">
        <w:rPr>
          <w:rFonts w:ascii="Arial" w:hAnsi="Arial"/>
          <w:szCs w:val="26"/>
        </w:rPr>
        <w:t xml:space="preserve"> are the difference</w:t>
      </w:r>
      <w:r w:rsidR="001C5737" w:rsidRPr="00B50FFE">
        <w:rPr>
          <w:rFonts w:ascii="Arial" w:hAnsi="Arial"/>
          <w:szCs w:val="26"/>
        </w:rPr>
        <w:t>s</w:t>
      </w:r>
      <w:r w:rsidRPr="00B50FFE">
        <w:rPr>
          <w:rFonts w:ascii="Arial" w:hAnsi="Arial"/>
          <w:szCs w:val="26"/>
        </w:rPr>
        <w:t xml:space="preserve"> between the </w:t>
      </w:r>
      <w:r w:rsidR="00EB13A8">
        <w:rPr>
          <w:rFonts w:ascii="Arial" w:hAnsi="Arial"/>
          <w:szCs w:val="26"/>
        </w:rPr>
        <w:t xml:space="preserve">DSS </w:t>
      </w:r>
      <w:r w:rsidR="001367EB">
        <w:rPr>
          <w:rFonts w:ascii="Arial" w:hAnsi="Arial"/>
          <w:szCs w:val="26"/>
        </w:rPr>
        <w:t>R</w:t>
      </w:r>
      <w:r w:rsidR="00A339F3" w:rsidRPr="00B50FFE">
        <w:rPr>
          <w:rFonts w:ascii="Arial" w:hAnsi="Arial"/>
          <w:szCs w:val="26"/>
        </w:rPr>
        <w:t xml:space="preserve">evenues </w:t>
      </w:r>
      <w:r w:rsidR="00DF0DBB">
        <w:rPr>
          <w:rFonts w:ascii="Arial" w:hAnsi="Arial"/>
          <w:szCs w:val="26"/>
        </w:rPr>
        <w:t>and DSS</w:t>
      </w:r>
      <w:r w:rsidR="00A339F3" w:rsidRPr="00B50FFE">
        <w:rPr>
          <w:rFonts w:ascii="Arial" w:hAnsi="Arial"/>
          <w:szCs w:val="26"/>
        </w:rPr>
        <w:t xml:space="preserve"> </w:t>
      </w:r>
      <w:r w:rsidR="001367EB">
        <w:rPr>
          <w:rFonts w:ascii="Arial" w:hAnsi="Arial"/>
          <w:szCs w:val="26"/>
        </w:rPr>
        <w:t>E</w:t>
      </w:r>
      <w:r w:rsidR="00A339F3" w:rsidRPr="00B50FFE">
        <w:rPr>
          <w:rFonts w:ascii="Arial" w:hAnsi="Arial"/>
          <w:szCs w:val="26"/>
        </w:rPr>
        <w:t>xpenses incurred</w:t>
      </w:r>
      <w:r w:rsidRPr="00B50FFE">
        <w:rPr>
          <w:rFonts w:ascii="Arial" w:hAnsi="Arial"/>
          <w:szCs w:val="26"/>
        </w:rPr>
        <w:t>.</w:t>
      </w:r>
      <w:r w:rsidR="00DF0DBB">
        <w:rPr>
          <w:rFonts w:ascii="Arial" w:hAnsi="Arial"/>
          <w:szCs w:val="26"/>
        </w:rPr>
        <w:t xml:space="preserve"> </w:t>
      </w:r>
      <w:r w:rsidR="006D0BF5">
        <w:rPr>
          <w:rFonts w:ascii="Arial" w:hAnsi="Arial"/>
          <w:szCs w:val="26"/>
        </w:rPr>
        <w:t xml:space="preserve"> </w:t>
      </w:r>
      <w:r w:rsidR="00DF0DBB">
        <w:rPr>
          <w:rFonts w:ascii="Arial" w:hAnsi="Arial"/>
          <w:szCs w:val="26"/>
        </w:rPr>
        <w:t>Net over or under</w:t>
      </w:r>
      <w:r w:rsidR="00120440">
        <w:rPr>
          <w:rFonts w:ascii="Arial" w:hAnsi="Arial"/>
          <w:szCs w:val="26"/>
        </w:rPr>
        <w:t xml:space="preserve"> </w:t>
      </w:r>
      <w:r w:rsidR="00DF0DBB">
        <w:rPr>
          <w:rFonts w:ascii="Arial" w:hAnsi="Arial"/>
          <w:szCs w:val="26"/>
        </w:rPr>
        <w:t>collections are refunded or recovered with interest at 8% or 6%</w:t>
      </w:r>
      <w:r w:rsidR="007E726C">
        <w:rPr>
          <w:rFonts w:ascii="Arial" w:hAnsi="Arial"/>
          <w:szCs w:val="26"/>
        </w:rPr>
        <w:t>,</w:t>
      </w:r>
      <w:r w:rsidR="00DF0DBB">
        <w:rPr>
          <w:rFonts w:ascii="Arial" w:hAnsi="Arial"/>
          <w:szCs w:val="26"/>
        </w:rPr>
        <w:t xml:space="preserve"> respectively.</w:t>
      </w:r>
      <w:r w:rsidR="007D510A">
        <w:rPr>
          <w:rFonts w:ascii="Arial" w:hAnsi="Arial"/>
          <w:szCs w:val="26"/>
        </w:rPr>
        <w:t xml:space="preserve">  </w:t>
      </w:r>
      <w:r w:rsidR="007D510A" w:rsidRPr="007D510A">
        <w:rPr>
          <w:rFonts w:ascii="Arial" w:hAnsi="Arial"/>
          <w:szCs w:val="26"/>
        </w:rPr>
        <w:t xml:space="preserve">The net </w:t>
      </w:r>
      <w:r w:rsidR="007E726C">
        <w:rPr>
          <w:rFonts w:ascii="Arial" w:hAnsi="Arial"/>
          <w:szCs w:val="26"/>
        </w:rPr>
        <w:t>(</w:t>
      </w:r>
      <w:r w:rsidR="007D510A" w:rsidRPr="007D510A">
        <w:rPr>
          <w:rFonts w:ascii="Arial" w:hAnsi="Arial"/>
          <w:szCs w:val="26"/>
        </w:rPr>
        <w:t>over</w:t>
      </w:r>
      <w:r w:rsidR="007E726C">
        <w:rPr>
          <w:rFonts w:ascii="Arial" w:hAnsi="Arial"/>
          <w:szCs w:val="26"/>
        </w:rPr>
        <w:t>)/</w:t>
      </w:r>
      <w:r w:rsidR="00F53EDF">
        <w:rPr>
          <w:rFonts w:ascii="Arial" w:hAnsi="Arial"/>
          <w:szCs w:val="26"/>
        </w:rPr>
        <w:t>under</w:t>
      </w:r>
      <w:r w:rsidR="007D510A" w:rsidRPr="007D510A">
        <w:rPr>
          <w:rFonts w:ascii="Arial" w:hAnsi="Arial"/>
          <w:szCs w:val="26"/>
        </w:rPr>
        <w:t xml:space="preserve"> collecti</w:t>
      </w:r>
      <w:r w:rsidR="00F53EDF">
        <w:rPr>
          <w:rFonts w:ascii="Arial" w:hAnsi="Arial"/>
          <w:szCs w:val="26"/>
        </w:rPr>
        <w:t>ons and appropriate interest is</w:t>
      </w:r>
      <w:r w:rsidR="007D510A" w:rsidRPr="007D510A">
        <w:rPr>
          <w:rFonts w:ascii="Arial" w:hAnsi="Arial"/>
          <w:szCs w:val="26"/>
        </w:rPr>
        <w:t xml:space="preserve"> reported to the Commis</w:t>
      </w:r>
      <w:r w:rsidR="00F53EDF">
        <w:rPr>
          <w:rFonts w:ascii="Arial" w:hAnsi="Arial"/>
          <w:szCs w:val="26"/>
        </w:rPr>
        <w:t>sion on Schedule 1307(e) and is</w:t>
      </w:r>
      <w:r w:rsidR="007D510A" w:rsidRPr="007D510A">
        <w:rPr>
          <w:rFonts w:ascii="Arial" w:hAnsi="Arial"/>
          <w:szCs w:val="26"/>
        </w:rPr>
        <w:t xml:space="preserve"> subsequently included in the next </w:t>
      </w:r>
      <w:r w:rsidR="007D510A">
        <w:rPr>
          <w:rFonts w:ascii="Arial" w:hAnsi="Arial"/>
          <w:szCs w:val="26"/>
        </w:rPr>
        <w:t>DSS</w:t>
      </w:r>
      <w:r w:rsidR="007D510A" w:rsidRPr="007D510A">
        <w:rPr>
          <w:rFonts w:ascii="Arial" w:hAnsi="Arial"/>
          <w:szCs w:val="26"/>
        </w:rPr>
        <w:t xml:space="preserve"> computation.  Differences arise for two primary reasons:</w:t>
      </w:r>
    </w:p>
    <w:p w:rsidR="007D510A" w:rsidRDefault="007D510A" w:rsidP="007D510A">
      <w:pPr>
        <w:tabs>
          <w:tab w:val="left" w:pos="360"/>
        </w:tabs>
        <w:ind w:left="360"/>
        <w:rPr>
          <w:rFonts w:ascii="Arial" w:hAnsi="Arial"/>
          <w:szCs w:val="26"/>
        </w:rPr>
      </w:pPr>
    </w:p>
    <w:p w:rsidR="007D510A" w:rsidRPr="007D510A" w:rsidRDefault="007D510A" w:rsidP="007D510A">
      <w:pPr>
        <w:numPr>
          <w:ilvl w:val="0"/>
          <w:numId w:val="21"/>
        </w:numPr>
        <w:tabs>
          <w:tab w:val="left" w:pos="360"/>
        </w:tabs>
        <w:rPr>
          <w:rFonts w:ascii="Arial" w:hAnsi="Arial"/>
          <w:szCs w:val="26"/>
        </w:rPr>
      </w:pPr>
      <w:r w:rsidRPr="007D510A">
        <w:rPr>
          <w:rFonts w:ascii="Arial" w:hAnsi="Arial"/>
          <w:szCs w:val="26"/>
        </w:rPr>
        <w:t xml:space="preserve">Variations between the actual volumes billed to customers and the estimates used to determine the </w:t>
      </w:r>
      <w:r>
        <w:rPr>
          <w:rFonts w:ascii="Arial" w:hAnsi="Arial"/>
          <w:szCs w:val="26"/>
        </w:rPr>
        <w:t>DSS</w:t>
      </w:r>
      <w:r w:rsidRPr="007D510A">
        <w:rPr>
          <w:rFonts w:ascii="Arial" w:hAnsi="Arial"/>
          <w:szCs w:val="26"/>
        </w:rPr>
        <w:t>.</w:t>
      </w:r>
    </w:p>
    <w:p w:rsidR="007D510A" w:rsidRPr="007D510A" w:rsidRDefault="007D510A" w:rsidP="007D510A">
      <w:pPr>
        <w:tabs>
          <w:tab w:val="left" w:pos="360"/>
        </w:tabs>
        <w:ind w:left="360"/>
        <w:rPr>
          <w:rFonts w:ascii="Arial" w:hAnsi="Arial"/>
          <w:szCs w:val="26"/>
        </w:rPr>
      </w:pPr>
    </w:p>
    <w:p w:rsidR="003C31C3" w:rsidRDefault="007D510A" w:rsidP="007D510A">
      <w:pPr>
        <w:numPr>
          <w:ilvl w:val="0"/>
          <w:numId w:val="21"/>
        </w:numPr>
        <w:tabs>
          <w:tab w:val="left" w:pos="360"/>
        </w:tabs>
        <w:rPr>
          <w:rFonts w:ascii="Arial" w:hAnsi="Arial"/>
          <w:szCs w:val="26"/>
        </w:rPr>
        <w:sectPr w:rsidR="003C31C3" w:rsidSect="00E23C5A">
          <w:headerReference w:type="even" r:id="rId28"/>
          <w:headerReference w:type="default" r:id="rId29"/>
          <w:footerReference w:type="default" r:id="rId30"/>
          <w:headerReference w:type="first" r:id="rId31"/>
          <w:endnotePr>
            <w:numFmt w:val="decimal"/>
          </w:endnotePr>
          <w:pgSz w:w="12240" w:h="15840" w:code="1"/>
          <w:pgMar w:top="1440" w:right="1440" w:bottom="1152" w:left="1440" w:header="1440" w:footer="720" w:gutter="0"/>
          <w:pgNumType w:fmt="numberInDash" w:start="8"/>
          <w:cols w:space="720"/>
          <w:vAlign w:val="center"/>
          <w:noEndnote/>
          <w:docGrid w:linePitch="326"/>
        </w:sectPr>
      </w:pPr>
      <w:r w:rsidRPr="007D510A">
        <w:rPr>
          <w:rFonts w:ascii="Arial" w:hAnsi="Arial"/>
          <w:szCs w:val="26"/>
        </w:rPr>
        <w:t xml:space="preserve">Variations between the actual costs incurred from the projected costs used to determine the </w:t>
      </w:r>
      <w:r>
        <w:rPr>
          <w:rFonts w:ascii="Arial" w:hAnsi="Arial"/>
          <w:szCs w:val="26"/>
        </w:rPr>
        <w:t>DSS</w:t>
      </w:r>
      <w:r w:rsidRPr="007D510A">
        <w:rPr>
          <w:rFonts w:ascii="Arial" w:hAnsi="Arial"/>
          <w:szCs w:val="26"/>
        </w:rPr>
        <w:t>.</w:t>
      </w:r>
    </w:p>
    <w:p w:rsidR="000D78B7" w:rsidRDefault="000D78B7" w:rsidP="00BB0AC2">
      <w:pPr>
        <w:ind w:left="1872" w:hanging="1872"/>
        <w:jc w:val="center"/>
        <w:rPr>
          <w:rFonts w:ascii="Arial" w:hAnsi="Arial"/>
          <w:b/>
          <w:sz w:val="36"/>
          <w:szCs w:val="36"/>
        </w:rPr>
      </w:pPr>
      <w:r>
        <w:rPr>
          <w:rFonts w:ascii="Arial" w:hAnsi="Arial"/>
          <w:b/>
          <w:sz w:val="36"/>
          <w:szCs w:val="36"/>
        </w:rPr>
        <w:t>BACKGROUND</w:t>
      </w:r>
    </w:p>
    <w:p w:rsidR="000D78B7" w:rsidRDefault="000D78B7" w:rsidP="00BB0AC2">
      <w:pPr>
        <w:ind w:left="1872" w:hanging="1872"/>
        <w:jc w:val="center"/>
        <w:rPr>
          <w:rFonts w:ascii="Arial" w:hAnsi="Arial"/>
          <w:b/>
          <w:sz w:val="36"/>
          <w:szCs w:val="36"/>
        </w:rPr>
      </w:pPr>
    </w:p>
    <w:p w:rsidR="000D78B7" w:rsidRDefault="000D78B7" w:rsidP="00BB0AC2">
      <w:pPr>
        <w:ind w:left="1872" w:hanging="1872"/>
        <w:jc w:val="center"/>
        <w:rPr>
          <w:rFonts w:ascii="Arial" w:hAnsi="Arial"/>
          <w:b/>
          <w:sz w:val="36"/>
          <w:szCs w:val="36"/>
        </w:rPr>
      </w:pPr>
      <w:r>
        <w:rPr>
          <w:rFonts w:ascii="Arial" w:hAnsi="Arial"/>
          <w:b/>
          <w:sz w:val="36"/>
          <w:szCs w:val="36"/>
        </w:rPr>
        <w:t>AND</w:t>
      </w:r>
    </w:p>
    <w:p w:rsidR="000D78B7" w:rsidRDefault="000D78B7" w:rsidP="00BB0AC2">
      <w:pPr>
        <w:ind w:left="1872" w:hanging="1872"/>
        <w:jc w:val="center"/>
        <w:rPr>
          <w:rFonts w:ascii="Arial" w:hAnsi="Arial"/>
          <w:b/>
          <w:sz w:val="36"/>
          <w:szCs w:val="36"/>
        </w:rPr>
      </w:pPr>
    </w:p>
    <w:p w:rsidR="002953FB" w:rsidRDefault="000D78B7" w:rsidP="00BB0AC2">
      <w:pPr>
        <w:ind w:left="1872" w:hanging="1872"/>
        <w:jc w:val="center"/>
        <w:rPr>
          <w:rFonts w:ascii="Arial" w:hAnsi="Arial"/>
          <w:b/>
          <w:sz w:val="36"/>
          <w:szCs w:val="36"/>
        </w:rPr>
      </w:pPr>
      <w:r w:rsidRPr="00BB0AC2">
        <w:rPr>
          <w:rFonts w:ascii="Arial" w:hAnsi="Arial"/>
          <w:b/>
          <w:sz w:val="36"/>
          <w:szCs w:val="36"/>
        </w:rPr>
        <w:t>OPERATIONAL REVIEW</w:t>
      </w:r>
    </w:p>
    <w:p w:rsidR="00C4330E" w:rsidRDefault="00C4330E" w:rsidP="00BB0AC2">
      <w:pPr>
        <w:ind w:left="1872" w:hanging="1872"/>
        <w:jc w:val="center"/>
        <w:rPr>
          <w:rFonts w:ascii="Arial" w:hAnsi="Arial"/>
          <w:b/>
          <w:sz w:val="36"/>
          <w:szCs w:val="36"/>
        </w:rPr>
        <w:sectPr w:rsidR="00C4330E" w:rsidSect="00E23C5A">
          <w:headerReference w:type="default" r:id="rId32"/>
          <w:footerReference w:type="default" r:id="rId33"/>
          <w:endnotePr>
            <w:numFmt w:val="decimal"/>
          </w:endnotePr>
          <w:pgSz w:w="12240" w:h="15840" w:code="1"/>
          <w:pgMar w:top="1440" w:right="1440" w:bottom="1152" w:left="1440" w:header="1440" w:footer="720" w:gutter="0"/>
          <w:pgNumType w:fmt="numberInDash" w:start="8"/>
          <w:cols w:space="720"/>
          <w:vAlign w:val="center"/>
          <w:noEndnote/>
          <w:docGrid w:linePitch="326"/>
        </w:sectPr>
      </w:pPr>
    </w:p>
    <w:p w:rsidR="009C7427" w:rsidRPr="002953FB" w:rsidRDefault="009C7427" w:rsidP="009C7427">
      <w:pPr>
        <w:pStyle w:val="Header"/>
        <w:jc w:val="center"/>
        <w:rPr>
          <w:rFonts w:ascii="Arial" w:hAnsi="Arial" w:cs="Arial"/>
          <w:b/>
          <w:sz w:val="26"/>
          <w:szCs w:val="26"/>
          <w:lang w:val="en-US"/>
        </w:rPr>
      </w:pPr>
      <w:r>
        <w:rPr>
          <w:rFonts w:ascii="Arial" w:hAnsi="Arial" w:cs="Arial"/>
          <w:b/>
          <w:sz w:val="26"/>
          <w:szCs w:val="26"/>
          <w:lang w:val="en-US"/>
        </w:rPr>
        <w:t>Background</w:t>
      </w:r>
    </w:p>
    <w:p w:rsidR="00B01B19" w:rsidRPr="00C575A3" w:rsidRDefault="00B01B19" w:rsidP="00BB0AC2">
      <w:pPr>
        <w:ind w:left="1872" w:hanging="1872"/>
        <w:jc w:val="center"/>
        <w:rPr>
          <w:rFonts w:ascii="Arial" w:hAnsi="Arial"/>
          <w:b/>
          <w:sz w:val="16"/>
          <w:szCs w:val="16"/>
          <w:u w:val="single"/>
        </w:rPr>
      </w:pPr>
    </w:p>
    <w:p w:rsidR="009B3B01" w:rsidRPr="00B50FFE" w:rsidRDefault="00533AE8" w:rsidP="009B3B01">
      <w:pPr>
        <w:tabs>
          <w:tab w:val="left" w:pos="-1440"/>
          <w:tab w:val="left" w:pos="-720"/>
        </w:tabs>
        <w:suppressAutoHyphens/>
        <w:rPr>
          <w:rFonts w:ascii="Arial" w:hAnsi="Arial"/>
          <w:szCs w:val="26"/>
        </w:rPr>
      </w:pPr>
      <w:r>
        <w:rPr>
          <w:rFonts w:ascii="Arial" w:hAnsi="Arial"/>
          <w:szCs w:val="26"/>
        </w:rPr>
        <w:tab/>
      </w:r>
      <w:r w:rsidR="009B3B01" w:rsidRPr="00B50FFE">
        <w:rPr>
          <w:rFonts w:ascii="Arial" w:hAnsi="Arial"/>
          <w:szCs w:val="26"/>
        </w:rPr>
        <w:t>The background was prepared based on</w:t>
      </w:r>
      <w:r w:rsidR="007060A0">
        <w:rPr>
          <w:rFonts w:ascii="Arial" w:hAnsi="Arial"/>
          <w:szCs w:val="26"/>
        </w:rPr>
        <w:t xml:space="preserve"> unaudited</w:t>
      </w:r>
      <w:r w:rsidR="009B3B01" w:rsidRPr="00B50FFE">
        <w:rPr>
          <w:rFonts w:ascii="Arial" w:hAnsi="Arial"/>
          <w:szCs w:val="26"/>
        </w:rPr>
        <w:t xml:space="preserve"> documentation provided by the Company and is present</w:t>
      </w:r>
      <w:r w:rsidR="009B3B01">
        <w:rPr>
          <w:rFonts w:ascii="Arial" w:hAnsi="Arial"/>
          <w:szCs w:val="26"/>
        </w:rPr>
        <w:t xml:space="preserve">ed </w:t>
      </w:r>
      <w:r w:rsidR="009B3B01" w:rsidRPr="00B50FFE">
        <w:rPr>
          <w:rFonts w:ascii="Arial" w:hAnsi="Arial"/>
          <w:szCs w:val="26"/>
        </w:rPr>
        <w:t>for informational purposes only.</w:t>
      </w:r>
    </w:p>
    <w:p w:rsidR="009B3B01" w:rsidRPr="00C575A3" w:rsidRDefault="009B3B01" w:rsidP="009B3B01">
      <w:pPr>
        <w:tabs>
          <w:tab w:val="left" w:pos="-1440"/>
          <w:tab w:val="left" w:pos="-720"/>
        </w:tabs>
        <w:suppressAutoHyphens/>
        <w:rPr>
          <w:rFonts w:ascii="Arial" w:hAnsi="Arial"/>
          <w:sz w:val="16"/>
          <w:szCs w:val="16"/>
        </w:rPr>
      </w:pPr>
    </w:p>
    <w:p w:rsidR="009B3B01" w:rsidRPr="00B50FFE" w:rsidRDefault="009B3B01" w:rsidP="009B3B01">
      <w:pPr>
        <w:tabs>
          <w:tab w:val="left" w:pos="-1440"/>
          <w:tab w:val="left" w:pos="-720"/>
        </w:tabs>
        <w:suppressAutoHyphens/>
        <w:rPr>
          <w:rFonts w:ascii="Arial" w:hAnsi="Arial"/>
          <w:szCs w:val="26"/>
        </w:rPr>
      </w:pPr>
      <w:r w:rsidRPr="00B50FFE">
        <w:rPr>
          <w:rFonts w:ascii="Arial" w:hAnsi="Arial"/>
          <w:szCs w:val="26"/>
        </w:rPr>
        <w:tab/>
        <w:t>Duquesne was formed in 1912 by the consolidation and merger of three constituent companies.  On July 5, 2006 Duquesne Holdings, Inc. Duquesne’s parent</w:t>
      </w:r>
      <w:r w:rsidR="007D510A">
        <w:rPr>
          <w:rFonts w:ascii="Arial" w:hAnsi="Arial"/>
          <w:szCs w:val="26"/>
        </w:rPr>
        <w:t xml:space="preserve"> company,</w:t>
      </w:r>
      <w:r w:rsidRPr="00B50FFE">
        <w:rPr>
          <w:rFonts w:ascii="Arial" w:hAnsi="Arial"/>
          <w:szCs w:val="26"/>
        </w:rPr>
        <w:t xml:space="preserve"> and a consortium led by Macquarie Infrastructure Partners and Diversified Utility and Energy Trusts entered into a definitive agreement and plan of merger.  The merger was consummated on May 31, 2007</w:t>
      </w:r>
      <w:r w:rsidR="007060A0">
        <w:rPr>
          <w:rFonts w:ascii="Arial" w:hAnsi="Arial"/>
          <w:szCs w:val="26"/>
        </w:rPr>
        <w:t>.</w:t>
      </w:r>
    </w:p>
    <w:p w:rsidR="009B3B01" w:rsidRPr="00C575A3" w:rsidRDefault="009B3B01" w:rsidP="009B3B01">
      <w:pPr>
        <w:tabs>
          <w:tab w:val="left" w:pos="-1440"/>
          <w:tab w:val="left" w:pos="-720"/>
        </w:tabs>
        <w:suppressAutoHyphens/>
        <w:rPr>
          <w:rFonts w:ascii="Arial" w:hAnsi="Arial"/>
          <w:sz w:val="16"/>
          <w:szCs w:val="16"/>
        </w:rPr>
      </w:pPr>
    </w:p>
    <w:p w:rsidR="00FD3D40" w:rsidRDefault="009B3B01" w:rsidP="00FD3D40">
      <w:pPr>
        <w:tabs>
          <w:tab w:val="left" w:pos="-1440"/>
          <w:tab w:val="left" w:pos="-720"/>
        </w:tabs>
        <w:suppressAutoHyphens/>
        <w:rPr>
          <w:rFonts w:ascii="Arial" w:hAnsi="Arial"/>
          <w:szCs w:val="26"/>
        </w:rPr>
      </w:pPr>
      <w:r w:rsidRPr="00B50FFE">
        <w:rPr>
          <w:rFonts w:ascii="Arial" w:hAnsi="Arial"/>
          <w:szCs w:val="26"/>
        </w:rPr>
        <w:tab/>
      </w:r>
      <w:r w:rsidR="00FD3D40">
        <w:rPr>
          <w:rFonts w:ascii="Arial" w:hAnsi="Arial" w:cs="Arial"/>
          <w:szCs w:val="24"/>
        </w:rPr>
        <w:t>Duquesne is an electric utility engaged in the supply, transmission and distribution of electric energy.  As a utility, Duquesne provides service to approximately 591,700 customers in Allegheny, Beaver and Westmoreland counties of western Pennsylvania. The Company had total operating revenues of $816 million, $782</w:t>
      </w:r>
      <w:r w:rsidR="007060A0">
        <w:rPr>
          <w:rFonts w:ascii="Arial" w:hAnsi="Arial" w:cs="Arial"/>
          <w:szCs w:val="24"/>
        </w:rPr>
        <w:t xml:space="preserve"> million</w:t>
      </w:r>
      <w:r w:rsidR="00FD3D40">
        <w:rPr>
          <w:rFonts w:ascii="Arial" w:hAnsi="Arial" w:cs="Arial"/>
          <w:szCs w:val="24"/>
        </w:rPr>
        <w:t>, and $851</w:t>
      </w:r>
      <w:r w:rsidR="00D544D2">
        <w:rPr>
          <w:rFonts w:ascii="Arial" w:hAnsi="Arial" w:cs="Arial"/>
          <w:szCs w:val="24"/>
        </w:rPr>
        <w:t xml:space="preserve"> </w:t>
      </w:r>
      <w:r w:rsidR="007060A0">
        <w:rPr>
          <w:rFonts w:ascii="Arial" w:hAnsi="Arial" w:cs="Arial"/>
          <w:szCs w:val="24"/>
        </w:rPr>
        <w:t>million</w:t>
      </w:r>
      <w:r w:rsidR="00FD3D40">
        <w:rPr>
          <w:rFonts w:ascii="Arial" w:hAnsi="Arial" w:cs="Arial"/>
          <w:szCs w:val="24"/>
        </w:rPr>
        <w:t xml:space="preserve"> for the years 2014, 2013</w:t>
      </w:r>
      <w:r w:rsidR="00D544D2">
        <w:rPr>
          <w:rFonts w:ascii="Arial" w:hAnsi="Arial" w:cs="Arial"/>
          <w:szCs w:val="24"/>
        </w:rPr>
        <w:t>,</w:t>
      </w:r>
      <w:r w:rsidR="00FD3D40">
        <w:rPr>
          <w:rFonts w:ascii="Arial" w:hAnsi="Arial" w:cs="Arial"/>
          <w:szCs w:val="24"/>
        </w:rPr>
        <w:t xml:space="preserve"> and 2012 respectively.</w:t>
      </w:r>
    </w:p>
    <w:p w:rsidR="00676B57" w:rsidRPr="00C575A3" w:rsidRDefault="00676B57" w:rsidP="009B3B01">
      <w:pPr>
        <w:tabs>
          <w:tab w:val="left" w:pos="-1440"/>
          <w:tab w:val="left" w:pos="-720"/>
        </w:tabs>
        <w:suppressAutoHyphens/>
        <w:rPr>
          <w:rFonts w:ascii="Arial" w:hAnsi="Arial"/>
          <w:sz w:val="16"/>
          <w:szCs w:val="16"/>
        </w:rPr>
      </w:pPr>
    </w:p>
    <w:p w:rsidR="009B3B01" w:rsidRPr="00B50FFE" w:rsidRDefault="00891300" w:rsidP="009B3B01">
      <w:pPr>
        <w:tabs>
          <w:tab w:val="left" w:pos="-1440"/>
          <w:tab w:val="left" w:pos="-720"/>
        </w:tabs>
        <w:suppressAutoHyphens/>
        <w:rPr>
          <w:rFonts w:ascii="Arial" w:hAnsi="Arial"/>
          <w:szCs w:val="26"/>
        </w:rPr>
      </w:pPr>
      <w:r>
        <w:rPr>
          <w:rFonts w:ascii="Arial" w:hAnsi="Arial"/>
          <w:szCs w:val="26"/>
        </w:rPr>
        <w:tab/>
      </w:r>
      <w:r w:rsidR="009B3B01" w:rsidRPr="00B50FFE">
        <w:rPr>
          <w:rFonts w:ascii="Arial" w:hAnsi="Arial"/>
          <w:szCs w:val="26"/>
        </w:rPr>
        <w:t xml:space="preserve">On December 3, 1996 the </w:t>
      </w:r>
      <w:r w:rsidR="009B3B01" w:rsidRPr="00B50FFE">
        <w:rPr>
          <w:rFonts w:ascii="Arial" w:hAnsi="Arial"/>
          <w:i/>
          <w:szCs w:val="26"/>
        </w:rPr>
        <w:t>Electricity Generation Customer Choice and Competition Act (</w:t>
      </w:r>
      <w:r w:rsidR="009B3B01" w:rsidRPr="00B50FFE">
        <w:rPr>
          <w:rFonts w:ascii="Arial" w:hAnsi="Arial"/>
          <w:szCs w:val="26"/>
        </w:rPr>
        <w:t xml:space="preserve">Act) was signed into law.  Pursuant to the Act, all electric utilities were required to file restructuring plans with the Pennsylvania Public Utility Commission (PUC) which included unbundled prices for electric generation, transmission and distribution.  </w:t>
      </w:r>
      <w:r w:rsidR="009B3B01">
        <w:rPr>
          <w:rFonts w:ascii="Arial" w:hAnsi="Arial"/>
          <w:szCs w:val="26"/>
        </w:rPr>
        <w:t xml:space="preserve">Duquesne provides supply to its customers who opt for </w:t>
      </w:r>
      <w:r w:rsidR="0023493F">
        <w:rPr>
          <w:rFonts w:ascii="Arial" w:hAnsi="Arial"/>
          <w:szCs w:val="26"/>
        </w:rPr>
        <w:t xml:space="preserve">Default Service Supply </w:t>
      </w:r>
      <w:r w:rsidR="00455260">
        <w:rPr>
          <w:rFonts w:ascii="Arial" w:hAnsi="Arial"/>
          <w:szCs w:val="26"/>
        </w:rPr>
        <w:t xml:space="preserve">(DSS) </w:t>
      </w:r>
      <w:r w:rsidR="0023493F">
        <w:rPr>
          <w:rFonts w:ascii="Arial" w:hAnsi="Arial"/>
          <w:szCs w:val="26"/>
        </w:rPr>
        <w:t xml:space="preserve">in accordance with its Provider of Last Resort (POLR) Plan. </w:t>
      </w:r>
      <w:r w:rsidR="00D87559">
        <w:rPr>
          <w:rFonts w:ascii="Arial" w:hAnsi="Arial"/>
          <w:szCs w:val="26"/>
        </w:rPr>
        <w:t xml:space="preserve"> </w:t>
      </w:r>
      <w:r w:rsidR="0023493F">
        <w:rPr>
          <w:rFonts w:ascii="Arial" w:hAnsi="Arial"/>
          <w:szCs w:val="26"/>
        </w:rPr>
        <w:t xml:space="preserve">Duquesne files a new POLR Plan approximately every two years. </w:t>
      </w:r>
      <w:r w:rsidR="00D87559">
        <w:rPr>
          <w:rFonts w:ascii="Arial" w:hAnsi="Arial"/>
          <w:szCs w:val="26"/>
        </w:rPr>
        <w:t xml:space="preserve"> </w:t>
      </w:r>
      <w:r w:rsidR="0023493F">
        <w:rPr>
          <w:rFonts w:ascii="Arial" w:hAnsi="Arial"/>
          <w:szCs w:val="26"/>
        </w:rPr>
        <w:t>The period cover</w:t>
      </w:r>
      <w:r w:rsidR="00411FD8">
        <w:rPr>
          <w:rFonts w:ascii="Arial" w:hAnsi="Arial"/>
          <w:szCs w:val="26"/>
        </w:rPr>
        <w:t>ed by our audit included POLR V</w:t>
      </w:r>
      <w:r w:rsidR="0023493F">
        <w:rPr>
          <w:rFonts w:ascii="Arial" w:hAnsi="Arial"/>
          <w:szCs w:val="26"/>
        </w:rPr>
        <w:t xml:space="preserve"> and POLR V</w:t>
      </w:r>
      <w:r w:rsidR="00411FD8">
        <w:rPr>
          <w:rFonts w:ascii="Arial" w:hAnsi="Arial"/>
          <w:szCs w:val="26"/>
        </w:rPr>
        <w:t>I</w:t>
      </w:r>
      <w:r w:rsidR="0023493F">
        <w:rPr>
          <w:rFonts w:ascii="Arial" w:hAnsi="Arial"/>
          <w:szCs w:val="26"/>
        </w:rPr>
        <w:t>.</w:t>
      </w:r>
    </w:p>
    <w:p w:rsidR="00341DED" w:rsidRPr="00C575A3" w:rsidRDefault="00341DED" w:rsidP="009B3B01">
      <w:pPr>
        <w:tabs>
          <w:tab w:val="left" w:pos="-1440"/>
          <w:tab w:val="left" w:pos="-720"/>
        </w:tabs>
        <w:suppressAutoHyphens/>
        <w:rPr>
          <w:rFonts w:ascii="Arial" w:hAnsi="Arial"/>
          <w:sz w:val="16"/>
          <w:szCs w:val="16"/>
        </w:rPr>
      </w:pPr>
    </w:p>
    <w:p w:rsidR="00C4330E" w:rsidRDefault="00341DED" w:rsidP="00676B57">
      <w:pPr>
        <w:tabs>
          <w:tab w:val="left" w:pos="-1440"/>
          <w:tab w:val="left" w:pos="-720"/>
        </w:tabs>
        <w:suppressAutoHyphens/>
        <w:rPr>
          <w:rFonts w:ascii="Arial" w:hAnsi="Arial"/>
          <w:szCs w:val="26"/>
        </w:rPr>
      </w:pPr>
      <w:r>
        <w:rPr>
          <w:rFonts w:ascii="Arial" w:hAnsi="Arial"/>
          <w:szCs w:val="26"/>
        </w:rPr>
        <w:tab/>
        <w:t xml:space="preserve">Effective January 1, 2011, with </w:t>
      </w:r>
      <w:r w:rsidR="00AE2710">
        <w:rPr>
          <w:rFonts w:ascii="Arial" w:hAnsi="Arial"/>
          <w:szCs w:val="26"/>
        </w:rPr>
        <w:t xml:space="preserve">the </w:t>
      </w:r>
      <w:r>
        <w:rPr>
          <w:rFonts w:ascii="Arial" w:hAnsi="Arial"/>
          <w:szCs w:val="26"/>
        </w:rPr>
        <w:t>beginning of POLR V</w:t>
      </w:r>
      <w:r w:rsidR="00AE2710">
        <w:rPr>
          <w:rFonts w:ascii="Arial" w:hAnsi="Arial"/>
          <w:szCs w:val="26"/>
        </w:rPr>
        <w:t>, at Docket No.</w:t>
      </w:r>
      <w:r>
        <w:rPr>
          <w:rFonts w:ascii="Arial" w:hAnsi="Arial"/>
          <w:szCs w:val="26"/>
        </w:rPr>
        <w:t xml:space="preserve"> P</w:t>
      </w:r>
      <w:r w:rsidR="00AE2710">
        <w:rPr>
          <w:rFonts w:ascii="Arial" w:hAnsi="Arial"/>
          <w:szCs w:val="26"/>
        </w:rPr>
        <w:noBreakHyphen/>
      </w:r>
      <w:r>
        <w:rPr>
          <w:rFonts w:ascii="Arial" w:hAnsi="Arial"/>
          <w:szCs w:val="26"/>
        </w:rPr>
        <w:t>2009</w:t>
      </w:r>
      <w:r w:rsidR="00AE2710">
        <w:rPr>
          <w:rFonts w:ascii="Arial" w:hAnsi="Arial"/>
          <w:szCs w:val="26"/>
        </w:rPr>
        <w:noBreakHyphen/>
      </w:r>
      <w:r>
        <w:rPr>
          <w:rFonts w:ascii="Arial" w:hAnsi="Arial"/>
          <w:szCs w:val="26"/>
        </w:rPr>
        <w:t>2135500</w:t>
      </w:r>
      <w:r w:rsidR="00AE2710">
        <w:rPr>
          <w:rFonts w:ascii="Arial" w:hAnsi="Arial"/>
          <w:szCs w:val="26"/>
        </w:rPr>
        <w:t>,</w:t>
      </w:r>
      <w:r>
        <w:rPr>
          <w:rFonts w:ascii="Arial" w:hAnsi="Arial"/>
          <w:szCs w:val="26"/>
        </w:rPr>
        <w:t xml:space="preserve"> DSS under Rider No. 8</w:t>
      </w:r>
      <w:r w:rsidR="00385E9A">
        <w:rPr>
          <w:rFonts w:ascii="Arial" w:hAnsi="Arial"/>
          <w:szCs w:val="26"/>
        </w:rPr>
        <w:t xml:space="preserve"> was amended to include </w:t>
      </w:r>
      <w:r>
        <w:rPr>
          <w:rFonts w:ascii="Arial" w:hAnsi="Arial"/>
          <w:szCs w:val="26"/>
        </w:rPr>
        <w:t>customers with monthly metered demand of 25 kW or less taking service on Rate Schedules GS/GM and GMH.</w:t>
      </w:r>
      <w:r w:rsidR="00385E9A">
        <w:rPr>
          <w:rFonts w:ascii="Arial" w:hAnsi="Arial"/>
          <w:szCs w:val="26"/>
        </w:rPr>
        <w:t xml:space="preserve"> </w:t>
      </w:r>
      <w:r w:rsidR="00B809A9">
        <w:rPr>
          <w:rFonts w:ascii="Arial" w:hAnsi="Arial"/>
          <w:szCs w:val="26"/>
        </w:rPr>
        <w:t xml:space="preserve"> </w:t>
      </w:r>
      <w:r>
        <w:rPr>
          <w:rFonts w:ascii="Arial" w:hAnsi="Arial"/>
          <w:szCs w:val="26"/>
        </w:rPr>
        <w:t>DSS for small (</w:t>
      </w:r>
      <w:r w:rsidR="00CA2013" w:rsidRPr="00CA2013">
        <w:rPr>
          <w:rFonts w:ascii="Arial" w:hAnsi="Arial"/>
          <w:szCs w:val="26"/>
        </w:rPr>
        <w:t xml:space="preserve">i.e., </w:t>
      </w:r>
      <w:r>
        <w:rPr>
          <w:rFonts w:ascii="Arial" w:hAnsi="Arial"/>
          <w:szCs w:val="26"/>
        </w:rPr>
        <w:t>monthly metered demand less than 25 kW) commercial and industrial customers is reconciled separately from DSS for medium (</w:t>
      </w:r>
      <w:r w:rsidR="00CA2013" w:rsidRPr="00CA2013">
        <w:rPr>
          <w:rFonts w:ascii="Arial" w:hAnsi="Arial"/>
          <w:szCs w:val="26"/>
        </w:rPr>
        <w:t xml:space="preserve">i.e., </w:t>
      </w:r>
      <w:r>
        <w:rPr>
          <w:rFonts w:ascii="Arial" w:hAnsi="Arial"/>
          <w:szCs w:val="26"/>
        </w:rPr>
        <w:t xml:space="preserve">monthly metered demand greater than 25 kW). </w:t>
      </w:r>
      <w:r w:rsidR="00B809A9">
        <w:rPr>
          <w:rFonts w:ascii="Arial" w:hAnsi="Arial"/>
          <w:szCs w:val="26"/>
        </w:rPr>
        <w:t xml:space="preserve"> </w:t>
      </w:r>
      <w:r w:rsidR="00385E9A">
        <w:rPr>
          <w:rFonts w:ascii="Arial" w:hAnsi="Arial"/>
          <w:szCs w:val="26"/>
        </w:rPr>
        <w:t>The Company obtains its</w:t>
      </w:r>
      <w:r>
        <w:rPr>
          <w:rFonts w:ascii="Arial" w:hAnsi="Arial"/>
          <w:szCs w:val="26"/>
        </w:rPr>
        <w:t xml:space="preserve"> supply</w:t>
      </w:r>
      <w:r w:rsidR="00385E9A">
        <w:rPr>
          <w:rFonts w:ascii="Arial" w:hAnsi="Arial"/>
          <w:szCs w:val="26"/>
        </w:rPr>
        <w:t xml:space="preserve"> requirements through competitive procurements using a Request for Proposal process. </w:t>
      </w:r>
      <w:r w:rsidR="00676B57">
        <w:rPr>
          <w:rFonts w:ascii="Arial" w:hAnsi="Arial"/>
          <w:szCs w:val="26"/>
        </w:rPr>
        <w:t xml:space="preserve"> </w:t>
      </w:r>
      <w:r>
        <w:rPr>
          <w:rFonts w:ascii="Arial" w:hAnsi="Arial"/>
          <w:szCs w:val="26"/>
        </w:rPr>
        <w:t>Effective June 1, 2013, with the beginning of POLR VI</w:t>
      </w:r>
      <w:r w:rsidR="00AE2710">
        <w:rPr>
          <w:rFonts w:ascii="Arial" w:hAnsi="Arial"/>
          <w:szCs w:val="26"/>
        </w:rPr>
        <w:t>, at Docket No.</w:t>
      </w:r>
      <w:r>
        <w:rPr>
          <w:rFonts w:ascii="Arial" w:hAnsi="Arial"/>
          <w:szCs w:val="26"/>
        </w:rPr>
        <w:t xml:space="preserve"> P-2012-2301664, DSS was modified to also include customers taking service under Residential rate schedules. </w:t>
      </w:r>
      <w:r w:rsidR="00C575A3">
        <w:rPr>
          <w:rFonts w:ascii="Arial" w:hAnsi="Arial"/>
          <w:szCs w:val="26"/>
        </w:rPr>
        <w:t xml:space="preserve"> </w:t>
      </w:r>
      <w:r>
        <w:rPr>
          <w:rFonts w:ascii="Arial" w:hAnsi="Arial"/>
          <w:szCs w:val="26"/>
        </w:rPr>
        <w:t xml:space="preserve">POLR VI </w:t>
      </w:r>
      <w:r w:rsidR="00B81399">
        <w:rPr>
          <w:rFonts w:ascii="Arial" w:hAnsi="Arial"/>
          <w:szCs w:val="26"/>
        </w:rPr>
        <w:t>was</w:t>
      </w:r>
      <w:r w:rsidR="00CA2013" w:rsidRPr="00CA2013">
        <w:rPr>
          <w:rFonts w:ascii="Arial" w:hAnsi="Arial"/>
          <w:szCs w:val="26"/>
        </w:rPr>
        <w:t xml:space="preserve"> </w:t>
      </w:r>
      <w:r>
        <w:rPr>
          <w:rFonts w:ascii="Arial" w:hAnsi="Arial"/>
          <w:szCs w:val="26"/>
        </w:rPr>
        <w:t>in effect through May 31, 2015.</w:t>
      </w:r>
      <w:r w:rsidR="00037CC8">
        <w:rPr>
          <w:rFonts w:ascii="Arial" w:hAnsi="Arial"/>
          <w:szCs w:val="26"/>
        </w:rPr>
        <w:t xml:space="preserve"> </w:t>
      </w:r>
      <w:r w:rsidR="00037CC8" w:rsidRPr="00037CC8">
        <w:rPr>
          <w:rFonts w:ascii="Arial" w:hAnsi="Arial"/>
          <w:szCs w:val="26"/>
        </w:rPr>
        <w:t xml:space="preserve"> Effective July 1, 2009, DSS under Rider 8 was applicable to commercial and industrial customers with monthly metered demand greater than 25kW taking service under Rate Schedules GS/GM or GMH.  Effective January 1, 2011, the DSS was defined to also include commercial and industrial customers with monthly metered demand less than 25 kW (Small) in addition to the monthly metered demand equal to or greater than 25 kW (Medium). </w:t>
      </w:r>
      <w:r w:rsidR="00C575A3">
        <w:rPr>
          <w:rFonts w:ascii="Arial" w:hAnsi="Arial"/>
          <w:szCs w:val="26"/>
        </w:rPr>
        <w:t xml:space="preserve"> </w:t>
      </w:r>
      <w:r w:rsidR="00037CC8" w:rsidRPr="00037CC8">
        <w:rPr>
          <w:rFonts w:ascii="Arial" w:hAnsi="Arial"/>
          <w:szCs w:val="26"/>
        </w:rPr>
        <w:t>Effective June 1, 2013, the DSS was further defined to include residential and lighting customers</w:t>
      </w:r>
    </w:p>
    <w:p w:rsidR="00F531A1" w:rsidRPr="00C575A3" w:rsidRDefault="00F531A1" w:rsidP="00676B57">
      <w:pPr>
        <w:tabs>
          <w:tab w:val="left" w:pos="-1440"/>
          <w:tab w:val="left" w:pos="-720"/>
        </w:tabs>
        <w:suppressAutoHyphens/>
        <w:rPr>
          <w:rFonts w:ascii="Arial" w:hAnsi="Arial"/>
          <w:sz w:val="16"/>
          <w:szCs w:val="16"/>
        </w:rPr>
      </w:pPr>
    </w:p>
    <w:p w:rsidR="00C575A3" w:rsidRDefault="00F531A1" w:rsidP="00676B57">
      <w:pPr>
        <w:tabs>
          <w:tab w:val="left" w:pos="-1440"/>
          <w:tab w:val="left" w:pos="-720"/>
        </w:tabs>
        <w:suppressAutoHyphens/>
        <w:rPr>
          <w:rFonts w:ascii="Arial" w:hAnsi="Arial"/>
          <w:szCs w:val="26"/>
        </w:rPr>
        <w:sectPr w:rsidR="00C575A3" w:rsidSect="005E5180">
          <w:headerReference w:type="even" r:id="rId34"/>
          <w:headerReference w:type="default" r:id="rId35"/>
          <w:footerReference w:type="default" r:id="rId36"/>
          <w:headerReference w:type="first" r:id="rId37"/>
          <w:endnotePr>
            <w:numFmt w:val="decimal"/>
          </w:endnotePr>
          <w:pgSz w:w="12240" w:h="15840" w:code="1"/>
          <w:pgMar w:top="1440" w:right="1440" w:bottom="1008" w:left="1440" w:header="1440" w:footer="720" w:gutter="0"/>
          <w:pgNumType w:fmt="numberInDash" w:start="12"/>
          <w:cols w:space="720"/>
          <w:noEndnote/>
          <w:docGrid w:linePitch="326"/>
        </w:sectPr>
      </w:pPr>
      <w:r>
        <w:rPr>
          <w:rFonts w:ascii="Arial" w:hAnsi="Arial"/>
          <w:szCs w:val="26"/>
        </w:rPr>
        <w:tab/>
        <w:t xml:space="preserve">On April 24, 2014, Duquesne filed a </w:t>
      </w:r>
      <w:r w:rsidR="00712783">
        <w:rPr>
          <w:rFonts w:ascii="Arial" w:hAnsi="Arial"/>
          <w:szCs w:val="26"/>
        </w:rPr>
        <w:t>P</w:t>
      </w:r>
      <w:r>
        <w:rPr>
          <w:rFonts w:ascii="Arial" w:hAnsi="Arial"/>
          <w:szCs w:val="26"/>
        </w:rPr>
        <w:t>etition for Approval of a Default Service Program (DSP VII) for the period from June 1, 2015 through May 31, 2017 with the Commission</w:t>
      </w:r>
      <w:r w:rsidR="007C22B5">
        <w:rPr>
          <w:rFonts w:ascii="Arial" w:hAnsi="Arial"/>
          <w:szCs w:val="26"/>
        </w:rPr>
        <w:t>,</w:t>
      </w:r>
      <w:r>
        <w:rPr>
          <w:rFonts w:ascii="Arial" w:hAnsi="Arial"/>
          <w:szCs w:val="26"/>
        </w:rPr>
        <w:t xml:space="preserve"> at Docket No. P-2014-2418242. </w:t>
      </w:r>
      <w:r w:rsidR="00712783">
        <w:rPr>
          <w:rFonts w:ascii="Arial" w:hAnsi="Arial"/>
          <w:szCs w:val="26"/>
        </w:rPr>
        <w:t xml:space="preserve"> The DSP as filed by Duquesne was modified by the Settlement Stipulation filed on September 15, 2014. The Commission approved the Company’s DSP VII on January 15, 2015.</w:t>
      </w:r>
    </w:p>
    <w:p w:rsidR="001C6E9E" w:rsidRDefault="001C6E9E" w:rsidP="00992150">
      <w:pPr>
        <w:ind w:left="1728" w:hanging="1728"/>
        <w:rPr>
          <w:rFonts w:ascii="Arial" w:hAnsi="Arial" w:cs="Arial"/>
          <w:b/>
          <w:szCs w:val="24"/>
          <w:u w:val="single"/>
        </w:rPr>
      </w:pPr>
    </w:p>
    <w:p w:rsidR="00573956" w:rsidRPr="00C575A3" w:rsidRDefault="00573956" w:rsidP="00A42D74">
      <w:pPr>
        <w:tabs>
          <w:tab w:val="left" w:pos="1584"/>
          <w:tab w:val="left" w:pos="1800"/>
        </w:tabs>
        <w:ind w:left="1800" w:hanging="1800"/>
        <w:rPr>
          <w:rFonts w:ascii="Arial" w:hAnsi="Arial" w:cs="Arial"/>
          <w:b/>
        </w:rPr>
      </w:pPr>
      <w:r w:rsidRPr="00C575A3">
        <w:rPr>
          <w:rFonts w:ascii="Arial" w:hAnsi="Arial" w:cs="Arial"/>
          <w:b/>
        </w:rPr>
        <w:t xml:space="preserve">Finding </w:t>
      </w:r>
      <w:r w:rsidR="008362DE" w:rsidRPr="00C575A3">
        <w:rPr>
          <w:rFonts w:ascii="Arial" w:hAnsi="Arial" w:cs="Arial"/>
          <w:b/>
        </w:rPr>
        <w:t>No.</w:t>
      </w:r>
      <w:r w:rsidR="00A42D74">
        <w:rPr>
          <w:rFonts w:ascii="Arial" w:hAnsi="Arial" w:cs="Arial"/>
          <w:b/>
        </w:rPr>
        <w:t xml:space="preserve"> </w:t>
      </w:r>
      <w:r w:rsidR="008362DE" w:rsidRPr="00C575A3">
        <w:rPr>
          <w:rFonts w:ascii="Arial" w:hAnsi="Arial" w:cs="Arial"/>
          <w:b/>
        </w:rPr>
        <w:t>1</w:t>
      </w:r>
      <w:r w:rsidR="003352C2" w:rsidRPr="00C575A3">
        <w:rPr>
          <w:rFonts w:ascii="Arial" w:hAnsi="Arial" w:cs="Arial"/>
          <w:b/>
        </w:rPr>
        <w:tab/>
      </w:r>
      <w:r w:rsidR="00C575A3" w:rsidRPr="00C575A3">
        <w:rPr>
          <w:rFonts w:ascii="Arial" w:hAnsi="Arial" w:cs="Arial"/>
          <w:b/>
        </w:rPr>
        <w:t>–</w:t>
      </w:r>
      <w:r w:rsidR="003352C2" w:rsidRPr="00C575A3">
        <w:rPr>
          <w:rFonts w:ascii="Arial" w:hAnsi="Arial" w:cs="Arial"/>
          <w:b/>
        </w:rPr>
        <w:tab/>
      </w:r>
      <w:r w:rsidR="00096E71" w:rsidRPr="00C575A3">
        <w:rPr>
          <w:rFonts w:ascii="Arial" w:hAnsi="Arial" w:cs="Arial"/>
          <w:b/>
        </w:rPr>
        <w:t>Duquesne Overstated The E-Factor Overcollection</w:t>
      </w:r>
      <w:r w:rsidR="00C575A3" w:rsidRPr="00C575A3">
        <w:rPr>
          <w:rFonts w:ascii="Arial" w:hAnsi="Arial" w:cs="Arial"/>
          <w:b/>
        </w:rPr>
        <w:t xml:space="preserve"> </w:t>
      </w:r>
      <w:r w:rsidR="00096E71" w:rsidRPr="00C575A3">
        <w:rPr>
          <w:rFonts w:ascii="Arial" w:hAnsi="Arial" w:cs="Arial"/>
          <w:b/>
        </w:rPr>
        <w:t>Balance for MC&amp;I</w:t>
      </w:r>
      <w:r w:rsidR="00736183" w:rsidRPr="00C575A3">
        <w:rPr>
          <w:rFonts w:ascii="Arial" w:hAnsi="Arial" w:cs="Arial"/>
          <w:b/>
        </w:rPr>
        <w:t xml:space="preserve"> </w:t>
      </w:r>
      <w:r w:rsidR="00096E71" w:rsidRPr="00C575A3">
        <w:rPr>
          <w:rFonts w:ascii="Arial" w:hAnsi="Arial" w:cs="Arial"/>
          <w:b/>
        </w:rPr>
        <w:t xml:space="preserve">DSS Customers By </w:t>
      </w:r>
      <w:r w:rsidR="00A22700" w:rsidRPr="00C575A3">
        <w:rPr>
          <w:rFonts w:ascii="Arial" w:hAnsi="Arial" w:cs="Arial"/>
          <w:b/>
        </w:rPr>
        <w:t xml:space="preserve">A Net </w:t>
      </w:r>
      <w:r w:rsidR="00096E71" w:rsidRPr="00C575A3">
        <w:rPr>
          <w:rFonts w:ascii="Arial" w:hAnsi="Arial" w:cs="Arial"/>
          <w:b/>
        </w:rPr>
        <w:t>$70,327.</w:t>
      </w:r>
    </w:p>
    <w:p w:rsidR="00E01A62" w:rsidRPr="00226DBC" w:rsidRDefault="00E01A62">
      <w:pPr>
        <w:rPr>
          <w:rFonts w:ascii="Arial" w:hAnsi="Arial" w:cs="Arial"/>
          <w:sz w:val="20"/>
        </w:rPr>
      </w:pPr>
    </w:p>
    <w:p w:rsidR="00573956" w:rsidRPr="00226DBC" w:rsidRDefault="00573956">
      <w:pPr>
        <w:rPr>
          <w:rFonts w:ascii="Arial" w:hAnsi="Arial" w:cs="Arial"/>
          <w:b/>
          <w:szCs w:val="24"/>
        </w:rPr>
      </w:pPr>
      <w:r w:rsidRPr="00226DBC">
        <w:rPr>
          <w:rFonts w:ascii="Arial" w:hAnsi="Arial" w:cs="Arial"/>
          <w:b/>
          <w:szCs w:val="24"/>
        </w:rPr>
        <w:t>Recommendation:</w:t>
      </w:r>
    </w:p>
    <w:p w:rsidR="006A7AE7" w:rsidRPr="00226DBC" w:rsidRDefault="006A7AE7">
      <w:pPr>
        <w:rPr>
          <w:rFonts w:ascii="Arial" w:hAnsi="Arial" w:cs="Arial"/>
          <w:szCs w:val="24"/>
        </w:rPr>
      </w:pPr>
    </w:p>
    <w:p w:rsidR="00C95FCD" w:rsidRPr="00226DBC" w:rsidRDefault="00573956">
      <w:pPr>
        <w:rPr>
          <w:rFonts w:ascii="Arial" w:hAnsi="Arial" w:cs="Arial"/>
          <w:szCs w:val="24"/>
        </w:rPr>
      </w:pPr>
      <w:r w:rsidRPr="00226DBC">
        <w:rPr>
          <w:rFonts w:ascii="Arial" w:hAnsi="Arial" w:cs="Arial"/>
          <w:szCs w:val="24"/>
        </w:rPr>
        <w:tab/>
        <w:t>We recommend</w:t>
      </w:r>
      <w:r w:rsidR="003B50A1" w:rsidRPr="00226DBC">
        <w:rPr>
          <w:rFonts w:ascii="Arial" w:hAnsi="Arial" w:cs="Arial"/>
          <w:szCs w:val="24"/>
        </w:rPr>
        <w:t>ed</w:t>
      </w:r>
      <w:r w:rsidRPr="00226DBC">
        <w:rPr>
          <w:rFonts w:ascii="Arial" w:hAnsi="Arial" w:cs="Arial"/>
          <w:szCs w:val="24"/>
        </w:rPr>
        <w:t xml:space="preserve"> that Duques</w:t>
      </w:r>
      <w:r w:rsidR="00A038C2" w:rsidRPr="00226DBC">
        <w:rPr>
          <w:rFonts w:ascii="Arial" w:hAnsi="Arial" w:cs="Arial"/>
          <w:szCs w:val="24"/>
        </w:rPr>
        <w:t>ne recover $70,327</w:t>
      </w:r>
      <w:r w:rsidRPr="00226DBC">
        <w:rPr>
          <w:rFonts w:ascii="Arial" w:hAnsi="Arial" w:cs="Arial"/>
          <w:szCs w:val="24"/>
        </w:rPr>
        <w:t xml:space="preserve"> through an adjustment to the E-Factor of its next </w:t>
      </w:r>
      <w:r w:rsidR="00226DBC">
        <w:rPr>
          <w:rFonts w:ascii="Arial" w:hAnsi="Arial" w:cs="Arial"/>
          <w:szCs w:val="24"/>
        </w:rPr>
        <w:t>MC&amp;</w:t>
      </w:r>
      <w:r w:rsidR="00E05D5F" w:rsidRPr="00226DBC">
        <w:rPr>
          <w:rFonts w:ascii="Arial" w:hAnsi="Arial" w:cs="Arial"/>
          <w:szCs w:val="24"/>
        </w:rPr>
        <w:t xml:space="preserve">I </w:t>
      </w:r>
      <w:r w:rsidRPr="00226DBC">
        <w:rPr>
          <w:rFonts w:ascii="Arial" w:hAnsi="Arial" w:cs="Arial"/>
          <w:szCs w:val="24"/>
        </w:rPr>
        <w:t>DSS</w:t>
      </w:r>
      <w:r w:rsidR="00C75817" w:rsidRPr="00226DBC">
        <w:rPr>
          <w:rFonts w:ascii="Arial" w:hAnsi="Arial" w:cs="Arial"/>
          <w:szCs w:val="24"/>
        </w:rPr>
        <w:t xml:space="preserve"> rate update</w:t>
      </w:r>
      <w:r w:rsidRPr="00226DBC">
        <w:rPr>
          <w:rFonts w:ascii="Arial" w:hAnsi="Arial" w:cs="Arial"/>
          <w:szCs w:val="24"/>
        </w:rPr>
        <w:t xml:space="preserve"> filing.</w:t>
      </w:r>
    </w:p>
    <w:p w:rsidR="00872B7E" w:rsidRPr="00226DBC" w:rsidRDefault="00872B7E">
      <w:pPr>
        <w:rPr>
          <w:rFonts w:ascii="Arial" w:hAnsi="Arial" w:cs="Arial"/>
          <w:szCs w:val="24"/>
        </w:rPr>
      </w:pPr>
    </w:p>
    <w:p w:rsidR="00872B7E" w:rsidRPr="00226DBC" w:rsidRDefault="000F1241">
      <w:pPr>
        <w:rPr>
          <w:rFonts w:ascii="Arial" w:hAnsi="Arial" w:cs="Arial"/>
          <w:b/>
          <w:szCs w:val="24"/>
        </w:rPr>
      </w:pPr>
      <w:r w:rsidRPr="00226DBC">
        <w:rPr>
          <w:rFonts w:ascii="Arial" w:hAnsi="Arial" w:cs="Arial"/>
          <w:b/>
          <w:szCs w:val="24"/>
        </w:rPr>
        <w:t>Disposition</w:t>
      </w:r>
      <w:r w:rsidR="00872B7E" w:rsidRPr="00226DBC">
        <w:rPr>
          <w:rFonts w:ascii="Arial" w:hAnsi="Arial" w:cs="Arial"/>
          <w:b/>
          <w:szCs w:val="24"/>
        </w:rPr>
        <w:t>:</w:t>
      </w:r>
    </w:p>
    <w:p w:rsidR="00872B7E" w:rsidRPr="00226DBC" w:rsidRDefault="00872B7E">
      <w:pPr>
        <w:rPr>
          <w:rFonts w:ascii="Arial" w:hAnsi="Arial" w:cs="Arial"/>
          <w:szCs w:val="24"/>
        </w:rPr>
      </w:pPr>
    </w:p>
    <w:p w:rsidR="00872B7E" w:rsidRPr="00226DBC" w:rsidRDefault="00872B7E">
      <w:pPr>
        <w:rPr>
          <w:rFonts w:ascii="Arial" w:hAnsi="Arial" w:cs="Arial"/>
          <w:szCs w:val="24"/>
        </w:rPr>
      </w:pPr>
      <w:r w:rsidRPr="00226DBC">
        <w:rPr>
          <w:rFonts w:ascii="Arial" w:hAnsi="Arial" w:cs="Arial"/>
          <w:szCs w:val="24"/>
        </w:rPr>
        <w:tab/>
        <w:t xml:space="preserve">The Company </w:t>
      </w:r>
      <w:r w:rsidR="000F1241" w:rsidRPr="00226DBC">
        <w:rPr>
          <w:rFonts w:ascii="Arial" w:hAnsi="Arial" w:cs="Arial"/>
          <w:szCs w:val="24"/>
        </w:rPr>
        <w:t>made an adjustment to recover $70,327 through the E-Factor of its M</w:t>
      </w:r>
      <w:r w:rsidR="00D7018A" w:rsidRPr="00226DBC">
        <w:rPr>
          <w:rFonts w:ascii="Arial" w:hAnsi="Arial" w:cs="Arial"/>
          <w:szCs w:val="24"/>
        </w:rPr>
        <w:t>C</w:t>
      </w:r>
      <w:r w:rsidR="00226DBC">
        <w:rPr>
          <w:rFonts w:ascii="Arial" w:hAnsi="Arial" w:cs="Arial"/>
          <w:szCs w:val="24"/>
        </w:rPr>
        <w:t>&amp;</w:t>
      </w:r>
      <w:r w:rsidR="000F1241" w:rsidRPr="00226DBC">
        <w:rPr>
          <w:rFonts w:ascii="Arial" w:hAnsi="Arial" w:cs="Arial"/>
          <w:szCs w:val="24"/>
        </w:rPr>
        <w:t>I DSS filing effective June 1, 2015 at Docket No. P-2014-2418242.</w:t>
      </w:r>
    </w:p>
    <w:p w:rsidR="003B50A1" w:rsidRPr="00226DBC" w:rsidRDefault="003B50A1">
      <w:pPr>
        <w:rPr>
          <w:rFonts w:ascii="Arial" w:hAnsi="Arial" w:cs="Arial"/>
          <w:szCs w:val="24"/>
        </w:rPr>
      </w:pPr>
    </w:p>
    <w:p w:rsidR="003B50A1" w:rsidRPr="00226DBC" w:rsidRDefault="003B50A1">
      <w:pPr>
        <w:rPr>
          <w:rFonts w:ascii="Arial" w:hAnsi="Arial" w:cs="Arial"/>
          <w:szCs w:val="24"/>
        </w:rPr>
      </w:pPr>
    </w:p>
    <w:p w:rsidR="003B50A1" w:rsidRPr="00226DBC" w:rsidRDefault="003B50A1" w:rsidP="00A42D74">
      <w:pPr>
        <w:tabs>
          <w:tab w:val="left" w:pos="1584"/>
          <w:tab w:val="left" w:pos="1800"/>
        </w:tabs>
        <w:ind w:left="1800" w:hanging="1800"/>
        <w:rPr>
          <w:rFonts w:ascii="Arial" w:hAnsi="Arial" w:cs="Arial"/>
          <w:b/>
        </w:rPr>
      </w:pPr>
      <w:r w:rsidRPr="00226DBC">
        <w:rPr>
          <w:rFonts w:ascii="Arial" w:hAnsi="Arial" w:cs="Arial"/>
          <w:b/>
        </w:rPr>
        <w:t>Finding No.</w:t>
      </w:r>
      <w:r w:rsidR="00A42D74">
        <w:rPr>
          <w:rFonts w:ascii="Arial" w:hAnsi="Arial" w:cs="Arial"/>
          <w:b/>
        </w:rPr>
        <w:t xml:space="preserve"> </w:t>
      </w:r>
      <w:r w:rsidRPr="00226DBC">
        <w:rPr>
          <w:rFonts w:ascii="Arial" w:hAnsi="Arial" w:cs="Arial"/>
          <w:b/>
        </w:rPr>
        <w:t>2</w:t>
      </w:r>
      <w:r w:rsidRPr="00226DBC">
        <w:rPr>
          <w:rFonts w:ascii="Arial" w:hAnsi="Arial" w:cs="Arial"/>
          <w:b/>
        </w:rPr>
        <w:tab/>
        <w:t>–</w:t>
      </w:r>
      <w:r w:rsidRPr="00226DBC">
        <w:rPr>
          <w:rFonts w:ascii="Arial" w:hAnsi="Arial" w:cs="Arial"/>
          <w:b/>
        </w:rPr>
        <w:tab/>
        <w:t>Duquesne Overstated DSS</w:t>
      </w:r>
      <w:r w:rsidR="00C575A3">
        <w:rPr>
          <w:rFonts w:ascii="Arial" w:hAnsi="Arial" w:cs="Arial"/>
          <w:b/>
        </w:rPr>
        <w:t xml:space="preserve"> </w:t>
      </w:r>
      <w:r w:rsidRPr="00226DBC">
        <w:rPr>
          <w:rFonts w:ascii="Arial" w:hAnsi="Arial" w:cs="Arial"/>
          <w:b/>
        </w:rPr>
        <w:t>Administrative Expenses By A Net $25,129.</w:t>
      </w:r>
    </w:p>
    <w:p w:rsidR="003B50A1" w:rsidRPr="00226DBC" w:rsidRDefault="003B50A1">
      <w:pPr>
        <w:rPr>
          <w:rFonts w:ascii="Arial" w:hAnsi="Arial" w:cs="Arial"/>
          <w:szCs w:val="24"/>
        </w:rPr>
      </w:pPr>
    </w:p>
    <w:p w:rsidR="003B50A1" w:rsidRPr="00226DBC" w:rsidRDefault="003B50A1" w:rsidP="003B50A1">
      <w:pPr>
        <w:rPr>
          <w:rFonts w:ascii="Arial" w:hAnsi="Arial" w:cs="Arial"/>
          <w:b/>
        </w:rPr>
      </w:pPr>
      <w:r w:rsidRPr="00226DBC">
        <w:rPr>
          <w:rFonts w:ascii="Arial" w:hAnsi="Arial" w:cs="Arial"/>
          <w:b/>
        </w:rPr>
        <w:t>Recommendation:</w:t>
      </w:r>
    </w:p>
    <w:p w:rsidR="003B50A1" w:rsidRPr="00226DBC" w:rsidRDefault="003B50A1" w:rsidP="003B50A1">
      <w:pPr>
        <w:rPr>
          <w:rFonts w:ascii="Arial" w:hAnsi="Arial" w:cs="Arial"/>
        </w:rPr>
      </w:pPr>
    </w:p>
    <w:p w:rsidR="003B50A1" w:rsidRPr="00226DBC" w:rsidRDefault="003B50A1" w:rsidP="003B50A1">
      <w:pPr>
        <w:rPr>
          <w:rFonts w:ascii="Arial" w:hAnsi="Arial" w:cs="Arial"/>
        </w:rPr>
      </w:pPr>
      <w:r w:rsidRPr="00226DBC">
        <w:rPr>
          <w:rFonts w:ascii="Arial" w:hAnsi="Arial" w:cs="Arial"/>
        </w:rPr>
        <w:tab/>
        <w:t>We recommend</w:t>
      </w:r>
      <w:r w:rsidR="00DD450C">
        <w:rPr>
          <w:rFonts w:ascii="Arial" w:hAnsi="Arial" w:cs="Arial"/>
        </w:rPr>
        <w:t>ed</w:t>
      </w:r>
      <w:r w:rsidRPr="00226DBC">
        <w:rPr>
          <w:rFonts w:ascii="Arial" w:hAnsi="Arial" w:cs="Arial"/>
        </w:rPr>
        <w:t xml:space="preserve"> that Duquesne refund $33,169, plus interest at the applicable rate, through an adjustment to the E-Factor in its next </w:t>
      </w:r>
      <w:r w:rsidR="00534294" w:rsidRPr="00226DBC">
        <w:rPr>
          <w:rFonts w:ascii="Arial" w:hAnsi="Arial" w:cs="Arial"/>
        </w:rPr>
        <w:t>M</w:t>
      </w:r>
      <w:r w:rsidR="00534294">
        <w:rPr>
          <w:rFonts w:ascii="Arial" w:hAnsi="Arial" w:cs="Arial"/>
        </w:rPr>
        <w:t>C&amp;I</w:t>
      </w:r>
      <w:r w:rsidR="00534294" w:rsidRPr="00226DBC">
        <w:rPr>
          <w:rFonts w:ascii="Arial" w:hAnsi="Arial" w:cs="Arial"/>
        </w:rPr>
        <w:t xml:space="preserve"> </w:t>
      </w:r>
      <w:r w:rsidRPr="00226DBC">
        <w:rPr>
          <w:rFonts w:ascii="Arial" w:hAnsi="Arial" w:cs="Arial"/>
        </w:rPr>
        <w:t>DSS rate update filing.</w:t>
      </w:r>
    </w:p>
    <w:p w:rsidR="003B50A1" w:rsidRPr="00226DBC" w:rsidRDefault="003B50A1" w:rsidP="003B50A1">
      <w:pPr>
        <w:rPr>
          <w:rFonts w:ascii="Arial" w:hAnsi="Arial" w:cs="Arial"/>
          <w:szCs w:val="24"/>
        </w:rPr>
      </w:pPr>
      <w:r w:rsidRPr="00226DBC">
        <w:rPr>
          <w:rFonts w:ascii="Arial" w:hAnsi="Arial" w:cs="Arial"/>
          <w:szCs w:val="24"/>
        </w:rPr>
        <w:tab/>
      </w:r>
    </w:p>
    <w:p w:rsidR="003B50A1" w:rsidRPr="00226DBC" w:rsidRDefault="003B50A1" w:rsidP="003B50A1">
      <w:pPr>
        <w:rPr>
          <w:rFonts w:ascii="Arial" w:hAnsi="Arial" w:cs="Arial"/>
          <w:szCs w:val="24"/>
        </w:rPr>
      </w:pPr>
      <w:r w:rsidRPr="00226DBC">
        <w:rPr>
          <w:rFonts w:ascii="Arial" w:hAnsi="Arial" w:cs="Arial"/>
          <w:szCs w:val="24"/>
        </w:rPr>
        <w:tab/>
        <w:t xml:space="preserve">We </w:t>
      </w:r>
      <w:r w:rsidR="005F0AB8">
        <w:rPr>
          <w:rFonts w:ascii="Arial" w:hAnsi="Arial" w:cs="Arial"/>
          <w:szCs w:val="24"/>
        </w:rPr>
        <w:t xml:space="preserve">further </w:t>
      </w:r>
      <w:r w:rsidRPr="00226DBC">
        <w:rPr>
          <w:rFonts w:ascii="Arial" w:hAnsi="Arial" w:cs="Arial"/>
          <w:szCs w:val="24"/>
        </w:rPr>
        <w:t>recommend</w:t>
      </w:r>
      <w:r w:rsidR="00D7018A" w:rsidRPr="00226DBC">
        <w:rPr>
          <w:rFonts w:ascii="Arial" w:hAnsi="Arial" w:cs="Arial"/>
          <w:szCs w:val="24"/>
        </w:rPr>
        <w:t>ed</w:t>
      </w:r>
      <w:r w:rsidRPr="00226DBC">
        <w:rPr>
          <w:rFonts w:ascii="Arial" w:hAnsi="Arial" w:cs="Arial"/>
          <w:szCs w:val="24"/>
        </w:rPr>
        <w:t xml:space="preserve"> that Duquesne recoup $8,040 through an adjustment to the E-Factor in its next </w:t>
      </w:r>
      <w:r w:rsidR="00534294">
        <w:rPr>
          <w:rFonts w:ascii="Arial" w:hAnsi="Arial" w:cs="Arial"/>
          <w:szCs w:val="24"/>
        </w:rPr>
        <w:t>SC&amp;I</w:t>
      </w:r>
      <w:r w:rsidR="00534294" w:rsidRPr="00226DBC">
        <w:rPr>
          <w:rFonts w:ascii="Arial" w:hAnsi="Arial" w:cs="Arial"/>
          <w:szCs w:val="24"/>
        </w:rPr>
        <w:t xml:space="preserve"> </w:t>
      </w:r>
      <w:r w:rsidRPr="00226DBC">
        <w:rPr>
          <w:rFonts w:ascii="Arial" w:hAnsi="Arial" w:cs="Arial"/>
          <w:szCs w:val="24"/>
        </w:rPr>
        <w:t>DSS rate update filing.</w:t>
      </w:r>
    </w:p>
    <w:p w:rsidR="003B50A1" w:rsidRPr="00226DBC" w:rsidRDefault="003B50A1" w:rsidP="003B50A1">
      <w:pPr>
        <w:rPr>
          <w:rFonts w:ascii="Arial" w:hAnsi="Arial" w:cs="Arial"/>
        </w:rPr>
      </w:pPr>
    </w:p>
    <w:p w:rsidR="003B50A1" w:rsidRPr="00226DBC" w:rsidRDefault="000F1241" w:rsidP="003B50A1">
      <w:pPr>
        <w:rPr>
          <w:rFonts w:ascii="Arial" w:hAnsi="Arial" w:cs="Arial"/>
          <w:b/>
        </w:rPr>
      </w:pPr>
      <w:r w:rsidRPr="00226DBC">
        <w:rPr>
          <w:rFonts w:ascii="Arial" w:hAnsi="Arial" w:cs="Arial"/>
          <w:b/>
        </w:rPr>
        <w:t>Disposition</w:t>
      </w:r>
      <w:r w:rsidR="003B50A1" w:rsidRPr="00226DBC">
        <w:rPr>
          <w:rFonts w:ascii="Arial" w:hAnsi="Arial" w:cs="Arial"/>
          <w:b/>
        </w:rPr>
        <w:t>:</w:t>
      </w:r>
    </w:p>
    <w:p w:rsidR="003B50A1" w:rsidRPr="00226DBC" w:rsidRDefault="003B50A1" w:rsidP="003B50A1">
      <w:pPr>
        <w:rPr>
          <w:rFonts w:ascii="Arial" w:hAnsi="Arial" w:cs="Arial"/>
        </w:rPr>
      </w:pPr>
    </w:p>
    <w:p w:rsidR="00D7018A" w:rsidRPr="00226DBC" w:rsidRDefault="003B50A1" w:rsidP="00D7018A">
      <w:pPr>
        <w:rPr>
          <w:rFonts w:ascii="Arial" w:hAnsi="Arial" w:cs="Arial"/>
          <w:szCs w:val="24"/>
        </w:rPr>
      </w:pPr>
      <w:r w:rsidRPr="00226DBC">
        <w:rPr>
          <w:rFonts w:ascii="Arial" w:hAnsi="Arial" w:cs="Arial"/>
        </w:rPr>
        <w:tab/>
        <w:t>The</w:t>
      </w:r>
      <w:r w:rsidR="000F1241" w:rsidRPr="00226DBC">
        <w:rPr>
          <w:rFonts w:ascii="Arial" w:hAnsi="Arial" w:cs="Arial"/>
        </w:rPr>
        <w:t xml:space="preserve"> Company made an adjustment to refund </w:t>
      </w:r>
      <w:r w:rsidR="00D7018A" w:rsidRPr="00226DBC">
        <w:rPr>
          <w:rFonts w:ascii="Arial" w:hAnsi="Arial" w:cs="Arial"/>
        </w:rPr>
        <w:t>$39,582 ($33,169</w:t>
      </w:r>
      <w:r w:rsidR="008F7977">
        <w:rPr>
          <w:rFonts w:ascii="Arial" w:hAnsi="Arial" w:cs="Arial"/>
        </w:rPr>
        <w:t xml:space="preserve"> </w:t>
      </w:r>
      <w:r w:rsidR="00D7018A" w:rsidRPr="00226DBC">
        <w:rPr>
          <w:rFonts w:ascii="Arial" w:hAnsi="Arial" w:cs="Arial"/>
        </w:rPr>
        <w:t>+</w:t>
      </w:r>
      <w:r w:rsidR="008F7977">
        <w:rPr>
          <w:rFonts w:ascii="Arial" w:hAnsi="Arial" w:cs="Arial"/>
        </w:rPr>
        <w:t xml:space="preserve"> </w:t>
      </w:r>
      <w:r w:rsidR="00D7018A" w:rsidRPr="00226DBC">
        <w:rPr>
          <w:rFonts w:ascii="Arial" w:hAnsi="Arial" w:cs="Arial"/>
        </w:rPr>
        <w:t xml:space="preserve">$6,413 interest) </w:t>
      </w:r>
      <w:r w:rsidR="00D7018A" w:rsidRPr="00226DBC">
        <w:rPr>
          <w:rFonts w:ascii="Arial" w:hAnsi="Arial" w:cs="Arial"/>
          <w:szCs w:val="24"/>
        </w:rPr>
        <w:t>through the E-Factor of its MC</w:t>
      </w:r>
      <w:r w:rsidR="00226DBC">
        <w:rPr>
          <w:rFonts w:ascii="Arial" w:hAnsi="Arial" w:cs="Arial"/>
          <w:szCs w:val="24"/>
        </w:rPr>
        <w:t>&amp;</w:t>
      </w:r>
      <w:r w:rsidR="00D7018A" w:rsidRPr="00226DBC">
        <w:rPr>
          <w:rFonts w:ascii="Arial" w:hAnsi="Arial" w:cs="Arial"/>
          <w:szCs w:val="24"/>
        </w:rPr>
        <w:t>I DSS filing effective June 1, 2015 at Docket No. P-2014-2418242.</w:t>
      </w:r>
    </w:p>
    <w:p w:rsidR="00D7018A" w:rsidRPr="00226DBC" w:rsidRDefault="00D7018A" w:rsidP="00D7018A">
      <w:pPr>
        <w:rPr>
          <w:rFonts w:ascii="Arial" w:hAnsi="Arial" w:cs="Arial"/>
          <w:szCs w:val="24"/>
        </w:rPr>
      </w:pPr>
    </w:p>
    <w:p w:rsidR="00D7018A" w:rsidRPr="00226DBC" w:rsidRDefault="00D7018A" w:rsidP="00D7018A">
      <w:pPr>
        <w:ind w:firstLine="720"/>
        <w:rPr>
          <w:rFonts w:ascii="Arial" w:hAnsi="Arial" w:cs="Arial"/>
          <w:szCs w:val="24"/>
        </w:rPr>
      </w:pPr>
      <w:r w:rsidRPr="00226DBC">
        <w:rPr>
          <w:rFonts w:ascii="Arial" w:hAnsi="Arial" w:cs="Arial"/>
          <w:szCs w:val="24"/>
        </w:rPr>
        <w:t xml:space="preserve">The Company </w:t>
      </w:r>
      <w:r w:rsidR="005F0AB8">
        <w:rPr>
          <w:rFonts w:ascii="Arial" w:hAnsi="Arial" w:cs="Arial"/>
          <w:szCs w:val="24"/>
        </w:rPr>
        <w:t xml:space="preserve">also </w:t>
      </w:r>
      <w:r w:rsidRPr="00226DBC">
        <w:rPr>
          <w:rFonts w:ascii="Arial" w:hAnsi="Arial" w:cs="Arial"/>
          <w:szCs w:val="24"/>
        </w:rPr>
        <w:t>made an adjustment to recover $8,040 through the E-Fa</w:t>
      </w:r>
      <w:r w:rsidR="00226DBC">
        <w:rPr>
          <w:rFonts w:ascii="Arial" w:hAnsi="Arial" w:cs="Arial"/>
          <w:szCs w:val="24"/>
        </w:rPr>
        <w:t>ctor of its SC&amp;</w:t>
      </w:r>
      <w:r w:rsidRPr="00226DBC">
        <w:rPr>
          <w:rFonts w:ascii="Arial" w:hAnsi="Arial" w:cs="Arial"/>
          <w:szCs w:val="24"/>
        </w:rPr>
        <w:t>I DSS filing effective June 1, 2015 at Docket No. P</w:t>
      </w:r>
      <w:r w:rsidR="00534294">
        <w:rPr>
          <w:rFonts w:ascii="Arial" w:hAnsi="Arial" w:cs="Arial"/>
          <w:szCs w:val="24"/>
        </w:rPr>
        <w:noBreakHyphen/>
      </w:r>
      <w:r w:rsidRPr="00226DBC">
        <w:rPr>
          <w:rFonts w:ascii="Arial" w:hAnsi="Arial" w:cs="Arial"/>
          <w:szCs w:val="24"/>
        </w:rPr>
        <w:t>2014</w:t>
      </w:r>
      <w:r w:rsidR="00534294">
        <w:rPr>
          <w:rFonts w:ascii="Arial" w:hAnsi="Arial" w:cs="Arial"/>
          <w:szCs w:val="24"/>
        </w:rPr>
        <w:noBreakHyphen/>
      </w:r>
      <w:r w:rsidRPr="00226DBC">
        <w:rPr>
          <w:rFonts w:ascii="Arial" w:hAnsi="Arial" w:cs="Arial"/>
          <w:szCs w:val="24"/>
        </w:rPr>
        <w:t>2418242.</w:t>
      </w:r>
    </w:p>
    <w:p w:rsidR="003B50A1" w:rsidRPr="00226DBC" w:rsidRDefault="003B50A1" w:rsidP="003B50A1">
      <w:pPr>
        <w:rPr>
          <w:rFonts w:ascii="Arial" w:hAnsi="Arial" w:cs="Arial"/>
        </w:rPr>
        <w:sectPr w:rsidR="003B50A1" w:rsidRPr="00226DBC" w:rsidSect="00E23C5A">
          <w:headerReference w:type="even" r:id="rId38"/>
          <w:headerReference w:type="default" r:id="rId39"/>
          <w:headerReference w:type="first" r:id="rId40"/>
          <w:endnotePr>
            <w:numFmt w:val="decimal"/>
          </w:endnotePr>
          <w:pgSz w:w="12240" w:h="15840" w:code="1"/>
          <w:pgMar w:top="1440" w:right="1440" w:bottom="1008" w:left="1440" w:header="1440" w:footer="720" w:gutter="0"/>
          <w:pgNumType w:fmt="numberInDash"/>
          <w:cols w:space="720"/>
          <w:noEndnote/>
          <w:docGrid w:linePitch="326"/>
        </w:sectPr>
      </w:pPr>
    </w:p>
    <w:p w:rsidR="005660E6" w:rsidRPr="0095358E" w:rsidRDefault="005660E6" w:rsidP="005660E6">
      <w:pPr>
        <w:ind w:left="1728" w:hanging="1728"/>
        <w:rPr>
          <w:rFonts w:ascii="Arial" w:hAnsi="Arial" w:cs="Arial"/>
          <w:i/>
          <w:szCs w:val="24"/>
          <w:u w:val="single"/>
        </w:rPr>
      </w:pPr>
    </w:p>
    <w:p w:rsidR="005660E6" w:rsidRPr="003E6754" w:rsidRDefault="005660E6" w:rsidP="001C0D88">
      <w:pPr>
        <w:tabs>
          <w:tab w:val="left" w:pos="1584"/>
          <w:tab w:val="left" w:pos="1800"/>
        </w:tabs>
        <w:ind w:left="1800" w:hanging="1800"/>
        <w:rPr>
          <w:rFonts w:ascii="Arial" w:hAnsi="Arial"/>
          <w:b/>
        </w:rPr>
      </w:pPr>
      <w:r w:rsidRPr="003E6754">
        <w:rPr>
          <w:rFonts w:ascii="Arial" w:hAnsi="Arial"/>
          <w:b/>
        </w:rPr>
        <w:t xml:space="preserve">Finding No. </w:t>
      </w:r>
      <w:r>
        <w:rPr>
          <w:rFonts w:ascii="Arial" w:hAnsi="Arial"/>
          <w:b/>
        </w:rPr>
        <w:t>1</w:t>
      </w:r>
      <w:r w:rsidR="00534294">
        <w:rPr>
          <w:rFonts w:ascii="Arial" w:hAnsi="Arial"/>
          <w:b/>
        </w:rPr>
        <w:tab/>
      </w:r>
      <w:r w:rsidR="00293A8B">
        <w:rPr>
          <w:rFonts w:ascii="Arial" w:hAnsi="Arial"/>
          <w:b/>
        </w:rPr>
        <w:t>–</w:t>
      </w:r>
      <w:r w:rsidR="00534294">
        <w:rPr>
          <w:rFonts w:ascii="Arial" w:hAnsi="Arial"/>
          <w:b/>
        </w:rPr>
        <w:tab/>
      </w:r>
      <w:r w:rsidR="00293A8B">
        <w:rPr>
          <w:rFonts w:ascii="Arial" w:hAnsi="Arial"/>
          <w:b/>
        </w:rPr>
        <w:t>Duquesne</w:t>
      </w:r>
      <w:r w:rsidRPr="003E6754">
        <w:rPr>
          <w:rFonts w:ascii="Arial" w:hAnsi="Arial"/>
          <w:b/>
        </w:rPr>
        <w:t xml:space="preserve"> Unders</w:t>
      </w:r>
      <w:r w:rsidR="00D65E46">
        <w:rPr>
          <w:rFonts w:ascii="Arial" w:hAnsi="Arial"/>
          <w:b/>
        </w:rPr>
        <w:t xml:space="preserve">tated Expenses for </w:t>
      </w:r>
      <w:r w:rsidR="00294F85">
        <w:rPr>
          <w:rFonts w:ascii="Arial" w:hAnsi="Arial"/>
          <w:b/>
        </w:rPr>
        <w:t>R&amp;L</w:t>
      </w:r>
      <w:r w:rsidRPr="003E6754">
        <w:rPr>
          <w:rFonts w:ascii="Arial" w:hAnsi="Arial"/>
          <w:b/>
        </w:rPr>
        <w:t xml:space="preserve"> </w:t>
      </w:r>
      <w:r w:rsidR="001C0D88">
        <w:rPr>
          <w:rFonts w:ascii="Arial" w:hAnsi="Arial"/>
          <w:b/>
        </w:rPr>
        <w:t xml:space="preserve">DSS </w:t>
      </w:r>
      <w:r w:rsidRPr="003E6754">
        <w:rPr>
          <w:rFonts w:ascii="Arial" w:hAnsi="Arial"/>
          <w:b/>
        </w:rPr>
        <w:t>Customers by $350,809.</w:t>
      </w:r>
    </w:p>
    <w:p w:rsidR="005660E6" w:rsidRPr="00500DE8" w:rsidRDefault="005660E6" w:rsidP="005660E6">
      <w:pPr>
        <w:rPr>
          <w:rFonts w:ascii="Arial" w:hAnsi="Arial"/>
        </w:rPr>
      </w:pPr>
    </w:p>
    <w:p w:rsidR="00186E54" w:rsidRDefault="00DD450C" w:rsidP="005660E6">
      <w:pPr>
        <w:rPr>
          <w:rFonts w:ascii="Arial" w:hAnsi="Arial"/>
        </w:rPr>
      </w:pPr>
      <w:r>
        <w:rPr>
          <w:rFonts w:ascii="Arial" w:hAnsi="Arial"/>
        </w:rPr>
        <w:tab/>
      </w:r>
      <w:r w:rsidR="00E8773B">
        <w:rPr>
          <w:rFonts w:ascii="Arial" w:hAnsi="Arial"/>
        </w:rPr>
        <w:t xml:space="preserve">During the period </w:t>
      </w:r>
      <w:r w:rsidR="0027610D">
        <w:rPr>
          <w:rFonts w:ascii="Arial" w:hAnsi="Arial"/>
        </w:rPr>
        <w:t xml:space="preserve">April 2014 through March 2015 </w:t>
      </w:r>
      <w:r w:rsidR="00E8773B">
        <w:rPr>
          <w:rFonts w:ascii="Arial" w:hAnsi="Arial"/>
        </w:rPr>
        <w:t>credit adjustment</w:t>
      </w:r>
      <w:r w:rsidR="0027610D">
        <w:rPr>
          <w:rFonts w:ascii="Arial" w:hAnsi="Arial"/>
        </w:rPr>
        <w:t>s</w:t>
      </w:r>
      <w:r w:rsidR="00E8773B">
        <w:rPr>
          <w:rFonts w:ascii="Arial" w:hAnsi="Arial"/>
        </w:rPr>
        <w:t xml:space="preserve"> </w:t>
      </w:r>
      <w:r w:rsidR="00F7470F">
        <w:rPr>
          <w:rFonts w:ascii="Arial" w:hAnsi="Arial"/>
        </w:rPr>
        <w:t>totaling</w:t>
      </w:r>
      <w:r w:rsidR="00E8773B">
        <w:rPr>
          <w:rFonts w:ascii="Arial" w:hAnsi="Arial"/>
        </w:rPr>
        <w:t xml:space="preserve"> $350,809</w:t>
      </w:r>
      <w:r w:rsidR="0027610D">
        <w:rPr>
          <w:rFonts w:ascii="Arial" w:hAnsi="Arial"/>
        </w:rPr>
        <w:t xml:space="preserve"> </w:t>
      </w:r>
      <w:r w:rsidR="00E8773B">
        <w:rPr>
          <w:rFonts w:ascii="Arial" w:hAnsi="Arial"/>
        </w:rPr>
        <w:t>were included with expenses reported on the</w:t>
      </w:r>
      <w:r w:rsidR="00BF2167">
        <w:rPr>
          <w:rFonts w:ascii="Arial" w:hAnsi="Arial"/>
        </w:rPr>
        <w:t xml:space="preserve"> </w:t>
      </w:r>
      <w:r w:rsidR="00294F85">
        <w:rPr>
          <w:rFonts w:ascii="Arial" w:hAnsi="Arial"/>
        </w:rPr>
        <w:t>R&amp;L</w:t>
      </w:r>
      <w:r w:rsidR="00F11AF8">
        <w:rPr>
          <w:rFonts w:ascii="Arial" w:hAnsi="Arial"/>
        </w:rPr>
        <w:t xml:space="preserve"> </w:t>
      </w:r>
      <w:r w:rsidR="00BF2167">
        <w:rPr>
          <w:rFonts w:ascii="Arial" w:hAnsi="Arial"/>
        </w:rPr>
        <w:t>DSS Statement of (O</w:t>
      </w:r>
      <w:r w:rsidR="00E8773B">
        <w:rPr>
          <w:rFonts w:ascii="Arial" w:hAnsi="Arial"/>
        </w:rPr>
        <w:t>ver</w:t>
      </w:r>
      <w:r w:rsidR="00BF2167">
        <w:rPr>
          <w:rFonts w:ascii="Arial" w:hAnsi="Arial"/>
        </w:rPr>
        <w:t>)/Under C</w:t>
      </w:r>
      <w:r w:rsidR="00E8773B">
        <w:rPr>
          <w:rFonts w:ascii="Arial" w:hAnsi="Arial"/>
        </w:rPr>
        <w:t>ollections.  The credit adjustment</w:t>
      </w:r>
      <w:r w:rsidR="00BF2167">
        <w:rPr>
          <w:rFonts w:ascii="Arial" w:hAnsi="Arial"/>
        </w:rPr>
        <w:t>s</w:t>
      </w:r>
      <w:r w:rsidR="00E8773B">
        <w:rPr>
          <w:rFonts w:ascii="Arial" w:hAnsi="Arial"/>
        </w:rPr>
        <w:t xml:space="preserve"> were for expenses related to energy, ancillary, capacity and congestion</w:t>
      </w:r>
      <w:r w:rsidR="00BF2167">
        <w:rPr>
          <w:rFonts w:ascii="Arial" w:hAnsi="Arial"/>
        </w:rPr>
        <w:t xml:space="preserve"> charges that are included in the DSS supplier expenses.  </w:t>
      </w:r>
      <w:r w:rsidR="0027610D">
        <w:rPr>
          <w:rFonts w:ascii="Arial" w:hAnsi="Arial"/>
        </w:rPr>
        <w:t>Since the credit adjustments were</w:t>
      </w:r>
      <w:r w:rsidR="00BF2167">
        <w:rPr>
          <w:rFonts w:ascii="Arial" w:hAnsi="Arial"/>
        </w:rPr>
        <w:t xml:space="preserve"> also included in the supplier expense totals, reported expenses for </w:t>
      </w:r>
      <w:r w:rsidR="00294F85">
        <w:rPr>
          <w:rFonts w:ascii="Arial" w:hAnsi="Arial"/>
        </w:rPr>
        <w:t>R&amp;L</w:t>
      </w:r>
      <w:r w:rsidR="0027610D">
        <w:rPr>
          <w:rFonts w:ascii="Arial" w:hAnsi="Arial"/>
        </w:rPr>
        <w:t xml:space="preserve"> were understated by $350,809.</w:t>
      </w:r>
    </w:p>
    <w:p w:rsidR="005660E6" w:rsidRPr="00500DE8" w:rsidRDefault="005660E6" w:rsidP="005660E6">
      <w:pPr>
        <w:rPr>
          <w:rFonts w:ascii="Arial" w:hAnsi="Arial"/>
        </w:rPr>
      </w:pPr>
    </w:p>
    <w:p w:rsidR="005660E6" w:rsidRPr="00981900" w:rsidRDefault="005660E6" w:rsidP="005660E6">
      <w:pPr>
        <w:rPr>
          <w:rFonts w:ascii="Arial" w:hAnsi="Arial"/>
          <w:b/>
        </w:rPr>
      </w:pPr>
      <w:r w:rsidRPr="00981900">
        <w:rPr>
          <w:rFonts w:ascii="Arial" w:hAnsi="Arial"/>
          <w:b/>
        </w:rPr>
        <w:t>Recommendation:</w:t>
      </w:r>
    </w:p>
    <w:p w:rsidR="005660E6" w:rsidRPr="00500DE8" w:rsidRDefault="005660E6" w:rsidP="005660E6">
      <w:pPr>
        <w:rPr>
          <w:rFonts w:ascii="Arial" w:hAnsi="Arial"/>
        </w:rPr>
      </w:pPr>
    </w:p>
    <w:p w:rsidR="007C22B5" w:rsidRDefault="005660E6" w:rsidP="00CA3B3B">
      <w:pPr>
        <w:rPr>
          <w:rFonts w:ascii="Arial" w:hAnsi="Arial"/>
        </w:rPr>
      </w:pPr>
      <w:r w:rsidRPr="00500DE8">
        <w:rPr>
          <w:rFonts w:ascii="Arial" w:hAnsi="Arial"/>
        </w:rPr>
        <w:tab/>
        <w:t xml:space="preserve">We recommend that </w:t>
      </w:r>
      <w:r w:rsidR="00DD450C">
        <w:rPr>
          <w:rFonts w:ascii="Arial" w:hAnsi="Arial"/>
        </w:rPr>
        <w:t>Duquesne</w:t>
      </w:r>
      <w:r w:rsidRPr="00500DE8">
        <w:rPr>
          <w:rFonts w:ascii="Arial" w:hAnsi="Arial"/>
        </w:rPr>
        <w:t xml:space="preserve"> </w:t>
      </w:r>
      <w:r w:rsidR="004C5449">
        <w:rPr>
          <w:rFonts w:ascii="Arial" w:hAnsi="Arial"/>
        </w:rPr>
        <w:t xml:space="preserve">recoup $350,809 through an adjustment to the </w:t>
      </w:r>
    </w:p>
    <w:p w:rsidR="0054600E" w:rsidRDefault="004C5449" w:rsidP="00CA3B3B">
      <w:pPr>
        <w:rPr>
          <w:rFonts w:ascii="Arial" w:hAnsi="Arial"/>
        </w:rPr>
      </w:pPr>
      <w:r>
        <w:rPr>
          <w:rFonts w:ascii="Arial" w:hAnsi="Arial"/>
        </w:rPr>
        <w:t xml:space="preserve">E-Factor of its next </w:t>
      </w:r>
      <w:r w:rsidR="00294F85">
        <w:rPr>
          <w:rFonts w:ascii="Arial" w:hAnsi="Arial"/>
        </w:rPr>
        <w:t>R&amp;L</w:t>
      </w:r>
      <w:r>
        <w:rPr>
          <w:rFonts w:ascii="Arial" w:hAnsi="Arial"/>
        </w:rPr>
        <w:t xml:space="preserve"> DSS filing.</w:t>
      </w:r>
    </w:p>
    <w:p w:rsidR="0054600E" w:rsidRDefault="0054600E" w:rsidP="00CA3B3B">
      <w:pPr>
        <w:rPr>
          <w:rFonts w:ascii="Arial" w:hAnsi="Arial"/>
        </w:rPr>
      </w:pPr>
    </w:p>
    <w:p w:rsidR="00CA3B3B" w:rsidRDefault="004C5449" w:rsidP="00CA3B3B">
      <w:pPr>
        <w:rPr>
          <w:rFonts w:ascii="Arial" w:hAnsi="Arial"/>
        </w:rPr>
      </w:pPr>
      <w:r>
        <w:rPr>
          <w:rFonts w:ascii="Arial" w:hAnsi="Arial"/>
        </w:rPr>
        <w:t xml:space="preserve"> </w:t>
      </w:r>
    </w:p>
    <w:p w:rsidR="0054600E" w:rsidRDefault="0054600E" w:rsidP="0054600E">
      <w:pPr>
        <w:rPr>
          <w:rFonts w:ascii="Arial" w:hAnsi="Arial"/>
          <w:b/>
        </w:rPr>
      </w:pPr>
      <w:r>
        <w:rPr>
          <w:rFonts w:ascii="Arial" w:hAnsi="Arial"/>
          <w:b/>
        </w:rPr>
        <w:t>Auditor’s Note:</w:t>
      </w:r>
    </w:p>
    <w:p w:rsidR="0054600E" w:rsidRDefault="0054600E" w:rsidP="0054600E">
      <w:pPr>
        <w:rPr>
          <w:rFonts w:ascii="Arial" w:hAnsi="Arial"/>
        </w:rPr>
      </w:pPr>
    </w:p>
    <w:p w:rsidR="0054600E" w:rsidRDefault="0054600E" w:rsidP="0054600E">
      <w:pPr>
        <w:rPr>
          <w:rFonts w:ascii="Arial" w:hAnsi="Arial"/>
        </w:rPr>
      </w:pPr>
      <w:r>
        <w:rPr>
          <w:rFonts w:ascii="Arial" w:hAnsi="Arial"/>
        </w:rPr>
        <w:tab/>
        <w:t>The Company has indicated that it agrees with the finding and recommendation.</w:t>
      </w:r>
    </w:p>
    <w:p w:rsidR="00CA3B3B" w:rsidRDefault="00CA3B3B" w:rsidP="00CA3B3B">
      <w:pPr>
        <w:rPr>
          <w:rFonts w:ascii="Arial" w:hAnsi="Arial"/>
        </w:rPr>
      </w:pPr>
    </w:p>
    <w:p w:rsidR="00E711CB" w:rsidRDefault="00E711CB" w:rsidP="00CA3B3B">
      <w:pPr>
        <w:rPr>
          <w:rFonts w:ascii="Arial" w:hAnsi="Arial"/>
        </w:rPr>
        <w:sectPr w:rsidR="00E711CB" w:rsidSect="00534294">
          <w:headerReference w:type="even" r:id="rId41"/>
          <w:headerReference w:type="default" r:id="rId42"/>
          <w:headerReference w:type="first" r:id="rId43"/>
          <w:endnotePr>
            <w:numFmt w:val="decimal"/>
          </w:endnotePr>
          <w:pgSz w:w="12240" w:h="15840" w:code="1"/>
          <w:pgMar w:top="1440" w:right="1440" w:bottom="1008" w:left="1440" w:header="1440" w:footer="720" w:gutter="0"/>
          <w:pgNumType w:fmt="numberInDash"/>
          <w:cols w:space="720"/>
          <w:noEndnote/>
          <w:docGrid w:linePitch="326"/>
        </w:sectPr>
      </w:pPr>
    </w:p>
    <w:p w:rsidR="005660E6" w:rsidRDefault="005660E6" w:rsidP="00CA3B3B">
      <w:pPr>
        <w:rPr>
          <w:rFonts w:ascii="Arial" w:hAnsi="Arial" w:cs="Arial"/>
          <w:b/>
          <w:szCs w:val="24"/>
        </w:rPr>
      </w:pPr>
    </w:p>
    <w:p w:rsidR="00925945" w:rsidRPr="00211208" w:rsidRDefault="00925945" w:rsidP="00E23C5A">
      <w:pPr>
        <w:tabs>
          <w:tab w:val="left" w:pos="1584"/>
          <w:tab w:val="left" w:pos="1800"/>
        </w:tabs>
        <w:ind w:left="1800" w:hanging="1800"/>
        <w:rPr>
          <w:rFonts w:ascii="Arial" w:hAnsi="Arial"/>
          <w:b/>
        </w:rPr>
      </w:pPr>
      <w:r w:rsidRPr="00211208">
        <w:rPr>
          <w:rFonts w:ascii="Arial" w:hAnsi="Arial"/>
          <w:b/>
        </w:rPr>
        <w:t>Finding No.</w:t>
      </w:r>
      <w:r w:rsidR="00AF6748" w:rsidRPr="00211208">
        <w:rPr>
          <w:rFonts w:ascii="Arial" w:hAnsi="Arial"/>
          <w:b/>
        </w:rPr>
        <w:t xml:space="preserve"> 2</w:t>
      </w:r>
      <w:r w:rsidR="00211208">
        <w:rPr>
          <w:rFonts w:ascii="Arial" w:hAnsi="Arial"/>
          <w:b/>
        </w:rPr>
        <w:tab/>
      </w:r>
      <w:r w:rsidRPr="00211208">
        <w:rPr>
          <w:rFonts w:ascii="Arial" w:hAnsi="Arial"/>
          <w:b/>
        </w:rPr>
        <w:t>–</w:t>
      </w:r>
      <w:r w:rsidR="00211208">
        <w:rPr>
          <w:rFonts w:ascii="Arial" w:hAnsi="Arial"/>
          <w:b/>
        </w:rPr>
        <w:tab/>
      </w:r>
      <w:r w:rsidR="0056147D">
        <w:rPr>
          <w:rFonts w:ascii="Arial" w:hAnsi="Arial"/>
          <w:b/>
        </w:rPr>
        <w:t>D</w:t>
      </w:r>
      <w:r w:rsidR="00B81399">
        <w:rPr>
          <w:rFonts w:ascii="Arial" w:hAnsi="Arial"/>
          <w:b/>
        </w:rPr>
        <w:t>S</w:t>
      </w:r>
      <w:r w:rsidR="0056147D">
        <w:rPr>
          <w:rFonts w:ascii="Arial" w:hAnsi="Arial"/>
          <w:b/>
        </w:rPr>
        <w:t>S Expenses for June 2012 Were Overstated by $51,468</w:t>
      </w:r>
      <w:r w:rsidRPr="00211208">
        <w:rPr>
          <w:rFonts w:ascii="Arial" w:hAnsi="Arial"/>
          <w:b/>
        </w:rPr>
        <w:t>.</w:t>
      </w:r>
    </w:p>
    <w:p w:rsidR="00925945" w:rsidRPr="003E6754" w:rsidRDefault="00925945" w:rsidP="00925945">
      <w:pPr>
        <w:rPr>
          <w:rFonts w:ascii="Arial" w:hAnsi="Arial" w:cs="Arial"/>
          <w:szCs w:val="24"/>
        </w:rPr>
      </w:pPr>
    </w:p>
    <w:p w:rsidR="0024035E" w:rsidRDefault="00925945" w:rsidP="00925945">
      <w:pPr>
        <w:rPr>
          <w:rFonts w:ascii="Arial" w:hAnsi="Arial" w:cs="Arial"/>
          <w:szCs w:val="24"/>
        </w:rPr>
      </w:pPr>
      <w:r w:rsidRPr="003E6754">
        <w:rPr>
          <w:rFonts w:ascii="Arial" w:hAnsi="Arial" w:cs="Arial"/>
          <w:szCs w:val="24"/>
        </w:rPr>
        <w:tab/>
      </w:r>
    </w:p>
    <w:p w:rsidR="00925945" w:rsidRPr="003E6754" w:rsidRDefault="0056147D" w:rsidP="00537BBE">
      <w:pPr>
        <w:ind w:firstLine="720"/>
        <w:rPr>
          <w:rFonts w:ascii="Arial" w:hAnsi="Arial" w:cs="Arial"/>
          <w:szCs w:val="24"/>
        </w:rPr>
      </w:pPr>
      <w:r>
        <w:rPr>
          <w:rFonts w:ascii="Arial" w:hAnsi="Arial" w:cs="Arial"/>
          <w:szCs w:val="24"/>
        </w:rPr>
        <w:t xml:space="preserve">Duquesne’s June 2012 general ledge data did not reconcile to the expenses reported in its DSS filing.  </w:t>
      </w:r>
      <w:r w:rsidR="0024035E" w:rsidRPr="003E6754">
        <w:rPr>
          <w:rFonts w:ascii="Arial" w:hAnsi="Arial" w:cs="Arial"/>
          <w:szCs w:val="24"/>
        </w:rPr>
        <w:t>In June 2012, a charge</w:t>
      </w:r>
      <w:r w:rsidR="00400DA9">
        <w:rPr>
          <w:rFonts w:ascii="Arial" w:hAnsi="Arial" w:cs="Arial"/>
          <w:szCs w:val="24"/>
        </w:rPr>
        <w:t xml:space="preserve"> of $25,734, applicable to S</w:t>
      </w:r>
      <w:r w:rsidR="00820727">
        <w:rPr>
          <w:rFonts w:ascii="Arial" w:hAnsi="Arial" w:cs="Arial"/>
          <w:szCs w:val="24"/>
        </w:rPr>
        <w:t>C</w:t>
      </w:r>
      <w:r w:rsidR="00400DA9">
        <w:rPr>
          <w:rFonts w:ascii="Arial" w:hAnsi="Arial" w:cs="Arial"/>
          <w:szCs w:val="24"/>
        </w:rPr>
        <w:t>&amp;I customers</w:t>
      </w:r>
      <w:r w:rsidR="0024035E" w:rsidRPr="003E6754">
        <w:rPr>
          <w:rFonts w:ascii="Arial" w:hAnsi="Arial" w:cs="Arial"/>
          <w:szCs w:val="24"/>
        </w:rPr>
        <w:t xml:space="preserve"> was included in the </w:t>
      </w:r>
      <w:r w:rsidR="00400DA9">
        <w:rPr>
          <w:rFonts w:ascii="Arial" w:hAnsi="Arial" w:cs="Arial"/>
          <w:szCs w:val="24"/>
        </w:rPr>
        <w:t>D</w:t>
      </w:r>
      <w:r w:rsidR="00B81399">
        <w:rPr>
          <w:rFonts w:ascii="Arial" w:hAnsi="Arial" w:cs="Arial"/>
          <w:szCs w:val="24"/>
        </w:rPr>
        <w:t>S</w:t>
      </w:r>
      <w:r w:rsidR="00400DA9">
        <w:rPr>
          <w:rFonts w:ascii="Arial" w:hAnsi="Arial" w:cs="Arial"/>
          <w:szCs w:val="24"/>
        </w:rPr>
        <w:t xml:space="preserve">S </w:t>
      </w:r>
      <w:r w:rsidR="0024035E" w:rsidRPr="003E6754">
        <w:rPr>
          <w:rFonts w:ascii="Arial" w:hAnsi="Arial" w:cs="Arial"/>
          <w:szCs w:val="24"/>
        </w:rPr>
        <w:t>filing a</w:t>
      </w:r>
      <w:r w:rsidR="0024035E">
        <w:rPr>
          <w:rFonts w:ascii="Arial" w:hAnsi="Arial" w:cs="Arial"/>
          <w:szCs w:val="24"/>
        </w:rPr>
        <w:t>s an expense.  The</w:t>
      </w:r>
      <w:r w:rsidR="0024035E" w:rsidRPr="003E6754">
        <w:rPr>
          <w:rFonts w:ascii="Arial" w:hAnsi="Arial" w:cs="Arial"/>
          <w:szCs w:val="24"/>
        </w:rPr>
        <w:t xml:space="preserve"> amount </w:t>
      </w:r>
      <w:r w:rsidR="00400DA9">
        <w:rPr>
          <w:rFonts w:ascii="Arial" w:hAnsi="Arial" w:cs="Arial"/>
          <w:szCs w:val="24"/>
        </w:rPr>
        <w:t xml:space="preserve">was actually a credit to the applicable general ledger account.  It </w:t>
      </w:r>
      <w:r w:rsidR="0024035E" w:rsidRPr="003E6754">
        <w:rPr>
          <w:rFonts w:ascii="Arial" w:hAnsi="Arial" w:cs="Arial"/>
          <w:szCs w:val="24"/>
        </w:rPr>
        <w:t xml:space="preserve">should have been included as a credit on the filing, but was inadvertently included as a debit.  </w:t>
      </w:r>
      <w:r w:rsidR="00400DA9">
        <w:rPr>
          <w:rFonts w:ascii="Arial" w:hAnsi="Arial" w:cs="Arial"/>
          <w:szCs w:val="24"/>
        </w:rPr>
        <w:t xml:space="preserve">As a result, expenses per </w:t>
      </w:r>
      <w:r w:rsidR="00020D63">
        <w:rPr>
          <w:rFonts w:ascii="Arial" w:hAnsi="Arial" w:cs="Arial"/>
          <w:szCs w:val="24"/>
        </w:rPr>
        <w:t>the filing are overstated</w:t>
      </w:r>
      <w:r>
        <w:rPr>
          <w:rFonts w:ascii="Arial" w:hAnsi="Arial" w:cs="Arial"/>
          <w:szCs w:val="24"/>
        </w:rPr>
        <w:t xml:space="preserve"> by</w:t>
      </w:r>
      <w:r w:rsidR="00020D63">
        <w:rPr>
          <w:rFonts w:ascii="Arial" w:hAnsi="Arial" w:cs="Arial"/>
          <w:szCs w:val="24"/>
        </w:rPr>
        <w:t xml:space="preserve"> $51,46</w:t>
      </w:r>
      <w:r w:rsidR="00400DA9">
        <w:rPr>
          <w:rFonts w:ascii="Arial" w:hAnsi="Arial" w:cs="Arial"/>
          <w:szCs w:val="24"/>
        </w:rPr>
        <w:t>8.</w:t>
      </w:r>
    </w:p>
    <w:p w:rsidR="0024035E" w:rsidRDefault="0024035E" w:rsidP="00925945">
      <w:pPr>
        <w:rPr>
          <w:rFonts w:ascii="Arial" w:hAnsi="Arial" w:cs="Arial"/>
          <w:b/>
          <w:szCs w:val="24"/>
        </w:rPr>
      </w:pPr>
    </w:p>
    <w:p w:rsidR="00925945" w:rsidRPr="00981900" w:rsidRDefault="00925945" w:rsidP="00925945">
      <w:pPr>
        <w:rPr>
          <w:rFonts w:ascii="Arial" w:hAnsi="Arial" w:cs="Arial"/>
          <w:b/>
          <w:szCs w:val="24"/>
        </w:rPr>
      </w:pPr>
      <w:r w:rsidRPr="00981900">
        <w:rPr>
          <w:rFonts w:ascii="Arial" w:hAnsi="Arial" w:cs="Arial"/>
          <w:b/>
          <w:szCs w:val="24"/>
        </w:rPr>
        <w:t>Recommendation:</w:t>
      </w:r>
    </w:p>
    <w:p w:rsidR="00925945" w:rsidRPr="003E6754" w:rsidRDefault="00925945" w:rsidP="00925945">
      <w:pPr>
        <w:rPr>
          <w:rFonts w:ascii="Arial" w:hAnsi="Arial" w:cs="Arial"/>
          <w:szCs w:val="24"/>
        </w:rPr>
      </w:pPr>
    </w:p>
    <w:p w:rsidR="00E711CB" w:rsidRDefault="00925945" w:rsidP="00925945">
      <w:pPr>
        <w:rPr>
          <w:rFonts w:ascii="Arial" w:hAnsi="Arial" w:cs="Arial"/>
          <w:szCs w:val="24"/>
        </w:rPr>
      </w:pPr>
      <w:r w:rsidRPr="003E6754">
        <w:rPr>
          <w:rFonts w:ascii="Arial" w:hAnsi="Arial" w:cs="Arial"/>
          <w:szCs w:val="24"/>
        </w:rPr>
        <w:tab/>
        <w:t xml:space="preserve">We recommend that Duquesne refund </w:t>
      </w:r>
      <w:r w:rsidR="00020D63">
        <w:rPr>
          <w:rFonts w:ascii="Arial" w:hAnsi="Arial" w:cs="Arial"/>
          <w:szCs w:val="24"/>
        </w:rPr>
        <w:t xml:space="preserve">$51,468, plus interest at the applicable rate, through an adjustment </w:t>
      </w:r>
      <w:r w:rsidRPr="003E6754">
        <w:rPr>
          <w:rFonts w:ascii="Arial" w:hAnsi="Arial" w:cs="Arial"/>
          <w:szCs w:val="24"/>
        </w:rPr>
        <w:t>to the E-Factor o</w:t>
      </w:r>
      <w:r w:rsidR="0056759C">
        <w:rPr>
          <w:rFonts w:ascii="Arial" w:hAnsi="Arial" w:cs="Arial"/>
          <w:szCs w:val="24"/>
        </w:rPr>
        <w:t xml:space="preserve">f its next </w:t>
      </w:r>
      <w:r w:rsidR="008F7977">
        <w:rPr>
          <w:rFonts w:ascii="Arial" w:hAnsi="Arial" w:cs="Arial"/>
          <w:szCs w:val="24"/>
        </w:rPr>
        <w:t xml:space="preserve">SC&amp;I </w:t>
      </w:r>
      <w:r w:rsidR="0056759C">
        <w:rPr>
          <w:rFonts w:ascii="Arial" w:hAnsi="Arial" w:cs="Arial"/>
          <w:szCs w:val="24"/>
        </w:rPr>
        <w:t>DSS filing</w:t>
      </w:r>
      <w:r w:rsidR="00020D63">
        <w:rPr>
          <w:rFonts w:ascii="Arial" w:hAnsi="Arial" w:cs="Arial"/>
          <w:szCs w:val="24"/>
        </w:rPr>
        <w:t>.</w:t>
      </w:r>
    </w:p>
    <w:p w:rsidR="00E711CB" w:rsidRDefault="00E711CB" w:rsidP="00925945">
      <w:pPr>
        <w:rPr>
          <w:rFonts w:ascii="Arial" w:hAnsi="Arial" w:cs="Arial"/>
          <w:szCs w:val="24"/>
        </w:rPr>
      </w:pPr>
    </w:p>
    <w:p w:rsidR="0054600E" w:rsidRDefault="0054600E" w:rsidP="00925945">
      <w:pPr>
        <w:rPr>
          <w:rFonts w:ascii="Arial" w:hAnsi="Arial" w:cs="Arial"/>
          <w:szCs w:val="24"/>
        </w:rPr>
      </w:pPr>
    </w:p>
    <w:p w:rsidR="0054600E" w:rsidRDefault="0054600E" w:rsidP="0054600E">
      <w:pPr>
        <w:rPr>
          <w:rFonts w:ascii="Arial" w:hAnsi="Arial"/>
          <w:b/>
        </w:rPr>
      </w:pPr>
      <w:r>
        <w:rPr>
          <w:rFonts w:ascii="Arial" w:hAnsi="Arial"/>
          <w:b/>
        </w:rPr>
        <w:t>Auditor’s Note:</w:t>
      </w:r>
    </w:p>
    <w:p w:rsidR="0054600E" w:rsidRDefault="0054600E" w:rsidP="0054600E">
      <w:pPr>
        <w:rPr>
          <w:rFonts w:ascii="Arial" w:hAnsi="Arial"/>
        </w:rPr>
      </w:pPr>
    </w:p>
    <w:p w:rsidR="0054600E" w:rsidRDefault="0054600E" w:rsidP="0054600E">
      <w:pPr>
        <w:rPr>
          <w:rFonts w:ascii="Arial" w:hAnsi="Arial"/>
        </w:rPr>
      </w:pPr>
      <w:r>
        <w:rPr>
          <w:rFonts w:ascii="Arial" w:hAnsi="Arial"/>
        </w:rPr>
        <w:tab/>
        <w:t>The Company has indicated that it agrees with the finding and recommendation.</w:t>
      </w:r>
    </w:p>
    <w:p w:rsidR="0054600E" w:rsidRDefault="0054600E" w:rsidP="00925945">
      <w:pPr>
        <w:rPr>
          <w:rFonts w:ascii="Arial" w:hAnsi="Arial" w:cs="Arial"/>
          <w:szCs w:val="24"/>
        </w:rPr>
      </w:pPr>
    </w:p>
    <w:p w:rsidR="003E6754" w:rsidRDefault="003E6754" w:rsidP="00925945">
      <w:pPr>
        <w:rPr>
          <w:rFonts w:ascii="Arial" w:hAnsi="Arial" w:cs="Arial"/>
          <w:szCs w:val="24"/>
        </w:rPr>
        <w:sectPr w:rsidR="003E6754" w:rsidSect="00E23C5A">
          <w:headerReference w:type="even" r:id="rId44"/>
          <w:headerReference w:type="default" r:id="rId45"/>
          <w:headerReference w:type="first" r:id="rId46"/>
          <w:endnotePr>
            <w:numFmt w:val="decimal"/>
          </w:endnotePr>
          <w:pgSz w:w="12240" w:h="15840" w:code="1"/>
          <w:pgMar w:top="1440" w:right="1440" w:bottom="1008" w:left="1440" w:header="1440" w:footer="720" w:gutter="0"/>
          <w:pgNumType w:fmt="numberInDash"/>
          <w:cols w:space="720"/>
          <w:noEndnote/>
          <w:docGrid w:linePitch="326"/>
        </w:sectPr>
      </w:pPr>
    </w:p>
    <w:p w:rsidR="003E6754" w:rsidRDefault="003E6754" w:rsidP="00537BBE">
      <w:pPr>
        <w:rPr>
          <w:rFonts w:ascii="Arial" w:hAnsi="Arial"/>
          <w:u w:val="single"/>
        </w:rPr>
      </w:pPr>
    </w:p>
    <w:p w:rsidR="00416C72" w:rsidRPr="003E6754" w:rsidRDefault="00416C72" w:rsidP="00E23C5A">
      <w:pPr>
        <w:tabs>
          <w:tab w:val="left" w:pos="1584"/>
          <w:tab w:val="left" w:pos="1800"/>
        </w:tabs>
        <w:ind w:left="1800" w:hanging="1800"/>
        <w:rPr>
          <w:rFonts w:ascii="Arial" w:hAnsi="Arial"/>
          <w:b/>
        </w:rPr>
      </w:pPr>
      <w:r w:rsidRPr="003E6754">
        <w:rPr>
          <w:rFonts w:ascii="Arial" w:hAnsi="Arial"/>
          <w:b/>
        </w:rPr>
        <w:t xml:space="preserve">Finding No. </w:t>
      </w:r>
      <w:r w:rsidR="00AF6748">
        <w:rPr>
          <w:rFonts w:ascii="Arial" w:hAnsi="Arial"/>
          <w:b/>
        </w:rPr>
        <w:t>3</w:t>
      </w:r>
      <w:r w:rsidR="00211208">
        <w:rPr>
          <w:rFonts w:ascii="Arial" w:hAnsi="Arial"/>
          <w:b/>
        </w:rPr>
        <w:tab/>
      </w:r>
      <w:r w:rsidRPr="003E6754">
        <w:rPr>
          <w:rFonts w:ascii="Arial" w:hAnsi="Arial"/>
          <w:b/>
        </w:rPr>
        <w:t>–</w:t>
      </w:r>
      <w:r w:rsidR="00211208">
        <w:rPr>
          <w:rFonts w:ascii="Arial" w:hAnsi="Arial"/>
          <w:b/>
        </w:rPr>
        <w:tab/>
      </w:r>
      <w:r w:rsidRPr="003E6754">
        <w:rPr>
          <w:rFonts w:ascii="Arial" w:hAnsi="Arial"/>
          <w:b/>
        </w:rPr>
        <w:t>Residential D</w:t>
      </w:r>
      <w:r w:rsidR="00981900">
        <w:rPr>
          <w:rFonts w:ascii="Arial" w:hAnsi="Arial"/>
          <w:b/>
        </w:rPr>
        <w:t xml:space="preserve">SS Expenses Were </w:t>
      </w:r>
      <w:r w:rsidRPr="003E6754">
        <w:rPr>
          <w:rFonts w:ascii="Arial" w:hAnsi="Arial"/>
          <w:b/>
        </w:rPr>
        <w:t>Overstated By $20,345.</w:t>
      </w:r>
    </w:p>
    <w:p w:rsidR="00416C72" w:rsidRPr="00500DE8" w:rsidRDefault="00416C72" w:rsidP="00416C72">
      <w:pPr>
        <w:rPr>
          <w:rFonts w:ascii="Arial" w:hAnsi="Arial"/>
        </w:rPr>
      </w:pPr>
    </w:p>
    <w:p w:rsidR="00416C72" w:rsidRPr="00500DE8" w:rsidRDefault="00416C72" w:rsidP="00416C72">
      <w:pPr>
        <w:rPr>
          <w:rFonts w:ascii="Arial" w:hAnsi="Arial"/>
        </w:rPr>
      </w:pPr>
      <w:r w:rsidRPr="00500DE8">
        <w:rPr>
          <w:rFonts w:ascii="Arial" w:hAnsi="Arial"/>
        </w:rPr>
        <w:tab/>
        <w:t>Duquesne’s Time-of-Use (TOU) and Real Time Pricing Plan was approved by the Pennsylvania Public Utility Commission on June 23, 2012, at Docket No. P</w:t>
      </w:r>
      <w:r w:rsidR="00D91D0C">
        <w:rPr>
          <w:rFonts w:ascii="Arial" w:hAnsi="Arial"/>
        </w:rPr>
        <w:noBreakHyphen/>
      </w:r>
      <w:r w:rsidRPr="00500DE8">
        <w:rPr>
          <w:rFonts w:ascii="Arial" w:hAnsi="Arial"/>
        </w:rPr>
        <w:t>2009</w:t>
      </w:r>
      <w:r w:rsidR="00D91D0C">
        <w:rPr>
          <w:rFonts w:ascii="Arial" w:hAnsi="Arial"/>
        </w:rPr>
        <w:noBreakHyphen/>
      </w:r>
      <w:r w:rsidRPr="00500DE8">
        <w:rPr>
          <w:rFonts w:ascii="Arial" w:hAnsi="Arial"/>
        </w:rPr>
        <w:t xml:space="preserve">2149807.  The goal of the plan was to evaluate customer response to rate options and programs that encourage them to shift or reduce electric consumption during peak periods of use.  Two residential pilot programs were proposed in the Plan from which customer response could be evaluated.  Both a Time-of-Week program in which approximately 1,000 residential customers would be incentivized to reduce week day consumption and a Time-of-Day program in which approximately 100 residential customers would be encouraged to change behavior through on- and off-peak pricing were proposed.  The Commission permitted Duquesne to recover market research, development, and implementation costs of its TOU plan through its residential </w:t>
      </w:r>
      <w:r w:rsidR="00D91D0C" w:rsidRPr="00D91D0C">
        <w:rPr>
          <w:rFonts w:ascii="Arial" w:hAnsi="Arial"/>
        </w:rPr>
        <w:t>DSS</w:t>
      </w:r>
      <w:r w:rsidR="00D91D0C" w:rsidRPr="00D91D0C" w:rsidDel="00D91D0C">
        <w:rPr>
          <w:rFonts w:ascii="Arial" w:hAnsi="Arial"/>
        </w:rPr>
        <w:t xml:space="preserve"> </w:t>
      </w:r>
      <w:r w:rsidRPr="00500DE8">
        <w:rPr>
          <w:rFonts w:ascii="Arial" w:hAnsi="Arial"/>
        </w:rPr>
        <w:t>rates.</w:t>
      </w:r>
    </w:p>
    <w:p w:rsidR="00416C72" w:rsidRDefault="00416C72" w:rsidP="00416C72">
      <w:pPr>
        <w:rPr>
          <w:rFonts w:ascii="Arial" w:hAnsi="Arial"/>
        </w:rPr>
      </w:pPr>
    </w:p>
    <w:p w:rsidR="00416C72" w:rsidRPr="00500DE8" w:rsidRDefault="00416C72" w:rsidP="00416C72">
      <w:pPr>
        <w:rPr>
          <w:rFonts w:ascii="Arial" w:hAnsi="Arial"/>
        </w:rPr>
      </w:pPr>
      <w:r w:rsidRPr="00500DE8">
        <w:rPr>
          <w:rFonts w:ascii="Arial" w:hAnsi="Arial"/>
        </w:rPr>
        <w:tab/>
        <w:t xml:space="preserve">The Company recorded more expenses in the filing than were actually spent on the TOU pilot program.  The actual TOU pilot program expenses incurred by the Company were $403,274 and the TOU pilot program expenses recovered through its residential </w:t>
      </w:r>
      <w:r w:rsidR="00D91D0C" w:rsidRPr="00D91D0C">
        <w:rPr>
          <w:rFonts w:ascii="Arial" w:hAnsi="Arial"/>
        </w:rPr>
        <w:t>DSS</w:t>
      </w:r>
      <w:r w:rsidR="00D91D0C" w:rsidRPr="00D91D0C" w:rsidDel="00D91D0C">
        <w:rPr>
          <w:rFonts w:ascii="Arial" w:hAnsi="Arial"/>
        </w:rPr>
        <w:t xml:space="preserve"> </w:t>
      </w:r>
      <w:r w:rsidR="00B52DC7">
        <w:rPr>
          <w:rFonts w:ascii="Arial" w:hAnsi="Arial"/>
        </w:rPr>
        <w:t>rates</w:t>
      </w:r>
      <w:r w:rsidRPr="00500DE8">
        <w:rPr>
          <w:rFonts w:ascii="Arial" w:hAnsi="Arial"/>
        </w:rPr>
        <w:t xml:space="preserve"> were $423,619. </w:t>
      </w:r>
      <w:r w:rsidR="004C5449">
        <w:rPr>
          <w:rFonts w:ascii="Arial" w:hAnsi="Arial"/>
        </w:rPr>
        <w:t xml:space="preserve"> </w:t>
      </w:r>
      <w:r w:rsidRPr="00500DE8">
        <w:rPr>
          <w:rFonts w:ascii="Arial" w:hAnsi="Arial"/>
        </w:rPr>
        <w:t xml:space="preserve">The residential default service supply expenses were overstated by </w:t>
      </w:r>
      <w:r w:rsidR="00AC2DCD">
        <w:rPr>
          <w:rFonts w:ascii="Arial" w:hAnsi="Arial"/>
        </w:rPr>
        <w:t xml:space="preserve">a </w:t>
      </w:r>
      <w:r w:rsidR="000E6154">
        <w:rPr>
          <w:rFonts w:ascii="Arial" w:hAnsi="Arial"/>
        </w:rPr>
        <w:t xml:space="preserve">total of </w:t>
      </w:r>
      <w:r w:rsidRPr="00500DE8">
        <w:rPr>
          <w:rFonts w:ascii="Arial" w:hAnsi="Arial"/>
        </w:rPr>
        <w:t>$20,345</w:t>
      </w:r>
      <w:r w:rsidR="004C5449">
        <w:rPr>
          <w:rFonts w:ascii="Arial" w:hAnsi="Arial"/>
        </w:rPr>
        <w:t xml:space="preserve"> ($423,619 - $40</w:t>
      </w:r>
      <w:r w:rsidR="00AC2DCD">
        <w:rPr>
          <w:rFonts w:ascii="Arial" w:hAnsi="Arial"/>
        </w:rPr>
        <w:t>3,274)</w:t>
      </w:r>
      <w:r w:rsidRPr="00500DE8">
        <w:rPr>
          <w:rFonts w:ascii="Arial" w:hAnsi="Arial"/>
        </w:rPr>
        <w:t>.</w:t>
      </w:r>
    </w:p>
    <w:p w:rsidR="00416C72" w:rsidRPr="00500DE8" w:rsidRDefault="00416C72" w:rsidP="00416C72">
      <w:pPr>
        <w:rPr>
          <w:rFonts w:ascii="Arial" w:hAnsi="Arial"/>
        </w:rPr>
      </w:pPr>
    </w:p>
    <w:p w:rsidR="00416C72" w:rsidRPr="003331B7" w:rsidRDefault="00416C72" w:rsidP="00416C72">
      <w:pPr>
        <w:rPr>
          <w:rFonts w:ascii="Arial" w:hAnsi="Arial"/>
          <w:b/>
        </w:rPr>
      </w:pPr>
      <w:r w:rsidRPr="003331B7">
        <w:rPr>
          <w:rFonts w:ascii="Arial" w:hAnsi="Arial"/>
          <w:b/>
        </w:rPr>
        <w:t>Recommendation:</w:t>
      </w:r>
    </w:p>
    <w:p w:rsidR="00416C72" w:rsidRPr="00500DE8" w:rsidRDefault="00416C72" w:rsidP="00416C72">
      <w:pPr>
        <w:rPr>
          <w:rFonts w:ascii="Arial" w:hAnsi="Arial"/>
        </w:rPr>
      </w:pPr>
    </w:p>
    <w:p w:rsidR="00904110" w:rsidRDefault="00416C72" w:rsidP="00E711CB">
      <w:pPr>
        <w:rPr>
          <w:rFonts w:ascii="Arial" w:hAnsi="Arial"/>
        </w:rPr>
      </w:pPr>
      <w:r w:rsidRPr="00500DE8">
        <w:rPr>
          <w:rFonts w:ascii="Arial" w:hAnsi="Arial"/>
        </w:rPr>
        <w:tab/>
        <w:t>We recommend that Duquesne</w:t>
      </w:r>
      <w:r w:rsidR="008F7977">
        <w:rPr>
          <w:rFonts w:ascii="Arial" w:hAnsi="Arial"/>
        </w:rPr>
        <w:t xml:space="preserve"> refund $20,345, plus interest at the applicable rate, through an adjustment to the E-Factor of its next </w:t>
      </w:r>
      <w:r w:rsidR="00294F85">
        <w:rPr>
          <w:rFonts w:ascii="Arial" w:hAnsi="Arial"/>
        </w:rPr>
        <w:t>R&amp;L</w:t>
      </w:r>
      <w:r w:rsidR="0056147D">
        <w:rPr>
          <w:rFonts w:ascii="Arial" w:hAnsi="Arial"/>
        </w:rPr>
        <w:t xml:space="preserve"> DSS filing.</w:t>
      </w:r>
    </w:p>
    <w:p w:rsidR="00E711CB" w:rsidRDefault="00E711CB" w:rsidP="00E711CB">
      <w:pPr>
        <w:rPr>
          <w:rFonts w:ascii="Arial" w:hAnsi="Arial"/>
        </w:rPr>
      </w:pPr>
    </w:p>
    <w:p w:rsidR="0054600E" w:rsidRDefault="0054600E" w:rsidP="00E711CB">
      <w:pPr>
        <w:rPr>
          <w:rFonts w:ascii="Arial" w:hAnsi="Arial"/>
        </w:rPr>
      </w:pPr>
    </w:p>
    <w:p w:rsidR="0054600E" w:rsidRDefault="0054600E" w:rsidP="0054600E">
      <w:pPr>
        <w:rPr>
          <w:rFonts w:ascii="Arial" w:hAnsi="Arial"/>
          <w:b/>
        </w:rPr>
      </w:pPr>
      <w:r>
        <w:rPr>
          <w:rFonts w:ascii="Arial" w:hAnsi="Arial"/>
          <w:b/>
        </w:rPr>
        <w:t>Auditor’s Note:</w:t>
      </w:r>
    </w:p>
    <w:p w:rsidR="0054600E" w:rsidRDefault="0054600E" w:rsidP="0054600E">
      <w:pPr>
        <w:rPr>
          <w:rFonts w:ascii="Arial" w:hAnsi="Arial"/>
        </w:rPr>
      </w:pPr>
    </w:p>
    <w:p w:rsidR="0054600E" w:rsidRDefault="0054600E" w:rsidP="0054600E">
      <w:pPr>
        <w:rPr>
          <w:rFonts w:ascii="Arial" w:hAnsi="Arial"/>
        </w:rPr>
      </w:pPr>
      <w:r>
        <w:rPr>
          <w:rFonts w:ascii="Arial" w:hAnsi="Arial"/>
        </w:rPr>
        <w:tab/>
        <w:t>The Company has indicated that it agrees with the finding and recommendation.</w:t>
      </w:r>
    </w:p>
    <w:p w:rsidR="0054600E" w:rsidRDefault="0054600E" w:rsidP="00E711CB">
      <w:pPr>
        <w:rPr>
          <w:rFonts w:ascii="Arial" w:hAnsi="Arial"/>
        </w:rPr>
      </w:pPr>
    </w:p>
    <w:p w:rsidR="00E711CB" w:rsidRDefault="00E711CB" w:rsidP="00E711CB">
      <w:pPr>
        <w:rPr>
          <w:rFonts w:ascii="Arial" w:hAnsi="Arial" w:cs="Arial"/>
          <w:szCs w:val="24"/>
        </w:rPr>
      </w:pPr>
    </w:p>
    <w:p w:rsidR="00E711CB" w:rsidRDefault="00E711CB" w:rsidP="00E711CB">
      <w:pPr>
        <w:rPr>
          <w:rFonts w:ascii="Arial" w:hAnsi="Arial" w:cs="Arial"/>
          <w:szCs w:val="24"/>
        </w:rPr>
        <w:sectPr w:rsidR="00E711CB" w:rsidSect="00442D84">
          <w:headerReference w:type="even" r:id="rId47"/>
          <w:headerReference w:type="first" r:id="rId48"/>
          <w:endnotePr>
            <w:numFmt w:val="decimal"/>
          </w:endnotePr>
          <w:pgSz w:w="12240" w:h="15840" w:code="1"/>
          <w:pgMar w:top="1440" w:right="1440" w:bottom="1008" w:left="1440" w:header="1440" w:footer="720" w:gutter="0"/>
          <w:pgNumType w:fmt="numberInDash"/>
          <w:cols w:space="720"/>
          <w:noEndnote/>
          <w:docGrid w:linePitch="326"/>
        </w:sectPr>
      </w:pPr>
    </w:p>
    <w:p w:rsidR="0004173C" w:rsidRDefault="0004173C" w:rsidP="00E23C5A">
      <w:pPr>
        <w:tabs>
          <w:tab w:val="left" w:pos="1584"/>
          <w:tab w:val="left" w:pos="1800"/>
        </w:tabs>
        <w:ind w:left="1800" w:hanging="1800"/>
        <w:rPr>
          <w:rFonts w:ascii="Arial" w:hAnsi="Arial"/>
          <w:b/>
        </w:rPr>
      </w:pPr>
    </w:p>
    <w:p w:rsidR="003A3A5A" w:rsidRPr="00211208" w:rsidRDefault="003A3A5A" w:rsidP="003A3A5A">
      <w:pPr>
        <w:tabs>
          <w:tab w:val="left" w:pos="1584"/>
          <w:tab w:val="left" w:pos="1800"/>
        </w:tabs>
        <w:ind w:left="1800" w:hanging="1800"/>
        <w:rPr>
          <w:rFonts w:ascii="Arial" w:hAnsi="Arial"/>
          <w:b/>
        </w:rPr>
      </w:pPr>
      <w:r w:rsidRPr="00211208">
        <w:rPr>
          <w:rFonts w:ascii="Arial" w:hAnsi="Arial"/>
          <w:b/>
        </w:rPr>
        <w:t>Finding No. 4</w:t>
      </w:r>
      <w:r>
        <w:rPr>
          <w:rFonts w:ascii="Arial" w:hAnsi="Arial"/>
          <w:b/>
        </w:rPr>
        <w:tab/>
      </w:r>
      <w:r w:rsidRPr="00211208">
        <w:rPr>
          <w:rFonts w:ascii="Arial" w:hAnsi="Arial"/>
          <w:b/>
        </w:rPr>
        <w:t>–</w:t>
      </w:r>
      <w:r>
        <w:rPr>
          <w:rFonts w:ascii="Arial" w:hAnsi="Arial"/>
          <w:b/>
        </w:rPr>
        <w:tab/>
      </w:r>
      <w:r w:rsidRPr="00211208">
        <w:rPr>
          <w:rFonts w:ascii="Arial" w:hAnsi="Arial"/>
          <w:b/>
        </w:rPr>
        <w:t>Duquesne Misstated</w:t>
      </w:r>
      <w:r>
        <w:rPr>
          <w:rFonts w:ascii="Arial" w:hAnsi="Arial"/>
          <w:b/>
        </w:rPr>
        <w:t xml:space="preserve"> Its</w:t>
      </w:r>
      <w:r w:rsidRPr="00211208">
        <w:rPr>
          <w:rFonts w:ascii="Arial" w:hAnsi="Arial"/>
          <w:b/>
        </w:rPr>
        <w:t xml:space="preserve"> E-Factor Revenue For The Six Months Ended March 2014 </w:t>
      </w:r>
      <w:r>
        <w:rPr>
          <w:rFonts w:ascii="Arial" w:hAnsi="Arial"/>
          <w:b/>
        </w:rPr>
        <w:t>By $10,748 From</w:t>
      </w:r>
      <w:r w:rsidRPr="00211208">
        <w:rPr>
          <w:rFonts w:ascii="Arial" w:hAnsi="Arial"/>
          <w:b/>
        </w:rPr>
        <w:t xml:space="preserve"> Neglecting To Include Gross Receipts Tax.</w:t>
      </w:r>
    </w:p>
    <w:p w:rsidR="003A3A5A" w:rsidRDefault="003A3A5A" w:rsidP="003A3A5A">
      <w:pPr>
        <w:rPr>
          <w:rFonts w:ascii="Arial" w:hAnsi="Arial" w:cs="Arial"/>
          <w:szCs w:val="24"/>
        </w:rPr>
      </w:pPr>
      <w:r w:rsidRPr="00C95376">
        <w:rPr>
          <w:rFonts w:ascii="Arial" w:hAnsi="Arial" w:cs="Arial"/>
          <w:szCs w:val="24"/>
        </w:rPr>
        <w:tab/>
      </w:r>
    </w:p>
    <w:p w:rsidR="003A3A5A" w:rsidRPr="00C95376" w:rsidRDefault="003A3A5A" w:rsidP="001A0966">
      <w:pPr>
        <w:rPr>
          <w:rFonts w:ascii="Arial" w:hAnsi="Arial" w:cs="Arial"/>
          <w:szCs w:val="24"/>
        </w:rPr>
      </w:pPr>
      <w:r>
        <w:rPr>
          <w:rFonts w:ascii="Arial" w:hAnsi="Arial" w:cs="Arial"/>
          <w:szCs w:val="24"/>
        </w:rPr>
        <w:t xml:space="preserve">The </w:t>
      </w:r>
      <w:r w:rsidR="00A03985">
        <w:rPr>
          <w:rFonts w:ascii="Arial" w:hAnsi="Arial" w:cs="Arial"/>
          <w:szCs w:val="24"/>
        </w:rPr>
        <w:t>Audit S</w:t>
      </w:r>
      <w:r w:rsidRPr="00C95376">
        <w:rPr>
          <w:rFonts w:ascii="Arial" w:hAnsi="Arial" w:cs="Arial"/>
          <w:szCs w:val="24"/>
        </w:rPr>
        <w:t xml:space="preserve">taff recalculated DSS E-Factor revenue by rate class for the audit period and found a </w:t>
      </w:r>
      <w:r w:rsidR="00B81399">
        <w:rPr>
          <w:rFonts w:ascii="Arial" w:hAnsi="Arial" w:cs="Arial"/>
          <w:szCs w:val="24"/>
        </w:rPr>
        <w:t>5.9</w:t>
      </w:r>
      <w:r w:rsidRPr="00C95376">
        <w:rPr>
          <w:rFonts w:ascii="Arial" w:hAnsi="Arial" w:cs="Arial"/>
          <w:szCs w:val="24"/>
        </w:rPr>
        <w:t xml:space="preserve">% variance between calculated and reported </w:t>
      </w:r>
      <w:r w:rsidRPr="0004173C">
        <w:rPr>
          <w:rFonts w:ascii="Arial" w:hAnsi="Arial" w:cs="Arial"/>
          <w:szCs w:val="24"/>
        </w:rPr>
        <w:t xml:space="preserve">E-Factor revenue </w:t>
      </w:r>
      <w:r w:rsidRPr="00C95376">
        <w:rPr>
          <w:rFonts w:ascii="Arial" w:hAnsi="Arial" w:cs="Arial"/>
          <w:szCs w:val="24"/>
        </w:rPr>
        <w:t xml:space="preserve">for the six months ended March 2014. </w:t>
      </w:r>
      <w:r>
        <w:rPr>
          <w:rFonts w:ascii="Arial" w:hAnsi="Arial" w:cs="Arial"/>
          <w:szCs w:val="24"/>
        </w:rPr>
        <w:t xml:space="preserve"> </w:t>
      </w:r>
      <w:r w:rsidRPr="00C95376">
        <w:rPr>
          <w:rFonts w:ascii="Arial" w:hAnsi="Arial" w:cs="Arial"/>
          <w:szCs w:val="24"/>
        </w:rPr>
        <w:t xml:space="preserve">Duquesne explained that the variance was due to not including gross receipts tax (GRT) </w:t>
      </w:r>
      <w:r>
        <w:rPr>
          <w:rFonts w:ascii="Arial" w:hAnsi="Arial" w:cs="Arial"/>
          <w:szCs w:val="24"/>
        </w:rPr>
        <w:t>in</w:t>
      </w:r>
      <w:r w:rsidRPr="00C95376">
        <w:rPr>
          <w:rFonts w:ascii="Arial" w:hAnsi="Arial" w:cs="Arial"/>
          <w:szCs w:val="24"/>
        </w:rPr>
        <w:t xml:space="preserve"> the reported E-Factor revenue.  Since </w:t>
      </w:r>
      <w:r>
        <w:rPr>
          <w:rFonts w:ascii="Arial" w:hAnsi="Arial" w:cs="Arial"/>
          <w:szCs w:val="24"/>
        </w:rPr>
        <w:t xml:space="preserve">the </w:t>
      </w:r>
      <w:r w:rsidRPr="00C95376">
        <w:rPr>
          <w:rFonts w:ascii="Arial" w:hAnsi="Arial" w:cs="Arial"/>
          <w:szCs w:val="24"/>
        </w:rPr>
        <w:t xml:space="preserve">DSS revenue used to determine current period DSS </w:t>
      </w:r>
      <w:r>
        <w:rPr>
          <w:rFonts w:ascii="Arial" w:hAnsi="Arial" w:cs="Arial"/>
          <w:szCs w:val="24"/>
        </w:rPr>
        <w:t>(</w:t>
      </w:r>
      <w:r w:rsidRPr="00C95376">
        <w:rPr>
          <w:rFonts w:ascii="Arial" w:hAnsi="Arial" w:cs="Arial"/>
          <w:szCs w:val="24"/>
        </w:rPr>
        <w:t>over</w:t>
      </w:r>
      <w:r>
        <w:rPr>
          <w:rFonts w:ascii="Arial" w:hAnsi="Arial" w:cs="Arial"/>
          <w:szCs w:val="24"/>
        </w:rPr>
        <w:t>)</w:t>
      </w:r>
      <w:r w:rsidRPr="00C95376">
        <w:rPr>
          <w:rFonts w:ascii="Arial" w:hAnsi="Arial" w:cs="Arial"/>
          <w:szCs w:val="24"/>
        </w:rPr>
        <w:t xml:space="preserve">/under collections is based on total DSS </w:t>
      </w:r>
      <w:r w:rsidR="001A0966">
        <w:rPr>
          <w:rFonts w:ascii="Arial" w:hAnsi="Arial" w:cs="Arial"/>
          <w:szCs w:val="24"/>
        </w:rPr>
        <w:t>reve</w:t>
      </w:r>
      <w:r w:rsidRPr="00C95376">
        <w:rPr>
          <w:rFonts w:ascii="Arial" w:hAnsi="Arial" w:cs="Arial"/>
          <w:szCs w:val="24"/>
        </w:rPr>
        <w:t xml:space="preserve">nue less DSS E-Factor revenue less GRT, any misstatement of DSS E-Factor revenue affects the current period DSS </w:t>
      </w:r>
      <w:r>
        <w:rPr>
          <w:rFonts w:ascii="Arial" w:hAnsi="Arial" w:cs="Arial"/>
          <w:szCs w:val="24"/>
        </w:rPr>
        <w:t>(</w:t>
      </w:r>
      <w:r w:rsidRPr="00C95376">
        <w:rPr>
          <w:rFonts w:ascii="Arial" w:hAnsi="Arial" w:cs="Arial"/>
          <w:szCs w:val="24"/>
        </w:rPr>
        <w:t>over</w:t>
      </w:r>
      <w:r>
        <w:rPr>
          <w:rFonts w:ascii="Arial" w:hAnsi="Arial" w:cs="Arial"/>
          <w:szCs w:val="24"/>
        </w:rPr>
        <w:t>)</w:t>
      </w:r>
      <w:r w:rsidRPr="00C95376">
        <w:rPr>
          <w:rFonts w:ascii="Arial" w:hAnsi="Arial" w:cs="Arial"/>
          <w:szCs w:val="24"/>
        </w:rPr>
        <w:t xml:space="preserve">/under collections and </w:t>
      </w:r>
      <w:r>
        <w:rPr>
          <w:rFonts w:ascii="Arial" w:hAnsi="Arial" w:cs="Arial"/>
          <w:szCs w:val="24"/>
        </w:rPr>
        <w:t xml:space="preserve">application of </w:t>
      </w:r>
      <w:r w:rsidRPr="00C95376">
        <w:rPr>
          <w:rFonts w:ascii="Arial" w:hAnsi="Arial" w:cs="Arial"/>
          <w:szCs w:val="24"/>
        </w:rPr>
        <w:t xml:space="preserve">interest.  </w:t>
      </w:r>
      <w:r>
        <w:rPr>
          <w:rFonts w:ascii="Arial" w:hAnsi="Arial" w:cs="Arial"/>
          <w:szCs w:val="24"/>
        </w:rPr>
        <w:t>As a result</w:t>
      </w:r>
      <w:r w:rsidRPr="00C95376">
        <w:rPr>
          <w:rFonts w:ascii="Arial" w:hAnsi="Arial" w:cs="Arial"/>
          <w:szCs w:val="24"/>
        </w:rPr>
        <w:t xml:space="preserve">, the </w:t>
      </w:r>
      <w:r>
        <w:rPr>
          <w:rFonts w:ascii="Arial" w:hAnsi="Arial" w:cs="Arial"/>
          <w:szCs w:val="24"/>
        </w:rPr>
        <w:t xml:space="preserve">combined net overstatement of undercollections and applicable interest was $11,356 ($10,748 + $608).  By rate class group, the amount of </w:t>
      </w:r>
      <w:r w:rsidRPr="00C95376">
        <w:rPr>
          <w:rFonts w:ascii="Arial" w:hAnsi="Arial" w:cs="Arial"/>
          <w:szCs w:val="24"/>
        </w:rPr>
        <w:t xml:space="preserve">reported undercollection and interest for </w:t>
      </w:r>
      <w:r>
        <w:rPr>
          <w:rFonts w:ascii="Arial" w:hAnsi="Arial" w:cs="Arial"/>
          <w:szCs w:val="24"/>
        </w:rPr>
        <w:t xml:space="preserve">R&amp;L </w:t>
      </w:r>
      <w:r w:rsidRPr="00C95376">
        <w:rPr>
          <w:rFonts w:ascii="Arial" w:hAnsi="Arial" w:cs="Arial"/>
          <w:szCs w:val="24"/>
        </w:rPr>
        <w:t xml:space="preserve">was overstated </w:t>
      </w:r>
      <w:r>
        <w:rPr>
          <w:rFonts w:ascii="Arial" w:hAnsi="Arial" w:cs="Arial"/>
          <w:szCs w:val="24"/>
        </w:rPr>
        <w:t xml:space="preserve">by </w:t>
      </w:r>
      <w:r w:rsidRPr="00C95376">
        <w:rPr>
          <w:rFonts w:ascii="Arial" w:hAnsi="Arial" w:cs="Arial"/>
          <w:szCs w:val="24"/>
        </w:rPr>
        <w:t xml:space="preserve">$2,466 </w:t>
      </w:r>
      <w:r>
        <w:rPr>
          <w:rFonts w:ascii="Arial" w:hAnsi="Arial" w:cs="Arial"/>
          <w:szCs w:val="24"/>
        </w:rPr>
        <w:t>(</w:t>
      </w:r>
      <w:r w:rsidRPr="00C95376">
        <w:rPr>
          <w:rFonts w:ascii="Arial" w:hAnsi="Arial" w:cs="Arial"/>
          <w:szCs w:val="24"/>
        </w:rPr>
        <w:t>$2,376 overcollection</w:t>
      </w:r>
      <w:r>
        <w:rPr>
          <w:rFonts w:ascii="Arial" w:hAnsi="Arial" w:cs="Arial"/>
          <w:szCs w:val="24"/>
        </w:rPr>
        <w:t xml:space="preserve"> </w:t>
      </w:r>
      <w:r w:rsidRPr="00C95376">
        <w:rPr>
          <w:rFonts w:ascii="Arial" w:hAnsi="Arial" w:cs="Arial"/>
          <w:szCs w:val="24"/>
        </w:rPr>
        <w:t>+</w:t>
      </w:r>
      <w:r>
        <w:rPr>
          <w:rFonts w:ascii="Arial" w:hAnsi="Arial" w:cs="Arial"/>
          <w:szCs w:val="24"/>
        </w:rPr>
        <w:t xml:space="preserve"> $</w:t>
      </w:r>
      <w:r w:rsidRPr="00C95376">
        <w:rPr>
          <w:rFonts w:ascii="Arial" w:hAnsi="Arial" w:cs="Arial"/>
          <w:szCs w:val="24"/>
        </w:rPr>
        <w:t>90 interest</w:t>
      </w:r>
      <w:r>
        <w:rPr>
          <w:rFonts w:ascii="Arial" w:hAnsi="Arial" w:cs="Arial"/>
          <w:szCs w:val="24"/>
        </w:rPr>
        <w:t>)</w:t>
      </w:r>
      <w:r w:rsidRPr="00C95376">
        <w:rPr>
          <w:rFonts w:ascii="Arial" w:hAnsi="Arial" w:cs="Arial"/>
          <w:szCs w:val="24"/>
        </w:rPr>
        <w:t xml:space="preserve">; the reported undercollection and interest for </w:t>
      </w:r>
      <w:r>
        <w:rPr>
          <w:rFonts w:ascii="Arial" w:hAnsi="Arial" w:cs="Arial"/>
          <w:szCs w:val="24"/>
        </w:rPr>
        <w:t xml:space="preserve">SC&amp;I </w:t>
      </w:r>
      <w:r w:rsidRPr="00C95376">
        <w:rPr>
          <w:rFonts w:ascii="Arial" w:hAnsi="Arial" w:cs="Arial"/>
          <w:szCs w:val="24"/>
        </w:rPr>
        <w:t xml:space="preserve">was understated </w:t>
      </w:r>
      <w:r>
        <w:rPr>
          <w:rFonts w:ascii="Arial" w:hAnsi="Arial" w:cs="Arial"/>
          <w:szCs w:val="24"/>
        </w:rPr>
        <w:t xml:space="preserve">by </w:t>
      </w:r>
      <w:r w:rsidRPr="00C95376">
        <w:rPr>
          <w:rFonts w:ascii="Arial" w:hAnsi="Arial" w:cs="Arial"/>
          <w:szCs w:val="24"/>
        </w:rPr>
        <w:t xml:space="preserve">$4,039 </w:t>
      </w:r>
      <w:r>
        <w:rPr>
          <w:rFonts w:ascii="Arial" w:hAnsi="Arial" w:cs="Arial"/>
          <w:szCs w:val="24"/>
        </w:rPr>
        <w:t>(</w:t>
      </w:r>
      <w:r w:rsidRPr="00C95376">
        <w:rPr>
          <w:rFonts w:ascii="Arial" w:hAnsi="Arial" w:cs="Arial"/>
          <w:szCs w:val="24"/>
        </w:rPr>
        <w:t>$3,844 undercollection</w:t>
      </w:r>
      <w:r>
        <w:rPr>
          <w:rFonts w:ascii="Arial" w:hAnsi="Arial" w:cs="Arial"/>
          <w:szCs w:val="24"/>
        </w:rPr>
        <w:t xml:space="preserve"> </w:t>
      </w:r>
      <w:r w:rsidRPr="00C95376">
        <w:rPr>
          <w:rFonts w:ascii="Arial" w:hAnsi="Arial" w:cs="Arial"/>
          <w:szCs w:val="24"/>
        </w:rPr>
        <w:t>+</w:t>
      </w:r>
      <w:r>
        <w:rPr>
          <w:rFonts w:ascii="Arial" w:hAnsi="Arial" w:cs="Arial"/>
          <w:szCs w:val="24"/>
        </w:rPr>
        <w:t xml:space="preserve"> $</w:t>
      </w:r>
      <w:r w:rsidRPr="00C95376">
        <w:rPr>
          <w:rFonts w:ascii="Arial" w:hAnsi="Arial" w:cs="Arial"/>
          <w:szCs w:val="24"/>
        </w:rPr>
        <w:t>195 interest</w:t>
      </w:r>
      <w:r>
        <w:rPr>
          <w:rFonts w:ascii="Arial" w:hAnsi="Arial" w:cs="Arial"/>
          <w:szCs w:val="24"/>
        </w:rPr>
        <w:t>)</w:t>
      </w:r>
      <w:r w:rsidRPr="00C95376">
        <w:rPr>
          <w:rFonts w:ascii="Arial" w:hAnsi="Arial" w:cs="Arial"/>
          <w:szCs w:val="24"/>
        </w:rPr>
        <w:t xml:space="preserve">;  and the reported overcollection and interest for </w:t>
      </w:r>
      <w:r>
        <w:rPr>
          <w:rFonts w:ascii="Arial" w:hAnsi="Arial" w:cs="Arial"/>
          <w:szCs w:val="24"/>
        </w:rPr>
        <w:t xml:space="preserve">MC&amp;I </w:t>
      </w:r>
      <w:r w:rsidRPr="00C95376">
        <w:rPr>
          <w:rFonts w:ascii="Arial" w:hAnsi="Arial" w:cs="Arial"/>
          <w:szCs w:val="24"/>
        </w:rPr>
        <w:t>was understated</w:t>
      </w:r>
      <w:r>
        <w:rPr>
          <w:rFonts w:ascii="Arial" w:hAnsi="Arial" w:cs="Arial"/>
          <w:szCs w:val="24"/>
        </w:rPr>
        <w:t xml:space="preserve"> by</w:t>
      </w:r>
      <w:r w:rsidRPr="00C95376">
        <w:rPr>
          <w:rFonts w:ascii="Arial" w:hAnsi="Arial" w:cs="Arial"/>
          <w:szCs w:val="24"/>
        </w:rPr>
        <w:t xml:space="preserve"> $12,929 </w:t>
      </w:r>
      <w:r>
        <w:rPr>
          <w:rFonts w:ascii="Arial" w:hAnsi="Arial" w:cs="Arial"/>
          <w:szCs w:val="24"/>
        </w:rPr>
        <w:t>(</w:t>
      </w:r>
      <w:r w:rsidRPr="00C95376">
        <w:rPr>
          <w:rFonts w:ascii="Arial" w:hAnsi="Arial" w:cs="Arial"/>
          <w:szCs w:val="24"/>
        </w:rPr>
        <w:t>$12,216 overcollection</w:t>
      </w:r>
      <w:r>
        <w:rPr>
          <w:rFonts w:ascii="Arial" w:hAnsi="Arial" w:cs="Arial"/>
          <w:szCs w:val="24"/>
        </w:rPr>
        <w:t xml:space="preserve"> </w:t>
      </w:r>
      <w:r w:rsidRPr="00C95376">
        <w:rPr>
          <w:rFonts w:ascii="Arial" w:hAnsi="Arial" w:cs="Arial"/>
          <w:szCs w:val="24"/>
        </w:rPr>
        <w:t>+</w:t>
      </w:r>
      <w:r>
        <w:rPr>
          <w:rFonts w:ascii="Arial" w:hAnsi="Arial" w:cs="Arial"/>
          <w:szCs w:val="24"/>
        </w:rPr>
        <w:t xml:space="preserve"> $</w:t>
      </w:r>
      <w:r w:rsidRPr="00C95376">
        <w:rPr>
          <w:rFonts w:ascii="Arial" w:hAnsi="Arial" w:cs="Arial"/>
          <w:szCs w:val="24"/>
        </w:rPr>
        <w:t>713 interest</w:t>
      </w:r>
      <w:r>
        <w:rPr>
          <w:rFonts w:ascii="Arial" w:hAnsi="Arial" w:cs="Arial"/>
          <w:szCs w:val="24"/>
        </w:rPr>
        <w:t>)</w:t>
      </w:r>
      <w:r w:rsidRPr="00C95376">
        <w:rPr>
          <w:rFonts w:ascii="Arial" w:hAnsi="Arial" w:cs="Arial"/>
          <w:szCs w:val="24"/>
        </w:rPr>
        <w:t>.</w:t>
      </w:r>
    </w:p>
    <w:p w:rsidR="003A3A5A" w:rsidRPr="00C95376" w:rsidRDefault="003A3A5A" w:rsidP="003A3A5A">
      <w:pPr>
        <w:rPr>
          <w:rFonts w:ascii="Arial" w:hAnsi="Arial" w:cs="Arial"/>
          <w:szCs w:val="24"/>
        </w:rPr>
      </w:pPr>
    </w:p>
    <w:p w:rsidR="003A3A5A" w:rsidRPr="00C95376" w:rsidRDefault="003A3A5A" w:rsidP="003A3A5A">
      <w:pPr>
        <w:rPr>
          <w:rFonts w:ascii="Arial" w:hAnsi="Arial" w:cs="Arial"/>
          <w:b/>
          <w:szCs w:val="24"/>
        </w:rPr>
      </w:pPr>
      <w:r w:rsidRPr="00C95376">
        <w:rPr>
          <w:rFonts w:ascii="Arial" w:hAnsi="Arial" w:cs="Arial"/>
          <w:b/>
          <w:szCs w:val="24"/>
        </w:rPr>
        <w:t>Recommendation</w:t>
      </w:r>
      <w:r>
        <w:rPr>
          <w:rFonts w:ascii="Arial" w:hAnsi="Arial" w:cs="Arial"/>
          <w:b/>
          <w:szCs w:val="24"/>
        </w:rPr>
        <w:t>s</w:t>
      </w:r>
      <w:r w:rsidRPr="00C95376">
        <w:rPr>
          <w:rFonts w:ascii="Arial" w:hAnsi="Arial" w:cs="Arial"/>
          <w:b/>
          <w:szCs w:val="24"/>
        </w:rPr>
        <w:t>:</w:t>
      </w:r>
    </w:p>
    <w:p w:rsidR="003A3A5A" w:rsidRDefault="003A3A5A" w:rsidP="003A3A5A">
      <w:pPr>
        <w:rPr>
          <w:rFonts w:ascii="Arial" w:hAnsi="Arial" w:cs="Arial"/>
          <w:szCs w:val="24"/>
        </w:rPr>
      </w:pPr>
    </w:p>
    <w:p w:rsidR="003A3A5A" w:rsidRPr="00C95376" w:rsidRDefault="003A3A5A" w:rsidP="003A3A5A">
      <w:pPr>
        <w:rPr>
          <w:rFonts w:ascii="Arial" w:hAnsi="Arial" w:cs="Arial"/>
          <w:szCs w:val="24"/>
        </w:rPr>
      </w:pPr>
      <w:r w:rsidRPr="00C95376">
        <w:rPr>
          <w:rFonts w:ascii="Arial" w:hAnsi="Arial" w:cs="Arial"/>
          <w:szCs w:val="24"/>
        </w:rPr>
        <w:tab/>
        <w:t>We recommend that Duquesne refund $2,466</w:t>
      </w:r>
      <w:r>
        <w:rPr>
          <w:rFonts w:ascii="Arial" w:hAnsi="Arial" w:cs="Arial"/>
          <w:szCs w:val="24"/>
        </w:rPr>
        <w:t xml:space="preserve"> </w:t>
      </w:r>
      <w:r w:rsidRPr="00C95376">
        <w:rPr>
          <w:rFonts w:ascii="Arial" w:hAnsi="Arial" w:cs="Arial"/>
          <w:szCs w:val="24"/>
        </w:rPr>
        <w:t>through an adjustment to the E</w:t>
      </w:r>
      <w:r>
        <w:rPr>
          <w:rFonts w:ascii="Arial" w:hAnsi="Arial" w:cs="Arial"/>
          <w:szCs w:val="24"/>
        </w:rPr>
        <w:noBreakHyphen/>
      </w:r>
      <w:r w:rsidRPr="00C95376">
        <w:rPr>
          <w:rFonts w:ascii="Arial" w:hAnsi="Arial" w:cs="Arial"/>
          <w:szCs w:val="24"/>
        </w:rPr>
        <w:t xml:space="preserve">Factor of its next </w:t>
      </w:r>
      <w:r>
        <w:rPr>
          <w:rFonts w:ascii="Arial" w:hAnsi="Arial" w:cs="Arial"/>
          <w:szCs w:val="24"/>
        </w:rPr>
        <w:t>R&amp;L</w:t>
      </w:r>
      <w:r w:rsidRPr="00C95376">
        <w:rPr>
          <w:rFonts w:ascii="Arial" w:hAnsi="Arial" w:cs="Arial"/>
          <w:szCs w:val="24"/>
        </w:rPr>
        <w:t xml:space="preserve"> DSS filing.</w:t>
      </w:r>
    </w:p>
    <w:p w:rsidR="003A3A5A" w:rsidRDefault="003A3A5A" w:rsidP="003A3A5A">
      <w:pPr>
        <w:ind w:firstLine="720"/>
        <w:rPr>
          <w:rFonts w:ascii="Arial" w:hAnsi="Arial" w:cs="Arial"/>
          <w:szCs w:val="24"/>
        </w:rPr>
      </w:pPr>
    </w:p>
    <w:p w:rsidR="003A3A5A" w:rsidRPr="00C95376" w:rsidRDefault="003A3A5A" w:rsidP="003A3A5A">
      <w:pPr>
        <w:ind w:firstLine="720"/>
        <w:rPr>
          <w:rFonts w:ascii="Arial" w:hAnsi="Arial" w:cs="Arial"/>
          <w:szCs w:val="24"/>
        </w:rPr>
      </w:pPr>
      <w:r w:rsidRPr="00C95376">
        <w:rPr>
          <w:rFonts w:ascii="Arial" w:hAnsi="Arial" w:cs="Arial"/>
          <w:szCs w:val="24"/>
        </w:rPr>
        <w:t xml:space="preserve">We </w:t>
      </w:r>
      <w:r>
        <w:rPr>
          <w:rFonts w:ascii="Arial" w:hAnsi="Arial" w:cs="Arial"/>
          <w:szCs w:val="24"/>
        </w:rPr>
        <w:t xml:space="preserve">further </w:t>
      </w:r>
      <w:r w:rsidRPr="00C95376">
        <w:rPr>
          <w:rFonts w:ascii="Arial" w:hAnsi="Arial" w:cs="Arial"/>
          <w:szCs w:val="24"/>
        </w:rPr>
        <w:t xml:space="preserve">recommend that Duquesne recover $4,039 through an adjustment to the E-Factor of its next </w:t>
      </w:r>
      <w:r>
        <w:rPr>
          <w:rFonts w:ascii="Arial" w:hAnsi="Arial" w:cs="Arial"/>
          <w:szCs w:val="24"/>
        </w:rPr>
        <w:t>SC&amp;I</w:t>
      </w:r>
      <w:r w:rsidRPr="00C95376">
        <w:rPr>
          <w:rFonts w:ascii="Arial" w:hAnsi="Arial" w:cs="Arial"/>
          <w:szCs w:val="24"/>
        </w:rPr>
        <w:t xml:space="preserve"> DSS filing.</w:t>
      </w:r>
    </w:p>
    <w:p w:rsidR="003A3A5A" w:rsidRDefault="003A3A5A" w:rsidP="003A3A5A">
      <w:pPr>
        <w:ind w:firstLine="720"/>
        <w:rPr>
          <w:rFonts w:ascii="Arial" w:hAnsi="Arial" w:cs="Arial"/>
          <w:szCs w:val="24"/>
        </w:rPr>
      </w:pPr>
    </w:p>
    <w:p w:rsidR="00925945" w:rsidRDefault="003A3A5A" w:rsidP="003A3A5A">
      <w:pPr>
        <w:ind w:firstLine="720"/>
        <w:rPr>
          <w:rFonts w:ascii="Arial" w:hAnsi="Arial" w:cs="Arial"/>
          <w:szCs w:val="24"/>
        </w:rPr>
      </w:pPr>
      <w:r>
        <w:rPr>
          <w:rFonts w:ascii="Arial" w:hAnsi="Arial" w:cs="Arial"/>
          <w:szCs w:val="24"/>
        </w:rPr>
        <w:t>Lastly, w</w:t>
      </w:r>
      <w:r w:rsidRPr="00C95376">
        <w:rPr>
          <w:rFonts w:ascii="Arial" w:hAnsi="Arial" w:cs="Arial"/>
          <w:szCs w:val="24"/>
        </w:rPr>
        <w:t>e recommend that Duquesne refund $12,929</w:t>
      </w:r>
      <w:r>
        <w:rPr>
          <w:rFonts w:ascii="Arial" w:hAnsi="Arial" w:cs="Arial"/>
          <w:szCs w:val="24"/>
        </w:rPr>
        <w:t xml:space="preserve"> </w:t>
      </w:r>
      <w:r w:rsidRPr="00C95376">
        <w:rPr>
          <w:rFonts w:ascii="Arial" w:hAnsi="Arial" w:cs="Arial"/>
          <w:szCs w:val="24"/>
        </w:rPr>
        <w:t xml:space="preserve">through an adjustment to the E-Factor of its next </w:t>
      </w:r>
      <w:r>
        <w:rPr>
          <w:rFonts w:ascii="Arial" w:hAnsi="Arial" w:cs="Arial"/>
          <w:szCs w:val="24"/>
        </w:rPr>
        <w:t>MC&amp;I</w:t>
      </w:r>
      <w:r w:rsidRPr="00C95376">
        <w:rPr>
          <w:rFonts w:ascii="Arial" w:hAnsi="Arial" w:cs="Arial"/>
          <w:szCs w:val="24"/>
        </w:rPr>
        <w:t xml:space="preserve"> DSS filing.</w:t>
      </w:r>
    </w:p>
    <w:p w:rsidR="00E711CB" w:rsidRDefault="00E711CB" w:rsidP="003A3A5A">
      <w:pPr>
        <w:ind w:firstLine="720"/>
        <w:rPr>
          <w:rFonts w:ascii="Arial" w:hAnsi="Arial" w:cs="Arial"/>
          <w:szCs w:val="24"/>
        </w:rPr>
      </w:pPr>
    </w:p>
    <w:p w:rsidR="00E711CB" w:rsidRDefault="00E711CB" w:rsidP="00E711CB">
      <w:pPr>
        <w:rPr>
          <w:rFonts w:ascii="Arial" w:hAnsi="Arial" w:cs="Arial"/>
          <w:szCs w:val="24"/>
        </w:rPr>
      </w:pPr>
    </w:p>
    <w:p w:rsidR="0054600E" w:rsidRDefault="0054600E" w:rsidP="0054600E">
      <w:pPr>
        <w:rPr>
          <w:rFonts w:ascii="Arial" w:hAnsi="Arial"/>
          <w:b/>
        </w:rPr>
      </w:pPr>
      <w:r>
        <w:rPr>
          <w:rFonts w:ascii="Arial" w:hAnsi="Arial"/>
          <w:b/>
        </w:rPr>
        <w:t>Auditor’s Note:</w:t>
      </w:r>
    </w:p>
    <w:p w:rsidR="0054600E" w:rsidRDefault="0054600E" w:rsidP="0054600E">
      <w:pPr>
        <w:rPr>
          <w:rFonts w:ascii="Arial" w:hAnsi="Arial"/>
        </w:rPr>
      </w:pPr>
    </w:p>
    <w:p w:rsidR="0054600E" w:rsidRDefault="0054600E" w:rsidP="0054600E">
      <w:pPr>
        <w:rPr>
          <w:rFonts w:ascii="Arial" w:hAnsi="Arial"/>
        </w:rPr>
      </w:pPr>
      <w:r>
        <w:rPr>
          <w:rFonts w:ascii="Arial" w:hAnsi="Arial"/>
        </w:rPr>
        <w:tab/>
        <w:t>The Company has indicated that it agrees with the finding and recommendations.</w:t>
      </w:r>
    </w:p>
    <w:p w:rsidR="0054600E" w:rsidRDefault="0054600E" w:rsidP="00E711CB">
      <w:pPr>
        <w:rPr>
          <w:rFonts w:ascii="Arial" w:hAnsi="Arial" w:cs="Arial"/>
          <w:szCs w:val="24"/>
        </w:rPr>
      </w:pPr>
    </w:p>
    <w:p w:rsidR="00E711CB" w:rsidRDefault="00E711CB" w:rsidP="003A3A5A">
      <w:pPr>
        <w:ind w:firstLine="720"/>
        <w:rPr>
          <w:rFonts w:ascii="Arial" w:hAnsi="Arial" w:cs="Arial"/>
          <w:szCs w:val="24"/>
        </w:rPr>
      </w:pPr>
    </w:p>
    <w:p w:rsidR="00E711CB" w:rsidRDefault="00E711CB" w:rsidP="003A3A5A">
      <w:pPr>
        <w:ind w:firstLine="720"/>
        <w:rPr>
          <w:rFonts w:ascii="Arial" w:hAnsi="Arial" w:cs="Arial"/>
          <w:szCs w:val="24"/>
        </w:rPr>
      </w:pPr>
    </w:p>
    <w:p w:rsidR="00226DBC" w:rsidRDefault="00226DBC" w:rsidP="000453E2">
      <w:pPr>
        <w:rPr>
          <w:rFonts w:ascii="Arial" w:hAnsi="Arial" w:cs="Arial"/>
          <w:szCs w:val="24"/>
        </w:rPr>
        <w:sectPr w:rsidR="00226DBC" w:rsidSect="00E23C5A">
          <w:endnotePr>
            <w:numFmt w:val="decimal"/>
          </w:endnotePr>
          <w:pgSz w:w="12240" w:h="15840" w:code="1"/>
          <w:pgMar w:top="1440" w:right="1440" w:bottom="1008" w:left="1440" w:header="1440" w:footer="720" w:gutter="0"/>
          <w:pgNumType w:fmt="numberInDash"/>
          <w:cols w:space="720"/>
          <w:noEndnote/>
          <w:docGrid w:linePitch="326"/>
        </w:sectPr>
      </w:pPr>
    </w:p>
    <w:p w:rsidR="00BE59F2" w:rsidRPr="006A7AE7" w:rsidRDefault="00BE59F2" w:rsidP="000453E2">
      <w:pPr>
        <w:rPr>
          <w:rFonts w:ascii="Arial" w:hAnsi="Arial" w:cs="Arial"/>
          <w:szCs w:val="26"/>
        </w:rPr>
      </w:pPr>
    </w:p>
    <w:p w:rsidR="00D21BB1" w:rsidRPr="006A7AE7" w:rsidRDefault="007603E9" w:rsidP="000453E2">
      <w:pPr>
        <w:rPr>
          <w:rFonts w:ascii="Arial" w:hAnsi="Arial" w:cs="Arial"/>
          <w:szCs w:val="26"/>
        </w:rPr>
      </w:pPr>
      <w:r w:rsidRPr="006A7AE7">
        <w:rPr>
          <w:rFonts w:ascii="Arial" w:hAnsi="Arial" w:cs="Arial"/>
          <w:szCs w:val="26"/>
        </w:rPr>
        <w:tab/>
        <w:t>We wish to express our appreciati</w:t>
      </w:r>
      <w:r w:rsidR="00EC3606" w:rsidRPr="006A7AE7">
        <w:rPr>
          <w:rFonts w:ascii="Arial" w:hAnsi="Arial" w:cs="Arial"/>
          <w:szCs w:val="26"/>
        </w:rPr>
        <w:t xml:space="preserve">on to the officers and staff of Duquesne Light Company </w:t>
      </w:r>
      <w:r w:rsidRPr="006A7AE7">
        <w:rPr>
          <w:rFonts w:ascii="Arial" w:hAnsi="Arial" w:cs="Arial"/>
          <w:szCs w:val="26"/>
        </w:rPr>
        <w:t>for the cooperation and assistance given</w:t>
      </w:r>
      <w:r w:rsidR="00CF7432" w:rsidRPr="006A7AE7">
        <w:rPr>
          <w:rFonts w:ascii="Arial" w:hAnsi="Arial" w:cs="Arial"/>
          <w:szCs w:val="26"/>
        </w:rPr>
        <w:t xml:space="preserve"> to </w:t>
      </w:r>
      <w:r w:rsidRPr="006A7AE7">
        <w:rPr>
          <w:rFonts w:ascii="Arial" w:hAnsi="Arial" w:cs="Arial"/>
          <w:szCs w:val="26"/>
        </w:rPr>
        <w:t xml:space="preserve">us during the course of our examination.  </w:t>
      </w:r>
      <w:r w:rsidR="00C208DE" w:rsidRPr="006A7AE7">
        <w:rPr>
          <w:rFonts w:ascii="Arial" w:hAnsi="Arial" w:cs="Arial"/>
          <w:szCs w:val="26"/>
        </w:rPr>
        <w:t xml:space="preserve">The audit was conducted by </w:t>
      </w:r>
      <w:r w:rsidR="00EC3606" w:rsidRPr="006A7AE7">
        <w:rPr>
          <w:rFonts w:ascii="Arial" w:hAnsi="Arial" w:cs="Arial"/>
          <w:szCs w:val="26"/>
        </w:rPr>
        <w:t>Barbara A. Sidor</w:t>
      </w:r>
      <w:r w:rsidR="003B7861" w:rsidRPr="006A7AE7">
        <w:rPr>
          <w:rFonts w:ascii="Arial" w:hAnsi="Arial" w:cs="Arial"/>
          <w:szCs w:val="26"/>
        </w:rPr>
        <w:t>, CPA</w:t>
      </w:r>
      <w:r w:rsidR="003B50A1">
        <w:rPr>
          <w:rFonts w:ascii="Arial" w:hAnsi="Arial" w:cs="Arial"/>
          <w:szCs w:val="26"/>
        </w:rPr>
        <w:t xml:space="preserve"> and Robert </w:t>
      </w:r>
      <w:r w:rsidR="00226DBC">
        <w:rPr>
          <w:rFonts w:ascii="Arial" w:hAnsi="Arial" w:cs="Arial"/>
          <w:szCs w:val="26"/>
        </w:rPr>
        <w:t xml:space="preserve">A. </w:t>
      </w:r>
      <w:r w:rsidR="003B50A1">
        <w:rPr>
          <w:rFonts w:ascii="Arial" w:hAnsi="Arial" w:cs="Arial"/>
          <w:szCs w:val="26"/>
        </w:rPr>
        <w:t>Householder,</w:t>
      </w:r>
      <w:r w:rsidR="00226DBC">
        <w:rPr>
          <w:rFonts w:ascii="Arial" w:hAnsi="Arial" w:cs="Arial"/>
          <w:szCs w:val="26"/>
        </w:rPr>
        <w:t xml:space="preserve"> Jr.</w:t>
      </w:r>
      <w:r w:rsidR="003B50A1">
        <w:rPr>
          <w:rFonts w:ascii="Arial" w:hAnsi="Arial" w:cs="Arial"/>
          <w:szCs w:val="26"/>
        </w:rPr>
        <w:t xml:space="preserve"> CPA</w:t>
      </w:r>
      <w:r w:rsidR="00EC3606" w:rsidRPr="006A7AE7">
        <w:rPr>
          <w:rFonts w:ascii="Arial" w:hAnsi="Arial" w:cs="Arial"/>
          <w:szCs w:val="26"/>
        </w:rPr>
        <w:t>.</w:t>
      </w:r>
    </w:p>
    <w:sectPr w:rsidR="00D21BB1" w:rsidRPr="006A7AE7" w:rsidSect="00E23C5A">
      <w:headerReference w:type="even" r:id="rId49"/>
      <w:headerReference w:type="default" r:id="rId50"/>
      <w:headerReference w:type="first" r:id="rId51"/>
      <w:endnotePr>
        <w:numFmt w:val="decimal"/>
      </w:endnotePr>
      <w:pgSz w:w="12240" w:h="15840" w:code="1"/>
      <w:pgMar w:top="1440" w:right="1440" w:bottom="1008" w:left="1440" w:header="1440" w:footer="720" w:gutter="0"/>
      <w:pgNumType w:fmt="numberInDash"/>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7AE" w:rsidRDefault="00EA67AE">
      <w:r>
        <w:separator/>
      </w:r>
    </w:p>
  </w:endnote>
  <w:endnote w:type="continuationSeparator" w:id="0">
    <w:p w:rsidR="00EA67AE" w:rsidRDefault="00EA6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58E" w:rsidRPr="000453E2" w:rsidRDefault="0095358E">
    <w:pPr>
      <w:pStyle w:val="Footer"/>
      <w:tabs>
        <w:tab w:val="clear" w:pos="4320"/>
        <w:tab w:val="clear" w:pos="8640"/>
      </w:tabs>
      <w:jc w:val="center"/>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58E" w:rsidRPr="00AF74FF" w:rsidRDefault="0095358E">
    <w:pPr>
      <w:pStyle w:val="Footer"/>
      <w:jc w:val="center"/>
      <w:rPr>
        <w:rFonts w:ascii="Arial" w:hAnsi="Arial" w:cs="Arial"/>
      </w:rPr>
    </w:pPr>
    <w:r w:rsidRPr="00AF74FF">
      <w:rPr>
        <w:rFonts w:ascii="Arial" w:hAnsi="Arial" w:cs="Arial"/>
      </w:rPr>
      <w:fldChar w:fldCharType="begin"/>
    </w:r>
    <w:r w:rsidRPr="00AF74FF">
      <w:rPr>
        <w:rFonts w:ascii="Arial" w:hAnsi="Arial" w:cs="Arial"/>
      </w:rPr>
      <w:instrText xml:space="preserve"> PAGE   \* MERGEFORMAT </w:instrText>
    </w:r>
    <w:r w:rsidRPr="00AF74FF">
      <w:rPr>
        <w:rFonts w:ascii="Arial" w:hAnsi="Arial" w:cs="Arial"/>
      </w:rPr>
      <w:fldChar w:fldCharType="separate"/>
    </w:r>
    <w:r w:rsidR="00550184">
      <w:rPr>
        <w:rFonts w:ascii="Arial" w:hAnsi="Arial" w:cs="Arial"/>
        <w:noProof/>
      </w:rPr>
      <w:t>i</w:t>
    </w:r>
    <w:r w:rsidRPr="00AF74FF">
      <w:rPr>
        <w:rFonts w:ascii="Arial" w:hAnsi="Arial" w:cs="Arial"/>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58E" w:rsidRPr="000453E2" w:rsidRDefault="0095358E" w:rsidP="00E23C5A">
    <w:pPr>
      <w:pStyle w:val="Footer"/>
      <w:jc w:val="center"/>
      <w:rPr>
        <w:rFonts w:ascii="Times New Roman" w:hAnsi="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58E" w:rsidRPr="00AF74FF" w:rsidRDefault="0095358E">
    <w:pPr>
      <w:pStyle w:val="Footer"/>
      <w:jc w:val="center"/>
      <w:rPr>
        <w:rFonts w:ascii="Arial" w:hAnsi="Arial" w:cs="Arial"/>
      </w:rPr>
    </w:pPr>
    <w:r w:rsidRPr="00AF74FF">
      <w:rPr>
        <w:rFonts w:ascii="Arial" w:hAnsi="Arial" w:cs="Arial"/>
      </w:rPr>
      <w:fldChar w:fldCharType="begin"/>
    </w:r>
    <w:r w:rsidRPr="00AF74FF">
      <w:rPr>
        <w:rFonts w:ascii="Arial" w:hAnsi="Arial" w:cs="Arial"/>
      </w:rPr>
      <w:instrText xml:space="preserve"> PAGE   \* MERGEFORMAT </w:instrText>
    </w:r>
    <w:r w:rsidRPr="00AF74FF">
      <w:rPr>
        <w:rFonts w:ascii="Arial" w:hAnsi="Arial" w:cs="Arial"/>
      </w:rPr>
      <w:fldChar w:fldCharType="separate"/>
    </w:r>
    <w:r w:rsidR="00550184">
      <w:rPr>
        <w:rFonts w:ascii="Arial" w:hAnsi="Arial" w:cs="Arial"/>
        <w:noProof/>
      </w:rPr>
      <w:t>ii</w:t>
    </w:r>
    <w:r w:rsidRPr="00AF74FF">
      <w:rPr>
        <w:rFonts w:ascii="Arial" w:hAnsi="Arial" w:cs="Arial"/>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58E" w:rsidRPr="00AF74FF" w:rsidRDefault="0095358E" w:rsidP="00AF74FF">
    <w:pPr>
      <w:pStyle w:val="Footer"/>
      <w:jc w:val="center"/>
      <w:rPr>
        <w:rFonts w:ascii="Arial" w:hAnsi="Arial" w:cs="Arial"/>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58E" w:rsidRPr="00AF74FF" w:rsidRDefault="0095358E">
    <w:pPr>
      <w:pStyle w:val="Footer"/>
      <w:jc w:val="center"/>
      <w:rPr>
        <w:rFonts w:ascii="Arial" w:hAnsi="Arial" w:cs="Arial"/>
      </w:rPr>
    </w:pPr>
    <w:r w:rsidRPr="00AF74FF">
      <w:rPr>
        <w:rFonts w:ascii="Arial" w:hAnsi="Arial" w:cs="Arial"/>
      </w:rPr>
      <w:fldChar w:fldCharType="begin"/>
    </w:r>
    <w:r w:rsidRPr="00AF74FF">
      <w:rPr>
        <w:rFonts w:ascii="Arial" w:hAnsi="Arial" w:cs="Arial"/>
      </w:rPr>
      <w:instrText xml:space="preserve"> PAGE   \* MERGEFORMAT </w:instrText>
    </w:r>
    <w:r w:rsidRPr="00AF74FF">
      <w:rPr>
        <w:rFonts w:ascii="Arial" w:hAnsi="Arial" w:cs="Arial"/>
      </w:rPr>
      <w:fldChar w:fldCharType="separate"/>
    </w:r>
    <w:r w:rsidR="00550184">
      <w:rPr>
        <w:rFonts w:ascii="Arial" w:hAnsi="Arial" w:cs="Arial"/>
        <w:noProof/>
      </w:rPr>
      <w:t>- 5 -</w:t>
    </w:r>
    <w:r w:rsidRPr="00AF74FF">
      <w:rPr>
        <w:rFonts w:ascii="Arial" w:hAnsi="Arial" w:cs="Arial"/>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58E" w:rsidRPr="00DB1F27" w:rsidRDefault="0095358E">
    <w:pPr>
      <w:pStyle w:val="Footer"/>
      <w:jc w:val="center"/>
      <w:rPr>
        <w:rFonts w:ascii="Arial" w:hAnsi="Arial" w:cs="Arial"/>
        <w:lang w:val="en-US"/>
      </w:rPr>
    </w:pPr>
    <w:r w:rsidRPr="00DB1F27">
      <w:rPr>
        <w:rFonts w:ascii="Arial" w:hAnsi="Arial" w:cs="Arial"/>
        <w:lang w:val="en-US"/>
      </w:rPr>
      <w:t>-11-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58E" w:rsidRPr="00DB1F27" w:rsidRDefault="0095358E">
    <w:pPr>
      <w:pStyle w:val="Footer"/>
      <w:jc w:val="center"/>
      <w:rPr>
        <w:rFonts w:ascii="Arial" w:hAnsi="Arial" w:cs="Arial"/>
        <w:lang w:val="en-US"/>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58E" w:rsidRPr="00AF74FF" w:rsidRDefault="0095358E">
    <w:pPr>
      <w:pStyle w:val="Footer"/>
      <w:jc w:val="center"/>
      <w:rPr>
        <w:rFonts w:ascii="Arial" w:hAnsi="Arial" w:cs="Arial"/>
      </w:rPr>
    </w:pPr>
    <w:r w:rsidRPr="00AF74FF">
      <w:rPr>
        <w:rFonts w:ascii="Arial" w:hAnsi="Arial" w:cs="Arial"/>
      </w:rPr>
      <w:fldChar w:fldCharType="begin"/>
    </w:r>
    <w:r w:rsidRPr="00AF74FF">
      <w:rPr>
        <w:rFonts w:ascii="Arial" w:hAnsi="Arial" w:cs="Arial"/>
      </w:rPr>
      <w:instrText xml:space="preserve"> PAGE   \* MERGEFORMAT </w:instrText>
    </w:r>
    <w:r w:rsidRPr="00AF74FF">
      <w:rPr>
        <w:rFonts w:ascii="Arial" w:hAnsi="Arial" w:cs="Arial"/>
      </w:rPr>
      <w:fldChar w:fldCharType="separate"/>
    </w:r>
    <w:r w:rsidR="00550184">
      <w:rPr>
        <w:rFonts w:ascii="Arial" w:hAnsi="Arial" w:cs="Arial"/>
        <w:noProof/>
      </w:rPr>
      <w:t>- 18 -</w:t>
    </w:r>
    <w:r w:rsidRPr="00AF74FF">
      <w:rPr>
        <w:rFonts w:ascii="Arial" w:hAnsi="Arial" w:cs="Arial"/>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7AE" w:rsidRDefault="00EA67AE">
      <w:r>
        <w:separator/>
      </w:r>
    </w:p>
  </w:footnote>
  <w:footnote w:type="continuationSeparator" w:id="0">
    <w:p w:rsidR="00EA67AE" w:rsidRDefault="00EA67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58E" w:rsidRPr="007B6454" w:rsidRDefault="0095358E" w:rsidP="007B6454">
    <w:pPr>
      <w:pStyle w:val="Header"/>
      <w:jc w:val="center"/>
      <w:rPr>
        <w:rFonts w:ascii="Arial" w:hAnsi="Arial" w:cs="Arial"/>
        <w:b/>
        <w:szCs w:val="24"/>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58E" w:rsidRDefault="0095358E">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58E" w:rsidRPr="00473E51" w:rsidRDefault="0095358E" w:rsidP="00473E51">
    <w:pPr>
      <w:pStyle w:val="Header"/>
      <w:jc w:val="center"/>
      <w:rPr>
        <w:rFonts w:ascii="Arial" w:hAnsi="Arial" w:cs="Arial"/>
        <w:b/>
        <w:lang w:val="en-US"/>
      </w:rPr>
    </w:pPr>
    <w:r>
      <w:rPr>
        <w:rFonts w:ascii="Arial" w:hAnsi="Arial" w:cs="Arial"/>
        <w:b/>
        <w:lang w:val="en-US"/>
      </w:rPr>
      <w:t>DUQUESNE LIGHT COMPANY</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58E" w:rsidRDefault="0095358E">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58E" w:rsidRDefault="0095358E">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58E" w:rsidRDefault="0095358E" w:rsidP="00DB1F27">
    <w:pPr>
      <w:pStyle w:val="Header"/>
      <w:jc w:val="center"/>
      <w:rPr>
        <w:rFonts w:ascii="Arial" w:hAnsi="Arial" w:cs="Arial"/>
        <w:b/>
        <w:sz w:val="26"/>
        <w:szCs w:val="26"/>
        <w:lang w:val="en-US"/>
      </w:rPr>
    </w:pPr>
    <w:r>
      <w:rPr>
        <w:rFonts w:ascii="Arial" w:hAnsi="Arial" w:cs="Arial"/>
        <w:b/>
        <w:sz w:val="26"/>
        <w:szCs w:val="26"/>
        <w:lang w:val="en-US"/>
      </w:rPr>
      <w:t>DUQUESNE LIGHT COMPANY</w:t>
    </w:r>
  </w:p>
  <w:p w:rsidR="0095358E" w:rsidRDefault="0095358E" w:rsidP="00DB1F27">
    <w:pPr>
      <w:pStyle w:val="Header"/>
      <w:jc w:val="center"/>
      <w:rPr>
        <w:rFonts w:ascii="Arial" w:hAnsi="Arial" w:cs="Arial"/>
        <w:b/>
        <w:sz w:val="26"/>
        <w:szCs w:val="26"/>
        <w:lang w:val="en-US"/>
      </w:rPr>
    </w:pPr>
  </w:p>
  <w:p w:rsidR="0095358E" w:rsidRDefault="0095358E" w:rsidP="00DB1F27">
    <w:pPr>
      <w:pStyle w:val="Header"/>
      <w:jc w:val="center"/>
      <w:rPr>
        <w:rFonts w:ascii="Arial" w:hAnsi="Arial" w:cs="Arial"/>
        <w:b/>
        <w:sz w:val="26"/>
        <w:szCs w:val="26"/>
        <w:lang w:val="en-US"/>
      </w:rPr>
    </w:pPr>
    <w:r>
      <w:rPr>
        <w:rFonts w:ascii="Arial" w:hAnsi="Arial" w:cs="Arial"/>
        <w:b/>
        <w:sz w:val="26"/>
        <w:szCs w:val="26"/>
        <w:lang w:val="en-US"/>
      </w:rPr>
      <w:t>Notes to Financial Statements</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58E" w:rsidRDefault="0095358E">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58E" w:rsidRPr="00DB1F27" w:rsidRDefault="0095358E" w:rsidP="00DB1F27">
    <w:pPr>
      <w:pStyle w:val="Header"/>
      <w:rPr>
        <w:rFonts w:ascii="Arial" w:hAnsi="Arial" w:cs="Arial"/>
        <w:b/>
        <w:sz w:val="26"/>
        <w:szCs w:val="26"/>
        <w:lang w:val="en-US"/>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58E" w:rsidRDefault="0095358E">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58E" w:rsidRDefault="0095358E" w:rsidP="002B227E">
    <w:pPr>
      <w:pStyle w:val="Header"/>
      <w:jc w:val="center"/>
      <w:rPr>
        <w:rFonts w:ascii="Arial" w:hAnsi="Arial" w:cs="Arial"/>
        <w:b/>
        <w:sz w:val="26"/>
        <w:szCs w:val="26"/>
        <w:lang w:val="en-US"/>
      </w:rPr>
    </w:pPr>
    <w:r>
      <w:rPr>
        <w:rFonts w:ascii="Arial" w:hAnsi="Arial" w:cs="Arial"/>
        <w:b/>
        <w:sz w:val="26"/>
        <w:szCs w:val="26"/>
        <w:lang w:val="en-US"/>
      </w:rPr>
      <w:t>DUQUESNE LIGHT COMPANY</w:t>
    </w:r>
  </w:p>
  <w:p w:rsidR="0095358E" w:rsidRPr="009441A9" w:rsidRDefault="0095358E" w:rsidP="002B227E">
    <w:pPr>
      <w:pStyle w:val="Header"/>
      <w:jc w:val="center"/>
      <w:rPr>
        <w:rFonts w:ascii="Arial" w:hAnsi="Arial" w:cs="Arial"/>
        <w:b/>
        <w:sz w:val="26"/>
        <w:szCs w:val="26"/>
        <w:lang w:val="en-US"/>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58E" w:rsidRDefault="009535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58E" w:rsidRDefault="0095358E">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58E" w:rsidRDefault="0095358E">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58E" w:rsidRDefault="0095358E" w:rsidP="002B227E">
    <w:pPr>
      <w:pStyle w:val="Header"/>
      <w:jc w:val="center"/>
      <w:rPr>
        <w:rFonts w:ascii="Arial" w:hAnsi="Arial" w:cs="Arial"/>
        <w:b/>
        <w:sz w:val="26"/>
        <w:szCs w:val="26"/>
        <w:lang w:val="en-US"/>
      </w:rPr>
    </w:pPr>
    <w:r>
      <w:rPr>
        <w:rFonts w:ascii="Arial" w:hAnsi="Arial" w:cs="Arial"/>
        <w:b/>
        <w:sz w:val="26"/>
        <w:szCs w:val="26"/>
        <w:lang w:val="en-US"/>
      </w:rPr>
      <w:t>DUQUESNE LIGHT COMPANY</w:t>
    </w:r>
  </w:p>
  <w:p w:rsidR="0095358E" w:rsidRDefault="0095358E" w:rsidP="002B227E">
    <w:pPr>
      <w:pStyle w:val="Header"/>
      <w:jc w:val="center"/>
      <w:rPr>
        <w:rFonts w:ascii="Arial" w:hAnsi="Arial" w:cs="Arial"/>
        <w:b/>
        <w:sz w:val="26"/>
        <w:szCs w:val="26"/>
        <w:lang w:val="en-US"/>
      </w:rPr>
    </w:pPr>
  </w:p>
  <w:p w:rsidR="0095358E" w:rsidRPr="004E388C" w:rsidRDefault="0095358E" w:rsidP="002B227E">
    <w:pPr>
      <w:pStyle w:val="Header"/>
      <w:jc w:val="center"/>
      <w:rPr>
        <w:rFonts w:ascii="Arial" w:hAnsi="Arial" w:cs="Arial"/>
        <w:b/>
        <w:sz w:val="26"/>
        <w:szCs w:val="26"/>
        <w:lang w:val="en-US"/>
      </w:rPr>
    </w:pPr>
    <w:r>
      <w:rPr>
        <w:rFonts w:ascii="Arial" w:hAnsi="Arial" w:cs="Arial"/>
        <w:b/>
        <w:sz w:val="26"/>
        <w:szCs w:val="26"/>
        <w:lang w:val="en-US"/>
      </w:rPr>
      <w:t>Disposition Of Prior</w:t>
    </w:r>
    <w:r w:rsidRPr="001314D7">
      <w:rPr>
        <w:rFonts w:ascii="Arial" w:hAnsi="Arial" w:cs="Arial"/>
        <w:b/>
        <w:sz w:val="26"/>
        <w:szCs w:val="26"/>
        <w:lang w:val="en-US"/>
      </w:rPr>
      <w:t xml:space="preserve"> Years’ Audit Findings</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58E" w:rsidRDefault="0095358E">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58E" w:rsidRDefault="0095358E">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58E" w:rsidRDefault="0095358E" w:rsidP="001314D7">
    <w:pPr>
      <w:pStyle w:val="Header"/>
      <w:jc w:val="center"/>
      <w:rPr>
        <w:rFonts w:ascii="Arial" w:hAnsi="Arial" w:cs="Arial"/>
        <w:b/>
        <w:sz w:val="26"/>
        <w:szCs w:val="26"/>
        <w:lang w:val="en-US"/>
      </w:rPr>
    </w:pPr>
    <w:r>
      <w:rPr>
        <w:rFonts w:ascii="Arial" w:hAnsi="Arial" w:cs="Arial"/>
        <w:b/>
        <w:sz w:val="26"/>
        <w:szCs w:val="26"/>
        <w:lang w:val="en-US"/>
      </w:rPr>
      <w:t>DUQUESNE LIGHT COMPANY</w:t>
    </w:r>
  </w:p>
  <w:p w:rsidR="0095358E" w:rsidRDefault="0095358E" w:rsidP="001314D7">
    <w:pPr>
      <w:pStyle w:val="Header"/>
      <w:jc w:val="center"/>
      <w:rPr>
        <w:rFonts w:ascii="Arial" w:hAnsi="Arial" w:cs="Arial"/>
        <w:b/>
        <w:sz w:val="26"/>
        <w:szCs w:val="26"/>
        <w:lang w:val="en-US"/>
      </w:rPr>
    </w:pPr>
  </w:p>
  <w:p w:rsidR="0095358E" w:rsidRDefault="0095358E" w:rsidP="00736183">
    <w:pPr>
      <w:jc w:val="center"/>
    </w:pPr>
    <w:r w:rsidRPr="001314D7">
      <w:rPr>
        <w:rFonts w:ascii="Arial" w:hAnsi="Arial" w:cs="Arial"/>
        <w:b/>
        <w:szCs w:val="24"/>
      </w:rPr>
      <w:t>Current Years’ Audit Findings</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58E" w:rsidRDefault="0095358E">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58E" w:rsidRDefault="0095358E">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58E" w:rsidRDefault="0095358E" w:rsidP="001314D7">
    <w:pPr>
      <w:pStyle w:val="Header"/>
      <w:jc w:val="center"/>
      <w:rPr>
        <w:rFonts w:ascii="Arial" w:hAnsi="Arial" w:cs="Arial"/>
        <w:b/>
        <w:sz w:val="26"/>
        <w:szCs w:val="26"/>
        <w:lang w:val="en-US"/>
      </w:rPr>
    </w:pPr>
    <w:r>
      <w:rPr>
        <w:rFonts w:ascii="Arial" w:hAnsi="Arial" w:cs="Arial"/>
        <w:b/>
        <w:sz w:val="26"/>
        <w:szCs w:val="26"/>
        <w:lang w:val="en-US"/>
      </w:rPr>
      <w:t>DUQUESNE LIGHT COMPANY</w:t>
    </w:r>
  </w:p>
  <w:p w:rsidR="0095358E" w:rsidRDefault="0095358E" w:rsidP="001314D7">
    <w:pPr>
      <w:pStyle w:val="Header"/>
      <w:jc w:val="center"/>
      <w:rPr>
        <w:rFonts w:ascii="Arial" w:hAnsi="Arial" w:cs="Arial"/>
        <w:b/>
        <w:sz w:val="26"/>
        <w:szCs w:val="26"/>
        <w:lang w:val="en-US"/>
      </w:rPr>
    </w:pPr>
  </w:p>
  <w:p w:rsidR="0095358E" w:rsidRDefault="0095358E" w:rsidP="00736183">
    <w:pPr>
      <w:jc w:val="center"/>
    </w:pPr>
    <w:r w:rsidRPr="001314D7">
      <w:rPr>
        <w:rFonts w:ascii="Arial" w:hAnsi="Arial" w:cs="Arial"/>
        <w:b/>
        <w:szCs w:val="24"/>
      </w:rPr>
      <w:t>Current Years’ Audit Findings</w:t>
    </w:r>
    <w:r>
      <w:rPr>
        <w:rFonts w:ascii="Arial" w:hAnsi="Arial" w:cs="Arial"/>
        <w:b/>
        <w:szCs w:val="24"/>
      </w:rPr>
      <w:t xml:space="preserve"> (Continued)</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58E" w:rsidRDefault="0095358E">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58E" w:rsidRDefault="009535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58E" w:rsidRDefault="0095358E" w:rsidP="007B6454">
    <w:pPr>
      <w:pStyle w:val="Header"/>
      <w:jc w:val="center"/>
      <w:rPr>
        <w:rFonts w:ascii="Arial" w:hAnsi="Arial" w:cs="Arial"/>
        <w:b/>
        <w:szCs w:val="24"/>
        <w:lang w:val="en-US"/>
      </w:rPr>
    </w:pPr>
    <w:r>
      <w:rPr>
        <w:rFonts w:ascii="Arial" w:hAnsi="Arial" w:cs="Arial"/>
        <w:b/>
        <w:szCs w:val="24"/>
        <w:lang w:val="en-US"/>
      </w:rPr>
      <w:t>DUQUESNE LIGHT COMPANY</w:t>
    </w:r>
  </w:p>
  <w:p w:rsidR="0095358E" w:rsidRDefault="0095358E" w:rsidP="007B6454">
    <w:pPr>
      <w:pStyle w:val="Header"/>
      <w:jc w:val="center"/>
      <w:rPr>
        <w:rFonts w:ascii="Arial" w:hAnsi="Arial" w:cs="Arial"/>
        <w:b/>
        <w:szCs w:val="24"/>
        <w:lang w:val="en-US"/>
      </w:rPr>
    </w:pPr>
  </w:p>
  <w:p w:rsidR="0095358E" w:rsidRPr="007B6454" w:rsidRDefault="0095358E" w:rsidP="007B6454">
    <w:pPr>
      <w:pStyle w:val="Header"/>
      <w:jc w:val="center"/>
      <w:rPr>
        <w:rFonts w:ascii="Arial" w:hAnsi="Arial" w:cs="Arial"/>
        <w:b/>
        <w:szCs w:val="24"/>
        <w:lang w:val="en-US"/>
      </w:rPr>
    </w:pPr>
    <w:r>
      <w:rPr>
        <w:rFonts w:ascii="Arial" w:hAnsi="Arial" w:cs="Arial"/>
        <w:b/>
        <w:szCs w:val="24"/>
        <w:lang w:val="en-US"/>
      </w:rPr>
      <w:t>TABLE OF CONTENTS</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58E" w:rsidRDefault="0095358E">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58E" w:rsidRDefault="0095358E">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58E" w:rsidRDefault="0095358E" w:rsidP="001314D7">
    <w:pPr>
      <w:pStyle w:val="Header"/>
      <w:jc w:val="center"/>
      <w:rPr>
        <w:rFonts w:ascii="Arial" w:hAnsi="Arial" w:cs="Arial"/>
        <w:b/>
        <w:sz w:val="26"/>
        <w:szCs w:val="26"/>
        <w:lang w:val="en-US"/>
      </w:rPr>
    </w:pPr>
    <w:r>
      <w:rPr>
        <w:rFonts w:ascii="Arial" w:hAnsi="Arial" w:cs="Arial"/>
        <w:b/>
        <w:sz w:val="26"/>
        <w:szCs w:val="26"/>
        <w:lang w:val="en-US"/>
      </w:rPr>
      <w:t>DUQUESNE LIGHT COMPANY</w:t>
    </w:r>
  </w:p>
  <w:p w:rsidR="0095358E" w:rsidRDefault="0095358E" w:rsidP="001314D7">
    <w:pPr>
      <w:pStyle w:val="Header"/>
      <w:jc w:val="center"/>
      <w:rPr>
        <w:rFonts w:ascii="Arial" w:hAnsi="Arial" w:cs="Arial"/>
        <w:b/>
        <w:sz w:val="26"/>
        <w:szCs w:val="26"/>
        <w:lang w:val="en-US"/>
      </w:rPr>
    </w:pPr>
  </w:p>
  <w:p w:rsidR="0095358E" w:rsidRDefault="0095358E" w:rsidP="00736183">
    <w:pPr>
      <w:jc w:val="center"/>
    </w:pPr>
    <w:r>
      <w:rPr>
        <w:rFonts w:ascii="Arial" w:hAnsi="Arial" w:cs="Arial"/>
        <w:b/>
        <w:szCs w:val="24"/>
      </w:rPr>
      <w:t>ACKNOWLEDGEMENTS</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58E" w:rsidRDefault="0095358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58E" w:rsidRDefault="0095358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58E" w:rsidRDefault="0095358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58E" w:rsidRPr="00473E51" w:rsidRDefault="0095358E" w:rsidP="00473E51">
    <w:pPr>
      <w:pStyle w:val="Header"/>
      <w:jc w:val="center"/>
      <w:rPr>
        <w:rFonts w:ascii="Arial" w:hAnsi="Arial" w:cs="Arial"/>
        <w:b/>
        <w:lang w:val="en-U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58E" w:rsidRDefault="0095358E">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58E" w:rsidRDefault="0095358E" w:rsidP="00B96261">
    <w:pPr>
      <w:pStyle w:val="Header"/>
      <w:jc w:val="center"/>
      <w:rPr>
        <w:rFonts w:ascii="Arial" w:hAnsi="Arial" w:cs="Arial"/>
        <w:b/>
        <w:lang w:val="en-US"/>
      </w:rPr>
    </w:pPr>
    <w:r>
      <w:rPr>
        <w:rFonts w:ascii="Arial" w:hAnsi="Arial" w:cs="Arial"/>
        <w:b/>
        <w:lang w:val="en-US"/>
      </w:rPr>
      <w:t>DUQUESNE LIGHT COMPANY</w:t>
    </w:r>
  </w:p>
  <w:p w:rsidR="0095358E" w:rsidRPr="00B96261" w:rsidRDefault="0095358E" w:rsidP="00B96261">
    <w:pPr>
      <w:pStyle w:val="Header"/>
      <w:jc w:val="center"/>
      <w:rPr>
        <w:rFonts w:ascii="Arial" w:hAnsi="Arial" w:cs="Arial"/>
        <w:b/>
        <w:lang w:val="en-US"/>
      </w:rPr>
    </w:pPr>
  </w:p>
  <w:p w:rsidR="0095358E" w:rsidRPr="00473E51" w:rsidRDefault="0095358E" w:rsidP="00B96261">
    <w:pPr>
      <w:pStyle w:val="Header"/>
      <w:jc w:val="center"/>
      <w:rPr>
        <w:rFonts w:ascii="Arial" w:hAnsi="Arial" w:cs="Arial"/>
        <w:b/>
        <w:lang w:val="en-US"/>
      </w:rPr>
    </w:pPr>
    <w:r w:rsidRPr="00B96261">
      <w:rPr>
        <w:rFonts w:ascii="Arial" w:hAnsi="Arial" w:cs="Arial"/>
        <w:b/>
        <w:lang w:val="en-US"/>
      </w:rPr>
      <w:t>TABLE OF CONTENTS</w:t>
    </w:r>
    <w:r>
      <w:rPr>
        <w:rFonts w:ascii="Arial" w:hAnsi="Arial" w:cs="Arial"/>
        <w:b/>
        <w:lang w:val="en-US"/>
      </w:rPr>
      <w:t xml:space="preserve"> (Continued)</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58E" w:rsidRPr="00473E51" w:rsidRDefault="0095358E" w:rsidP="00B96261">
    <w:pPr>
      <w:pStyle w:val="Header"/>
      <w:jc w:val="center"/>
      <w:rPr>
        <w:rFonts w:ascii="Arial" w:hAnsi="Arial" w:cs="Arial"/>
        <w:b/>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26F6"/>
    <w:multiLevelType w:val="hybridMultilevel"/>
    <w:tmpl w:val="D9C63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ED2000"/>
    <w:multiLevelType w:val="hybridMultilevel"/>
    <w:tmpl w:val="B2B8E4A6"/>
    <w:lvl w:ilvl="0" w:tplc="0409000F">
      <w:start w:val="1"/>
      <w:numFmt w:val="decimal"/>
      <w:lvlText w:val="%1."/>
      <w:lvlJc w:val="left"/>
      <w:pPr>
        <w:ind w:left="1046" w:hanging="360"/>
      </w:p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2">
    <w:nsid w:val="02411906"/>
    <w:multiLevelType w:val="hybridMultilevel"/>
    <w:tmpl w:val="EF541E3E"/>
    <w:lvl w:ilvl="0" w:tplc="635C27A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F3269D"/>
    <w:multiLevelType w:val="hybridMultilevel"/>
    <w:tmpl w:val="CF126ED2"/>
    <w:lvl w:ilvl="0" w:tplc="04090001">
      <w:start w:val="1"/>
      <w:numFmt w:val="bullet"/>
      <w:lvlText w:val=""/>
      <w:lvlJc w:val="left"/>
      <w:pPr>
        <w:tabs>
          <w:tab w:val="num" w:pos="1470"/>
        </w:tabs>
        <w:ind w:left="1470" w:hanging="360"/>
      </w:pPr>
      <w:rPr>
        <w:rFonts w:ascii="Symbol" w:hAnsi="Symbol" w:hint="default"/>
      </w:rPr>
    </w:lvl>
    <w:lvl w:ilvl="1" w:tplc="04090003" w:tentative="1">
      <w:start w:val="1"/>
      <w:numFmt w:val="bullet"/>
      <w:lvlText w:val="o"/>
      <w:lvlJc w:val="left"/>
      <w:pPr>
        <w:tabs>
          <w:tab w:val="num" w:pos="2190"/>
        </w:tabs>
        <w:ind w:left="2190" w:hanging="360"/>
      </w:pPr>
      <w:rPr>
        <w:rFonts w:ascii="Courier New" w:hAnsi="Courier New" w:cs="Courier New" w:hint="default"/>
      </w:rPr>
    </w:lvl>
    <w:lvl w:ilvl="2" w:tplc="04090005" w:tentative="1">
      <w:start w:val="1"/>
      <w:numFmt w:val="bullet"/>
      <w:lvlText w:val=""/>
      <w:lvlJc w:val="left"/>
      <w:pPr>
        <w:tabs>
          <w:tab w:val="num" w:pos="2910"/>
        </w:tabs>
        <w:ind w:left="2910" w:hanging="360"/>
      </w:pPr>
      <w:rPr>
        <w:rFonts w:ascii="Wingdings" w:hAnsi="Wingdings" w:hint="default"/>
      </w:rPr>
    </w:lvl>
    <w:lvl w:ilvl="3" w:tplc="04090001" w:tentative="1">
      <w:start w:val="1"/>
      <w:numFmt w:val="bullet"/>
      <w:lvlText w:val=""/>
      <w:lvlJc w:val="left"/>
      <w:pPr>
        <w:tabs>
          <w:tab w:val="num" w:pos="3630"/>
        </w:tabs>
        <w:ind w:left="3630" w:hanging="360"/>
      </w:pPr>
      <w:rPr>
        <w:rFonts w:ascii="Symbol" w:hAnsi="Symbol" w:hint="default"/>
      </w:rPr>
    </w:lvl>
    <w:lvl w:ilvl="4" w:tplc="04090003" w:tentative="1">
      <w:start w:val="1"/>
      <w:numFmt w:val="bullet"/>
      <w:lvlText w:val="o"/>
      <w:lvlJc w:val="left"/>
      <w:pPr>
        <w:tabs>
          <w:tab w:val="num" w:pos="4350"/>
        </w:tabs>
        <w:ind w:left="4350" w:hanging="360"/>
      </w:pPr>
      <w:rPr>
        <w:rFonts w:ascii="Courier New" w:hAnsi="Courier New" w:cs="Courier New" w:hint="default"/>
      </w:rPr>
    </w:lvl>
    <w:lvl w:ilvl="5" w:tplc="04090005" w:tentative="1">
      <w:start w:val="1"/>
      <w:numFmt w:val="bullet"/>
      <w:lvlText w:val=""/>
      <w:lvlJc w:val="left"/>
      <w:pPr>
        <w:tabs>
          <w:tab w:val="num" w:pos="5070"/>
        </w:tabs>
        <w:ind w:left="5070" w:hanging="360"/>
      </w:pPr>
      <w:rPr>
        <w:rFonts w:ascii="Wingdings" w:hAnsi="Wingdings" w:hint="default"/>
      </w:rPr>
    </w:lvl>
    <w:lvl w:ilvl="6" w:tplc="04090001" w:tentative="1">
      <w:start w:val="1"/>
      <w:numFmt w:val="bullet"/>
      <w:lvlText w:val=""/>
      <w:lvlJc w:val="left"/>
      <w:pPr>
        <w:tabs>
          <w:tab w:val="num" w:pos="5790"/>
        </w:tabs>
        <w:ind w:left="5790" w:hanging="360"/>
      </w:pPr>
      <w:rPr>
        <w:rFonts w:ascii="Symbol" w:hAnsi="Symbol" w:hint="default"/>
      </w:rPr>
    </w:lvl>
    <w:lvl w:ilvl="7" w:tplc="04090003" w:tentative="1">
      <w:start w:val="1"/>
      <w:numFmt w:val="bullet"/>
      <w:lvlText w:val="o"/>
      <w:lvlJc w:val="left"/>
      <w:pPr>
        <w:tabs>
          <w:tab w:val="num" w:pos="6510"/>
        </w:tabs>
        <w:ind w:left="6510" w:hanging="360"/>
      </w:pPr>
      <w:rPr>
        <w:rFonts w:ascii="Courier New" w:hAnsi="Courier New" w:cs="Courier New" w:hint="default"/>
      </w:rPr>
    </w:lvl>
    <w:lvl w:ilvl="8" w:tplc="04090005" w:tentative="1">
      <w:start w:val="1"/>
      <w:numFmt w:val="bullet"/>
      <w:lvlText w:val=""/>
      <w:lvlJc w:val="left"/>
      <w:pPr>
        <w:tabs>
          <w:tab w:val="num" w:pos="7230"/>
        </w:tabs>
        <w:ind w:left="7230" w:hanging="360"/>
      </w:pPr>
      <w:rPr>
        <w:rFonts w:ascii="Wingdings" w:hAnsi="Wingdings" w:hint="default"/>
      </w:rPr>
    </w:lvl>
  </w:abstractNum>
  <w:abstractNum w:abstractNumId="4">
    <w:nsid w:val="04DF0802"/>
    <w:multiLevelType w:val="hybridMultilevel"/>
    <w:tmpl w:val="8F1CBC8C"/>
    <w:lvl w:ilvl="0" w:tplc="FA68228A">
      <w:numFmt w:val="bullet"/>
      <w:lvlText w:val=""/>
      <w:lvlJc w:val="left"/>
      <w:pPr>
        <w:ind w:left="900" w:hanging="360"/>
      </w:pPr>
      <w:rPr>
        <w:rFonts w:ascii="Symbol" w:eastAsia="Times New Roman" w:hAnsi="Symbo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nsid w:val="05541892"/>
    <w:multiLevelType w:val="hybridMultilevel"/>
    <w:tmpl w:val="7CC064F0"/>
    <w:lvl w:ilvl="0" w:tplc="04090001">
      <w:start w:val="981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5E9687D"/>
    <w:multiLevelType w:val="hybridMultilevel"/>
    <w:tmpl w:val="84F2A43E"/>
    <w:lvl w:ilvl="0" w:tplc="04090001">
      <w:start w:val="981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8031871"/>
    <w:multiLevelType w:val="multilevel"/>
    <w:tmpl w:val="14D0DD74"/>
    <w:lvl w:ilvl="0">
      <w:start w:val="2005"/>
      <w:numFmt w:val="decimal"/>
      <w:lvlText w:val="%1"/>
      <w:lvlJc w:val="left"/>
      <w:pPr>
        <w:tabs>
          <w:tab w:val="num" w:pos="4320"/>
        </w:tabs>
        <w:ind w:left="4320" w:hanging="720"/>
      </w:pPr>
      <w:rPr>
        <w:rFonts w:hint="default"/>
      </w:rPr>
    </w:lvl>
    <w:lvl w:ilvl="1">
      <w:start w:val="1"/>
      <w:numFmt w:val="lowerLetter"/>
      <w:lvlText w:val="%2."/>
      <w:lvlJc w:val="left"/>
      <w:pPr>
        <w:tabs>
          <w:tab w:val="num" w:pos="4680"/>
        </w:tabs>
        <w:ind w:left="4680" w:hanging="360"/>
      </w:pPr>
    </w:lvl>
    <w:lvl w:ilvl="2">
      <w:start w:val="1"/>
      <w:numFmt w:val="lowerRoman"/>
      <w:lvlText w:val="%3."/>
      <w:lvlJc w:val="right"/>
      <w:pPr>
        <w:tabs>
          <w:tab w:val="num" w:pos="5400"/>
        </w:tabs>
        <w:ind w:left="5400" w:hanging="180"/>
      </w:pPr>
    </w:lvl>
    <w:lvl w:ilvl="3">
      <w:start w:val="1"/>
      <w:numFmt w:val="decimal"/>
      <w:lvlText w:val="%4."/>
      <w:lvlJc w:val="left"/>
      <w:pPr>
        <w:tabs>
          <w:tab w:val="num" w:pos="6120"/>
        </w:tabs>
        <w:ind w:left="6120" w:hanging="360"/>
      </w:pPr>
    </w:lvl>
    <w:lvl w:ilvl="4">
      <w:start w:val="1"/>
      <w:numFmt w:val="lowerLetter"/>
      <w:lvlText w:val="%5."/>
      <w:lvlJc w:val="left"/>
      <w:pPr>
        <w:tabs>
          <w:tab w:val="num" w:pos="6840"/>
        </w:tabs>
        <w:ind w:left="6840" w:hanging="360"/>
      </w:pPr>
    </w:lvl>
    <w:lvl w:ilvl="5">
      <w:start w:val="1"/>
      <w:numFmt w:val="lowerRoman"/>
      <w:lvlText w:val="%6."/>
      <w:lvlJc w:val="right"/>
      <w:pPr>
        <w:tabs>
          <w:tab w:val="num" w:pos="7560"/>
        </w:tabs>
        <w:ind w:left="7560" w:hanging="180"/>
      </w:pPr>
    </w:lvl>
    <w:lvl w:ilvl="6">
      <w:start w:val="1"/>
      <w:numFmt w:val="decimal"/>
      <w:lvlText w:val="%7."/>
      <w:lvlJc w:val="left"/>
      <w:pPr>
        <w:tabs>
          <w:tab w:val="num" w:pos="8280"/>
        </w:tabs>
        <w:ind w:left="8280" w:hanging="360"/>
      </w:pPr>
    </w:lvl>
    <w:lvl w:ilvl="7">
      <w:start w:val="1"/>
      <w:numFmt w:val="lowerLetter"/>
      <w:lvlText w:val="%8."/>
      <w:lvlJc w:val="left"/>
      <w:pPr>
        <w:tabs>
          <w:tab w:val="num" w:pos="9000"/>
        </w:tabs>
        <w:ind w:left="9000" w:hanging="360"/>
      </w:pPr>
    </w:lvl>
    <w:lvl w:ilvl="8">
      <w:start w:val="1"/>
      <w:numFmt w:val="lowerRoman"/>
      <w:lvlText w:val="%9."/>
      <w:lvlJc w:val="right"/>
      <w:pPr>
        <w:tabs>
          <w:tab w:val="num" w:pos="9720"/>
        </w:tabs>
        <w:ind w:left="9720" w:hanging="180"/>
      </w:pPr>
    </w:lvl>
  </w:abstractNum>
  <w:abstractNum w:abstractNumId="8">
    <w:nsid w:val="0F6D0535"/>
    <w:multiLevelType w:val="hybridMultilevel"/>
    <w:tmpl w:val="E51639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F752508"/>
    <w:multiLevelType w:val="hybridMultilevel"/>
    <w:tmpl w:val="9E907BDE"/>
    <w:lvl w:ilvl="0" w:tplc="04090001">
      <w:start w:val="981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B334AB"/>
    <w:multiLevelType w:val="hybridMultilevel"/>
    <w:tmpl w:val="A7088D1C"/>
    <w:lvl w:ilvl="0" w:tplc="04090001">
      <w:start w:val="981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887742"/>
    <w:multiLevelType w:val="multilevel"/>
    <w:tmpl w:val="14D0DD74"/>
    <w:lvl w:ilvl="0">
      <w:start w:val="2005"/>
      <w:numFmt w:val="decimal"/>
      <w:lvlText w:val="%1"/>
      <w:lvlJc w:val="left"/>
      <w:pPr>
        <w:tabs>
          <w:tab w:val="num" w:pos="4320"/>
        </w:tabs>
        <w:ind w:left="4320" w:hanging="720"/>
      </w:pPr>
      <w:rPr>
        <w:rFonts w:hint="default"/>
      </w:rPr>
    </w:lvl>
    <w:lvl w:ilvl="1">
      <w:start w:val="1"/>
      <w:numFmt w:val="lowerLetter"/>
      <w:lvlText w:val="%2."/>
      <w:lvlJc w:val="left"/>
      <w:pPr>
        <w:tabs>
          <w:tab w:val="num" w:pos="4680"/>
        </w:tabs>
        <w:ind w:left="4680" w:hanging="360"/>
      </w:pPr>
    </w:lvl>
    <w:lvl w:ilvl="2">
      <w:start w:val="1"/>
      <w:numFmt w:val="lowerRoman"/>
      <w:lvlText w:val="%3."/>
      <w:lvlJc w:val="right"/>
      <w:pPr>
        <w:tabs>
          <w:tab w:val="num" w:pos="5400"/>
        </w:tabs>
        <w:ind w:left="5400" w:hanging="180"/>
      </w:pPr>
    </w:lvl>
    <w:lvl w:ilvl="3">
      <w:start w:val="1"/>
      <w:numFmt w:val="decimal"/>
      <w:lvlText w:val="%4."/>
      <w:lvlJc w:val="left"/>
      <w:pPr>
        <w:tabs>
          <w:tab w:val="num" w:pos="6120"/>
        </w:tabs>
        <w:ind w:left="6120" w:hanging="360"/>
      </w:pPr>
    </w:lvl>
    <w:lvl w:ilvl="4">
      <w:start w:val="1"/>
      <w:numFmt w:val="lowerLetter"/>
      <w:lvlText w:val="%5."/>
      <w:lvlJc w:val="left"/>
      <w:pPr>
        <w:tabs>
          <w:tab w:val="num" w:pos="6840"/>
        </w:tabs>
        <w:ind w:left="6840" w:hanging="360"/>
      </w:pPr>
    </w:lvl>
    <w:lvl w:ilvl="5">
      <w:start w:val="1"/>
      <w:numFmt w:val="lowerRoman"/>
      <w:lvlText w:val="%6."/>
      <w:lvlJc w:val="right"/>
      <w:pPr>
        <w:tabs>
          <w:tab w:val="num" w:pos="7560"/>
        </w:tabs>
        <w:ind w:left="7560" w:hanging="180"/>
      </w:pPr>
    </w:lvl>
    <w:lvl w:ilvl="6">
      <w:start w:val="1"/>
      <w:numFmt w:val="decimal"/>
      <w:lvlText w:val="%7."/>
      <w:lvlJc w:val="left"/>
      <w:pPr>
        <w:tabs>
          <w:tab w:val="num" w:pos="8280"/>
        </w:tabs>
        <w:ind w:left="8280" w:hanging="360"/>
      </w:pPr>
    </w:lvl>
    <w:lvl w:ilvl="7">
      <w:start w:val="1"/>
      <w:numFmt w:val="lowerLetter"/>
      <w:lvlText w:val="%8."/>
      <w:lvlJc w:val="left"/>
      <w:pPr>
        <w:tabs>
          <w:tab w:val="num" w:pos="9000"/>
        </w:tabs>
        <w:ind w:left="9000" w:hanging="360"/>
      </w:pPr>
    </w:lvl>
    <w:lvl w:ilvl="8">
      <w:start w:val="1"/>
      <w:numFmt w:val="lowerRoman"/>
      <w:lvlText w:val="%9."/>
      <w:lvlJc w:val="right"/>
      <w:pPr>
        <w:tabs>
          <w:tab w:val="num" w:pos="9720"/>
        </w:tabs>
        <w:ind w:left="9720" w:hanging="180"/>
      </w:pPr>
    </w:lvl>
  </w:abstractNum>
  <w:abstractNum w:abstractNumId="12">
    <w:nsid w:val="1EAB4F45"/>
    <w:multiLevelType w:val="hybridMultilevel"/>
    <w:tmpl w:val="9DF650FE"/>
    <w:lvl w:ilvl="0" w:tplc="04090001">
      <w:start w:val="82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5830CF"/>
    <w:multiLevelType w:val="hybridMultilevel"/>
    <w:tmpl w:val="D8BC6126"/>
    <w:lvl w:ilvl="0" w:tplc="04090001">
      <w:start w:val="981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FD2A79"/>
    <w:multiLevelType w:val="hybridMultilevel"/>
    <w:tmpl w:val="9DF40040"/>
    <w:lvl w:ilvl="0" w:tplc="04090001">
      <w:start w:val="981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3E3DE2"/>
    <w:multiLevelType w:val="hybridMultilevel"/>
    <w:tmpl w:val="73889F68"/>
    <w:lvl w:ilvl="0" w:tplc="04090001">
      <w:start w:val="829"/>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EA23B19"/>
    <w:multiLevelType w:val="hybridMultilevel"/>
    <w:tmpl w:val="CE6232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F5644DD"/>
    <w:multiLevelType w:val="hybridMultilevel"/>
    <w:tmpl w:val="A61CEE00"/>
    <w:lvl w:ilvl="0" w:tplc="04090001">
      <w:start w:val="981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1675DB"/>
    <w:multiLevelType w:val="hybridMultilevel"/>
    <w:tmpl w:val="14D0DD74"/>
    <w:lvl w:ilvl="0" w:tplc="FB824B2A">
      <w:start w:val="2005"/>
      <w:numFmt w:val="decimal"/>
      <w:lvlText w:val="%1"/>
      <w:lvlJc w:val="left"/>
      <w:pPr>
        <w:tabs>
          <w:tab w:val="num" w:pos="5040"/>
        </w:tabs>
        <w:ind w:left="5040" w:hanging="720"/>
      </w:pPr>
      <w:rPr>
        <w:rFonts w:hint="default"/>
      </w:rPr>
    </w:lvl>
    <w:lvl w:ilvl="1" w:tplc="04090019" w:tentative="1">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19">
    <w:nsid w:val="38E6146A"/>
    <w:multiLevelType w:val="singleLevel"/>
    <w:tmpl w:val="0409000F"/>
    <w:lvl w:ilvl="0">
      <w:start w:val="6"/>
      <w:numFmt w:val="decimal"/>
      <w:lvlText w:val="%1."/>
      <w:lvlJc w:val="left"/>
      <w:pPr>
        <w:tabs>
          <w:tab w:val="num" w:pos="360"/>
        </w:tabs>
        <w:ind w:left="360" w:hanging="360"/>
      </w:pPr>
      <w:rPr>
        <w:rFonts w:hint="default"/>
      </w:rPr>
    </w:lvl>
  </w:abstractNum>
  <w:abstractNum w:abstractNumId="20">
    <w:nsid w:val="3B9C7DA8"/>
    <w:multiLevelType w:val="hybridMultilevel"/>
    <w:tmpl w:val="E9F867A8"/>
    <w:lvl w:ilvl="0" w:tplc="0409000F">
      <w:start w:val="1"/>
      <w:numFmt w:val="decimal"/>
      <w:lvlText w:val="%1."/>
      <w:lvlJc w:val="left"/>
      <w:pPr>
        <w:ind w:left="1046" w:hanging="360"/>
      </w:p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21">
    <w:nsid w:val="466541A9"/>
    <w:multiLevelType w:val="hybridMultilevel"/>
    <w:tmpl w:val="ED1CF6EA"/>
    <w:lvl w:ilvl="0" w:tplc="04090001">
      <w:start w:val="82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630C40"/>
    <w:multiLevelType w:val="hybridMultilevel"/>
    <w:tmpl w:val="9E32694A"/>
    <w:lvl w:ilvl="0" w:tplc="04090001">
      <w:start w:val="82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7D2DDD"/>
    <w:multiLevelType w:val="hybridMultilevel"/>
    <w:tmpl w:val="CFDEFCAA"/>
    <w:lvl w:ilvl="0" w:tplc="F490D1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426BB1"/>
    <w:multiLevelType w:val="hybridMultilevel"/>
    <w:tmpl w:val="66809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034E26"/>
    <w:multiLevelType w:val="hybridMultilevel"/>
    <w:tmpl w:val="45DC7E3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573495"/>
    <w:multiLevelType w:val="hybridMultilevel"/>
    <w:tmpl w:val="120A4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D4683B"/>
    <w:multiLevelType w:val="hybridMultilevel"/>
    <w:tmpl w:val="C3EE2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F94E8E"/>
    <w:multiLevelType w:val="hybridMultilevel"/>
    <w:tmpl w:val="BB342AF4"/>
    <w:lvl w:ilvl="0" w:tplc="0409000F">
      <w:start w:val="1"/>
      <w:numFmt w:val="decimal"/>
      <w:lvlText w:val="%1."/>
      <w:lvlJc w:val="left"/>
      <w:pPr>
        <w:ind w:left="1046" w:hanging="360"/>
      </w:p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num w:numId="1">
    <w:abstractNumId w:val="19"/>
  </w:num>
  <w:num w:numId="2">
    <w:abstractNumId w:val="2"/>
  </w:num>
  <w:num w:numId="3">
    <w:abstractNumId w:val="18"/>
  </w:num>
  <w:num w:numId="4">
    <w:abstractNumId w:val="7"/>
  </w:num>
  <w:num w:numId="5">
    <w:abstractNumId w:val="11"/>
  </w:num>
  <w:num w:numId="6">
    <w:abstractNumId w:val="27"/>
  </w:num>
  <w:num w:numId="7">
    <w:abstractNumId w:val="8"/>
  </w:num>
  <w:num w:numId="8">
    <w:abstractNumId w:val="20"/>
  </w:num>
  <w:num w:numId="9">
    <w:abstractNumId w:val="1"/>
  </w:num>
  <w:num w:numId="10">
    <w:abstractNumId w:val="26"/>
  </w:num>
  <w:num w:numId="11">
    <w:abstractNumId w:val="16"/>
  </w:num>
  <w:num w:numId="12">
    <w:abstractNumId w:val="28"/>
  </w:num>
  <w:num w:numId="13">
    <w:abstractNumId w:val="24"/>
  </w:num>
  <w:num w:numId="14">
    <w:abstractNumId w:val="0"/>
  </w:num>
  <w:num w:numId="15">
    <w:abstractNumId w:val="23"/>
  </w:num>
  <w:num w:numId="16">
    <w:abstractNumId w:val="25"/>
  </w:num>
  <w:num w:numId="17">
    <w:abstractNumId w:val="12"/>
  </w:num>
  <w:num w:numId="18">
    <w:abstractNumId w:val="22"/>
  </w:num>
  <w:num w:numId="19">
    <w:abstractNumId w:val="15"/>
  </w:num>
  <w:num w:numId="20">
    <w:abstractNumId w:val="21"/>
  </w:num>
  <w:num w:numId="21">
    <w:abstractNumId w:val="3"/>
  </w:num>
  <w:num w:numId="22">
    <w:abstractNumId w:val="4"/>
  </w:num>
  <w:num w:numId="23">
    <w:abstractNumId w:val="6"/>
  </w:num>
  <w:num w:numId="24">
    <w:abstractNumId w:val="9"/>
  </w:num>
  <w:num w:numId="25">
    <w:abstractNumId w:val="5"/>
  </w:num>
  <w:num w:numId="26">
    <w:abstractNumId w:val="17"/>
  </w:num>
  <w:num w:numId="27">
    <w:abstractNumId w:val="13"/>
  </w:num>
  <w:num w:numId="28">
    <w:abstractNumId w:val="10"/>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711E"/>
    <w:rsid w:val="000008B5"/>
    <w:rsid w:val="000008D8"/>
    <w:rsid w:val="00002EA9"/>
    <w:rsid w:val="000058DD"/>
    <w:rsid w:val="000065D6"/>
    <w:rsid w:val="000068CE"/>
    <w:rsid w:val="00007C0A"/>
    <w:rsid w:val="00011623"/>
    <w:rsid w:val="00013201"/>
    <w:rsid w:val="00015A89"/>
    <w:rsid w:val="000162AB"/>
    <w:rsid w:val="00017573"/>
    <w:rsid w:val="00020D63"/>
    <w:rsid w:val="00020E5C"/>
    <w:rsid w:val="00021939"/>
    <w:rsid w:val="00022EC2"/>
    <w:rsid w:val="0002335C"/>
    <w:rsid w:val="00024C0C"/>
    <w:rsid w:val="00024C7A"/>
    <w:rsid w:val="00025295"/>
    <w:rsid w:val="000259FC"/>
    <w:rsid w:val="0002626A"/>
    <w:rsid w:val="0002714E"/>
    <w:rsid w:val="00030658"/>
    <w:rsid w:val="000319C9"/>
    <w:rsid w:val="00031D01"/>
    <w:rsid w:val="0003333A"/>
    <w:rsid w:val="0003354D"/>
    <w:rsid w:val="00034474"/>
    <w:rsid w:val="00034E88"/>
    <w:rsid w:val="00034E97"/>
    <w:rsid w:val="00035970"/>
    <w:rsid w:val="00037CC8"/>
    <w:rsid w:val="00041294"/>
    <w:rsid w:val="0004173C"/>
    <w:rsid w:val="000419CC"/>
    <w:rsid w:val="00043A31"/>
    <w:rsid w:val="000442F2"/>
    <w:rsid w:val="00044E15"/>
    <w:rsid w:val="00044F2B"/>
    <w:rsid w:val="000453E2"/>
    <w:rsid w:val="0004663E"/>
    <w:rsid w:val="00046640"/>
    <w:rsid w:val="00046F7C"/>
    <w:rsid w:val="00047EF9"/>
    <w:rsid w:val="000502A5"/>
    <w:rsid w:val="00050F74"/>
    <w:rsid w:val="00052156"/>
    <w:rsid w:val="000527FD"/>
    <w:rsid w:val="00052968"/>
    <w:rsid w:val="00052E67"/>
    <w:rsid w:val="00053373"/>
    <w:rsid w:val="00054172"/>
    <w:rsid w:val="000551FA"/>
    <w:rsid w:val="000554F2"/>
    <w:rsid w:val="00055D20"/>
    <w:rsid w:val="000561D1"/>
    <w:rsid w:val="00056BC9"/>
    <w:rsid w:val="00057079"/>
    <w:rsid w:val="0005743F"/>
    <w:rsid w:val="00057C02"/>
    <w:rsid w:val="00061843"/>
    <w:rsid w:val="00063EFB"/>
    <w:rsid w:val="000640DC"/>
    <w:rsid w:val="00064A95"/>
    <w:rsid w:val="00064CD4"/>
    <w:rsid w:val="00066F74"/>
    <w:rsid w:val="00070DE0"/>
    <w:rsid w:val="00071E95"/>
    <w:rsid w:val="0007646F"/>
    <w:rsid w:val="00082BDC"/>
    <w:rsid w:val="0008318A"/>
    <w:rsid w:val="000844A1"/>
    <w:rsid w:val="0008646A"/>
    <w:rsid w:val="000867C8"/>
    <w:rsid w:val="000868E5"/>
    <w:rsid w:val="00087D4B"/>
    <w:rsid w:val="000916BA"/>
    <w:rsid w:val="0009340C"/>
    <w:rsid w:val="000935FF"/>
    <w:rsid w:val="00094562"/>
    <w:rsid w:val="0009665A"/>
    <w:rsid w:val="00096D95"/>
    <w:rsid w:val="00096E71"/>
    <w:rsid w:val="00097B77"/>
    <w:rsid w:val="000A020C"/>
    <w:rsid w:val="000A0419"/>
    <w:rsid w:val="000A09E9"/>
    <w:rsid w:val="000A2C60"/>
    <w:rsid w:val="000A3382"/>
    <w:rsid w:val="000A52AA"/>
    <w:rsid w:val="000A5FF3"/>
    <w:rsid w:val="000A668B"/>
    <w:rsid w:val="000A6C2D"/>
    <w:rsid w:val="000A7C5C"/>
    <w:rsid w:val="000B06F1"/>
    <w:rsid w:val="000B0FFA"/>
    <w:rsid w:val="000B186C"/>
    <w:rsid w:val="000B1C55"/>
    <w:rsid w:val="000B282B"/>
    <w:rsid w:val="000B5397"/>
    <w:rsid w:val="000B6152"/>
    <w:rsid w:val="000B69BF"/>
    <w:rsid w:val="000B6FA2"/>
    <w:rsid w:val="000C041C"/>
    <w:rsid w:val="000C0673"/>
    <w:rsid w:val="000C0DCE"/>
    <w:rsid w:val="000C1521"/>
    <w:rsid w:val="000C1850"/>
    <w:rsid w:val="000C3D1F"/>
    <w:rsid w:val="000C4263"/>
    <w:rsid w:val="000C5E64"/>
    <w:rsid w:val="000C63E3"/>
    <w:rsid w:val="000C6EE8"/>
    <w:rsid w:val="000C7C23"/>
    <w:rsid w:val="000D0376"/>
    <w:rsid w:val="000D3162"/>
    <w:rsid w:val="000D389D"/>
    <w:rsid w:val="000D4646"/>
    <w:rsid w:val="000D585D"/>
    <w:rsid w:val="000D7019"/>
    <w:rsid w:val="000D78B7"/>
    <w:rsid w:val="000D7CE4"/>
    <w:rsid w:val="000E0D71"/>
    <w:rsid w:val="000E1477"/>
    <w:rsid w:val="000E3E48"/>
    <w:rsid w:val="000E4611"/>
    <w:rsid w:val="000E5BAD"/>
    <w:rsid w:val="000E6154"/>
    <w:rsid w:val="000E638B"/>
    <w:rsid w:val="000E6391"/>
    <w:rsid w:val="000E6571"/>
    <w:rsid w:val="000E7341"/>
    <w:rsid w:val="000E78CE"/>
    <w:rsid w:val="000E79FF"/>
    <w:rsid w:val="000E7FF1"/>
    <w:rsid w:val="000F01B6"/>
    <w:rsid w:val="000F03F4"/>
    <w:rsid w:val="000F11FD"/>
    <w:rsid w:val="000F1241"/>
    <w:rsid w:val="000F15C9"/>
    <w:rsid w:val="000F2F3B"/>
    <w:rsid w:val="000F475C"/>
    <w:rsid w:val="000F4AB3"/>
    <w:rsid w:val="000F5B96"/>
    <w:rsid w:val="000F6C82"/>
    <w:rsid w:val="0010031C"/>
    <w:rsid w:val="00101D15"/>
    <w:rsid w:val="00103B45"/>
    <w:rsid w:val="00103C58"/>
    <w:rsid w:val="0010447D"/>
    <w:rsid w:val="0010499E"/>
    <w:rsid w:val="00104BFA"/>
    <w:rsid w:val="00106ADD"/>
    <w:rsid w:val="00106B16"/>
    <w:rsid w:val="00107CAA"/>
    <w:rsid w:val="00112DF7"/>
    <w:rsid w:val="00115717"/>
    <w:rsid w:val="00116384"/>
    <w:rsid w:val="00116608"/>
    <w:rsid w:val="0011682A"/>
    <w:rsid w:val="0012026E"/>
    <w:rsid w:val="0012032D"/>
    <w:rsid w:val="00120440"/>
    <w:rsid w:val="00122050"/>
    <w:rsid w:val="001229E9"/>
    <w:rsid w:val="00124112"/>
    <w:rsid w:val="0012501F"/>
    <w:rsid w:val="00126491"/>
    <w:rsid w:val="00126F3D"/>
    <w:rsid w:val="00127BC8"/>
    <w:rsid w:val="0013081F"/>
    <w:rsid w:val="001314D7"/>
    <w:rsid w:val="001324A2"/>
    <w:rsid w:val="00132BAD"/>
    <w:rsid w:val="00133126"/>
    <w:rsid w:val="00134D89"/>
    <w:rsid w:val="001367EB"/>
    <w:rsid w:val="00137C77"/>
    <w:rsid w:val="00141B70"/>
    <w:rsid w:val="001428D7"/>
    <w:rsid w:val="0014334C"/>
    <w:rsid w:val="0014482D"/>
    <w:rsid w:val="00145610"/>
    <w:rsid w:val="0014749A"/>
    <w:rsid w:val="001474B3"/>
    <w:rsid w:val="00150332"/>
    <w:rsid w:val="00150CFD"/>
    <w:rsid w:val="00150D2D"/>
    <w:rsid w:val="001514C4"/>
    <w:rsid w:val="00154075"/>
    <w:rsid w:val="0015532A"/>
    <w:rsid w:val="00155493"/>
    <w:rsid w:val="00157380"/>
    <w:rsid w:val="00157397"/>
    <w:rsid w:val="00162557"/>
    <w:rsid w:val="0016361B"/>
    <w:rsid w:val="00164754"/>
    <w:rsid w:val="00164994"/>
    <w:rsid w:val="001657F8"/>
    <w:rsid w:val="00167D9C"/>
    <w:rsid w:val="001704DD"/>
    <w:rsid w:val="001720D6"/>
    <w:rsid w:val="00173A1E"/>
    <w:rsid w:val="00173D64"/>
    <w:rsid w:val="00173F1D"/>
    <w:rsid w:val="00173F4F"/>
    <w:rsid w:val="00177533"/>
    <w:rsid w:val="00180395"/>
    <w:rsid w:val="00181425"/>
    <w:rsid w:val="00181A67"/>
    <w:rsid w:val="00181FFD"/>
    <w:rsid w:val="001854EE"/>
    <w:rsid w:val="00185739"/>
    <w:rsid w:val="00186E54"/>
    <w:rsid w:val="00186FF1"/>
    <w:rsid w:val="00187E79"/>
    <w:rsid w:val="0019208C"/>
    <w:rsid w:val="00192144"/>
    <w:rsid w:val="00192295"/>
    <w:rsid w:val="001943DC"/>
    <w:rsid w:val="00195FCB"/>
    <w:rsid w:val="00196DF3"/>
    <w:rsid w:val="00196FA5"/>
    <w:rsid w:val="001A0966"/>
    <w:rsid w:val="001A1F7E"/>
    <w:rsid w:val="001A3EEE"/>
    <w:rsid w:val="001A41AC"/>
    <w:rsid w:val="001A4270"/>
    <w:rsid w:val="001A5E36"/>
    <w:rsid w:val="001A7977"/>
    <w:rsid w:val="001B0199"/>
    <w:rsid w:val="001B05E9"/>
    <w:rsid w:val="001B0C5E"/>
    <w:rsid w:val="001B3A6E"/>
    <w:rsid w:val="001B47BA"/>
    <w:rsid w:val="001B54C6"/>
    <w:rsid w:val="001B5FC1"/>
    <w:rsid w:val="001B78F9"/>
    <w:rsid w:val="001B7DE3"/>
    <w:rsid w:val="001C096A"/>
    <w:rsid w:val="001C0D88"/>
    <w:rsid w:val="001C11EA"/>
    <w:rsid w:val="001C26EA"/>
    <w:rsid w:val="001C347D"/>
    <w:rsid w:val="001C3A3D"/>
    <w:rsid w:val="001C5737"/>
    <w:rsid w:val="001C6672"/>
    <w:rsid w:val="001C690C"/>
    <w:rsid w:val="001C6E9E"/>
    <w:rsid w:val="001C7D51"/>
    <w:rsid w:val="001C7F8B"/>
    <w:rsid w:val="001D0E80"/>
    <w:rsid w:val="001D2F59"/>
    <w:rsid w:val="001D52A4"/>
    <w:rsid w:val="001D60BF"/>
    <w:rsid w:val="001D6360"/>
    <w:rsid w:val="001D6F30"/>
    <w:rsid w:val="001D7FF5"/>
    <w:rsid w:val="001E0223"/>
    <w:rsid w:val="001E1710"/>
    <w:rsid w:val="001E296E"/>
    <w:rsid w:val="001E3A8D"/>
    <w:rsid w:val="001E40AB"/>
    <w:rsid w:val="001E4CBA"/>
    <w:rsid w:val="001E4FEA"/>
    <w:rsid w:val="001E56D7"/>
    <w:rsid w:val="001E5A58"/>
    <w:rsid w:val="001F00E8"/>
    <w:rsid w:val="001F0FE5"/>
    <w:rsid w:val="001F176D"/>
    <w:rsid w:val="001F1C6A"/>
    <w:rsid w:val="001F3746"/>
    <w:rsid w:val="001F4B60"/>
    <w:rsid w:val="001F5A11"/>
    <w:rsid w:val="001F6A78"/>
    <w:rsid w:val="001F76D0"/>
    <w:rsid w:val="001F781E"/>
    <w:rsid w:val="001F7A2F"/>
    <w:rsid w:val="002017BF"/>
    <w:rsid w:val="002026AA"/>
    <w:rsid w:val="00204654"/>
    <w:rsid w:val="002049C4"/>
    <w:rsid w:val="00204BEB"/>
    <w:rsid w:val="00205851"/>
    <w:rsid w:val="00207A78"/>
    <w:rsid w:val="00210737"/>
    <w:rsid w:val="00211208"/>
    <w:rsid w:val="002123DF"/>
    <w:rsid w:val="00212D01"/>
    <w:rsid w:val="0021452F"/>
    <w:rsid w:val="002158DC"/>
    <w:rsid w:val="00216A06"/>
    <w:rsid w:val="002213D2"/>
    <w:rsid w:val="0022155A"/>
    <w:rsid w:val="0022173A"/>
    <w:rsid w:val="002223EE"/>
    <w:rsid w:val="00223730"/>
    <w:rsid w:val="0022538B"/>
    <w:rsid w:val="00226DBC"/>
    <w:rsid w:val="00230D10"/>
    <w:rsid w:val="00231E90"/>
    <w:rsid w:val="00233133"/>
    <w:rsid w:val="0023445F"/>
    <w:rsid w:val="0023493F"/>
    <w:rsid w:val="0023522A"/>
    <w:rsid w:val="00235932"/>
    <w:rsid w:val="002377F4"/>
    <w:rsid w:val="0024035E"/>
    <w:rsid w:val="00241F4B"/>
    <w:rsid w:val="00242478"/>
    <w:rsid w:val="002429F0"/>
    <w:rsid w:val="00242FC5"/>
    <w:rsid w:val="002435C0"/>
    <w:rsid w:val="002446E9"/>
    <w:rsid w:val="00245AE1"/>
    <w:rsid w:val="0024636F"/>
    <w:rsid w:val="0024682C"/>
    <w:rsid w:val="00252B00"/>
    <w:rsid w:val="00253B13"/>
    <w:rsid w:val="0025527F"/>
    <w:rsid w:val="002564ED"/>
    <w:rsid w:val="00256772"/>
    <w:rsid w:val="00256E19"/>
    <w:rsid w:val="0025745C"/>
    <w:rsid w:val="0025778E"/>
    <w:rsid w:val="00260F91"/>
    <w:rsid w:val="00260FC2"/>
    <w:rsid w:val="00261451"/>
    <w:rsid w:val="002616AA"/>
    <w:rsid w:val="0026198B"/>
    <w:rsid w:val="00261E73"/>
    <w:rsid w:val="00262724"/>
    <w:rsid w:val="00262A3D"/>
    <w:rsid w:val="00264472"/>
    <w:rsid w:val="0026486B"/>
    <w:rsid w:val="00265111"/>
    <w:rsid w:val="002675D2"/>
    <w:rsid w:val="00267E5A"/>
    <w:rsid w:val="002704B1"/>
    <w:rsid w:val="00270CC2"/>
    <w:rsid w:val="002724D9"/>
    <w:rsid w:val="00273191"/>
    <w:rsid w:val="00275B78"/>
    <w:rsid w:val="00275DC6"/>
    <w:rsid w:val="0027610D"/>
    <w:rsid w:val="002808B2"/>
    <w:rsid w:val="002831D2"/>
    <w:rsid w:val="00283C7D"/>
    <w:rsid w:val="00284441"/>
    <w:rsid w:val="00285F9B"/>
    <w:rsid w:val="00290FEC"/>
    <w:rsid w:val="002910CA"/>
    <w:rsid w:val="00291895"/>
    <w:rsid w:val="00291BD5"/>
    <w:rsid w:val="002932A6"/>
    <w:rsid w:val="00293A1D"/>
    <w:rsid w:val="00293A8B"/>
    <w:rsid w:val="00294C17"/>
    <w:rsid w:val="00294F85"/>
    <w:rsid w:val="002953FB"/>
    <w:rsid w:val="00295927"/>
    <w:rsid w:val="00296631"/>
    <w:rsid w:val="00297439"/>
    <w:rsid w:val="00297D96"/>
    <w:rsid w:val="002A03EC"/>
    <w:rsid w:val="002A14B5"/>
    <w:rsid w:val="002A14D9"/>
    <w:rsid w:val="002A3361"/>
    <w:rsid w:val="002A5A2E"/>
    <w:rsid w:val="002A5C8C"/>
    <w:rsid w:val="002A68A4"/>
    <w:rsid w:val="002B0311"/>
    <w:rsid w:val="002B0D29"/>
    <w:rsid w:val="002B227E"/>
    <w:rsid w:val="002B2B75"/>
    <w:rsid w:val="002B4DAB"/>
    <w:rsid w:val="002B501A"/>
    <w:rsid w:val="002B53C1"/>
    <w:rsid w:val="002B5621"/>
    <w:rsid w:val="002B751E"/>
    <w:rsid w:val="002B7CA6"/>
    <w:rsid w:val="002C1FC4"/>
    <w:rsid w:val="002C4CA1"/>
    <w:rsid w:val="002C62E9"/>
    <w:rsid w:val="002D024C"/>
    <w:rsid w:val="002D15BF"/>
    <w:rsid w:val="002D26CA"/>
    <w:rsid w:val="002D3DD6"/>
    <w:rsid w:val="002D42ED"/>
    <w:rsid w:val="002D44CC"/>
    <w:rsid w:val="002D7D6D"/>
    <w:rsid w:val="002E0062"/>
    <w:rsid w:val="002E0448"/>
    <w:rsid w:val="002E0F06"/>
    <w:rsid w:val="002E2325"/>
    <w:rsid w:val="002E32E8"/>
    <w:rsid w:val="002E3611"/>
    <w:rsid w:val="002E55D4"/>
    <w:rsid w:val="002E59E5"/>
    <w:rsid w:val="002E6D73"/>
    <w:rsid w:val="002E70E8"/>
    <w:rsid w:val="002E7F6A"/>
    <w:rsid w:val="002F2F0D"/>
    <w:rsid w:val="002F4079"/>
    <w:rsid w:val="002F43A9"/>
    <w:rsid w:val="002F5E97"/>
    <w:rsid w:val="002F5F5F"/>
    <w:rsid w:val="002F5FE4"/>
    <w:rsid w:val="002F6BF0"/>
    <w:rsid w:val="002F7968"/>
    <w:rsid w:val="002F7AC1"/>
    <w:rsid w:val="003004A6"/>
    <w:rsid w:val="00301D09"/>
    <w:rsid w:val="00301D0E"/>
    <w:rsid w:val="00302722"/>
    <w:rsid w:val="003029B9"/>
    <w:rsid w:val="003033CF"/>
    <w:rsid w:val="0030368C"/>
    <w:rsid w:val="00303EEB"/>
    <w:rsid w:val="0030451C"/>
    <w:rsid w:val="00304C93"/>
    <w:rsid w:val="003054A6"/>
    <w:rsid w:val="00307929"/>
    <w:rsid w:val="00310D25"/>
    <w:rsid w:val="00311D9D"/>
    <w:rsid w:val="00312F7B"/>
    <w:rsid w:val="00313244"/>
    <w:rsid w:val="00316BC6"/>
    <w:rsid w:val="00316D8B"/>
    <w:rsid w:val="00321C38"/>
    <w:rsid w:val="00323B71"/>
    <w:rsid w:val="00325AB0"/>
    <w:rsid w:val="003262ED"/>
    <w:rsid w:val="003276AC"/>
    <w:rsid w:val="00332F72"/>
    <w:rsid w:val="003331B7"/>
    <w:rsid w:val="003344D7"/>
    <w:rsid w:val="00334D0D"/>
    <w:rsid w:val="00334F11"/>
    <w:rsid w:val="003352C2"/>
    <w:rsid w:val="00335A43"/>
    <w:rsid w:val="00341DED"/>
    <w:rsid w:val="00341E78"/>
    <w:rsid w:val="00342FB7"/>
    <w:rsid w:val="003442E4"/>
    <w:rsid w:val="00344370"/>
    <w:rsid w:val="00344C6D"/>
    <w:rsid w:val="0035017F"/>
    <w:rsid w:val="0035218A"/>
    <w:rsid w:val="003521CF"/>
    <w:rsid w:val="00352D84"/>
    <w:rsid w:val="00354320"/>
    <w:rsid w:val="00355B6F"/>
    <w:rsid w:val="00356922"/>
    <w:rsid w:val="003605A3"/>
    <w:rsid w:val="003611D4"/>
    <w:rsid w:val="00361CAF"/>
    <w:rsid w:val="00362F3F"/>
    <w:rsid w:val="00363120"/>
    <w:rsid w:val="00363CAE"/>
    <w:rsid w:val="00365922"/>
    <w:rsid w:val="00365D30"/>
    <w:rsid w:val="00367B84"/>
    <w:rsid w:val="00367C8F"/>
    <w:rsid w:val="00371760"/>
    <w:rsid w:val="00371806"/>
    <w:rsid w:val="00372583"/>
    <w:rsid w:val="003731A5"/>
    <w:rsid w:val="00375AA3"/>
    <w:rsid w:val="00375EE1"/>
    <w:rsid w:val="00376BD5"/>
    <w:rsid w:val="0038264A"/>
    <w:rsid w:val="00383AF6"/>
    <w:rsid w:val="00384D18"/>
    <w:rsid w:val="00384E1E"/>
    <w:rsid w:val="00385E9A"/>
    <w:rsid w:val="00387064"/>
    <w:rsid w:val="00391F3B"/>
    <w:rsid w:val="0039358B"/>
    <w:rsid w:val="00394412"/>
    <w:rsid w:val="003A022C"/>
    <w:rsid w:val="003A12EE"/>
    <w:rsid w:val="003A12F2"/>
    <w:rsid w:val="003A337F"/>
    <w:rsid w:val="003A3A5A"/>
    <w:rsid w:val="003A4AC6"/>
    <w:rsid w:val="003A4AFE"/>
    <w:rsid w:val="003A6412"/>
    <w:rsid w:val="003B16D8"/>
    <w:rsid w:val="003B443E"/>
    <w:rsid w:val="003B50A1"/>
    <w:rsid w:val="003B5790"/>
    <w:rsid w:val="003B7861"/>
    <w:rsid w:val="003B7C09"/>
    <w:rsid w:val="003C3017"/>
    <w:rsid w:val="003C31C3"/>
    <w:rsid w:val="003C3DC4"/>
    <w:rsid w:val="003C52E3"/>
    <w:rsid w:val="003D2564"/>
    <w:rsid w:val="003D503B"/>
    <w:rsid w:val="003E0515"/>
    <w:rsid w:val="003E1DBD"/>
    <w:rsid w:val="003E2E29"/>
    <w:rsid w:val="003E391F"/>
    <w:rsid w:val="003E4272"/>
    <w:rsid w:val="003E4558"/>
    <w:rsid w:val="003E5960"/>
    <w:rsid w:val="003E5C38"/>
    <w:rsid w:val="003E6754"/>
    <w:rsid w:val="003E6D7E"/>
    <w:rsid w:val="003E7BE5"/>
    <w:rsid w:val="003F1ABA"/>
    <w:rsid w:val="003F1BCD"/>
    <w:rsid w:val="003F25F2"/>
    <w:rsid w:val="003F35F8"/>
    <w:rsid w:val="003F4FDD"/>
    <w:rsid w:val="003F5495"/>
    <w:rsid w:val="003F57D7"/>
    <w:rsid w:val="003F5DFA"/>
    <w:rsid w:val="003F6820"/>
    <w:rsid w:val="003F71F8"/>
    <w:rsid w:val="003F78FA"/>
    <w:rsid w:val="003F7FA0"/>
    <w:rsid w:val="00400575"/>
    <w:rsid w:val="00400DA9"/>
    <w:rsid w:val="00400EA8"/>
    <w:rsid w:val="004019EC"/>
    <w:rsid w:val="00407165"/>
    <w:rsid w:val="00410AFC"/>
    <w:rsid w:val="00411FD8"/>
    <w:rsid w:val="00413204"/>
    <w:rsid w:val="00413290"/>
    <w:rsid w:val="0041338C"/>
    <w:rsid w:val="004136C2"/>
    <w:rsid w:val="0041636F"/>
    <w:rsid w:val="004166E1"/>
    <w:rsid w:val="00416C72"/>
    <w:rsid w:val="0042256B"/>
    <w:rsid w:val="00422C04"/>
    <w:rsid w:val="00423EEA"/>
    <w:rsid w:val="00423F13"/>
    <w:rsid w:val="004248C4"/>
    <w:rsid w:val="00424999"/>
    <w:rsid w:val="0042630A"/>
    <w:rsid w:val="00427360"/>
    <w:rsid w:val="004313DB"/>
    <w:rsid w:val="004318ED"/>
    <w:rsid w:val="00432ADC"/>
    <w:rsid w:val="00432D33"/>
    <w:rsid w:val="00433D8D"/>
    <w:rsid w:val="00436C21"/>
    <w:rsid w:val="004377B1"/>
    <w:rsid w:val="00437D1E"/>
    <w:rsid w:val="00441128"/>
    <w:rsid w:val="004427F7"/>
    <w:rsid w:val="00442D84"/>
    <w:rsid w:val="00443E20"/>
    <w:rsid w:val="00445300"/>
    <w:rsid w:val="00445609"/>
    <w:rsid w:val="00445CB5"/>
    <w:rsid w:val="004464C2"/>
    <w:rsid w:val="00446833"/>
    <w:rsid w:val="00446903"/>
    <w:rsid w:val="004471F2"/>
    <w:rsid w:val="00447507"/>
    <w:rsid w:val="00454EFB"/>
    <w:rsid w:val="00455260"/>
    <w:rsid w:val="004558E6"/>
    <w:rsid w:val="00457B01"/>
    <w:rsid w:val="004602B7"/>
    <w:rsid w:val="00460801"/>
    <w:rsid w:val="0046133E"/>
    <w:rsid w:val="004700B2"/>
    <w:rsid w:val="004713D5"/>
    <w:rsid w:val="00473E51"/>
    <w:rsid w:val="0047426C"/>
    <w:rsid w:val="004744F2"/>
    <w:rsid w:val="004748CD"/>
    <w:rsid w:val="0047509D"/>
    <w:rsid w:val="00475E5A"/>
    <w:rsid w:val="004768A8"/>
    <w:rsid w:val="0048119C"/>
    <w:rsid w:val="004814FA"/>
    <w:rsid w:val="00481BF2"/>
    <w:rsid w:val="00482B10"/>
    <w:rsid w:val="004857D7"/>
    <w:rsid w:val="004858E3"/>
    <w:rsid w:val="00486C56"/>
    <w:rsid w:val="00487733"/>
    <w:rsid w:val="004927B0"/>
    <w:rsid w:val="00492AC9"/>
    <w:rsid w:val="00493867"/>
    <w:rsid w:val="004959C7"/>
    <w:rsid w:val="00495FF2"/>
    <w:rsid w:val="00496807"/>
    <w:rsid w:val="00497F1E"/>
    <w:rsid w:val="004A0144"/>
    <w:rsid w:val="004A156A"/>
    <w:rsid w:val="004A3A3E"/>
    <w:rsid w:val="004A3BF6"/>
    <w:rsid w:val="004A7B2F"/>
    <w:rsid w:val="004B1745"/>
    <w:rsid w:val="004B1A6E"/>
    <w:rsid w:val="004B20AC"/>
    <w:rsid w:val="004B3F28"/>
    <w:rsid w:val="004B4861"/>
    <w:rsid w:val="004B4FB7"/>
    <w:rsid w:val="004B5305"/>
    <w:rsid w:val="004B5F86"/>
    <w:rsid w:val="004B6196"/>
    <w:rsid w:val="004B76E3"/>
    <w:rsid w:val="004C0A51"/>
    <w:rsid w:val="004C0F15"/>
    <w:rsid w:val="004C386C"/>
    <w:rsid w:val="004C4B10"/>
    <w:rsid w:val="004C5449"/>
    <w:rsid w:val="004C7A2C"/>
    <w:rsid w:val="004D08F9"/>
    <w:rsid w:val="004D0E91"/>
    <w:rsid w:val="004D1051"/>
    <w:rsid w:val="004D2740"/>
    <w:rsid w:val="004D308F"/>
    <w:rsid w:val="004D655B"/>
    <w:rsid w:val="004E0150"/>
    <w:rsid w:val="004E17AB"/>
    <w:rsid w:val="004E1D2C"/>
    <w:rsid w:val="004E1EB5"/>
    <w:rsid w:val="004E388C"/>
    <w:rsid w:val="004E4B27"/>
    <w:rsid w:val="004E64CE"/>
    <w:rsid w:val="004E6B95"/>
    <w:rsid w:val="004F0882"/>
    <w:rsid w:val="004F09B8"/>
    <w:rsid w:val="004F139A"/>
    <w:rsid w:val="004F263B"/>
    <w:rsid w:val="004F2A06"/>
    <w:rsid w:val="004F47B1"/>
    <w:rsid w:val="004F747A"/>
    <w:rsid w:val="004F79E7"/>
    <w:rsid w:val="004F7D14"/>
    <w:rsid w:val="00500349"/>
    <w:rsid w:val="0050042C"/>
    <w:rsid w:val="005005F5"/>
    <w:rsid w:val="00500E36"/>
    <w:rsid w:val="00501A6C"/>
    <w:rsid w:val="005029F9"/>
    <w:rsid w:val="00505093"/>
    <w:rsid w:val="00506C15"/>
    <w:rsid w:val="00514D5E"/>
    <w:rsid w:val="00514D95"/>
    <w:rsid w:val="00515733"/>
    <w:rsid w:val="00516703"/>
    <w:rsid w:val="00516D81"/>
    <w:rsid w:val="005173A0"/>
    <w:rsid w:val="005177F8"/>
    <w:rsid w:val="005234BE"/>
    <w:rsid w:val="005258BE"/>
    <w:rsid w:val="00525BA1"/>
    <w:rsid w:val="00525F8C"/>
    <w:rsid w:val="00527AA6"/>
    <w:rsid w:val="00531263"/>
    <w:rsid w:val="0053193F"/>
    <w:rsid w:val="00532849"/>
    <w:rsid w:val="00533AE8"/>
    <w:rsid w:val="00534294"/>
    <w:rsid w:val="0053595B"/>
    <w:rsid w:val="00535AD0"/>
    <w:rsid w:val="00537390"/>
    <w:rsid w:val="005374DD"/>
    <w:rsid w:val="00537BBE"/>
    <w:rsid w:val="005407AE"/>
    <w:rsid w:val="005421EE"/>
    <w:rsid w:val="00543FFF"/>
    <w:rsid w:val="005446EE"/>
    <w:rsid w:val="005447BA"/>
    <w:rsid w:val="00544883"/>
    <w:rsid w:val="0054600E"/>
    <w:rsid w:val="00546287"/>
    <w:rsid w:val="00550184"/>
    <w:rsid w:val="0055024F"/>
    <w:rsid w:val="00551250"/>
    <w:rsid w:val="00551680"/>
    <w:rsid w:val="00554195"/>
    <w:rsid w:val="005544C6"/>
    <w:rsid w:val="00554B9B"/>
    <w:rsid w:val="00555001"/>
    <w:rsid w:val="00555F8F"/>
    <w:rsid w:val="005568B8"/>
    <w:rsid w:val="0055770E"/>
    <w:rsid w:val="00557CD8"/>
    <w:rsid w:val="005600D9"/>
    <w:rsid w:val="00560978"/>
    <w:rsid w:val="00561001"/>
    <w:rsid w:val="0056147D"/>
    <w:rsid w:val="005614D4"/>
    <w:rsid w:val="00562365"/>
    <w:rsid w:val="00562663"/>
    <w:rsid w:val="005659B3"/>
    <w:rsid w:val="005660E6"/>
    <w:rsid w:val="005667F2"/>
    <w:rsid w:val="00566C8A"/>
    <w:rsid w:val="00567348"/>
    <w:rsid w:val="0056759C"/>
    <w:rsid w:val="00570E82"/>
    <w:rsid w:val="005715A7"/>
    <w:rsid w:val="0057198E"/>
    <w:rsid w:val="00573956"/>
    <w:rsid w:val="00574F4B"/>
    <w:rsid w:val="005754B8"/>
    <w:rsid w:val="00576E48"/>
    <w:rsid w:val="00581753"/>
    <w:rsid w:val="00582E68"/>
    <w:rsid w:val="0058323E"/>
    <w:rsid w:val="00583FDA"/>
    <w:rsid w:val="00585E19"/>
    <w:rsid w:val="005871D3"/>
    <w:rsid w:val="00590BA2"/>
    <w:rsid w:val="00592663"/>
    <w:rsid w:val="00592F8D"/>
    <w:rsid w:val="00593E9C"/>
    <w:rsid w:val="005942A3"/>
    <w:rsid w:val="00596599"/>
    <w:rsid w:val="0059680D"/>
    <w:rsid w:val="005A1072"/>
    <w:rsid w:val="005A187E"/>
    <w:rsid w:val="005A1973"/>
    <w:rsid w:val="005A1D2A"/>
    <w:rsid w:val="005A2265"/>
    <w:rsid w:val="005B088D"/>
    <w:rsid w:val="005B113F"/>
    <w:rsid w:val="005B14AA"/>
    <w:rsid w:val="005B161C"/>
    <w:rsid w:val="005B35E4"/>
    <w:rsid w:val="005B54A8"/>
    <w:rsid w:val="005B5636"/>
    <w:rsid w:val="005B5828"/>
    <w:rsid w:val="005B5C98"/>
    <w:rsid w:val="005B7685"/>
    <w:rsid w:val="005C0CA0"/>
    <w:rsid w:val="005C0FBD"/>
    <w:rsid w:val="005C27A8"/>
    <w:rsid w:val="005C33C4"/>
    <w:rsid w:val="005C374E"/>
    <w:rsid w:val="005C3A56"/>
    <w:rsid w:val="005C5408"/>
    <w:rsid w:val="005C5E95"/>
    <w:rsid w:val="005C6620"/>
    <w:rsid w:val="005C66F7"/>
    <w:rsid w:val="005C748D"/>
    <w:rsid w:val="005D03E7"/>
    <w:rsid w:val="005D0648"/>
    <w:rsid w:val="005D0D3D"/>
    <w:rsid w:val="005D52DB"/>
    <w:rsid w:val="005D5715"/>
    <w:rsid w:val="005D711E"/>
    <w:rsid w:val="005E1292"/>
    <w:rsid w:val="005E49AA"/>
    <w:rsid w:val="005E5180"/>
    <w:rsid w:val="005E5709"/>
    <w:rsid w:val="005E5799"/>
    <w:rsid w:val="005E5817"/>
    <w:rsid w:val="005E7842"/>
    <w:rsid w:val="005F0AB8"/>
    <w:rsid w:val="005F1683"/>
    <w:rsid w:val="005F18B4"/>
    <w:rsid w:val="00600004"/>
    <w:rsid w:val="0060335E"/>
    <w:rsid w:val="00605269"/>
    <w:rsid w:val="00605511"/>
    <w:rsid w:val="006148DC"/>
    <w:rsid w:val="00616367"/>
    <w:rsid w:val="00621EC9"/>
    <w:rsid w:val="00622634"/>
    <w:rsid w:val="00622FA9"/>
    <w:rsid w:val="00623AB9"/>
    <w:rsid w:val="00625F07"/>
    <w:rsid w:val="00626579"/>
    <w:rsid w:val="006279DE"/>
    <w:rsid w:val="00633098"/>
    <w:rsid w:val="0063394D"/>
    <w:rsid w:val="00633FB2"/>
    <w:rsid w:val="00634416"/>
    <w:rsid w:val="0063521D"/>
    <w:rsid w:val="006365AE"/>
    <w:rsid w:val="00637DAC"/>
    <w:rsid w:val="00640439"/>
    <w:rsid w:val="00641286"/>
    <w:rsid w:val="00641314"/>
    <w:rsid w:val="00641472"/>
    <w:rsid w:val="0064151B"/>
    <w:rsid w:val="006415C4"/>
    <w:rsid w:val="00643356"/>
    <w:rsid w:val="00647CCE"/>
    <w:rsid w:val="00647D92"/>
    <w:rsid w:val="00651A72"/>
    <w:rsid w:val="00652316"/>
    <w:rsid w:val="00652679"/>
    <w:rsid w:val="00654116"/>
    <w:rsid w:val="006545F0"/>
    <w:rsid w:val="00654F7C"/>
    <w:rsid w:val="006559E1"/>
    <w:rsid w:val="00660020"/>
    <w:rsid w:val="006603A0"/>
    <w:rsid w:val="00661946"/>
    <w:rsid w:val="00662297"/>
    <w:rsid w:val="00662A08"/>
    <w:rsid w:val="006631A9"/>
    <w:rsid w:val="00664211"/>
    <w:rsid w:val="0066596A"/>
    <w:rsid w:val="00665AF5"/>
    <w:rsid w:val="00666749"/>
    <w:rsid w:val="00666F01"/>
    <w:rsid w:val="00667B86"/>
    <w:rsid w:val="006733BD"/>
    <w:rsid w:val="0067371F"/>
    <w:rsid w:val="006753BD"/>
    <w:rsid w:val="00675D27"/>
    <w:rsid w:val="00676B57"/>
    <w:rsid w:val="00682E39"/>
    <w:rsid w:val="00684724"/>
    <w:rsid w:val="00684737"/>
    <w:rsid w:val="00685E9B"/>
    <w:rsid w:val="006860CF"/>
    <w:rsid w:val="006867DB"/>
    <w:rsid w:val="00687444"/>
    <w:rsid w:val="006908E3"/>
    <w:rsid w:val="00691323"/>
    <w:rsid w:val="00691DAF"/>
    <w:rsid w:val="006922CD"/>
    <w:rsid w:val="006927D3"/>
    <w:rsid w:val="00692AE3"/>
    <w:rsid w:val="00693FCB"/>
    <w:rsid w:val="006A0815"/>
    <w:rsid w:val="006A32F2"/>
    <w:rsid w:val="006A3D12"/>
    <w:rsid w:val="006A41BF"/>
    <w:rsid w:val="006A4B4F"/>
    <w:rsid w:val="006A4BDD"/>
    <w:rsid w:val="006A7AE7"/>
    <w:rsid w:val="006A7C1D"/>
    <w:rsid w:val="006A7CA0"/>
    <w:rsid w:val="006B0A81"/>
    <w:rsid w:val="006B0D64"/>
    <w:rsid w:val="006B1383"/>
    <w:rsid w:val="006B3E0C"/>
    <w:rsid w:val="006C0D0C"/>
    <w:rsid w:val="006C166D"/>
    <w:rsid w:val="006C177D"/>
    <w:rsid w:val="006C19C7"/>
    <w:rsid w:val="006C2439"/>
    <w:rsid w:val="006C3495"/>
    <w:rsid w:val="006C4824"/>
    <w:rsid w:val="006C6B69"/>
    <w:rsid w:val="006D07B9"/>
    <w:rsid w:val="006D0AB8"/>
    <w:rsid w:val="006D0BF5"/>
    <w:rsid w:val="006D1F5A"/>
    <w:rsid w:val="006D3F92"/>
    <w:rsid w:val="006D4292"/>
    <w:rsid w:val="006D4CD9"/>
    <w:rsid w:val="006D563A"/>
    <w:rsid w:val="006D5BB1"/>
    <w:rsid w:val="006E02A5"/>
    <w:rsid w:val="006E1E8D"/>
    <w:rsid w:val="006E27C5"/>
    <w:rsid w:val="006E2CE6"/>
    <w:rsid w:val="006E43F1"/>
    <w:rsid w:val="006E4A8B"/>
    <w:rsid w:val="006E62CD"/>
    <w:rsid w:val="006E6781"/>
    <w:rsid w:val="006E6885"/>
    <w:rsid w:val="006F0102"/>
    <w:rsid w:val="006F0B47"/>
    <w:rsid w:val="006F2919"/>
    <w:rsid w:val="006F3515"/>
    <w:rsid w:val="006F4759"/>
    <w:rsid w:val="006F77A8"/>
    <w:rsid w:val="0070132F"/>
    <w:rsid w:val="007015D2"/>
    <w:rsid w:val="007017B2"/>
    <w:rsid w:val="007019C3"/>
    <w:rsid w:val="007025CC"/>
    <w:rsid w:val="007049AD"/>
    <w:rsid w:val="007060A0"/>
    <w:rsid w:val="007123F3"/>
    <w:rsid w:val="00712783"/>
    <w:rsid w:val="00712A0F"/>
    <w:rsid w:val="00712F21"/>
    <w:rsid w:val="00714A04"/>
    <w:rsid w:val="00715915"/>
    <w:rsid w:val="00716960"/>
    <w:rsid w:val="00721B91"/>
    <w:rsid w:val="00721DB0"/>
    <w:rsid w:val="007240CE"/>
    <w:rsid w:val="007240FC"/>
    <w:rsid w:val="0072553E"/>
    <w:rsid w:val="007274B4"/>
    <w:rsid w:val="00730165"/>
    <w:rsid w:val="00731E82"/>
    <w:rsid w:val="00732A67"/>
    <w:rsid w:val="0073359D"/>
    <w:rsid w:val="00735C95"/>
    <w:rsid w:val="00736183"/>
    <w:rsid w:val="0074070B"/>
    <w:rsid w:val="00740C7A"/>
    <w:rsid w:val="00742A08"/>
    <w:rsid w:val="0074543A"/>
    <w:rsid w:val="00746F7C"/>
    <w:rsid w:val="00750DBA"/>
    <w:rsid w:val="00752296"/>
    <w:rsid w:val="00752A58"/>
    <w:rsid w:val="00752D52"/>
    <w:rsid w:val="00753A79"/>
    <w:rsid w:val="00753C31"/>
    <w:rsid w:val="0075711E"/>
    <w:rsid w:val="007603BA"/>
    <w:rsid w:val="007603E9"/>
    <w:rsid w:val="007629F9"/>
    <w:rsid w:val="00765AFD"/>
    <w:rsid w:val="00766CA9"/>
    <w:rsid w:val="007673B3"/>
    <w:rsid w:val="00767729"/>
    <w:rsid w:val="00767C8B"/>
    <w:rsid w:val="0077030B"/>
    <w:rsid w:val="007703C0"/>
    <w:rsid w:val="00771411"/>
    <w:rsid w:val="007715E0"/>
    <w:rsid w:val="0077215A"/>
    <w:rsid w:val="00773CF0"/>
    <w:rsid w:val="00775F1B"/>
    <w:rsid w:val="0077606C"/>
    <w:rsid w:val="007763C0"/>
    <w:rsid w:val="00776EB0"/>
    <w:rsid w:val="007806A6"/>
    <w:rsid w:val="007813DD"/>
    <w:rsid w:val="007834DA"/>
    <w:rsid w:val="00784384"/>
    <w:rsid w:val="00787290"/>
    <w:rsid w:val="007879DD"/>
    <w:rsid w:val="0079147D"/>
    <w:rsid w:val="00792451"/>
    <w:rsid w:val="00794D80"/>
    <w:rsid w:val="007978E8"/>
    <w:rsid w:val="007A0576"/>
    <w:rsid w:val="007A06B9"/>
    <w:rsid w:val="007A0A4C"/>
    <w:rsid w:val="007A160D"/>
    <w:rsid w:val="007A3EDF"/>
    <w:rsid w:val="007A540F"/>
    <w:rsid w:val="007A5A37"/>
    <w:rsid w:val="007A65F6"/>
    <w:rsid w:val="007A7936"/>
    <w:rsid w:val="007B0643"/>
    <w:rsid w:val="007B23D7"/>
    <w:rsid w:val="007B24DA"/>
    <w:rsid w:val="007B2F04"/>
    <w:rsid w:val="007B4869"/>
    <w:rsid w:val="007B4AA2"/>
    <w:rsid w:val="007B6454"/>
    <w:rsid w:val="007B77B9"/>
    <w:rsid w:val="007C1E8B"/>
    <w:rsid w:val="007C22B5"/>
    <w:rsid w:val="007C2527"/>
    <w:rsid w:val="007C411A"/>
    <w:rsid w:val="007C49A9"/>
    <w:rsid w:val="007C5192"/>
    <w:rsid w:val="007C55F8"/>
    <w:rsid w:val="007C59F8"/>
    <w:rsid w:val="007C6ECE"/>
    <w:rsid w:val="007D0E2F"/>
    <w:rsid w:val="007D1B26"/>
    <w:rsid w:val="007D3802"/>
    <w:rsid w:val="007D3F3B"/>
    <w:rsid w:val="007D510A"/>
    <w:rsid w:val="007D62D2"/>
    <w:rsid w:val="007D7CA5"/>
    <w:rsid w:val="007E19E2"/>
    <w:rsid w:val="007E1F55"/>
    <w:rsid w:val="007E5239"/>
    <w:rsid w:val="007E726C"/>
    <w:rsid w:val="007F1BCC"/>
    <w:rsid w:val="007F1DE2"/>
    <w:rsid w:val="007F60E3"/>
    <w:rsid w:val="007F65D9"/>
    <w:rsid w:val="007F6BA3"/>
    <w:rsid w:val="007F73D3"/>
    <w:rsid w:val="00800008"/>
    <w:rsid w:val="008008D3"/>
    <w:rsid w:val="00801743"/>
    <w:rsid w:val="008037EA"/>
    <w:rsid w:val="00804672"/>
    <w:rsid w:val="00805024"/>
    <w:rsid w:val="00805CDF"/>
    <w:rsid w:val="00806A8B"/>
    <w:rsid w:val="00806E8B"/>
    <w:rsid w:val="00806F08"/>
    <w:rsid w:val="00807C21"/>
    <w:rsid w:val="008102F9"/>
    <w:rsid w:val="00812974"/>
    <w:rsid w:val="00813F37"/>
    <w:rsid w:val="00814BFA"/>
    <w:rsid w:val="008157CC"/>
    <w:rsid w:val="00815B6C"/>
    <w:rsid w:val="00816156"/>
    <w:rsid w:val="00816EBC"/>
    <w:rsid w:val="00816F02"/>
    <w:rsid w:val="0081700E"/>
    <w:rsid w:val="008171C6"/>
    <w:rsid w:val="008202C7"/>
    <w:rsid w:val="00820727"/>
    <w:rsid w:val="00821253"/>
    <w:rsid w:val="0082254B"/>
    <w:rsid w:val="00825BFB"/>
    <w:rsid w:val="00830C2C"/>
    <w:rsid w:val="00831C02"/>
    <w:rsid w:val="00832E93"/>
    <w:rsid w:val="00835B23"/>
    <w:rsid w:val="00835C89"/>
    <w:rsid w:val="008362DE"/>
    <w:rsid w:val="00840CE2"/>
    <w:rsid w:val="00840CEC"/>
    <w:rsid w:val="0084228D"/>
    <w:rsid w:val="00842F1C"/>
    <w:rsid w:val="00844F7E"/>
    <w:rsid w:val="008461BF"/>
    <w:rsid w:val="00847A4E"/>
    <w:rsid w:val="008531DF"/>
    <w:rsid w:val="00853D68"/>
    <w:rsid w:val="00854102"/>
    <w:rsid w:val="00854316"/>
    <w:rsid w:val="00854E50"/>
    <w:rsid w:val="00855CF7"/>
    <w:rsid w:val="00856895"/>
    <w:rsid w:val="00857E67"/>
    <w:rsid w:val="008631AA"/>
    <w:rsid w:val="00863590"/>
    <w:rsid w:val="008644CB"/>
    <w:rsid w:val="00865600"/>
    <w:rsid w:val="00865BE5"/>
    <w:rsid w:val="008719F6"/>
    <w:rsid w:val="00871D52"/>
    <w:rsid w:val="00871F7F"/>
    <w:rsid w:val="00872000"/>
    <w:rsid w:val="00872B7E"/>
    <w:rsid w:val="008735C8"/>
    <w:rsid w:val="008739DD"/>
    <w:rsid w:val="00874D59"/>
    <w:rsid w:val="00874DA9"/>
    <w:rsid w:val="00876BA5"/>
    <w:rsid w:val="00881425"/>
    <w:rsid w:val="008816F7"/>
    <w:rsid w:val="00881F78"/>
    <w:rsid w:val="0088338B"/>
    <w:rsid w:val="00883FC2"/>
    <w:rsid w:val="00884A9B"/>
    <w:rsid w:val="00884DE8"/>
    <w:rsid w:val="008866BE"/>
    <w:rsid w:val="00887D4B"/>
    <w:rsid w:val="00891300"/>
    <w:rsid w:val="00891368"/>
    <w:rsid w:val="008913DB"/>
    <w:rsid w:val="0089271B"/>
    <w:rsid w:val="00892C6B"/>
    <w:rsid w:val="0089460A"/>
    <w:rsid w:val="00895198"/>
    <w:rsid w:val="0089645F"/>
    <w:rsid w:val="00897B4E"/>
    <w:rsid w:val="008A00F3"/>
    <w:rsid w:val="008A14FF"/>
    <w:rsid w:val="008A2150"/>
    <w:rsid w:val="008A231D"/>
    <w:rsid w:val="008A2423"/>
    <w:rsid w:val="008A2AEC"/>
    <w:rsid w:val="008A381D"/>
    <w:rsid w:val="008A409C"/>
    <w:rsid w:val="008B152C"/>
    <w:rsid w:val="008B2749"/>
    <w:rsid w:val="008B29C7"/>
    <w:rsid w:val="008B2A09"/>
    <w:rsid w:val="008B35A1"/>
    <w:rsid w:val="008B4AFB"/>
    <w:rsid w:val="008B72FD"/>
    <w:rsid w:val="008B7482"/>
    <w:rsid w:val="008C055B"/>
    <w:rsid w:val="008C1241"/>
    <w:rsid w:val="008C1E47"/>
    <w:rsid w:val="008C25A7"/>
    <w:rsid w:val="008C3229"/>
    <w:rsid w:val="008C5757"/>
    <w:rsid w:val="008C63EE"/>
    <w:rsid w:val="008D078A"/>
    <w:rsid w:val="008D14D4"/>
    <w:rsid w:val="008D3554"/>
    <w:rsid w:val="008D4581"/>
    <w:rsid w:val="008D5603"/>
    <w:rsid w:val="008D6BA7"/>
    <w:rsid w:val="008D7534"/>
    <w:rsid w:val="008D7927"/>
    <w:rsid w:val="008E03AE"/>
    <w:rsid w:val="008E2A20"/>
    <w:rsid w:val="008E562F"/>
    <w:rsid w:val="008E580D"/>
    <w:rsid w:val="008E6056"/>
    <w:rsid w:val="008E7347"/>
    <w:rsid w:val="008F0C5F"/>
    <w:rsid w:val="008F4EB7"/>
    <w:rsid w:val="008F666E"/>
    <w:rsid w:val="008F7124"/>
    <w:rsid w:val="008F7977"/>
    <w:rsid w:val="008F7B57"/>
    <w:rsid w:val="009006B5"/>
    <w:rsid w:val="00901A3F"/>
    <w:rsid w:val="00902770"/>
    <w:rsid w:val="00902C3C"/>
    <w:rsid w:val="00902E61"/>
    <w:rsid w:val="00904110"/>
    <w:rsid w:val="00904978"/>
    <w:rsid w:val="009075E7"/>
    <w:rsid w:val="009108AE"/>
    <w:rsid w:val="009112B6"/>
    <w:rsid w:val="009114C4"/>
    <w:rsid w:val="009159B0"/>
    <w:rsid w:val="00915CA1"/>
    <w:rsid w:val="00917801"/>
    <w:rsid w:val="00922825"/>
    <w:rsid w:val="00925945"/>
    <w:rsid w:val="00925E74"/>
    <w:rsid w:val="00926789"/>
    <w:rsid w:val="00926AEE"/>
    <w:rsid w:val="009272F1"/>
    <w:rsid w:val="0092798C"/>
    <w:rsid w:val="009300DC"/>
    <w:rsid w:val="00932ECB"/>
    <w:rsid w:val="009357A6"/>
    <w:rsid w:val="00935FE6"/>
    <w:rsid w:val="00936392"/>
    <w:rsid w:val="00937EC2"/>
    <w:rsid w:val="00937EDB"/>
    <w:rsid w:val="00937F1C"/>
    <w:rsid w:val="00940518"/>
    <w:rsid w:val="009424D3"/>
    <w:rsid w:val="00942893"/>
    <w:rsid w:val="009441A9"/>
    <w:rsid w:val="00947F96"/>
    <w:rsid w:val="0095036A"/>
    <w:rsid w:val="00950B59"/>
    <w:rsid w:val="0095255A"/>
    <w:rsid w:val="0095358E"/>
    <w:rsid w:val="00953A95"/>
    <w:rsid w:val="00954A73"/>
    <w:rsid w:val="00955462"/>
    <w:rsid w:val="00955947"/>
    <w:rsid w:val="009614B2"/>
    <w:rsid w:val="0096299F"/>
    <w:rsid w:val="00962C74"/>
    <w:rsid w:val="009634F7"/>
    <w:rsid w:val="009643CD"/>
    <w:rsid w:val="009648F9"/>
    <w:rsid w:val="0096523F"/>
    <w:rsid w:val="00965749"/>
    <w:rsid w:val="0096603C"/>
    <w:rsid w:val="009667CC"/>
    <w:rsid w:val="00966F11"/>
    <w:rsid w:val="0096766A"/>
    <w:rsid w:val="00970F02"/>
    <w:rsid w:val="00970FEF"/>
    <w:rsid w:val="00971D87"/>
    <w:rsid w:val="00973B32"/>
    <w:rsid w:val="00973D31"/>
    <w:rsid w:val="0097630B"/>
    <w:rsid w:val="00981900"/>
    <w:rsid w:val="00982A36"/>
    <w:rsid w:val="00983068"/>
    <w:rsid w:val="00984CD8"/>
    <w:rsid w:val="0098587E"/>
    <w:rsid w:val="009902CF"/>
    <w:rsid w:val="00992150"/>
    <w:rsid w:val="00993456"/>
    <w:rsid w:val="009935B0"/>
    <w:rsid w:val="009936AE"/>
    <w:rsid w:val="009938F3"/>
    <w:rsid w:val="00994A9C"/>
    <w:rsid w:val="00995400"/>
    <w:rsid w:val="00995D7F"/>
    <w:rsid w:val="00996231"/>
    <w:rsid w:val="00997736"/>
    <w:rsid w:val="009A08EA"/>
    <w:rsid w:val="009A09E2"/>
    <w:rsid w:val="009A0FF4"/>
    <w:rsid w:val="009A1B77"/>
    <w:rsid w:val="009A1C04"/>
    <w:rsid w:val="009A24F8"/>
    <w:rsid w:val="009A4B2B"/>
    <w:rsid w:val="009A66FF"/>
    <w:rsid w:val="009A6AFD"/>
    <w:rsid w:val="009A7234"/>
    <w:rsid w:val="009B0770"/>
    <w:rsid w:val="009B0F62"/>
    <w:rsid w:val="009B3B01"/>
    <w:rsid w:val="009B5691"/>
    <w:rsid w:val="009B5AD2"/>
    <w:rsid w:val="009B6B84"/>
    <w:rsid w:val="009B7CDF"/>
    <w:rsid w:val="009C05E4"/>
    <w:rsid w:val="009C0F12"/>
    <w:rsid w:val="009C211A"/>
    <w:rsid w:val="009C2D25"/>
    <w:rsid w:val="009C4546"/>
    <w:rsid w:val="009C6CD5"/>
    <w:rsid w:val="009C7427"/>
    <w:rsid w:val="009D04B2"/>
    <w:rsid w:val="009D09A3"/>
    <w:rsid w:val="009D116D"/>
    <w:rsid w:val="009D1319"/>
    <w:rsid w:val="009D187F"/>
    <w:rsid w:val="009D2E47"/>
    <w:rsid w:val="009D3ABE"/>
    <w:rsid w:val="009D5569"/>
    <w:rsid w:val="009D5AB4"/>
    <w:rsid w:val="009D711B"/>
    <w:rsid w:val="009D7489"/>
    <w:rsid w:val="009D7C4C"/>
    <w:rsid w:val="009E0C18"/>
    <w:rsid w:val="009E12C8"/>
    <w:rsid w:val="009E1499"/>
    <w:rsid w:val="009E252B"/>
    <w:rsid w:val="009E3032"/>
    <w:rsid w:val="009E4C13"/>
    <w:rsid w:val="009E631D"/>
    <w:rsid w:val="009E68E5"/>
    <w:rsid w:val="009E7B26"/>
    <w:rsid w:val="009F0397"/>
    <w:rsid w:val="009F13E0"/>
    <w:rsid w:val="009F253A"/>
    <w:rsid w:val="009F3F70"/>
    <w:rsid w:val="009F4087"/>
    <w:rsid w:val="009F56F8"/>
    <w:rsid w:val="009F60C9"/>
    <w:rsid w:val="009F6861"/>
    <w:rsid w:val="009F7562"/>
    <w:rsid w:val="00A00D16"/>
    <w:rsid w:val="00A038C2"/>
    <w:rsid w:val="00A03985"/>
    <w:rsid w:val="00A03AB0"/>
    <w:rsid w:val="00A058B7"/>
    <w:rsid w:val="00A16677"/>
    <w:rsid w:val="00A22700"/>
    <w:rsid w:val="00A239B8"/>
    <w:rsid w:val="00A244B8"/>
    <w:rsid w:val="00A27F48"/>
    <w:rsid w:val="00A325A8"/>
    <w:rsid w:val="00A339F3"/>
    <w:rsid w:val="00A350F8"/>
    <w:rsid w:val="00A357AE"/>
    <w:rsid w:val="00A36A73"/>
    <w:rsid w:val="00A41FA1"/>
    <w:rsid w:val="00A42D74"/>
    <w:rsid w:val="00A432DE"/>
    <w:rsid w:val="00A453BB"/>
    <w:rsid w:val="00A45FD4"/>
    <w:rsid w:val="00A47EAF"/>
    <w:rsid w:val="00A50C05"/>
    <w:rsid w:val="00A53C2A"/>
    <w:rsid w:val="00A562DB"/>
    <w:rsid w:val="00A564C8"/>
    <w:rsid w:val="00A62473"/>
    <w:rsid w:val="00A64342"/>
    <w:rsid w:val="00A6478C"/>
    <w:rsid w:val="00A66809"/>
    <w:rsid w:val="00A706DA"/>
    <w:rsid w:val="00A717B8"/>
    <w:rsid w:val="00A73DD6"/>
    <w:rsid w:val="00A75438"/>
    <w:rsid w:val="00A755B0"/>
    <w:rsid w:val="00A75E4D"/>
    <w:rsid w:val="00A76DE9"/>
    <w:rsid w:val="00A8202D"/>
    <w:rsid w:val="00A83957"/>
    <w:rsid w:val="00A83F14"/>
    <w:rsid w:val="00A842E3"/>
    <w:rsid w:val="00A84B52"/>
    <w:rsid w:val="00A87C02"/>
    <w:rsid w:val="00A87FC2"/>
    <w:rsid w:val="00A90058"/>
    <w:rsid w:val="00A9048A"/>
    <w:rsid w:val="00A909BC"/>
    <w:rsid w:val="00A924CF"/>
    <w:rsid w:val="00A92DB1"/>
    <w:rsid w:val="00A93E47"/>
    <w:rsid w:val="00A93E54"/>
    <w:rsid w:val="00A9474F"/>
    <w:rsid w:val="00A95598"/>
    <w:rsid w:val="00A96B4E"/>
    <w:rsid w:val="00A96B5C"/>
    <w:rsid w:val="00A97DC5"/>
    <w:rsid w:val="00AA1020"/>
    <w:rsid w:val="00AA2A39"/>
    <w:rsid w:val="00AA2ECF"/>
    <w:rsid w:val="00AA3F0F"/>
    <w:rsid w:val="00AA3F2E"/>
    <w:rsid w:val="00AA46B1"/>
    <w:rsid w:val="00AA7258"/>
    <w:rsid w:val="00AB1283"/>
    <w:rsid w:val="00AB16B1"/>
    <w:rsid w:val="00AB1750"/>
    <w:rsid w:val="00AB1FC0"/>
    <w:rsid w:val="00AB3B4D"/>
    <w:rsid w:val="00AB3E64"/>
    <w:rsid w:val="00AB4C9B"/>
    <w:rsid w:val="00AB7E41"/>
    <w:rsid w:val="00AC12B3"/>
    <w:rsid w:val="00AC1E23"/>
    <w:rsid w:val="00AC2DCD"/>
    <w:rsid w:val="00AC386C"/>
    <w:rsid w:val="00AC40E5"/>
    <w:rsid w:val="00AC4AD9"/>
    <w:rsid w:val="00AC4F2C"/>
    <w:rsid w:val="00AC7708"/>
    <w:rsid w:val="00AC7BF1"/>
    <w:rsid w:val="00AC7F46"/>
    <w:rsid w:val="00AD1269"/>
    <w:rsid w:val="00AD1968"/>
    <w:rsid w:val="00AD1CC6"/>
    <w:rsid w:val="00AD229F"/>
    <w:rsid w:val="00AD2B07"/>
    <w:rsid w:val="00AD2C00"/>
    <w:rsid w:val="00AD3499"/>
    <w:rsid w:val="00AD70D0"/>
    <w:rsid w:val="00AD720C"/>
    <w:rsid w:val="00AD754D"/>
    <w:rsid w:val="00AD7C85"/>
    <w:rsid w:val="00AE0274"/>
    <w:rsid w:val="00AE095F"/>
    <w:rsid w:val="00AE0C38"/>
    <w:rsid w:val="00AE1694"/>
    <w:rsid w:val="00AE18DD"/>
    <w:rsid w:val="00AE2710"/>
    <w:rsid w:val="00AE298B"/>
    <w:rsid w:val="00AE3914"/>
    <w:rsid w:val="00AE3A1B"/>
    <w:rsid w:val="00AE4091"/>
    <w:rsid w:val="00AE4E97"/>
    <w:rsid w:val="00AE4F9C"/>
    <w:rsid w:val="00AE5150"/>
    <w:rsid w:val="00AE5C4B"/>
    <w:rsid w:val="00AF0FF9"/>
    <w:rsid w:val="00AF2A71"/>
    <w:rsid w:val="00AF5EB7"/>
    <w:rsid w:val="00AF6748"/>
    <w:rsid w:val="00AF74FF"/>
    <w:rsid w:val="00B001DB"/>
    <w:rsid w:val="00B01066"/>
    <w:rsid w:val="00B01B19"/>
    <w:rsid w:val="00B029A5"/>
    <w:rsid w:val="00B041E7"/>
    <w:rsid w:val="00B06446"/>
    <w:rsid w:val="00B069EA"/>
    <w:rsid w:val="00B07CF3"/>
    <w:rsid w:val="00B113F9"/>
    <w:rsid w:val="00B115AC"/>
    <w:rsid w:val="00B11632"/>
    <w:rsid w:val="00B13D36"/>
    <w:rsid w:val="00B1427C"/>
    <w:rsid w:val="00B149BE"/>
    <w:rsid w:val="00B15CA5"/>
    <w:rsid w:val="00B16550"/>
    <w:rsid w:val="00B173AB"/>
    <w:rsid w:val="00B176AF"/>
    <w:rsid w:val="00B17956"/>
    <w:rsid w:val="00B17DF2"/>
    <w:rsid w:val="00B20058"/>
    <w:rsid w:val="00B202B2"/>
    <w:rsid w:val="00B2033F"/>
    <w:rsid w:val="00B21E1C"/>
    <w:rsid w:val="00B22626"/>
    <w:rsid w:val="00B2279B"/>
    <w:rsid w:val="00B265A2"/>
    <w:rsid w:val="00B32837"/>
    <w:rsid w:val="00B33258"/>
    <w:rsid w:val="00B33B4E"/>
    <w:rsid w:val="00B33C1E"/>
    <w:rsid w:val="00B36665"/>
    <w:rsid w:val="00B40F27"/>
    <w:rsid w:val="00B41D09"/>
    <w:rsid w:val="00B4207A"/>
    <w:rsid w:val="00B4238B"/>
    <w:rsid w:val="00B43023"/>
    <w:rsid w:val="00B44183"/>
    <w:rsid w:val="00B46BDB"/>
    <w:rsid w:val="00B46D06"/>
    <w:rsid w:val="00B46F4B"/>
    <w:rsid w:val="00B50DAC"/>
    <w:rsid w:val="00B50FFE"/>
    <w:rsid w:val="00B52DC7"/>
    <w:rsid w:val="00B53C0F"/>
    <w:rsid w:val="00B53EBA"/>
    <w:rsid w:val="00B5473F"/>
    <w:rsid w:val="00B56AC8"/>
    <w:rsid w:val="00B62271"/>
    <w:rsid w:val="00B62FEE"/>
    <w:rsid w:val="00B630C0"/>
    <w:rsid w:val="00B63768"/>
    <w:rsid w:val="00B66F39"/>
    <w:rsid w:val="00B6715F"/>
    <w:rsid w:val="00B71736"/>
    <w:rsid w:val="00B71E64"/>
    <w:rsid w:val="00B75F17"/>
    <w:rsid w:val="00B7669E"/>
    <w:rsid w:val="00B7777E"/>
    <w:rsid w:val="00B809A9"/>
    <w:rsid w:val="00B8136A"/>
    <w:rsid w:val="00B81399"/>
    <w:rsid w:val="00B81E1B"/>
    <w:rsid w:val="00B84DBA"/>
    <w:rsid w:val="00B852ED"/>
    <w:rsid w:val="00B85D63"/>
    <w:rsid w:val="00B873D1"/>
    <w:rsid w:val="00B87B2F"/>
    <w:rsid w:val="00B91012"/>
    <w:rsid w:val="00B91604"/>
    <w:rsid w:val="00B94F97"/>
    <w:rsid w:val="00B95706"/>
    <w:rsid w:val="00B958D6"/>
    <w:rsid w:val="00B958E8"/>
    <w:rsid w:val="00B96261"/>
    <w:rsid w:val="00BA064A"/>
    <w:rsid w:val="00BA0B6E"/>
    <w:rsid w:val="00BA0E6D"/>
    <w:rsid w:val="00BA11CD"/>
    <w:rsid w:val="00BA19FC"/>
    <w:rsid w:val="00BA2497"/>
    <w:rsid w:val="00BA5A0B"/>
    <w:rsid w:val="00BA5AF8"/>
    <w:rsid w:val="00BA649A"/>
    <w:rsid w:val="00BA7437"/>
    <w:rsid w:val="00BB0AC2"/>
    <w:rsid w:val="00BB133D"/>
    <w:rsid w:val="00BB1555"/>
    <w:rsid w:val="00BB23DF"/>
    <w:rsid w:val="00BB4594"/>
    <w:rsid w:val="00BB4873"/>
    <w:rsid w:val="00BB4BB4"/>
    <w:rsid w:val="00BB676C"/>
    <w:rsid w:val="00BB6CDB"/>
    <w:rsid w:val="00BC0A08"/>
    <w:rsid w:val="00BC1389"/>
    <w:rsid w:val="00BC2049"/>
    <w:rsid w:val="00BC2B50"/>
    <w:rsid w:val="00BC304C"/>
    <w:rsid w:val="00BC4CED"/>
    <w:rsid w:val="00BC58E1"/>
    <w:rsid w:val="00BC7C6B"/>
    <w:rsid w:val="00BD0DC7"/>
    <w:rsid w:val="00BD44B5"/>
    <w:rsid w:val="00BD69A8"/>
    <w:rsid w:val="00BD72EB"/>
    <w:rsid w:val="00BD7743"/>
    <w:rsid w:val="00BE2E39"/>
    <w:rsid w:val="00BE3A64"/>
    <w:rsid w:val="00BE3E1B"/>
    <w:rsid w:val="00BE59F2"/>
    <w:rsid w:val="00BE65CC"/>
    <w:rsid w:val="00BE6832"/>
    <w:rsid w:val="00BE74C6"/>
    <w:rsid w:val="00BE7B1F"/>
    <w:rsid w:val="00BF0059"/>
    <w:rsid w:val="00BF07F4"/>
    <w:rsid w:val="00BF2167"/>
    <w:rsid w:val="00BF3116"/>
    <w:rsid w:val="00BF3BC1"/>
    <w:rsid w:val="00BF3D09"/>
    <w:rsid w:val="00BF6691"/>
    <w:rsid w:val="00C01BC1"/>
    <w:rsid w:val="00C023AA"/>
    <w:rsid w:val="00C02622"/>
    <w:rsid w:val="00C03E94"/>
    <w:rsid w:val="00C06521"/>
    <w:rsid w:val="00C06B93"/>
    <w:rsid w:val="00C06D74"/>
    <w:rsid w:val="00C0762F"/>
    <w:rsid w:val="00C07C21"/>
    <w:rsid w:val="00C07D99"/>
    <w:rsid w:val="00C1162E"/>
    <w:rsid w:val="00C12BD3"/>
    <w:rsid w:val="00C16BCE"/>
    <w:rsid w:val="00C16D5B"/>
    <w:rsid w:val="00C176F5"/>
    <w:rsid w:val="00C208DE"/>
    <w:rsid w:val="00C2183C"/>
    <w:rsid w:val="00C21BDA"/>
    <w:rsid w:val="00C22C0E"/>
    <w:rsid w:val="00C22EFC"/>
    <w:rsid w:val="00C24AD1"/>
    <w:rsid w:val="00C250EB"/>
    <w:rsid w:val="00C25980"/>
    <w:rsid w:val="00C2693A"/>
    <w:rsid w:val="00C27503"/>
    <w:rsid w:val="00C305FE"/>
    <w:rsid w:val="00C30D13"/>
    <w:rsid w:val="00C31399"/>
    <w:rsid w:val="00C3535A"/>
    <w:rsid w:val="00C354B5"/>
    <w:rsid w:val="00C3560D"/>
    <w:rsid w:val="00C37AD5"/>
    <w:rsid w:val="00C37EDE"/>
    <w:rsid w:val="00C402DE"/>
    <w:rsid w:val="00C4330E"/>
    <w:rsid w:val="00C44361"/>
    <w:rsid w:val="00C45086"/>
    <w:rsid w:val="00C461BA"/>
    <w:rsid w:val="00C469B0"/>
    <w:rsid w:val="00C46A84"/>
    <w:rsid w:val="00C46B81"/>
    <w:rsid w:val="00C4780C"/>
    <w:rsid w:val="00C50FCF"/>
    <w:rsid w:val="00C5159E"/>
    <w:rsid w:val="00C52568"/>
    <w:rsid w:val="00C5295A"/>
    <w:rsid w:val="00C53A77"/>
    <w:rsid w:val="00C544F1"/>
    <w:rsid w:val="00C559BB"/>
    <w:rsid w:val="00C5727C"/>
    <w:rsid w:val="00C575A3"/>
    <w:rsid w:val="00C61707"/>
    <w:rsid w:val="00C62073"/>
    <w:rsid w:val="00C6244A"/>
    <w:rsid w:val="00C62486"/>
    <w:rsid w:val="00C63335"/>
    <w:rsid w:val="00C64DF2"/>
    <w:rsid w:val="00C67FAA"/>
    <w:rsid w:val="00C71115"/>
    <w:rsid w:val="00C71BFA"/>
    <w:rsid w:val="00C7419D"/>
    <w:rsid w:val="00C74842"/>
    <w:rsid w:val="00C75817"/>
    <w:rsid w:val="00C7656D"/>
    <w:rsid w:val="00C801F5"/>
    <w:rsid w:val="00C812F7"/>
    <w:rsid w:val="00C812FC"/>
    <w:rsid w:val="00C81498"/>
    <w:rsid w:val="00C824F2"/>
    <w:rsid w:val="00C85877"/>
    <w:rsid w:val="00C85C04"/>
    <w:rsid w:val="00C87DDC"/>
    <w:rsid w:val="00C91090"/>
    <w:rsid w:val="00C91FF5"/>
    <w:rsid w:val="00C93038"/>
    <w:rsid w:val="00C9523D"/>
    <w:rsid w:val="00C9526C"/>
    <w:rsid w:val="00C95FCD"/>
    <w:rsid w:val="00C96670"/>
    <w:rsid w:val="00C971B4"/>
    <w:rsid w:val="00CA086C"/>
    <w:rsid w:val="00CA123D"/>
    <w:rsid w:val="00CA2013"/>
    <w:rsid w:val="00CA3B3B"/>
    <w:rsid w:val="00CA47F0"/>
    <w:rsid w:val="00CB0250"/>
    <w:rsid w:val="00CB0D02"/>
    <w:rsid w:val="00CB1A75"/>
    <w:rsid w:val="00CB1E5A"/>
    <w:rsid w:val="00CB3751"/>
    <w:rsid w:val="00CB389D"/>
    <w:rsid w:val="00CB43E5"/>
    <w:rsid w:val="00CB4B1D"/>
    <w:rsid w:val="00CB64A4"/>
    <w:rsid w:val="00CB6E50"/>
    <w:rsid w:val="00CB6ED5"/>
    <w:rsid w:val="00CB798C"/>
    <w:rsid w:val="00CC0219"/>
    <w:rsid w:val="00CC162C"/>
    <w:rsid w:val="00CC1D99"/>
    <w:rsid w:val="00CC21BE"/>
    <w:rsid w:val="00CC22B8"/>
    <w:rsid w:val="00CC2604"/>
    <w:rsid w:val="00CC3A09"/>
    <w:rsid w:val="00CC44CF"/>
    <w:rsid w:val="00CC5026"/>
    <w:rsid w:val="00CC585D"/>
    <w:rsid w:val="00CC58BC"/>
    <w:rsid w:val="00CC5CB9"/>
    <w:rsid w:val="00CD3B02"/>
    <w:rsid w:val="00CD621F"/>
    <w:rsid w:val="00CD73D1"/>
    <w:rsid w:val="00CD7CBB"/>
    <w:rsid w:val="00CE285D"/>
    <w:rsid w:val="00CE3997"/>
    <w:rsid w:val="00CE3CA3"/>
    <w:rsid w:val="00CE45A0"/>
    <w:rsid w:val="00CE6B9B"/>
    <w:rsid w:val="00CF245A"/>
    <w:rsid w:val="00CF2F5B"/>
    <w:rsid w:val="00CF39BD"/>
    <w:rsid w:val="00CF3E84"/>
    <w:rsid w:val="00CF421F"/>
    <w:rsid w:val="00CF446C"/>
    <w:rsid w:val="00CF575F"/>
    <w:rsid w:val="00CF62D0"/>
    <w:rsid w:val="00CF7432"/>
    <w:rsid w:val="00D026CE"/>
    <w:rsid w:val="00D04D96"/>
    <w:rsid w:val="00D0519E"/>
    <w:rsid w:val="00D05432"/>
    <w:rsid w:val="00D05A48"/>
    <w:rsid w:val="00D07819"/>
    <w:rsid w:val="00D107D0"/>
    <w:rsid w:val="00D10BA9"/>
    <w:rsid w:val="00D124D7"/>
    <w:rsid w:val="00D128CC"/>
    <w:rsid w:val="00D14717"/>
    <w:rsid w:val="00D204ED"/>
    <w:rsid w:val="00D208CF"/>
    <w:rsid w:val="00D20C7C"/>
    <w:rsid w:val="00D21BB1"/>
    <w:rsid w:val="00D21E7D"/>
    <w:rsid w:val="00D22122"/>
    <w:rsid w:val="00D22128"/>
    <w:rsid w:val="00D226A6"/>
    <w:rsid w:val="00D2329C"/>
    <w:rsid w:val="00D23A81"/>
    <w:rsid w:val="00D23CA8"/>
    <w:rsid w:val="00D25478"/>
    <w:rsid w:val="00D25D00"/>
    <w:rsid w:val="00D25DB5"/>
    <w:rsid w:val="00D261F6"/>
    <w:rsid w:val="00D26F1B"/>
    <w:rsid w:val="00D278A6"/>
    <w:rsid w:val="00D27B96"/>
    <w:rsid w:val="00D308D9"/>
    <w:rsid w:val="00D312F1"/>
    <w:rsid w:val="00D32372"/>
    <w:rsid w:val="00D328D1"/>
    <w:rsid w:val="00D330AC"/>
    <w:rsid w:val="00D33FFE"/>
    <w:rsid w:val="00D34249"/>
    <w:rsid w:val="00D34834"/>
    <w:rsid w:val="00D349D0"/>
    <w:rsid w:val="00D34D83"/>
    <w:rsid w:val="00D355F7"/>
    <w:rsid w:val="00D359DA"/>
    <w:rsid w:val="00D361B3"/>
    <w:rsid w:val="00D425E5"/>
    <w:rsid w:val="00D42F55"/>
    <w:rsid w:val="00D433F2"/>
    <w:rsid w:val="00D43B06"/>
    <w:rsid w:val="00D44E8F"/>
    <w:rsid w:val="00D44EAB"/>
    <w:rsid w:val="00D45338"/>
    <w:rsid w:val="00D46B08"/>
    <w:rsid w:val="00D46D5F"/>
    <w:rsid w:val="00D47C46"/>
    <w:rsid w:val="00D5176F"/>
    <w:rsid w:val="00D51CE3"/>
    <w:rsid w:val="00D51D11"/>
    <w:rsid w:val="00D544D2"/>
    <w:rsid w:val="00D545A8"/>
    <w:rsid w:val="00D548BE"/>
    <w:rsid w:val="00D55489"/>
    <w:rsid w:val="00D605BF"/>
    <w:rsid w:val="00D61498"/>
    <w:rsid w:val="00D6163A"/>
    <w:rsid w:val="00D61DD8"/>
    <w:rsid w:val="00D63BAB"/>
    <w:rsid w:val="00D6482B"/>
    <w:rsid w:val="00D64D1A"/>
    <w:rsid w:val="00D65056"/>
    <w:rsid w:val="00D6548E"/>
    <w:rsid w:val="00D655B8"/>
    <w:rsid w:val="00D658FB"/>
    <w:rsid w:val="00D65E46"/>
    <w:rsid w:val="00D666B1"/>
    <w:rsid w:val="00D7017C"/>
    <w:rsid w:val="00D7018A"/>
    <w:rsid w:val="00D70E39"/>
    <w:rsid w:val="00D7194D"/>
    <w:rsid w:val="00D71DE2"/>
    <w:rsid w:val="00D727AE"/>
    <w:rsid w:val="00D7310F"/>
    <w:rsid w:val="00D731F0"/>
    <w:rsid w:val="00D7401A"/>
    <w:rsid w:val="00D75032"/>
    <w:rsid w:val="00D76595"/>
    <w:rsid w:val="00D80B41"/>
    <w:rsid w:val="00D826E4"/>
    <w:rsid w:val="00D83795"/>
    <w:rsid w:val="00D846D0"/>
    <w:rsid w:val="00D84896"/>
    <w:rsid w:val="00D84CF7"/>
    <w:rsid w:val="00D85805"/>
    <w:rsid w:val="00D862AC"/>
    <w:rsid w:val="00D86C06"/>
    <w:rsid w:val="00D86FB7"/>
    <w:rsid w:val="00D87559"/>
    <w:rsid w:val="00D877D6"/>
    <w:rsid w:val="00D91D0C"/>
    <w:rsid w:val="00D93F85"/>
    <w:rsid w:val="00D966C2"/>
    <w:rsid w:val="00D97A80"/>
    <w:rsid w:val="00DA1146"/>
    <w:rsid w:val="00DA11E4"/>
    <w:rsid w:val="00DA54FE"/>
    <w:rsid w:val="00DA5A91"/>
    <w:rsid w:val="00DA5B98"/>
    <w:rsid w:val="00DA7457"/>
    <w:rsid w:val="00DA770C"/>
    <w:rsid w:val="00DB033F"/>
    <w:rsid w:val="00DB1F27"/>
    <w:rsid w:val="00DB309B"/>
    <w:rsid w:val="00DB33B5"/>
    <w:rsid w:val="00DB75D5"/>
    <w:rsid w:val="00DC135A"/>
    <w:rsid w:val="00DC1548"/>
    <w:rsid w:val="00DC2C03"/>
    <w:rsid w:val="00DC3C2B"/>
    <w:rsid w:val="00DC5058"/>
    <w:rsid w:val="00DC511E"/>
    <w:rsid w:val="00DC6C78"/>
    <w:rsid w:val="00DC70E3"/>
    <w:rsid w:val="00DD2610"/>
    <w:rsid w:val="00DD2E64"/>
    <w:rsid w:val="00DD34EE"/>
    <w:rsid w:val="00DD3BC7"/>
    <w:rsid w:val="00DD450C"/>
    <w:rsid w:val="00DD4E67"/>
    <w:rsid w:val="00DD5181"/>
    <w:rsid w:val="00DD5191"/>
    <w:rsid w:val="00DD5D89"/>
    <w:rsid w:val="00DD631C"/>
    <w:rsid w:val="00DD69F0"/>
    <w:rsid w:val="00DD79F3"/>
    <w:rsid w:val="00DE14E0"/>
    <w:rsid w:val="00DE236E"/>
    <w:rsid w:val="00DE243A"/>
    <w:rsid w:val="00DE39B6"/>
    <w:rsid w:val="00DE4928"/>
    <w:rsid w:val="00DE6B96"/>
    <w:rsid w:val="00DF09E9"/>
    <w:rsid w:val="00DF0DBB"/>
    <w:rsid w:val="00DF0FFA"/>
    <w:rsid w:val="00DF1FD8"/>
    <w:rsid w:val="00DF3DA0"/>
    <w:rsid w:val="00DF6EE1"/>
    <w:rsid w:val="00DF706F"/>
    <w:rsid w:val="00DF7EBE"/>
    <w:rsid w:val="00DF7F1A"/>
    <w:rsid w:val="00E011E8"/>
    <w:rsid w:val="00E01203"/>
    <w:rsid w:val="00E013C6"/>
    <w:rsid w:val="00E01727"/>
    <w:rsid w:val="00E01A62"/>
    <w:rsid w:val="00E022D2"/>
    <w:rsid w:val="00E02436"/>
    <w:rsid w:val="00E031AB"/>
    <w:rsid w:val="00E03782"/>
    <w:rsid w:val="00E04416"/>
    <w:rsid w:val="00E04694"/>
    <w:rsid w:val="00E04A5E"/>
    <w:rsid w:val="00E05D5F"/>
    <w:rsid w:val="00E06997"/>
    <w:rsid w:val="00E06C23"/>
    <w:rsid w:val="00E0719E"/>
    <w:rsid w:val="00E135E1"/>
    <w:rsid w:val="00E1389A"/>
    <w:rsid w:val="00E1480B"/>
    <w:rsid w:val="00E15363"/>
    <w:rsid w:val="00E16804"/>
    <w:rsid w:val="00E1699F"/>
    <w:rsid w:val="00E16B4C"/>
    <w:rsid w:val="00E173B2"/>
    <w:rsid w:val="00E21F7B"/>
    <w:rsid w:val="00E21FC2"/>
    <w:rsid w:val="00E2279B"/>
    <w:rsid w:val="00E22EC4"/>
    <w:rsid w:val="00E23C5A"/>
    <w:rsid w:val="00E27074"/>
    <w:rsid w:val="00E30557"/>
    <w:rsid w:val="00E30E64"/>
    <w:rsid w:val="00E32413"/>
    <w:rsid w:val="00E35581"/>
    <w:rsid w:val="00E3642B"/>
    <w:rsid w:val="00E411C5"/>
    <w:rsid w:val="00E42800"/>
    <w:rsid w:val="00E42B17"/>
    <w:rsid w:val="00E42F35"/>
    <w:rsid w:val="00E42FEF"/>
    <w:rsid w:val="00E454A3"/>
    <w:rsid w:val="00E45663"/>
    <w:rsid w:val="00E456D1"/>
    <w:rsid w:val="00E458E3"/>
    <w:rsid w:val="00E47180"/>
    <w:rsid w:val="00E47B9E"/>
    <w:rsid w:val="00E50462"/>
    <w:rsid w:val="00E507B6"/>
    <w:rsid w:val="00E51462"/>
    <w:rsid w:val="00E51B57"/>
    <w:rsid w:val="00E5265E"/>
    <w:rsid w:val="00E53DE4"/>
    <w:rsid w:val="00E55153"/>
    <w:rsid w:val="00E55749"/>
    <w:rsid w:val="00E56379"/>
    <w:rsid w:val="00E57464"/>
    <w:rsid w:val="00E61261"/>
    <w:rsid w:val="00E626B3"/>
    <w:rsid w:val="00E63F72"/>
    <w:rsid w:val="00E64AF2"/>
    <w:rsid w:val="00E66E6E"/>
    <w:rsid w:val="00E67B72"/>
    <w:rsid w:val="00E67BAF"/>
    <w:rsid w:val="00E711CB"/>
    <w:rsid w:val="00E719D5"/>
    <w:rsid w:val="00E7273B"/>
    <w:rsid w:val="00E73066"/>
    <w:rsid w:val="00E7451E"/>
    <w:rsid w:val="00E76731"/>
    <w:rsid w:val="00E77008"/>
    <w:rsid w:val="00E80D96"/>
    <w:rsid w:val="00E83460"/>
    <w:rsid w:val="00E8365E"/>
    <w:rsid w:val="00E83F7C"/>
    <w:rsid w:val="00E86990"/>
    <w:rsid w:val="00E86FCE"/>
    <w:rsid w:val="00E8773B"/>
    <w:rsid w:val="00E90145"/>
    <w:rsid w:val="00E90AC9"/>
    <w:rsid w:val="00E931B4"/>
    <w:rsid w:val="00E96C05"/>
    <w:rsid w:val="00EA1595"/>
    <w:rsid w:val="00EA1946"/>
    <w:rsid w:val="00EA19B2"/>
    <w:rsid w:val="00EA2542"/>
    <w:rsid w:val="00EA268F"/>
    <w:rsid w:val="00EA49E5"/>
    <w:rsid w:val="00EA6569"/>
    <w:rsid w:val="00EA67AE"/>
    <w:rsid w:val="00EA7586"/>
    <w:rsid w:val="00EB13A8"/>
    <w:rsid w:val="00EB1913"/>
    <w:rsid w:val="00EB4347"/>
    <w:rsid w:val="00EB4C88"/>
    <w:rsid w:val="00EB583B"/>
    <w:rsid w:val="00EB7AEA"/>
    <w:rsid w:val="00EB7B39"/>
    <w:rsid w:val="00EC09D1"/>
    <w:rsid w:val="00EC1829"/>
    <w:rsid w:val="00EC3606"/>
    <w:rsid w:val="00EC418D"/>
    <w:rsid w:val="00EC6E80"/>
    <w:rsid w:val="00ED150D"/>
    <w:rsid w:val="00ED274F"/>
    <w:rsid w:val="00ED359F"/>
    <w:rsid w:val="00ED3B35"/>
    <w:rsid w:val="00ED57C5"/>
    <w:rsid w:val="00ED597F"/>
    <w:rsid w:val="00ED5EEC"/>
    <w:rsid w:val="00ED639B"/>
    <w:rsid w:val="00ED741E"/>
    <w:rsid w:val="00EE01FC"/>
    <w:rsid w:val="00EE1BD3"/>
    <w:rsid w:val="00EE1BF0"/>
    <w:rsid w:val="00EE251D"/>
    <w:rsid w:val="00EE2CFB"/>
    <w:rsid w:val="00EE3B24"/>
    <w:rsid w:val="00EE6437"/>
    <w:rsid w:val="00EE7C16"/>
    <w:rsid w:val="00EF0761"/>
    <w:rsid w:val="00EF1079"/>
    <w:rsid w:val="00EF1A16"/>
    <w:rsid w:val="00EF4396"/>
    <w:rsid w:val="00EF63F3"/>
    <w:rsid w:val="00EF6A7D"/>
    <w:rsid w:val="00F01268"/>
    <w:rsid w:val="00F01784"/>
    <w:rsid w:val="00F01DAD"/>
    <w:rsid w:val="00F024E1"/>
    <w:rsid w:val="00F0377B"/>
    <w:rsid w:val="00F04D0C"/>
    <w:rsid w:val="00F052A8"/>
    <w:rsid w:val="00F11AF8"/>
    <w:rsid w:val="00F13892"/>
    <w:rsid w:val="00F14427"/>
    <w:rsid w:val="00F14607"/>
    <w:rsid w:val="00F14C04"/>
    <w:rsid w:val="00F16B36"/>
    <w:rsid w:val="00F171A9"/>
    <w:rsid w:val="00F211A1"/>
    <w:rsid w:val="00F217D6"/>
    <w:rsid w:val="00F21C72"/>
    <w:rsid w:val="00F22CD8"/>
    <w:rsid w:val="00F24D35"/>
    <w:rsid w:val="00F256AC"/>
    <w:rsid w:val="00F27DDA"/>
    <w:rsid w:val="00F30BAB"/>
    <w:rsid w:val="00F3285D"/>
    <w:rsid w:val="00F32BCC"/>
    <w:rsid w:val="00F33632"/>
    <w:rsid w:val="00F33B48"/>
    <w:rsid w:val="00F35E06"/>
    <w:rsid w:val="00F42CA5"/>
    <w:rsid w:val="00F433FF"/>
    <w:rsid w:val="00F45980"/>
    <w:rsid w:val="00F45DAA"/>
    <w:rsid w:val="00F46196"/>
    <w:rsid w:val="00F47DED"/>
    <w:rsid w:val="00F505D4"/>
    <w:rsid w:val="00F5278B"/>
    <w:rsid w:val="00F531A1"/>
    <w:rsid w:val="00F53EDF"/>
    <w:rsid w:val="00F542D7"/>
    <w:rsid w:val="00F549AB"/>
    <w:rsid w:val="00F54EA6"/>
    <w:rsid w:val="00F5721A"/>
    <w:rsid w:val="00F57D51"/>
    <w:rsid w:val="00F6003F"/>
    <w:rsid w:val="00F61145"/>
    <w:rsid w:val="00F62D85"/>
    <w:rsid w:val="00F63BF0"/>
    <w:rsid w:val="00F65599"/>
    <w:rsid w:val="00F66A04"/>
    <w:rsid w:val="00F6701D"/>
    <w:rsid w:val="00F703BB"/>
    <w:rsid w:val="00F7318D"/>
    <w:rsid w:val="00F7470F"/>
    <w:rsid w:val="00F74A3F"/>
    <w:rsid w:val="00F75FB9"/>
    <w:rsid w:val="00F765CA"/>
    <w:rsid w:val="00F82385"/>
    <w:rsid w:val="00F85AF8"/>
    <w:rsid w:val="00F85DCD"/>
    <w:rsid w:val="00F87250"/>
    <w:rsid w:val="00F873BD"/>
    <w:rsid w:val="00F87837"/>
    <w:rsid w:val="00F90498"/>
    <w:rsid w:val="00F917A2"/>
    <w:rsid w:val="00F91979"/>
    <w:rsid w:val="00F926B8"/>
    <w:rsid w:val="00F94275"/>
    <w:rsid w:val="00F94815"/>
    <w:rsid w:val="00F95475"/>
    <w:rsid w:val="00F954BD"/>
    <w:rsid w:val="00F96233"/>
    <w:rsid w:val="00F967B5"/>
    <w:rsid w:val="00F96AB6"/>
    <w:rsid w:val="00F972AE"/>
    <w:rsid w:val="00FA05DA"/>
    <w:rsid w:val="00FA1E47"/>
    <w:rsid w:val="00FA2730"/>
    <w:rsid w:val="00FA34B3"/>
    <w:rsid w:val="00FA501D"/>
    <w:rsid w:val="00FA5E14"/>
    <w:rsid w:val="00FA62A5"/>
    <w:rsid w:val="00FA695A"/>
    <w:rsid w:val="00FA69C6"/>
    <w:rsid w:val="00FB203E"/>
    <w:rsid w:val="00FB34C0"/>
    <w:rsid w:val="00FB4A2A"/>
    <w:rsid w:val="00FB5B04"/>
    <w:rsid w:val="00FB7AC9"/>
    <w:rsid w:val="00FC08D6"/>
    <w:rsid w:val="00FC11B0"/>
    <w:rsid w:val="00FC150C"/>
    <w:rsid w:val="00FC1536"/>
    <w:rsid w:val="00FC17BD"/>
    <w:rsid w:val="00FC2082"/>
    <w:rsid w:val="00FC3C64"/>
    <w:rsid w:val="00FC5333"/>
    <w:rsid w:val="00FC58DC"/>
    <w:rsid w:val="00FC6E36"/>
    <w:rsid w:val="00FC7657"/>
    <w:rsid w:val="00FC78F0"/>
    <w:rsid w:val="00FD3D40"/>
    <w:rsid w:val="00FD3DED"/>
    <w:rsid w:val="00FD3EB8"/>
    <w:rsid w:val="00FD4581"/>
    <w:rsid w:val="00FD4623"/>
    <w:rsid w:val="00FD4CB9"/>
    <w:rsid w:val="00FD4D8B"/>
    <w:rsid w:val="00FD4E51"/>
    <w:rsid w:val="00FD4E73"/>
    <w:rsid w:val="00FD5080"/>
    <w:rsid w:val="00FD547C"/>
    <w:rsid w:val="00FD6579"/>
    <w:rsid w:val="00FD67B0"/>
    <w:rsid w:val="00FD67F4"/>
    <w:rsid w:val="00FD6BCB"/>
    <w:rsid w:val="00FD6C90"/>
    <w:rsid w:val="00FE0321"/>
    <w:rsid w:val="00FE3F59"/>
    <w:rsid w:val="00FE473A"/>
    <w:rsid w:val="00FE4C2F"/>
    <w:rsid w:val="00FE69CB"/>
    <w:rsid w:val="00FE7054"/>
    <w:rsid w:val="00FF1E5C"/>
    <w:rsid w:val="00FF34F7"/>
    <w:rsid w:val="00FF5004"/>
    <w:rsid w:val="00FF6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Book Antiqua" w:hAnsi="Book Antiqua"/>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3">
    <w:name w:val="heading 3"/>
    <w:basedOn w:val="Normal"/>
    <w:next w:val="Normal"/>
    <w:qFormat/>
    <w:rsid w:val="004F79E7"/>
    <w:pPr>
      <w:keepNext/>
      <w:spacing w:before="240" w:after="60"/>
      <w:outlineLvl w:val="2"/>
    </w:pPr>
    <w:rPr>
      <w:rFonts w:ascii="Arial" w:hAnsi="Arial" w:cs="Arial"/>
      <w:b/>
      <w:bCs/>
      <w:sz w:val="26"/>
      <w:szCs w:val="26"/>
    </w:rPr>
  </w:style>
  <w:style w:type="paragraph" w:styleId="Heading4">
    <w:name w:val="heading 4"/>
    <w:basedOn w:val="Normal"/>
    <w:next w:val="Normal"/>
    <w:qFormat/>
    <w:pPr>
      <w:keepNext/>
      <w:tabs>
        <w:tab w:val="center" w:pos="4680"/>
      </w:tabs>
      <w:suppressAutoHyphens/>
      <w:jc w:val="center"/>
      <w:outlineLvl w:val="3"/>
    </w:pPr>
    <w:rPr>
      <w:b/>
      <w:sz w:val="32"/>
      <w:u w:val="single"/>
    </w:rPr>
  </w:style>
  <w:style w:type="paragraph" w:styleId="Heading8">
    <w:name w:val="heading 8"/>
    <w:basedOn w:val="Normal"/>
    <w:next w:val="Normal"/>
    <w:qFormat/>
    <w:pPr>
      <w:keepNext/>
      <w:suppressAutoHyphens/>
      <w:outlineLvl w:val="7"/>
    </w:pPr>
    <w:rPr>
      <w:b/>
      <w:sz w:val="36"/>
    </w:rPr>
  </w:style>
  <w:style w:type="paragraph" w:styleId="Heading9">
    <w:name w:val="heading 9"/>
    <w:basedOn w:val="Normal"/>
    <w:next w:val="Normal"/>
    <w:qFormat/>
    <w:pPr>
      <w:keepNext/>
      <w:tabs>
        <w:tab w:val="left" w:pos="-810"/>
        <w:tab w:val="center" w:pos="4680"/>
      </w:tabs>
      <w:suppressAutoHyphens/>
      <w:ind w:left="-810"/>
      <w:jc w:val="cente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tabs>
        <w:tab w:val="center" w:pos="4680"/>
      </w:tabs>
      <w:suppressAutoHyphens/>
      <w:jc w:val="center"/>
    </w:pPr>
    <w:rPr>
      <w:b/>
      <w:sz w:val="36"/>
    </w:rPr>
  </w:style>
  <w:style w:type="paragraph" w:styleId="EndnoteText">
    <w:name w:val="endnote text"/>
    <w:basedOn w:val="Normal"/>
    <w:semiHidden/>
  </w:style>
  <w:style w:type="character" w:styleId="FootnoteReference">
    <w:name w:val="footnote reference"/>
    <w:uiPriority w:val="99"/>
    <w:semiHidden/>
    <w:rPr>
      <w:vertAlign w:val="superscript"/>
    </w:rPr>
  </w:style>
  <w:style w:type="paragraph" w:styleId="BodyTextIndent2">
    <w:name w:val="Body Text Indent 2"/>
    <w:basedOn w:val="Normal"/>
    <w:pPr>
      <w:tabs>
        <w:tab w:val="left" w:pos="-1440"/>
        <w:tab w:val="left" w:pos="-720"/>
        <w:tab w:val="left" w:pos="576"/>
        <w:tab w:val="left" w:pos="1008"/>
      </w:tabs>
      <w:suppressAutoHyphens/>
      <w:ind w:left="576" w:hanging="36"/>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lang w:val="x-none" w:eastAsia="x-none"/>
    </w:rPr>
  </w:style>
  <w:style w:type="paragraph" w:styleId="Header">
    <w:name w:val="header"/>
    <w:basedOn w:val="Normal"/>
    <w:link w:val="HeaderChar"/>
    <w:uiPriority w:val="99"/>
    <w:pPr>
      <w:tabs>
        <w:tab w:val="center" w:pos="4320"/>
        <w:tab w:val="right" w:pos="8640"/>
      </w:tabs>
    </w:pPr>
    <w:rPr>
      <w:lang w:val="x-none" w:eastAsia="x-none"/>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uiPriority w:val="99"/>
    <w:semiHidden/>
    <w:rsid w:val="00295927"/>
    <w:rPr>
      <w:sz w:val="20"/>
    </w:rPr>
  </w:style>
  <w:style w:type="paragraph" w:styleId="BodyTextIndent">
    <w:name w:val="Body Text Indent"/>
    <w:basedOn w:val="Normal"/>
    <w:rsid w:val="00344C6D"/>
    <w:pPr>
      <w:spacing w:after="120"/>
      <w:ind w:left="360"/>
    </w:pPr>
  </w:style>
  <w:style w:type="character" w:customStyle="1" w:styleId="HeaderChar">
    <w:name w:val="Header Char"/>
    <w:link w:val="Header"/>
    <w:uiPriority w:val="99"/>
    <w:rsid w:val="005B14AA"/>
    <w:rPr>
      <w:rFonts w:ascii="Book Antiqua" w:hAnsi="Book Antiqua"/>
      <w:sz w:val="24"/>
    </w:rPr>
  </w:style>
  <w:style w:type="character" w:styleId="CommentReference">
    <w:name w:val="annotation reference"/>
    <w:rsid w:val="0008646A"/>
    <w:rPr>
      <w:sz w:val="16"/>
      <w:szCs w:val="16"/>
    </w:rPr>
  </w:style>
  <w:style w:type="paragraph" w:styleId="CommentText">
    <w:name w:val="annotation text"/>
    <w:basedOn w:val="Normal"/>
    <w:link w:val="CommentTextChar"/>
    <w:rsid w:val="0008646A"/>
    <w:rPr>
      <w:sz w:val="20"/>
      <w:lang w:val="x-none" w:eastAsia="x-none"/>
    </w:rPr>
  </w:style>
  <w:style w:type="character" w:customStyle="1" w:styleId="CommentTextChar">
    <w:name w:val="Comment Text Char"/>
    <w:link w:val="CommentText"/>
    <w:rsid w:val="0008646A"/>
    <w:rPr>
      <w:rFonts w:ascii="Book Antiqua" w:hAnsi="Book Antiqua"/>
    </w:rPr>
  </w:style>
  <w:style w:type="paragraph" w:styleId="CommentSubject">
    <w:name w:val="annotation subject"/>
    <w:basedOn w:val="CommentText"/>
    <w:next w:val="CommentText"/>
    <w:link w:val="CommentSubjectChar"/>
    <w:rsid w:val="0008646A"/>
    <w:rPr>
      <w:b/>
      <w:bCs/>
    </w:rPr>
  </w:style>
  <w:style w:type="character" w:customStyle="1" w:styleId="CommentSubjectChar">
    <w:name w:val="Comment Subject Char"/>
    <w:link w:val="CommentSubject"/>
    <w:rsid w:val="0008646A"/>
    <w:rPr>
      <w:rFonts w:ascii="Book Antiqua" w:hAnsi="Book Antiqua"/>
      <w:b/>
      <w:bCs/>
    </w:rPr>
  </w:style>
  <w:style w:type="character" w:customStyle="1" w:styleId="FooterChar">
    <w:name w:val="Footer Char"/>
    <w:link w:val="Footer"/>
    <w:uiPriority w:val="99"/>
    <w:rsid w:val="00AB7E41"/>
    <w:rPr>
      <w:rFonts w:ascii="Book Antiqua" w:hAnsi="Book Antiqua"/>
      <w:sz w:val="24"/>
    </w:rPr>
  </w:style>
  <w:style w:type="paragraph" w:styleId="Revision">
    <w:name w:val="Revision"/>
    <w:hidden/>
    <w:uiPriority w:val="99"/>
    <w:semiHidden/>
    <w:rsid w:val="00094562"/>
    <w:rPr>
      <w:rFonts w:ascii="Book Antiqua" w:hAnsi="Book Antiqua"/>
      <w:sz w:val="24"/>
    </w:rPr>
  </w:style>
  <w:style w:type="table" w:styleId="TableGrid">
    <w:name w:val="Table Grid"/>
    <w:basedOn w:val="TableNormal"/>
    <w:uiPriority w:val="59"/>
    <w:rsid w:val="0057395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semiHidden/>
    <w:rsid w:val="00C801F5"/>
    <w:rPr>
      <w:rFonts w:ascii="Book Antiqua" w:hAnsi="Book Antiqua"/>
    </w:rPr>
  </w:style>
  <w:style w:type="character" w:styleId="Emphasis">
    <w:name w:val="Emphasis"/>
    <w:qFormat/>
    <w:rsid w:val="008816F7"/>
    <w:rPr>
      <w:i/>
      <w:iCs/>
    </w:rPr>
  </w:style>
  <w:style w:type="character" w:styleId="Hyperlink">
    <w:name w:val="Hyperlink"/>
    <w:rsid w:val="009E68E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367808">
      <w:bodyDiv w:val="1"/>
      <w:marLeft w:val="0"/>
      <w:marRight w:val="0"/>
      <w:marTop w:val="0"/>
      <w:marBottom w:val="0"/>
      <w:divBdr>
        <w:top w:val="none" w:sz="0" w:space="0" w:color="auto"/>
        <w:left w:val="none" w:sz="0" w:space="0" w:color="auto"/>
        <w:bottom w:val="none" w:sz="0" w:space="0" w:color="auto"/>
        <w:right w:val="none" w:sz="0" w:space="0" w:color="auto"/>
      </w:divBdr>
    </w:div>
    <w:div w:id="493183843">
      <w:bodyDiv w:val="1"/>
      <w:marLeft w:val="0"/>
      <w:marRight w:val="0"/>
      <w:marTop w:val="0"/>
      <w:marBottom w:val="0"/>
      <w:divBdr>
        <w:top w:val="none" w:sz="0" w:space="0" w:color="auto"/>
        <w:left w:val="none" w:sz="0" w:space="0" w:color="auto"/>
        <w:bottom w:val="none" w:sz="0" w:space="0" w:color="auto"/>
        <w:right w:val="none" w:sz="0" w:space="0" w:color="auto"/>
      </w:divBdr>
    </w:div>
    <w:div w:id="536743879">
      <w:bodyDiv w:val="1"/>
      <w:marLeft w:val="0"/>
      <w:marRight w:val="0"/>
      <w:marTop w:val="0"/>
      <w:marBottom w:val="0"/>
      <w:divBdr>
        <w:top w:val="none" w:sz="0" w:space="0" w:color="auto"/>
        <w:left w:val="none" w:sz="0" w:space="0" w:color="auto"/>
        <w:bottom w:val="none" w:sz="0" w:space="0" w:color="auto"/>
        <w:right w:val="none" w:sz="0" w:space="0" w:color="auto"/>
      </w:divBdr>
    </w:div>
    <w:div w:id="616374176">
      <w:bodyDiv w:val="1"/>
      <w:marLeft w:val="0"/>
      <w:marRight w:val="0"/>
      <w:marTop w:val="0"/>
      <w:marBottom w:val="0"/>
      <w:divBdr>
        <w:top w:val="none" w:sz="0" w:space="0" w:color="auto"/>
        <w:left w:val="none" w:sz="0" w:space="0" w:color="auto"/>
        <w:bottom w:val="none" w:sz="0" w:space="0" w:color="auto"/>
        <w:right w:val="none" w:sz="0" w:space="0" w:color="auto"/>
      </w:divBdr>
    </w:div>
    <w:div w:id="870340246">
      <w:bodyDiv w:val="1"/>
      <w:marLeft w:val="0"/>
      <w:marRight w:val="0"/>
      <w:marTop w:val="0"/>
      <w:marBottom w:val="0"/>
      <w:divBdr>
        <w:top w:val="none" w:sz="0" w:space="0" w:color="auto"/>
        <w:left w:val="none" w:sz="0" w:space="0" w:color="auto"/>
        <w:bottom w:val="none" w:sz="0" w:space="0" w:color="auto"/>
        <w:right w:val="none" w:sz="0" w:space="0" w:color="auto"/>
      </w:divBdr>
    </w:div>
    <w:div w:id="904099108">
      <w:bodyDiv w:val="1"/>
      <w:marLeft w:val="0"/>
      <w:marRight w:val="0"/>
      <w:marTop w:val="0"/>
      <w:marBottom w:val="0"/>
      <w:divBdr>
        <w:top w:val="none" w:sz="0" w:space="0" w:color="auto"/>
        <w:left w:val="none" w:sz="0" w:space="0" w:color="auto"/>
        <w:bottom w:val="none" w:sz="0" w:space="0" w:color="auto"/>
        <w:right w:val="none" w:sz="0" w:space="0" w:color="auto"/>
      </w:divBdr>
    </w:div>
    <w:div w:id="954752359">
      <w:bodyDiv w:val="1"/>
      <w:marLeft w:val="0"/>
      <w:marRight w:val="0"/>
      <w:marTop w:val="0"/>
      <w:marBottom w:val="0"/>
      <w:divBdr>
        <w:top w:val="none" w:sz="0" w:space="0" w:color="auto"/>
        <w:left w:val="none" w:sz="0" w:space="0" w:color="auto"/>
        <w:bottom w:val="none" w:sz="0" w:space="0" w:color="auto"/>
        <w:right w:val="none" w:sz="0" w:space="0" w:color="auto"/>
      </w:divBdr>
    </w:div>
    <w:div w:id="1087505918">
      <w:bodyDiv w:val="1"/>
      <w:marLeft w:val="0"/>
      <w:marRight w:val="0"/>
      <w:marTop w:val="0"/>
      <w:marBottom w:val="0"/>
      <w:divBdr>
        <w:top w:val="none" w:sz="0" w:space="0" w:color="auto"/>
        <w:left w:val="none" w:sz="0" w:space="0" w:color="auto"/>
        <w:bottom w:val="none" w:sz="0" w:space="0" w:color="auto"/>
        <w:right w:val="none" w:sz="0" w:space="0" w:color="auto"/>
      </w:divBdr>
    </w:div>
    <w:div w:id="1264846520">
      <w:bodyDiv w:val="1"/>
      <w:marLeft w:val="0"/>
      <w:marRight w:val="0"/>
      <w:marTop w:val="0"/>
      <w:marBottom w:val="0"/>
      <w:divBdr>
        <w:top w:val="none" w:sz="0" w:space="0" w:color="auto"/>
        <w:left w:val="none" w:sz="0" w:space="0" w:color="auto"/>
        <w:bottom w:val="none" w:sz="0" w:space="0" w:color="auto"/>
        <w:right w:val="none" w:sz="0" w:space="0" w:color="auto"/>
      </w:divBdr>
    </w:div>
    <w:div w:id="1315183857">
      <w:bodyDiv w:val="1"/>
      <w:marLeft w:val="0"/>
      <w:marRight w:val="0"/>
      <w:marTop w:val="0"/>
      <w:marBottom w:val="0"/>
      <w:divBdr>
        <w:top w:val="none" w:sz="0" w:space="0" w:color="auto"/>
        <w:left w:val="none" w:sz="0" w:space="0" w:color="auto"/>
        <w:bottom w:val="none" w:sz="0" w:space="0" w:color="auto"/>
        <w:right w:val="none" w:sz="0" w:space="0" w:color="auto"/>
      </w:divBdr>
    </w:div>
    <w:div w:id="1460342398">
      <w:bodyDiv w:val="1"/>
      <w:marLeft w:val="0"/>
      <w:marRight w:val="0"/>
      <w:marTop w:val="0"/>
      <w:marBottom w:val="0"/>
      <w:divBdr>
        <w:top w:val="none" w:sz="0" w:space="0" w:color="auto"/>
        <w:left w:val="none" w:sz="0" w:space="0" w:color="auto"/>
        <w:bottom w:val="none" w:sz="0" w:space="0" w:color="auto"/>
        <w:right w:val="none" w:sz="0" w:space="0" w:color="auto"/>
      </w:divBdr>
    </w:div>
    <w:div w:id="1508322406">
      <w:bodyDiv w:val="1"/>
      <w:marLeft w:val="0"/>
      <w:marRight w:val="0"/>
      <w:marTop w:val="0"/>
      <w:marBottom w:val="0"/>
      <w:divBdr>
        <w:top w:val="none" w:sz="0" w:space="0" w:color="auto"/>
        <w:left w:val="none" w:sz="0" w:space="0" w:color="auto"/>
        <w:bottom w:val="none" w:sz="0" w:space="0" w:color="auto"/>
        <w:right w:val="none" w:sz="0" w:space="0" w:color="auto"/>
      </w:divBdr>
    </w:div>
    <w:div w:id="1816796447">
      <w:bodyDiv w:val="1"/>
      <w:marLeft w:val="0"/>
      <w:marRight w:val="0"/>
      <w:marTop w:val="0"/>
      <w:marBottom w:val="0"/>
      <w:divBdr>
        <w:top w:val="none" w:sz="0" w:space="0" w:color="auto"/>
        <w:left w:val="none" w:sz="0" w:space="0" w:color="auto"/>
        <w:bottom w:val="none" w:sz="0" w:space="0" w:color="auto"/>
        <w:right w:val="none" w:sz="0" w:space="0" w:color="auto"/>
      </w:divBdr>
    </w:div>
    <w:div w:id="1820800725">
      <w:bodyDiv w:val="1"/>
      <w:marLeft w:val="0"/>
      <w:marRight w:val="0"/>
      <w:marTop w:val="0"/>
      <w:marBottom w:val="0"/>
      <w:divBdr>
        <w:top w:val="none" w:sz="0" w:space="0" w:color="auto"/>
        <w:left w:val="none" w:sz="0" w:space="0" w:color="auto"/>
        <w:bottom w:val="none" w:sz="0" w:space="0" w:color="auto"/>
        <w:right w:val="none" w:sz="0" w:space="0" w:color="auto"/>
      </w:divBdr>
    </w:div>
    <w:div w:id="1904561989">
      <w:bodyDiv w:val="1"/>
      <w:marLeft w:val="0"/>
      <w:marRight w:val="0"/>
      <w:marTop w:val="0"/>
      <w:marBottom w:val="0"/>
      <w:divBdr>
        <w:top w:val="none" w:sz="0" w:space="0" w:color="auto"/>
        <w:left w:val="none" w:sz="0" w:space="0" w:color="auto"/>
        <w:bottom w:val="none" w:sz="0" w:space="0" w:color="auto"/>
        <w:right w:val="none" w:sz="0" w:space="0" w:color="auto"/>
      </w:divBdr>
    </w:div>
    <w:div w:id="1946226450">
      <w:bodyDiv w:val="1"/>
      <w:marLeft w:val="0"/>
      <w:marRight w:val="0"/>
      <w:marTop w:val="0"/>
      <w:marBottom w:val="0"/>
      <w:divBdr>
        <w:top w:val="none" w:sz="0" w:space="0" w:color="auto"/>
        <w:left w:val="none" w:sz="0" w:space="0" w:color="auto"/>
        <w:bottom w:val="none" w:sz="0" w:space="0" w:color="auto"/>
        <w:right w:val="none" w:sz="0" w:space="0" w:color="auto"/>
      </w:divBdr>
    </w:div>
    <w:div w:id="1980184936">
      <w:bodyDiv w:val="1"/>
      <w:marLeft w:val="0"/>
      <w:marRight w:val="0"/>
      <w:marTop w:val="0"/>
      <w:marBottom w:val="0"/>
      <w:divBdr>
        <w:top w:val="none" w:sz="0" w:space="0" w:color="auto"/>
        <w:left w:val="none" w:sz="0" w:space="0" w:color="auto"/>
        <w:bottom w:val="none" w:sz="0" w:space="0" w:color="auto"/>
        <w:right w:val="none" w:sz="0" w:space="0" w:color="auto"/>
      </w:divBdr>
    </w:div>
    <w:div w:id="211343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7.xml"/><Relationship Id="rId26" Type="http://schemas.openxmlformats.org/officeDocument/2006/relationships/header" Target="header11.xml"/><Relationship Id="rId39" Type="http://schemas.openxmlformats.org/officeDocument/2006/relationships/header" Target="header21.xm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header" Target="header17.xml"/><Relationship Id="rId42" Type="http://schemas.openxmlformats.org/officeDocument/2006/relationships/header" Target="header24.xml"/><Relationship Id="rId47" Type="http://schemas.openxmlformats.org/officeDocument/2006/relationships/header" Target="header29.xml"/><Relationship Id="rId50" Type="http://schemas.openxmlformats.org/officeDocument/2006/relationships/header" Target="header32.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3.xml"/><Relationship Id="rId25" Type="http://schemas.openxmlformats.org/officeDocument/2006/relationships/header" Target="header10.xml"/><Relationship Id="rId33" Type="http://schemas.openxmlformats.org/officeDocument/2006/relationships/footer" Target="footer8.xml"/><Relationship Id="rId38" Type="http://schemas.openxmlformats.org/officeDocument/2006/relationships/header" Target="header20.xml"/><Relationship Id="rId46" Type="http://schemas.openxmlformats.org/officeDocument/2006/relationships/header" Target="header28.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4.xml"/><Relationship Id="rId29" Type="http://schemas.openxmlformats.org/officeDocument/2006/relationships/header" Target="header14.xml"/><Relationship Id="rId41" Type="http://schemas.openxmlformats.org/officeDocument/2006/relationships/header" Target="header2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eader" Target="header16.xml"/><Relationship Id="rId37" Type="http://schemas.openxmlformats.org/officeDocument/2006/relationships/header" Target="header19.xml"/><Relationship Id="rId40" Type="http://schemas.openxmlformats.org/officeDocument/2006/relationships/header" Target="header22.xml"/><Relationship Id="rId45" Type="http://schemas.openxmlformats.org/officeDocument/2006/relationships/header" Target="header27.xm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image" Target="media/image1.png"/><Relationship Id="rId28" Type="http://schemas.openxmlformats.org/officeDocument/2006/relationships/header" Target="header13.xml"/><Relationship Id="rId36" Type="http://schemas.openxmlformats.org/officeDocument/2006/relationships/footer" Target="footer9.xml"/><Relationship Id="rId49" Type="http://schemas.openxmlformats.org/officeDocument/2006/relationships/header" Target="header31.xm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header" Target="header15.xml"/><Relationship Id="rId44" Type="http://schemas.openxmlformats.org/officeDocument/2006/relationships/header" Target="header26.xm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5.xml"/><Relationship Id="rId27" Type="http://schemas.openxmlformats.org/officeDocument/2006/relationships/header" Target="header12.xml"/><Relationship Id="rId30" Type="http://schemas.openxmlformats.org/officeDocument/2006/relationships/footer" Target="footer7.xml"/><Relationship Id="rId35" Type="http://schemas.openxmlformats.org/officeDocument/2006/relationships/header" Target="header18.xml"/><Relationship Id="rId43" Type="http://schemas.openxmlformats.org/officeDocument/2006/relationships/header" Target="header25.xml"/><Relationship Id="rId48" Type="http://schemas.openxmlformats.org/officeDocument/2006/relationships/header" Target="header30.xml"/><Relationship Id="rId8" Type="http://schemas.openxmlformats.org/officeDocument/2006/relationships/endnotes" Target="endnotes.xml"/><Relationship Id="rId51" Type="http://schemas.openxmlformats.org/officeDocument/2006/relationships/header" Target="header3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A2170-3E14-481F-B901-A4E57AEEA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4016</Words>
  <Characters>22894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2016-01-12T15:26:00Z</dcterms:created>
  <dcterms:modified xsi:type="dcterms:W3CDTF">2016-09-19T12:17:00Z</dcterms:modified>
</cp:coreProperties>
</file>