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151A49" w:rsidRDefault="00577603" w:rsidP="00577603">
      <w:pPr>
        <w:jc w:val="center"/>
        <w:rPr>
          <w:rFonts w:ascii="Times New Roman" w:hAnsi="Times New Roman"/>
          <w:b/>
          <w:sz w:val="26"/>
          <w:szCs w:val="26"/>
        </w:rPr>
      </w:pPr>
      <w:r w:rsidRPr="00151A49">
        <w:rPr>
          <w:rFonts w:ascii="Times New Roman" w:hAnsi="Times New Roman"/>
          <w:b/>
          <w:sz w:val="26"/>
          <w:szCs w:val="26"/>
        </w:rPr>
        <w:t>PENNSYLVANIA</w:t>
      </w:r>
    </w:p>
    <w:p w:rsidR="00577603" w:rsidRPr="00151A49" w:rsidRDefault="00577603" w:rsidP="00577603">
      <w:pPr>
        <w:jc w:val="center"/>
        <w:rPr>
          <w:rFonts w:ascii="Times New Roman" w:hAnsi="Times New Roman"/>
          <w:b/>
          <w:sz w:val="26"/>
          <w:szCs w:val="26"/>
        </w:rPr>
      </w:pPr>
      <w:r w:rsidRPr="00151A49">
        <w:rPr>
          <w:rFonts w:ascii="Times New Roman" w:hAnsi="Times New Roman"/>
          <w:b/>
          <w:sz w:val="26"/>
          <w:szCs w:val="26"/>
        </w:rPr>
        <w:t>PUBLIC UTILTY COMMISSION</w:t>
      </w:r>
    </w:p>
    <w:p w:rsidR="00577603" w:rsidRDefault="00577603" w:rsidP="00577603">
      <w:pPr>
        <w:jc w:val="center"/>
        <w:rPr>
          <w:rFonts w:ascii="Times New Roman" w:hAnsi="Times New Roman"/>
          <w:b/>
          <w:sz w:val="26"/>
          <w:szCs w:val="26"/>
        </w:rPr>
      </w:pPr>
      <w:r w:rsidRPr="00151A49">
        <w:rPr>
          <w:rFonts w:ascii="Times New Roman" w:hAnsi="Times New Roman"/>
          <w:b/>
          <w:sz w:val="26"/>
          <w:szCs w:val="26"/>
        </w:rPr>
        <w:t>Harrisburg, PA  17105-3265</w:t>
      </w:r>
    </w:p>
    <w:p w:rsidR="00FD3F32" w:rsidRDefault="00FD3F32" w:rsidP="00577603">
      <w:pPr>
        <w:jc w:val="center"/>
        <w:rPr>
          <w:rFonts w:ascii="Times New Roman" w:hAnsi="Times New Roman"/>
          <w:b/>
          <w:sz w:val="26"/>
          <w:szCs w:val="26"/>
        </w:rPr>
      </w:pPr>
    </w:p>
    <w:p w:rsidR="00FD3F32" w:rsidRPr="00151A49" w:rsidRDefault="00FD3F32" w:rsidP="00577603">
      <w:pPr>
        <w:jc w:val="center"/>
        <w:rPr>
          <w:rFonts w:ascii="Times New Roman" w:hAnsi="Times New Roman"/>
          <w:b/>
          <w:sz w:val="26"/>
          <w:szCs w:val="26"/>
        </w:rPr>
      </w:pPr>
    </w:p>
    <w:p w:rsidR="00665247" w:rsidRPr="00151A49" w:rsidRDefault="00665247" w:rsidP="00577603">
      <w:pPr>
        <w:jc w:val="center"/>
        <w:rPr>
          <w:rFonts w:ascii="Times New Roman" w:hAnsi="Times New Roman"/>
          <w:sz w:val="26"/>
          <w:szCs w:val="26"/>
        </w:rPr>
      </w:pPr>
    </w:p>
    <w:p w:rsidR="00577603" w:rsidRPr="00151A49" w:rsidRDefault="00577603" w:rsidP="00F13D3C">
      <w:pPr>
        <w:jc w:val="right"/>
        <w:rPr>
          <w:rFonts w:ascii="Times New Roman" w:hAnsi="Times New Roman"/>
          <w:sz w:val="26"/>
          <w:szCs w:val="26"/>
        </w:rPr>
      </w:pPr>
      <w:r w:rsidRPr="00151A49">
        <w:rPr>
          <w:rFonts w:ascii="Times New Roman" w:hAnsi="Times New Roman"/>
          <w:sz w:val="26"/>
          <w:szCs w:val="26"/>
        </w:rPr>
        <w:tab/>
      </w:r>
      <w:r w:rsidRPr="00151A49">
        <w:rPr>
          <w:rFonts w:ascii="Times New Roman" w:hAnsi="Times New Roman"/>
          <w:sz w:val="26"/>
          <w:szCs w:val="26"/>
        </w:rPr>
        <w:tab/>
      </w:r>
      <w:r w:rsidRPr="00151A49">
        <w:rPr>
          <w:rFonts w:ascii="Times New Roman" w:hAnsi="Times New Roman"/>
          <w:sz w:val="26"/>
          <w:szCs w:val="26"/>
        </w:rPr>
        <w:tab/>
      </w:r>
      <w:r w:rsidRPr="00151A49">
        <w:rPr>
          <w:rFonts w:ascii="Times New Roman" w:hAnsi="Times New Roman"/>
          <w:sz w:val="26"/>
          <w:szCs w:val="26"/>
        </w:rPr>
        <w:tab/>
      </w:r>
      <w:r w:rsidRPr="00151A49">
        <w:rPr>
          <w:rFonts w:ascii="Times New Roman" w:hAnsi="Times New Roman"/>
          <w:sz w:val="26"/>
          <w:szCs w:val="26"/>
        </w:rPr>
        <w:tab/>
      </w:r>
      <w:r w:rsidRPr="00151A49">
        <w:rPr>
          <w:rFonts w:ascii="Times New Roman" w:hAnsi="Times New Roman"/>
          <w:sz w:val="26"/>
          <w:szCs w:val="26"/>
        </w:rPr>
        <w:tab/>
      </w:r>
      <w:r w:rsidRPr="00151A49">
        <w:rPr>
          <w:rFonts w:ascii="Times New Roman" w:hAnsi="Times New Roman"/>
          <w:sz w:val="26"/>
          <w:szCs w:val="26"/>
        </w:rPr>
        <w:tab/>
        <w:t xml:space="preserve">Public Meeting held </w:t>
      </w:r>
      <w:r w:rsidR="003417DA">
        <w:rPr>
          <w:rFonts w:ascii="Times New Roman" w:hAnsi="Times New Roman"/>
          <w:sz w:val="26"/>
          <w:szCs w:val="26"/>
        </w:rPr>
        <w:t>September 15</w:t>
      </w:r>
      <w:r w:rsidR="006A62FB" w:rsidRPr="00151A49">
        <w:rPr>
          <w:rFonts w:ascii="Times New Roman" w:hAnsi="Times New Roman"/>
          <w:sz w:val="26"/>
          <w:szCs w:val="26"/>
        </w:rPr>
        <w:t>, 2016</w:t>
      </w:r>
    </w:p>
    <w:p w:rsidR="00577603" w:rsidRPr="00151A49" w:rsidRDefault="00577603" w:rsidP="00577603">
      <w:pPr>
        <w:rPr>
          <w:rFonts w:ascii="Times New Roman" w:hAnsi="Times New Roman"/>
          <w:sz w:val="26"/>
          <w:szCs w:val="26"/>
        </w:rPr>
      </w:pPr>
    </w:p>
    <w:p w:rsidR="00577603" w:rsidRPr="00151A49" w:rsidRDefault="00577603" w:rsidP="00577603">
      <w:pPr>
        <w:rPr>
          <w:rFonts w:ascii="Times New Roman" w:hAnsi="Times New Roman"/>
          <w:sz w:val="26"/>
          <w:szCs w:val="26"/>
        </w:rPr>
      </w:pPr>
      <w:r w:rsidRPr="00151A49">
        <w:rPr>
          <w:rFonts w:ascii="Times New Roman" w:hAnsi="Times New Roman"/>
          <w:sz w:val="26"/>
          <w:szCs w:val="26"/>
        </w:rPr>
        <w:t>Commissioners Present:</w:t>
      </w:r>
    </w:p>
    <w:p w:rsidR="00577603" w:rsidRPr="00151A49" w:rsidRDefault="00577603" w:rsidP="00577603">
      <w:pPr>
        <w:rPr>
          <w:rFonts w:ascii="Times New Roman" w:hAnsi="Times New Roman"/>
          <w:sz w:val="26"/>
          <w:szCs w:val="26"/>
        </w:rPr>
      </w:pPr>
    </w:p>
    <w:p w:rsidR="00357336" w:rsidRPr="00151A49" w:rsidRDefault="00577603" w:rsidP="00357336">
      <w:pPr>
        <w:rPr>
          <w:rFonts w:ascii="Times New Roman" w:eastAsia="Times New Roman" w:hAnsi="Times New Roman"/>
          <w:bCs/>
          <w:sz w:val="26"/>
          <w:szCs w:val="26"/>
        </w:rPr>
      </w:pPr>
      <w:r w:rsidRPr="00151A49">
        <w:rPr>
          <w:rFonts w:ascii="Times New Roman" w:hAnsi="Times New Roman"/>
          <w:sz w:val="26"/>
          <w:szCs w:val="26"/>
        </w:rPr>
        <w:tab/>
      </w:r>
      <w:r w:rsidR="00357336" w:rsidRPr="00151A49">
        <w:rPr>
          <w:rFonts w:ascii="Times New Roman" w:eastAsia="Times New Roman" w:hAnsi="Times New Roman"/>
          <w:bCs/>
          <w:sz w:val="26"/>
          <w:szCs w:val="26"/>
        </w:rPr>
        <w:t>Gladys M. Brown, Chairman</w:t>
      </w:r>
    </w:p>
    <w:p w:rsidR="00357336" w:rsidRPr="00151A49" w:rsidRDefault="00357336" w:rsidP="00357336">
      <w:pPr>
        <w:rPr>
          <w:rFonts w:ascii="Times New Roman" w:eastAsia="Times New Roman" w:hAnsi="Times New Roman"/>
          <w:bCs/>
          <w:sz w:val="26"/>
          <w:szCs w:val="26"/>
        </w:rPr>
      </w:pPr>
      <w:r w:rsidRPr="00151A49">
        <w:rPr>
          <w:rFonts w:ascii="Times New Roman" w:eastAsia="Times New Roman" w:hAnsi="Times New Roman"/>
          <w:bCs/>
          <w:sz w:val="26"/>
          <w:szCs w:val="26"/>
        </w:rPr>
        <w:tab/>
        <w:t>Andrew G. Place, Vice Chairman</w:t>
      </w:r>
    </w:p>
    <w:p w:rsidR="00357336" w:rsidRPr="00151A49" w:rsidRDefault="00357336" w:rsidP="00357336">
      <w:pPr>
        <w:rPr>
          <w:rFonts w:ascii="Times New Roman" w:eastAsia="Times New Roman" w:hAnsi="Times New Roman"/>
          <w:bCs/>
          <w:sz w:val="26"/>
          <w:szCs w:val="26"/>
        </w:rPr>
      </w:pPr>
      <w:r w:rsidRPr="00151A49">
        <w:rPr>
          <w:rFonts w:ascii="Times New Roman" w:eastAsia="Times New Roman" w:hAnsi="Times New Roman"/>
          <w:bCs/>
          <w:sz w:val="26"/>
          <w:szCs w:val="26"/>
        </w:rPr>
        <w:tab/>
        <w:t>John F. Coleman, Jr.</w:t>
      </w:r>
    </w:p>
    <w:p w:rsidR="00357336" w:rsidRPr="00151A49" w:rsidRDefault="00357336" w:rsidP="00357336">
      <w:pPr>
        <w:rPr>
          <w:rFonts w:ascii="Times New Roman" w:eastAsia="Times New Roman" w:hAnsi="Times New Roman"/>
          <w:bCs/>
          <w:sz w:val="26"/>
          <w:szCs w:val="26"/>
        </w:rPr>
      </w:pPr>
      <w:r w:rsidRPr="00151A49">
        <w:rPr>
          <w:rFonts w:ascii="Times New Roman" w:eastAsia="Times New Roman" w:hAnsi="Times New Roman"/>
          <w:bCs/>
          <w:sz w:val="26"/>
          <w:szCs w:val="26"/>
        </w:rPr>
        <w:tab/>
        <w:t>Robert F. Powelson</w:t>
      </w:r>
    </w:p>
    <w:p w:rsidR="00357336" w:rsidRPr="00151A49" w:rsidRDefault="00357336" w:rsidP="00357336">
      <w:pPr>
        <w:rPr>
          <w:rFonts w:ascii="Times New Roman" w:eastAsia="Times New Roman" w:hAnsi="Times New Roman"/>
          <w:bCs/>
          <w:sz w:val="26"/>
          <w:szCs w:val="26"/>
        </w:rPr>
      </w:pPr>
      <w:r w:rsidRPr="00151A49">
        <w:rPr>
          <w:rFonts w:ascii="Times New Roman" w:eastAsia="Times New Roman" w:hAnsi="Times New Roman"/>
          <w:bCs/>
          <w:sz w:val="26"/>
          <w:szCs w:val="26"/>
        </w:rPr>
        <w:tab/>
        <w:t>David W. Sweet</w:t>
      </w:r>
    </w:p>
    <w:p w:rsidR="006B2B82" w:rsidRPr="00151A49" w:rsidRDefault="006B2B82" w:rsidP="00357336">
      <w:pPr>
        <w:rPr>
          <w:rFonts w:ascii="Times New Roman" w:hAnsi="Times New Roman"/>
          <w:sz w:val="26"/>
          <w:szCs w:val="26"/>
        </w:rPr>
      </w:pPr>
    </w:p>
    <w:p w:rsidR="001576B1" w:rsidRPr="00151A49" w:rsidRDefault="001576B1" w:rsidP="00357336">
      <w:pPr>
        <w:rPr>
          <w:rFonts w:ascii="Times New Roman" w:hAnsi="Times New Roman"/>
          <w:sz w:val="26"/>
          <w:szCs w:val="26"/>
        </w:rPr>
      </w:pPr>
    </w:p>
    <w:p w:rsidR="002840A8" w:rsidRPr="00151A49" w:rsidRDefault="002840A8" w:rsidP="00045137">
      <w:pPr>
        <w:rPr>
          <w:rFonts w:ascii="Times New Roman" w:hAnsi="Times New Roman"/>
          <w:sz w:val="26"/>
          <w:szCs w:val="26"/>
        </w:rPr>
      </w:pPr>
    </w:p>
    <w:p w:rsidR="001576B1" w:rsidRPr="00151A49" w:rsidRDefault="003417DA" w:rsidP="001576B1">
      <w:pPr>
        <w:tabs>
          <w:tab w:val="left" w:pos="360"/>
        </w:tabs>
        <w:jc w:val="both"/>
        <w:rPr>
          <w:rFonts w:ascii="Times New Roman" w:eastAsia="Times New Roman" w:hAnsi="Times New Roman"/>
          <w:sz w:val="26"/>
          <w:szCs w:val="26"/>
        </w:rPr>
      </w:pPr>
      <w:r>
        <w:rPr>
          <w:rFonts w:ascii="Times New Roman" w:eastAsia="Times New Roman" w:hAnsi="Times New Roman"/>
          <w:sz w:val="26"/>
          <w:szCs w:val="26"/>
        </w:rPr>
        <w:t>Perry Sherman</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001576B1" w:rsidRPr="00151A49">
        <w:rPr>
          <w:rFonts w:ascii="Times New Roman" w:eastAsia="Times New Roman" w:hAnsi="Times New Roman"/>
          <w:sz w:val="26"/>
          <w:szCs w:val="26"/>
        </w:rPr>
        <w:tab/>
      </w:r>
      <w:r w:rsidR="001576B1" w:rsidRPr="00151A49">
        <w:rPr>
          <w:rFonts w:ascii="Times New Roman" w:eastAsia="Times New Roman" w:hAnsi="Times New Roman"/>
          <w:sz w:val="26"/>
          <w:szCs w:val="26"/>
        </w:rPr>
        <w:tab/>
      </w:r>
      <w:r w:rsidR="001576B1" w:rsidRPr="00151A49">
        <w:rPr>
          <w:rFonts w:ascii="Times New Roman" w:eastAsia="Times New Roman" w:hAnsi="Times New Roman"/>
          <w:sz w:val="26"/>
          <w:szCs w:val="26"/>
        </w:rPr>
        <w:tab/>
      </w:r>
      <w:r w:rsidR="00640479">
        <w:rPr>
          <w:rFonts w:ascii="Times New Roman" w:eastAsia="Times New Roman" w:hAnsi="Times New Roman"/>
          <w:sz w:val="26"/>
          <w:szCs w:val="26"/>
        </w:rPr>
        <w:tab/>
      </w:r>
      <w:r w:rsidR="001576B1" w:rsidRPr="00151A49">
        <w:rPr>
          <w:rFonts w:ascii="Times New Roman" w:eastAsia="Times New Roman" w:hAnsi="Times New Roman"/>
          <w:sz w:val="26"/>
          <w:szCs w:val="26"/>
        </w:rPr>
        <w:t>C-201</w:t>
      </w:r>
      <w:r>
        <w:rPr>
          <w:rFonts w:ascii="Times New Roman" w:eastAsia="Times New Roman" w:hAnsi="Times New Roman"/>
          <w:sz w:val="26"/>
          <w:szCs w:val="26"/>
        </w:rPr>
        <w:t>5</w:t>
      </w:r>
      <w:r w:rsidR="001576B1" w:rsidRPr="00151A49">
        <w:rPr>
          <w:rFonts w:ascii="Times New Roman" w:eastAsia="Times New Roman" w:hAnsi="Times New Roman"/>
          <w:sz w:val="26"/>
          <w:szCs w:val="26"/>
        </w:rPr>
        <w:t>-</w:t>
      </w:r>
      <w:r>
        <w:rPr>
          <w:rFonts w:ascii="Times New Roman" w:eastAsia="Times New Roman" w:hAnsi="Times New Roman"/>
          <w:sz w:val="26"/>
          <w:szCs w:val="26"/>
        </w:rPr>
        <w:t>2499616</w:t>
      </w:r>
    </w:p>
    <w:p w:rsidR="001576B1" w:rsidRPr="00151A49" w:rsidRDefault="001576B1" w:rsidP="001576B1">
      <w:pPr>
        <w:tabs>
          <w:tab w:val="left" w:pos="360"/>
        </w:tabs>
        <w:jc w:val="both"/>
        <w:rPr>
          <w:rFonts w:ascii="Times New Roman" w:eastAsia="Times New Roman" w:hAnsi="Times New Roman"/>
          <w:sz w:val="26"/>
          <w:szCs w:val="26"/>
        </w:rPr>
      </w:pP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p>
    <w:p w:rsidR="001576B1" w:rsidRPr="00151A49" w:rsidRDefault="001576B1" w:rsidP="001576B1">
      <w:pPr>
        <w:tabs>
          <w:tab w:val="left" w:pos="360"/>
        </w:tabs>
        <w:jc w:val="both"/>
        <w:rPr>
          <w:rFonts w:ascii="Times New Roman" w:eastAsia="Times New Roman" w:hAnsi="Times New Roman"/>
          <w:sz w:val="26"/>
          <w:szCs w:val="26"/>
        </w:rPr>
      </w:pPr>
      <w:r w:rsidRPr="00151A49">
        <w:rPr>
          <w:rFonts w:ascii="Times New Roman" w:eastAsia="Times New Roman" w:hAnsi="Times New Roman"/>
          <w:sz w:val="26"/>
          <w:szCs w:val="26"/>
        </w:rPr>
        <w:tab/>
      </w:r>
      <w:r w:rsidRPr="00151A49">
        <w:rPr>
          <w:rFonts w:ascii="Times New Roman" w:eastAsia="Times New Roman" w:hAnsi="Times New Roman"/>
          <w:sz w:val="26"/>
          <w:szCs w:val="26"/>
        </w:rPr>
        <w:tab/>
        <w:t>v.</w:t>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p>
    <w:p w:rsidR="001576B1" w:rsidRPr="00151A49" w:rsidRDefault="001576B1" w:rsidP="001576B1">
      <w:pPr>
        <w:tabs>
          <w:tab w:val="left" w:pos="0"/>
        </w:tabs>
        <w:rPr>
          <w:rFonts w:ascii="Times New Roman" w:eastAsia="Times New Roman" w:hAnsi="Times New Roman"/>
          <w:sz w:val="26"/>
          <w:szCs w:val="26"/>
        </w:rPr>
      </w:pP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r w:rsidRPr="00151A49">
        <w:rPr>
          <w:rFonts w:ascii="Times New Roman" w:eastAsia="Times New Roman" w:hAnsi="Times New Roman"/>
          <w:sz w:val="26"/>
          <w:szCs w:val="26"/>
        </w:rPr>
        <w:tab/>
      </w:r>
    </w:p>
    <w:p w:rsidR="001576B1" w:rsidRPr="00151A49" w:rsidRDefault="003417DA" w:rsidP="001576B1">
      <w:pPr>
        <w:tabs>
          <w:tab w:val="left" w:pos="0"/>
        </w:tabs>
        <w:rPr>
          <w:rFonts w:ascii="Times New Roman" w:eastAsia="Times New Roman" w:hAnsi="Times New Roman"/>
          <w:sz w:val="26"/>
          <w:szCs w:val="26"/>
        </w:rPr>
      </w:pPr>
      <w:r>
        <w:rPr>
          <w:rFonts w:ascii="Times New Roman" w:eastAsia="Times New Roman" w:hAnsi="Times New Roman"/>
          <w:sz w:val="26"/>
          <w:szCs w:val="26"/>
        </w:rPr>
        <w:t>PPL Electric Utilities Corporation</w:t>
      </w:r>
      <w:r w:rsidR="001576B1" w:rsidRPr="00151A49">
        <w:rPr>
          <w:rFonts w:ascii="Times New Roman" w:eastAsia="Times New Roman" w:hAnsi="Times New Roman"/>
          <w:sz w:val="26"/>
          <w:szCs w:val="26"/>
        </w:rPr>
        <w:t xml:space="preserve"> </w:t>
      </w:r>
      <w:r w:rsidR="001576B1" w:rsidRPr="00151A49">
        <w:rPr>
          <w:rFonts w:ascii="Times New Roman" w:eastAsia="Times New Roman" w:hAnsi="Times New Roman"/>
          <w:sz w:val="26"/>
          <w:szCs w:val="26"/>
        </w:rPr>
        <w:tab/>
      </w:r>
      <w:r w:rsidR="001576B1" w:rsidRPr="00151A49">
        <w:rPr>
          <w:rFonts w:ascii="Times New Roman" w:eastAsia="Times New Roman" w:hAnsi="Times New Roman"/>
          <w:sz w:val="26"/>
          <w:szCs w:val="26"/>
        </w:rPr>
        <w:tab/>
      </w:r>
      <w:r w:rsidR="001576B1" w:rsidRPr="00151A49">
        <w:rPr>
          <w:rFonts w:ascii="Times New Roman" w:eastAsia="Times New Roman" w:hAnsi="Times New Roman"/>
          <w:sz w:val="26"/>
          <w:szCs w:val="26"/>
        </w:rPr>
        <w:tab/>
      </w:r>
    </w:p>
    <w:p w:rsidR="00FB02BC" w:rsidRPr="00151A49" w:rsidRDefault="00FB02BC" w:rsidP="00577603">
      <w:pPr>
        <w:rPr>
          <w:rFonts w:ascii="Times New Roman" w:hAnsi="Times New Roman"/>
          <w:sz w:val="26"/>
          <w:szCs w:val="26"/>
        </w:rPr>
      </w:pPr>
    </w:p>
    <w:p w:rsidR="00A97D01" w:rsidRPr="00151A49" w:rsidRDefault="00A97D01" w:rsidP="00577603">
      <w:pPr>
        <w:rPr>
          <w:rFonts w:ascii="Times New Roman" w:hAnsi="Times New Roman"/>
          <w:sz w:val="26"/>
          <w:szCs w:val="26"/>
        </w:rPr>
      </w:pPr>
    </w:p>
    <w:p w:rsidR="001576B1" w:rsidRPr="00151A49" w:rsidRDefault="001576B1" w:rsidP="00577603">
      <w:pPr>
        <w:rPr>
          <w:rFonts w:ascii="Times New Roman" w:hAnsi="Times New Roman"/>
          <w:sz w:val="26"/>
          <w:szCs w:val="26"/>
        </w:rPr>
      </w:pPr>
    </w:p>
    <w:p w:rsidR="00577603" w:rsidRPr="00050F79" w:rsidRDefault="00577603" w:rsidP="00577603">
      <w:pPr>
        <w:jc w:val="center"/>
        <w:rPr>
          <w:rFonts w:ascii="Times New Roman" w:hAnsi="Times New Roman"/>
          <w:b/>
          <w:sz w:val="26"/>
          <w:szCs w:val="26"/>
        </w:rPr>
      </w:pPr>
      <w:r w:rsidRPr="00050F79">
        <w:rPr>
          <w:rFonts w:ascii="Times New Roman" w:hAnsi="Times New Roman"/>
          <w:b/>
          <w:sz w:val="26"/>
          <w:szCs w:val="26"/>
        </w:rPr>
        <w:t>ORDER</w:t>
      </w:r>
    </w:p>
    <w:p w:rsidR="00577603" w:rsidRPr="00151A49" w:rsidRDefault="00577603" w:rsidP="00577603">
      <w:pPr>
        <w:jc w:val="center"/>
        <w:rPr>
          <w:rFonts w:ascii="Times New Roman" w:hAnsi="Times New Roman"/>
          <w:sz w:val="26"/>
          <w:szCs w:val="26"/>
        </w:rPr>
      </w:pPr>
    </w:p>
    <w:p w:rsidR="00577603" w:rsidRPr="00151A49" w:rsidRDefault="00577603" w:rsidP="00577603">
      <w:pPr>
        <w:jc w:val="center"/>
        <w:rPr>
          <w:rFonts w:ascii="Times New Roman" w:hAnsi="Times New Roman"/>
          <w:sz w:val="26"/>
          <w:szCs w:val="26"/>
        </w:rPr>
      </w:pPr>
    </w:p>
    <w:p w:rsidR="00577603" w:rsidRPr="00151A49" w:rsidRDefault="00577603" w:rsidP="00577603">
      <w:pPr>
        <w:rPr>
          <w:rFonts w:ascii="Times New Roman" w:hAnsi="Times New Roman"/>
          <w:sz w:val="26"/>
          <w:szCs w:val="26"/>
        </w:rPr>
      </w:pPr>
      <w:r w:rsidRPr="00151A49">
        <w:rPr>
          <w:rFonts w:ascii="Times New Roman" w:hAnsi="Times New Roman"/>
          <w:sz w:val="26"/>
          <w:szCs w:val="26"/>
        </w:rPr>
        <w:tab/>
      </w:r>
      <w:r w:rsidRPr="00151A49">
        <w:rPr>
          <w:rFonts w:ascii="Times New Roman" w:hAnsi="Times New Roman"/>
          <w:b/>
          <w:sz w:val="26"/>
          <w:szCs w:val="26"/>
        </w:rPr>
        <w:t>BY THE COMMISSION</w:t>
      </w:r>
      <w:r w:rsidRPr="00151A49">
        <w:rPr>
          <w:rFonts w:ascii="Times New Roman" w:hAnsi="Times New Roman"/>
          <w:sz w:val="26"/>
          <w:szCs w:val="26"/>
        </w:rPr>
        <w:t>:</w:t>
      </w:r>
    </w:p>
    <w:p w:rsidR="00D53457" w:rsidRPr="00151A49" w:rsidRDefault="00D53457" w:rsidP="00577603">
      <w:pPr>
        <w:rPr>
          <w:rFonts w:ascii="Times New Roman" w:hAnsi="Times New Roman"/>
          <w:sz w:val="26"/>
          <w:szCs w:val="26"/>
        </w:rPr>
      </w:pPr>
    </w:p>
    <w:p w:rsidR="00640479" w:rsidRPr="00151A49" w:rsidRDefault="00D53457" w:rsidP="001D73E6">
      <w:pPr>
        <w:spacing w:line="360" w:lineRule="auto"/>
        <w:rPr>
          <w:rFonts w:ascii="Times New Roman" w:hAnsi="Times New Roman"/>
          <w:sz w:val="26"/>
          <w:szCs w:val="26"/>
        </w:rPr>
      </w:pPr>
      <w:r w:rsidRPr="00151A49">
        <w:rPr>
          <w:rFonts w:ascii="Times New Roman" w:hAnsi="Times New Roman"/>
          <w:sz w:val="26"/>
          <w:szCs w:val="26"/>
        </w:rPr>
        <w:tab/>
      </w:r>
      <w:r w:rsidRPr="00151A49">
        <w:rPr>
          <w:rFonts w:ascii="Times New Roman" w:hAnsi="Times New Roman"/>
          <w:sz w:val="26"/>
          <w:szCs w:val="26"/>
        </w:rPr>
        <w:tab/>
      </w:r>
    </w:p>
    <w:p w:rsidR="00654B81" w:rsidRDefault="00640479" w:rsidP="00E05A13">
      <w:pPr>
        <w:spacing w:line="360" w:lineRule="auto"/>
        <w:ind w:firstLine="720"/>
        <w:rPr>
          <w:rFonts w:ascii="Times New Roman" w:hAnsi="Times New Roman"/>
          <w:sz w:val="26"/>
          <w:szCs w:val="26"/>
        </w:rPr>
      </w:pPr>
      <w:r w:rsidRPr="00151A49">
        <w:rPr>
          <w:rFonts w:ascii="Times New Roman" w:hAnsi="Times New Roman"/>
          <w:sz w:val="26"/>
          <w:szCs w:val="26"/>
        </w:rPr>
        <w:t xml:space="preserve"> </w:t>
      </w:r>
      <w:r w:rsidRPr="00151A49">
        <w:rPr>
          <w:rFonts w:ascii="Times New Roman" w:hAnsi="Times New Roman"/>
          <w:sz w:val="26"/>
          <w:szCs w:val="26"/>
        </w:rPr>
        <w:tab/>
      </w:r>
      <w:r w:rsidR="002E7FE2" w:rsidRPr="00151A49">
        <w:rPr>
          <w:rFonts w:ascii="Times New Roman" w:hAnsi="Times New Roman"/>
          <w:sz w:val="26"/>
          <w:szCs w:val="26"/>
        </w:rPr>
        <w:t xml:space="preserve">This matter pertains to </w:t>
      </w:r>
      <w:r w:rsidR="003D0160">
        <w:rPr>
          <w:rFonts w:ascii="Times New Roman" w:hAnsi="Times New Roman"/>
          <w:sz w:val="26"/>
          <w:szCs w:val="26"/>
        </w:rPr>
        <w:t>a formal complaint filed by Perry Sherman (Complainant) against PPL Electric Utilities Corporation (PPL)</w:t>
      </w:r>
      <w:r w:rsidR="00E05A13">
        <w:rPr>
          <w:rFonts w:ascii="Times New Roman" w:hAnsi="Times New Roman"/>
          <w:sz w:val="26"/>
          <w:szCs w:val="26"/>
        </w:rPr>
        <w:t xml:space="preserve"> </w:t>
      </w:r>
      <w:r w:rsidR="003D0160">
        <w:rPr>
          <w:rFonts w:ascii="Times New Roman" w:hAnsi="Times New Roman"/>
          <w:sz w:val="26"/>
          <w:szCs w:val="26"/>
        </w:rPr>
        <w:t>which allege</w:t>
      </w:r>
      <w:r w:rsidR="00050F79">
        <w:rPr>
          <w:rFonts w:ascii="Times New Roman" w:hAnsi="Times New Roman"/>
          <w:sz w:val="26"/>
          <w:szCs w:val="26"/>
        </w:rPr>
        <w:t>d</w:t>
      </w:r>
      <w:r w:rsidR="003D0160">
        <w:rPr>
          <w:rFonts w:ascii="Times New Roman" w:hAnsi="Times New Roman"/>
          <w:sz w:val="26"/>
          <w:szCs w:val="26"/>
        </w:rPr>
        <w:t xml:space="preserve"> that </w:t>
      </w:r>
      <w:r w:rsidR="00E05A13">
        <w:rPr>
          <w:rFonts w:ascii="Times New Roman" w:hAnsi="Times New Roman"/>
          <w:sz w:val="26"/>
          <w:szCs w:val="26"/>
        </w:rPr>
        <w:t>high levels of noise were emanating from PPL’s Susquehanna Roseland high voltage electric transmission line.</w:t>
      </w:r>
    </w:p>
    <w:p w:rsidR="00E05A13" w:rsidRPr="00151A49" w:rsidRDefault="00E05A13" w:rsidP="00E05A13">
      <w:pPr>
        <w:spacing w:line="360" w:lineRule="auto"/>
        <w:ind w:firstLine="720"/>
        <w:rPr>
          <w:rFonts w:ascii="Times New Roman" w:hAnsi="Times New Roman"/>
          <w:sz w:val="26"/>
          <w:szCs w:val="26"/>
        </w:rPr>
      </w:pPr>
    </w:p>
    <w:p w:rsidR="00577603" w:rsidRPr="00151A49" w:rsidRDefault="00577603" w:rsidP="006A62FB">
      <w:pPr>
        <w:spacing w:line="360" w:lineRule="auto"/>
        <w:jc w:val="both"/>
        <w:rPr>
          <w:rFonts w:ascii="Times New Roman" w:hAnsi="Times New Roman"/>
          <w:b/>
          <w:sz w:val="26"/>
          <w:szCs w:val="26"/>
        </w:rPr>
      </w:pPr>
      <w:r w:rsidRPr="00151A49">
        <w:rPr>
          <w:rFonts w:ascii="Times New Roman" w:hAnsi="Times New Roman"/>
          <w:sz w:val="26"/>
          <w:szCs w:val="26"/>
        </w:rPr>
        <w:tab/>
      </w:r>
      <w:r w:rsidRPr="00151A49">
        <w:rPr>
          <w:rFonts w:ascii="Times New Roman" w:hAnsi="Times New Roman"/>
          <w:sz w:val="26"/>
          <w:szCs w:val="26"/>
        </w:rPr>
        <w:tab/>
        <w:t xml:space="preserve">We adopt as our action the </w:t>
      </w:r>
      <w:r w:rsidR="00E05A13">
        <w:rPr>
          <w:rFonts w:ascii="Times New Roman" w:hAnsi="Times New Roman"/>
          <w:sz w:val="26"/>
          <w:szCs w:val="26"/>
        </w:rPr>
        <w:t xml:space="preserve">Initial </w:t>
      </w:r>
      <w:r w:rsidRPr="00151A49">
        <w:rPr>
          <w:rFonts w:ascii="Times New Roman" w:hAnsi="Times New Roman"/>
          <w:sz w:val="26"/>
          <w:szCs w:val="26"/>
        </w:rPr>
        <w:t xml:space="preserve">Decision of </w:t>
      </w:r>
      <w:r w:rsidR="00665247" w:rsidRPr="00151A49">
        <w:rPr>
          <w:rFonts w:ascii="Times New Roman" w:hAnsi="Times New Roman"/>
          <w:sz w:val="26"/>
          <w:szCs w:val="26"/>
        </w:rPr>
        <w:t>Administrative Law Judge</w:t>
      </w:r>
      <w:r w:rsidR="00A97D01" w:rsidRPr="00151A49">
        <w:rPr>
          <w:rFonts w:ascii="Times New Roman" w:hAnsi="Times New Roman"/>
          <w:sz w:val="26"/>
          <w:szCs w:val="26"/>
        </w:rPr>
        <w:t xml:space="preserve"> </w:t>
      </w:r>
      <w:r w:rsidR="00E05A13">
        <w:rPr>
          <w:rFonts w:ascii="Times New Roman" w:hAnsi="Times New Roman"/>
          <w:sz w:val="26"/>
          <w:szCs w:val="26"/>
        </w:rPr>
        <w:t>Mary D. Long</w:t>
      </w:r>
      <w:r w:rsidR="00E17242" w:rsidRPr="00151A49">
        <w:rPr>
          <w:rFonts w:ascii="Times New Roman" w:hAnsi="Times New Roman"/>
          <w:sz w:val="26"/>
          <w:szCs w:val="26"/>
        </w:rPr>
        <w:t xml:space="preserve">, dated </w:t>
      </w:r>
      <w:r w:rsidR="001576B1" w:rsidRPr="00151A49">
        <w:rPr>
          <w:rFonts w:ascii="Times New Roman" w:hAnsi="Times New Roman"/>
          <w:sz w:val="26"/>
          <w:szCs w:val="26"/>
        </w:rPr>
        <w:t>Ju</w:t>
      </w:r>
      <w:r w:rsidR="00E05A13">
        <w:rPr>
          <w:rFonts w:ascii="Times New Roman" w:hAnsi="Times New Roman"/>
          <w:sz w:val="26"/>
          <w:szCs w:val="26"/>
        </w:rPr>
        <w:t xml:space="preserve">ne </w:t>
      </w:r>
      <w:r w:rsidR="001576B1" w:rsidRPr="00151A49">
        <w:rPr>
          <w:rFonts w:ascii="Times New Roman" w:hAnsi="Times New Roman"/>
          <w:sz w:val="26"/>
          <w:szCs w:val="26"/>
        </w:rPr>
        <w:t>2</w:t>
      </w:r>
      <w:r w:rsidR="00CF0590" w:rsidRPr="00151A49">
        <w:rPr>
          <w:rFonts w:ascii="Times New Roman" w:hAnsi="Times New Roman"/>
          <w:sz w:val="26"/>
          <w:szCs w:val="26"/>
        </w:rPr>
        <w:t>, 2016</w:t>
      </w:r>
      <w:r w:rsidR="00035080" w:rsidRPr="00151A49">
        <w:rPr>
          <w:rFonts w:ascii="Times New Roman" w:hAnsi="Times New Roman"/>
          <w:sz w:val="26"/>
          <w:szCs w:val="26"/>
        </w:rPr>
        <w:t xml:space="preserve">.  </w:t>
      </w:r>
      <w:r w:rsidR="00E05A13">
        <w:rPr>
          <w:rFonts w:ascii="Times New Roman" w:hAnsi="Times New Roman"/>
          <w:sz w:val="26"/>
          <w:szCs w:val="26"/>
        </w:rPr>
        <w:t xml:space="preserve">While the Complainant failed to meet the burden of </w:t>
      </w:r>
      <w:r w:rsidR="00E05A13">
        <w:rPr>
          <w:rFonts w:ascii="Times New Roman" w:hAnsi="Times New Roman"/>
          <w:sz w:val="26"/>
          <w:szCs w:val="26"/>
        </w:rPr>
        <w:lastRenderedPageBreak/>
        <w:t xml:space="preserve">proof to support his Complaint, </w:t>
      </w:r>
      <w:r w:rsidR="00035080" w:rsidRPr="00151A49">
        <w:rPr>
          <w:rFonts w:ascii="Times New Roman" w:hAnsi="Times New Roman"/>
          <w:sz w:val="26"/>
          <w:szCs w:val="26"/>
        </w:rPr>
        <w:t xml:space="preserve">we </w:t>
      </w:r>
      <w:r w:rsidR="00E05A13">
        <w:rPr>
          <w:rFonts w:ascii="Times New Roman" w:hAnsi="Times New Roman"/>
          <w:sz w:val="26"/>
          <w:szCs w:val="26"/>
        </w:rPr>
        <w:t>acknowledge that there was a lack of evidence on the record regarding standards for transmission line noise, or options for noise mitigation.  We believe these are issues that warrant further analysis by this Commission</w:t>
      </w:r>
      <w:r w:rsidR="00654B81" w:rsidRPr="00151A49">
        <w:rPr>
          <w:rFonts w:ascii="Times New Roman" w:hAnsi="Times New Roman"/>
          <w:sz w:val="26"/>
          <w:szCs w:val="26"/>
        </w:rPr>
        <w:t>;</w:t>
      </w:r>
      <w:r w:rsidR="00035080" w:rsidRPr="00151A49">
        <w:rPr>
          <w:rFonts w:ascii="Times New Roman" w:hAnsi="Times New Roman"/>
          <w:sz w:val="26"/>
          <w:szCs w:val="26"/>
        </w:rPr>
        <w:t xml:space="preserve">  </w:t>
      </w:r>
      <w:r w:rsidRPr="00151A49">
        <w:rPr>
          <w:rFonts w:ascii="Times New Roman" w:hAnsi="Times New Roman"/>
          <w:b/>
          <w:sz w:val="26"/>
          <w:szCs w:val="26"/>
        </w:rPr>
        <w:t>THEREFORE,</w:t>
      </w:r>
    </w:p>
    <w:p w:rsidR="00577603" w:rsidRPr="00151A49" w:rsidRDefault="00577603" w:rsidP="00F03384">
      <w:pPr>
        <w:spacing w:line="276" w:lineRule="auto"/>
        <w:rPr>
          <w:rFonts w:ascii="Times New Roman" w:hAnsi="Times New Roman"/>
          <w:sz w:val="26"/>
          <w:szCs w:val="26"/>
        </w:rPr>
      </w:pPr>
    </w:p>
    <w:p w:rsidR="00075749" w:rsidRPr="00151A49" w:rsidRDefault="00577603" w:rsidP="00075749">
      <w:pPr>
        <w:spacing w:line="360" w:lineRule="auto"/>
        <w:rPr>
          <w:rFonts w:ascii="Times New Roman" w:hAnsi="Times New Roman"/>
          <w:b/>
          <w:sz w:val="26"/>
          <w:szCs w:val="26"/>
        </w:rPr>
      </w:pPr>
      <w:r w:rsidRPr="00151A49">
        <w:rPr>
          <w:rFonts w:ascii="Times New Roman" w:hAnsi="Times New Roman"/>
          <w:sz w:val="26"/>
          <w:szCs w:val="26"/>
        </w:rPr>
        <w:tab/>
      </w:r>
      <w:r w:rsidR="00196D95">
        <w:rPr>
          <w:rFonts w:ascii="Times New Roman" w:hAnsi="Times New Roman"/>
          <w:sz w:val="26"/>
          <w:szCs w:val="26"/>
        </w:rPr>
        <w:t xml:space="preserve"> </w:t>
      </w:r>
      <w:r w:rsidR="00196D95">
        <w:rPr>
          <w:rFonts w:ascii="Times New Roman" w:hAnsi="Times New Roman"/>
          <w:sz w:val="26"/>
          <w:szCs w:val="26"/>
        </w:rPr>
        <w:tab/>
      </w:r>
      <w:r w:rsidRPr="00151A49">
        <w:rPr>
          <w:rFonts w:ascii="Times New Roman" w:hAnsi="Times New Roman"/>
          <w:b/>
          <w:sz w:val="26"/>
          <w:szCs w:val="26"/>
        </w:rPr>
        <w:t>IT IS ORDERED:</w:t>
      </w:r>
    </w:p>
    <w:p w:rsidR="0074078B" w:rsidRPr="00151A49" w:rsidRDefault="0074078B" w:rsidP="00075749">
      <w:pPr>
        <w:spacing w:line="360" w:lineRule="auto"/>
        <w:rPr>
          <w:rFonts w:ascii="Times New Roman" w:hAnsi="Times New Roman"/>
          <w:sz w:val="26"/>
          <w:szCs w:val="26"/>
        </w:rPr>
      </w:pPr>
    </w:p>
    <w:p w:rsidR="001576B1" w:rsidRDefault="001576B1" w:rsidP="0018092B">
      <w:pPr>
        <w:numPr>
          <w:ilvl w:val="0"/>
          <w:numId w:val="6"/>
        </w:numPr>
        <w:tabs>
          <w:tab w:val="clear" w:pos="720"/>
          <w:tab w:val="num" w:pos="0"/>
          <w:tab w:val="left" w:pos="2160"/>
        </w:tabs>
        <w:spacing w:line="360" w:lineRule="auto"/>
        <w:ind w:left="0" w:firstLine="1440"/>
        <w:rPr>
          <w:rFonts w:ascii="Times New Roman" w:eastAsia="Times New Roman" w:hAnsi="Times New Roman"/>
          <w:sz w:val="26"/>
          <w:szCs w:val="26"/>
        </w:rPr>
      </w:pPr>
      <w:r w:rsidRPr="0018092B">
        <w:rPr>
          <w:rFonts w:ascii="Times New Roman" w:eastAsia="Times New Roman" w:hAnsi="Times New Roman"/>
          <w:sz w:val="26"/>
          <w:szCs w:val="26"/>
        </w:rPr>
        <w:t xml:space="preserve">That the </w:t>
      </w:r>
      <w:r w:rsidR="0018092B" w:rsidRPr="0018092B">
        <w:rPr>
          <w:rFonts w:ascii="Times New Roman" w:eastAsia="Times New Roman" w:hAnsi="Times New Roman"/>
          <w:sz w:val="26"/>
          <w:szCs w:val="26"/>
        </w:rPr>
        <w:t xml:space="preserve">formal complaint of Perry Sherman </w:t>
      </w:r>
      <w:r w:rsidR="00F713BD">
        <w:rPr>
          <w:rFonts w:ascii="Times New Roman" w:eastAsia="Times New Roman" w:hAnsi="Times New Roman"/>
          <w:sz w:val="26"/>
          <w:szCs w:val="26"/>
        </w:rPr>
        <w:t>at D</w:t>
      </w:r>
      <w:r w:rsidR="00D26ED5">
        <w:rPr>
          <w:rFonts w:ascii="Times New Roman" w:eastAsia="Times New Roman" w:hAnsi="Times New Roman"/>
          <w:sz w:val="26"/>
          <w:szCs w:val="26"/>
        </w:rPr>
        <w:t xml:space="preserve">ocket </w:t>
      </w:r>
      <w:r w:rsidRPr="0018092B">
        <w:rPr>
          <w:rFonts w:ascii="Times New Roman" w:eastAsia="Times New Roman" w:hAnsi="Times New Roman"/>
          <w:sz w:val="26"/>
          <w:szCs w:val="26"/>
        </w:rPr>
        <w:t>No.</w:t>
      </w:r>
      <w:r w:rsidR="00F713BD">
        <w:rPr>
          <w:rFonts w:ascii="Times New Roman" w:eastAsia="Times New Roman" w:hAnsi="Times New Roman"/>
          <w:sz w:val="26"/>
          <w:szCs w:val="26"/>
        </w:rPr>
        <w:t> </w:t>
      </w:r>
      <w:r w:rsidR="0018092B" w:rsidRPr="0018092B">
        <w:rPr>
          <w:rFonts w:ascii="Times New Roman" w:eastAsia="Times New Roman" w:hAnsi="Times New Roman"/>
          <w:sz w:val="26"/>
          <w:szCs w:val="26"/>
        </w:rPr>
        <w:t>C</w:t>
      </w:r>
      <w:r w:rsidR="00F713BD">
        <w:rPr>
          <w:rFonts w:ascii="Times New Roman" w:eastAsia="Times New Roman" w:hAnsi="Times New Roman"/>
          <w:sz w:val="26"/>
          <w:szCs w:val="26"/>
        </w:rPr>
        <w:noBreakHyphen/>
      </w:r>
      <w:r w:rsidRPr="0018092B">
        <w:rPr>
          <w:rFonts w:ascii="Times New Roman" w:eastAsia="Times New Roman" w:hAnsi="Times New Roman"/>
          <w:sz w:val="26"/>
          <w:szCs w:val="26"/>
        </w:rPr>
        <w:t>201</w:t>
      </w:r>
      <w:r w:rsidR="0018092B" w:rsidRPr="0018092B">
        <w:rPr>
          <w:rFonts w:ascii="Times New Roman" w:eastAsia="Times New Roman" w:hAnsi="Times New Roman"/>
          <w:sz w:val="26"/>
          <w:szCs w:val="26"/>
        </w:rPr>
        <w:t>5</w:t>
      </w:r>
      <w:r w:rsidR="00F713BD">
        <w:rPr>
          <w:rFonts w:ascii="Times New Roman" w:eastAsia="Times New Roman" w:hAnsi="Times New Roman"/>
          <w:sz w:val="26"/>
          <w:szCs w:val="26"/>
        </w:rPr>
        <w:noBreakHyphen/>
      </w:r>
      <w:r w:rsidRPr="0018092B">
        <w:rPr>
          <w:rFonts w:ascii="Times New Roman" w:eastAsia="Times New Roman" w:hAnsi="Times New Roman"/>
          <w:sz w:val="26"/>
          <w:szCs w:val="26"/>
        </w:rPr>
        <w:t>2</w:t>
      </w:r>
      <w:r w:rsidR="0018092B" w:rsidRPr="0018092B">
        <w:rPr>
          <w:rFonts w:ascii="Times New Roman" w:eastAsia="Times New Roman" w:hAnsi="Times New Roman"/>
          <w:sz w:val="26"/>
          <w:szCs w:val="26"/>
        </w:rPr>
        <w:t>499616</w:t>
      </w:r>
      <w:r w:rsidR="00F65699" w:rsidRPr="0018092B">
        <w:rPr>
          <w:rFonts w:ascii="Times New Roman" w:eastAsia="Times New Roman" w:hAnsi="Times New Roman"/>
          <w:sz w:val="26"/>
          <w:szCs w:val="26"/>
        </w:rPr>
        <w:t xml:space="preserve"> be</w:t>
      </w:r>
      <w:r w:rsidRPr="0018092B">
        <w:rPr>
          <w:rFonts w:ascii="Times New Roman" w:eastAsia="Times New Roman" w:hAnsi="Times New Roman"/>
          <w:sz w:val="26"/>
          <w:szCs w:val="26"/>
        </w:rPr>
        <w:t xml:space="preserve">, </w:t>
      </w:r>
      <w:r w:rsidR="00F65699" w:rsidRPr="0018092B">
        <w:rPr>
          <w:rFonts w:ascii="Times New Roman" w:eastAsia="Times New Roman" w:hAnsi="Times New Roman"/>
          <w:sz w:val="26"/>
          <w:szCs w:val="26"/>
        </w:rPr>
        <w:t xml:space="preserve">and hereby </w:t>
      </w:r>
      <w:r w:rsidR="002E7FE2" w:rsidRPr="0018092B">
        <w:rPr>
          <w:rFonts w:ascii="Times New Roman" w:eastAsia="Times New Roman" w:hAnsi="Times New Roman"/>
          <w:sz w:val="26"/>
          <w:szCs w:val="26"/>
        </w:rPr>
        <w:t>is</w:t>
      </w:r>
      <w:r w:rsidR="00F65699" w:rsidRPr="0018092B">
        <w:rPr>
          <w:rFonts w:ascii="Times New Roman" w:eastAsia="Times New Roman" w:hAnsi="Times New Roman"/>
          <w:sz w:val="26"/>
          <w:szCs w:val="26"/>
        </w:rPr>
        <w:t>,</w:t>
      </w:r>
      <w:r w:rsidR="00151A49" w:rsidRPr="0018092B">
        <w:rPr>
          <w:rFonts w:ascii="Times New Roman" w:eastAsia="Times New Roman" w:hAnsi="Times New Roman"/>
          <w:sz w:val="26"/>
          <w:szCs w:val="26"/>
        </w:rPr>
        <w:t xml:space="preserve"> </w:t>
      </w:r>
      <w:r w:rsidRPr="0018092B">
        <w:rPr>
          <w:rFonts w:ascii="Times New Roman" w:eastAsia="Times New Roman" w:hAnsi="Times New Roman"/>
          <w:sz w:val="26"/>
          <w:szCs w:val="26"/>
        </w:rPr>
        <w:t>d</w:t>
      </w:r>
      <w:r w:rsidR="0018092B" w:rsidRPr="0018092B">
        <w:rPr>
          <w:rFonts w:ascii="Times New Roman" w:eastAsia="Times New Roman" w:hAnsi="Times New Roman"/>
          <w:sz w:val="26"/>
          <w:szCs w:val="26"/>
        </w:rPr>
        <w:t>ismissed</w:t>
      </w:r>
      <w:r w:rsidRPr="0018092B">
        <w:rPr>
          <w:rFonts w:ascii="Times New Roman" w:eastAsia="Times New Roman" w:hAnsi="Times New Roman"/>
          <w:sz w:val="26"/>
          <w:szCs w:val="26"/>
        </w:rPr>
        <w:t xml:space="preserve">.  </w:t>
      </w:r>
    </w:p>
    <w:p w:rsidR="0018092B" w:rsidRPr="00151A49" w:rsidRDefault="0018092B" w:rsidP="0018092B">
      <w:pPr>
        <w:tabs>
          <w:tab w:val="left" w:pos="2160"/>
        </w:tabs>
        <w:spacing w:line="360" w:lineRule="auto"/>
        <w:rPr>
          <w:rFonts w:ascii="Times New Roman" w:eastAsia="Times New Roman" w:hAnsi="Times New Roman"/>
          <w:sz w:val="26"/>
          <w:szCs w:val="26"/>
        </w:rPr>
      </w:pPr>
    </w:p>
    <w:p w:rsidR="001576B1" w:rsidRPr="00151A49" w:rsidRDefault="001576B1" w:rsidP="00151A49">
      <w:pPr>
        <w:numPr>
          <w:ilvl w:val="0"/>
          <w:numId w:val="6"/>
        </w:numPr>
        <w:tabs>
          <w:tab w:val="clear" w:pos="720"/>
          <w:tab w:val="num" w:pos="0"/>
          <w:tab w:val="left" w:pos="2160"/>
        </w:tabs>
        <w:spacing w:line="360" w:lineRule="auto"/>
        <w:ind w:left="0" w:firstLine="1440"/>
        <w:rPr>
          <w:rFonts w:ascii="Times New Roman" w:eastAsia="Times New Roman" w:hAnsi="Times New Roman"/>
          <w:sz w:val="26"/>
          <w:szCs w:val="26"/>
        </w:rPr>
      </w:pPr>
      <w:r w:rsidRPr="00151A49">
        <w:rPr>
          <w:rFonts w:ascii="Times New Roman" w:eastAsia="Times New Roman" w:hAnsi="Times New Roman"/>
          <w:sz w:val="26"/>
          <w:szCs w:val="26"/>
        </w:rPr>
        <w:t xml:space="preserve">That </w:t>
      </w:r>
      <w:r w:rsidR="0018092B">
        <w:rPr>
          <w:rFonts w:ascii="Times New Roman" w:eastAsia="Times New Roman" w:hAnsi="Times New Roman"/>
          <w:sz w:val="26"/>
          <w:szCs w:val="26"/>
        </w:rPr>
        <w:t>the matter</w:t>
      </w:r>
      <w:r w:rsidR="0018092B" w:rsidRPr="0018092B">
        <w:rPr>
          <w:rFonts w:ascii="Times New Roman" w:hAnsi="Times New Roman"/>
          <w:sz w:val="26"/>
          <w:szCs w:val="26"/>
        </w:rPr>
        <w:t xml:space="preserve"> </w:t>
      </w:r>
      <w:r w:rsidR="0018092B">
        <w:rPr>
          <w:rFonts w:ascii="Times New Roman" w:hAnsi="Times New Roman"/>
          <w:sz w:val="26"/>
          <w:szCs w:val="26"/>
        </w:rPr>
        <w:t>regarding standards for transmission line noise, or options for noise mitigation</w:t>
      </w:r>
      <w:r w:rsidR="0018092B">
        <w:rPr>
          <w:rFonts w:ascii="Times New Roman" w:eastAsia="Times New Roman" w:hAnsi="Times New Roman"/>
          <w:sz w:val="26"/>
          <w:szCs w:val="26"/>
        </w:rPr>
        <w:t xml:space="preserve"> be</w:t>
      </w:r>
      <w:r w:rsidR="002202FF">
        <w:rPr>
          <w:rFonts w:ascii="Times New Roman" w:eastAsia="Times New Roman" w:hAnsi="Times New Roman"/>
          <w:sz w:val="26"/>
          <w:szCs w:val="26"/>
        </w:rPr>
        <w:t>, and hereby is,</w:t>
      </w:r>
      <w:r w:rsidR="0018092B">
        <w:rPr>
          <w:rFonts w:ascii="Times New Roman" w:eastAsia="Times New Roman" w:hAnsi="Times New Roman"/>
          <w:sz w:val="26"/>
          <w:szCs w:val="26"/>
        </w:rPr>
        <w:t xml:space="preserve"> referred to the Commission’s </w:t>
      </w:r>
      <w:r w:rsidR="00344F6F">
        <w:rPr>
          <w:rFonts w:ascii="Times New Roman" w:eastAsia="Times New Roman" w:hAnsi="Times New Roman"/>
          <w:sz w:val="26"/>
          <w:szCs w:val="26"/>
        </w:rPr>
        <w:t>Rel</w:t>
      </w:r>
      <w:r w:rsidR="0018092B">
        <w:rPr>
          <w:rFonts w:ascii="Times New Roman" w:eastAsia="Times New Roman" w:hAnsi="Times New Roman"/>
          <w:sz w:val="26"/>
          <w:szCs w:val="26"/>
        </w:rPr>
        <w:t xml:space="preserve">iability and </w:t>
      </w:r>
      <w:r w:rsidR="00344F6F">
        <w:rPr>
          <w:rFonts w:ascii="Times New Roman" w:eastAsia="Times New Roman" w:hAnsi="Times New Roman"/>
          <w:sz w:val="26"/>
          <w:szCs w:val="26"/>
        </w:rPr>
        <w:t xml:space="preserve">Emergency </w:t>
      </w:r>
      <w:r w:rsidR="0018092B">
        <w:rPr>
          <w:rFonts w:ascii="Times New Roman" w:eastAsia="Times New Roman" w:hAnsi="Times New Roman"/>
          <w:sz w:val="26"/>
          <w:szCs w:val="26"/>
        </w:rPr>
        <w:t>Preparedness Section of the Burea</w:t>
      </w:r>
      <w:r w:rsidR="002202FF">
        <w:rPr>
          <w:rFonts w:ascii="Times New Roman" w:eastAsia="Times New Roman" w:hAnsi="Times New Roman"/>
          <w:sz w:val="26"/>
          <w:szCs w:val="26"/>
        </w:rPr>
        <w:t xml:space="preserve">u of Technical Utility Services for further analysis and such further action as </w:t>
      </w:r>
      <w:r w:rsidR="00F84445">
        <w:rPr>
          <w:rFonts w:ascii="Times New Roman" w:eastAsia="Times New Roman" w:hAnsi="Times New Roman"/>
          <w:sz w:val="26"/>
          <w:szCs w:val="26"/>
        </w:rPr>
        <w:t>it deems appropriate</w:t>
      </w:r>
      <w:r w:rsidR="002202FF">
        <w:rPr>
          <w:rFonts w:ascii="Times New Roman" w:eastAsia="Times New Roman" w:hAnsi="Times New Roman"/>
          <w:sz w:val="26"/>
          <w:szCs w:val="26"/>
        </w:rPr>
        <w:t>.</w:t>
      </w:r>
    </w:p>
    <w:p w:rsidR="001576B1" w:rsidRPr="00151A49" w:rsidRDefault="001576B1" w:rsidP="00151A49">
      <w:pPr>
        <w:tabs>
          <w:tab w:val="left" w:pos="2160"/>
        </w:tabs>
        <w:spacing w:line="360" w:lineRule="auto"/>
        <w:ind w:left="1440"/>
        <w:rPr>
          <w:rFonts w:ascii="Times New Roman" w:eastAsia="Times New Roman" w:hAnsi="Times New Roman"/>
          <w:sz w:val="26"/>
          <w:szCs w:val="26"/>
        </w:rPr>
      </w:pPr>
    </w:p>
    <w:p w:rsidR="001576B1" w:rsidRDefault="001576B1" w:rsidP="00151A49">
      <w:pPr>
        <w:numPr>
          <w:ilvl w:val="0"/>
          <w:numId w:val="6"/>
        </w:numPr>
        <w:tabs>
          <w:tab w:val="clear" w:pos="720"/>
          <w:tab w:val="num" w:pos="0"/>
          <w:tab w:val="left" w:pos="2160"/>
        </w:tabs>
        <w:spacing w:line="360" w:lineRule="auto"/>
        <w:ind w:left="0" w:firstLine="1440"/>
        <w:rPr>
          <w:rFonts w:ascii="Times New Roman" w:eastAsia="Times New Roman" w:hAnsi="Times New Roman"/>
          <w:sz w:val="26"/>
          <w:szCs w:val="26"/>
        </w:rPr>
      </w:pPr>
      <w:r w:rsidRPr="00151A49">
        <w:rPr>
          <w:rFonts w:ascii="Times New Roman" w:eastAsia="Times New Roman" w:hAnsi="Times New Roman"/>
          <w:sz w:val="26"/>
          <w:szCs w:val="26"/>
        </w:rPr>
        <w:t xml:space="preserve">That </w:t>
      </w:r>
      <w:r w:rsidR="0018092B">
        <w:rPr>
          <w:rFonts w:ascii="Times New Roman" w:eastAsia="Times New Roman" w:hAnsi="Times New Roman"/>
          <w:sz w:val="26"/>
          <w:szCs w:val="26"/>
        </w:rPr>
        <w:t>the case at Docket No. C-2015-2499616 be marked closed.</w:t>
      </w:r>
      <w:r w:rsidRPr="00151A49">
        <w:rPr>
          <w:rFonts w:ascii="Times New Roman" w:eastAsia="Times New Roman" w:hAnsi="Times New Roman"/>
          <w:sz w:val="26"/>
          <w:szCs w:val="26"/>
        </w:rPr>
        <w:t xml:space="preserve"> </w:t>
      </w:r>
    </w:p>
    <w:p w:rsidR="0018092B" w:rsidRPr="00151A49" w:rsidRDefault="0018092B" w:rsidP="0018092B">
      <w:pPr>
        <w:tabs>
          <w:tab w:val="left" w:pos="2160"/>
        </w:tabs>
        <w:spacing w:line="360" w:lineRule="auto"/>
        <w:rPr>
          <w:rFonts w:ascii="Times New Roman" w:eastAsia="Times New Roman" w:hAnsi="Times New Roman"/>
          <w:sz w:val="26"/>
          <w:szCs w:val="26"/>
        </w:rPr>
      </w:pPr>
    </w:p>
    <w:p w:rsidR="000835B2" w:rsidRPr="00151A49" w:rsidRDefault="000835B2" w:rsidP="001576B1">
      <w:pPr>
        <w:spacing w:line="360" w:lineRule="auto"/>
        <w:contextualSpacing/>
        <w:jc w:val="both"/>
        <w:rPr>
          <w:rFonts w:ascii="Times New Roman" w:hAnsi="Times New Roman"/>
          <w:sz w:val="26"/>
          <w:szCs w:val="26"/>
        </w:rPr>
      </w:pPr>
    </w:p>
    <w:p w:rsidR="00577603" w:rsidRPr="00151A49" w:rsidRDefault="00A9487E" w:rsidP="00577603">
      <w:pPr>
        <w:ind w:left="5040"/>
        <w:rPr>
          <w:rFonts w:ascii="Times New Roman" w:hAnsi="Times New Roman"/>
          <w:b/>
          <w:sz w:val="26"/>
          <w:szCs w:val="26"/>
        </w:rPr>
      </w:pPr>
      <w:r>
        <w:rPr>
          <w:noProof/>
        </w:rPr>
        <w:drawing>
          <wp:anchor distT="0" distB="0" distL="114300" distR="114300" simplePos="0" relativeHeight="251659264" behindDoc="1" locked="0" layoutInCell="1" allowOverlap="1" wp14:anchorId="34C7DA23" wp14:editId="72084D79">
            <wp:simplePos x="0" y="0"/>
            <wp:positionH relativeFrom="column">
              <wp:posOffset>3124200</wp:posOffset>
            </wp:positionH>
            <wp:positionV relativeFrom="paragraph">
              <wp:posOffset>93980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77603" w:rsidRPr="00151A49">
        <w:rPr>
          <w:rFonts w:ascii="Times New Roman" w:hAnsi="Times New Roman"/>
          <w:b/>
          <w:sz w:val="26"/>
          <w:szCs w:val="26"/>
        </w:rPr>
        <w:t>BY THE COMMISSION</w:t>
      </w:r>
    </w:p>
    <w:p w:rsidR="00577603" w:rsidRPr="00151A49" w:rsidRDefault="00577603" w:rsidP="00577603">
      <w:pPr>
        <w:ind w:left="5040"/>
        <w:rPr>
          <w:rFonts w:ascii="Times New Roman" w:hAnsi="Times New Roman"/>
          <w:sz w:val="26"/>
          <w:szCs w:val="26"/>
        </w:rPr>
      </w:pPr>
    </w:p>
    <w:p w:rsidR="00A9487E" w:rsidRDefault="00A9487E"/>
    <w:p w:rsidR="00577603" w:rsidRPr="00151A49" w:rsidRDefault="00577603" w:rsidP="00577603">
      <w:pPr>
        <w:ind w:left="5040"/>
        <w:rPr>
          <w:rFonts w:ascii="Times New Roman" w:hAnsi="Times New Roman"/>
          <w:sz w:val="26"/>
          <w:szCs w:val="26"/>
        </w:rPr>
      </w:pPr>
    </w:p>
    <w:p w:rsidR="00876B81" w:rsidRPr="00151A49" w:rsidRDefault="00876B81" w:rsidP="00577603">
      <w:pPr>
        <w:ind w:left="5040"/>
        <w:rPr>
          <w:rFonts w:ascii="Times New Roman" w:hAnsi="Times New Roman"/>
          <w:sz w:val="26"/>
          <w:szCs w:val="26"/>
        </w:rPr>
      </w:pPr>
    </w:p>
    <w:p w:rsidR="00577603" w:rsidRPr="00151A49" w:rsidRDefault="00577603" w:rsidP="00577603">
      <w:pPr>
        <w:ind w:left="5040"/>
        <w:rPr>
          <w:rFonts w:ascii="Times New Roman" w:hAnsi="Times New Roman"/>
          <w:sz w:val="26"/>
          <w:szCs w:val="26"/>
        </w:rPr>
      </w:pPr>
      <w:r w:rsidRPr="00151A49">
        <w:rPr>
          <w:rFonts w:ascii="Times New Roman" w:hAnsi="Times New Roman"/>
          <w:sz w:val="26"/>
          <w:szCs w:val="26"/>
        </w:rPr>
        <w:t>Rosemary Chiavetta</w:t>
      </w:r>
    </w:p>
    <w:p w:rsidR="00577603" w:rsidRPr="00151A49" w:rsidRDefault="00577603" w:rsidP="00577603">
      <w:pPr>
        <w:ind w:left="5040"/>
        <w:rPr>
          <w:rFonts w:ascii="Times New Roman" w:hAnsi="Times New Roman"/>
          <w:sz w:val="26"/>
          <w:szCs w:val="26"/>
        </w:rPr>
      </w:pPr>
      <w:r w:rsidRPr="00151A49">
        <w:rPr>
          <w:rFonts w:ascii="Times New Roman" w:hAnsi="Times New Roman"/>
          <w:sz w:val="26"/>
          <w:szCs w:val="26"/>
        </w:rPr>
        <w:t>Secretary</w:t>
      </w:r>
    </w:p>
    <w:p w:rsidR="006B2B82" w:rsidRPr="00151A49" w:rsidRDefault="006B2B82" w:rsidP="00577603">
      <w:pPr>
        <w:rPr>
          <w:rFonts w:ascii="Times New Roman" w:hAnsi="Times New Roman"/>
          <w:sz w:val="26"/>
          <w:szCs w:val="26"/>
        </w:rPr>
      </w:pPr>
    </w:p>
    <w:p w:rsidR="0074078B" w:rsidRPr="00151A49" w:rsidRDefault="0074078B" w:rsidP="00577603">
      <w:pPr>
        <w:rPr>
          <w:rFonts w:ascii="Times New Roman" w:hAnsi="Times New Roman"/>
          <w:sz w:val="26"/>
          <w:szCs w:val="26"/>
        </w:rPr>
      </w:pPr>
    </w:p>
    <w:p w:rsidR="00577603" w:rsidRPr="00151A49" w:rsidRDefault="00577603" w:rsidP="00577603">
      <w:pPr>
        <w:rPr>
          <w:rFonts w:ascii="Times New Roman" w:hAnsi="Times New Roman"/>
          <w:sz w:val="26"/>
          <w:szCs w:val="26"/>
        </w:rPr>
      </w:pPr>
      <w:r w:rsidRPr="00151A49">
        <w:rPr>
          <w:rFonts w:ascii="Times New Roman" w:hAnsi="Times New Roman"/>
          <w:sz w:val="26"/>
          <w:szCs w:val="26"/>
        </w:rPr>
        <w:t>(SEAL)</w:t>
      </w:r>
    </w:p>
    <w:p w:rsidR="00577603" w:rsidRPr="00151A49" w:rsidRDefault="00577603" w:rsidP="00577603">
      <w:pPr>
        <w:rPr>
          <w:rFonts w:ascii="Times New Roman" w:hAnsi="Times New Roman"/>
          <w:sz w:val="26"/>
          <w:szCs w:val="26"/>
        </w:rPr>
      </w:pPr>
    </w:p>
    <w:p w:rsidR="00577603" w:rsidRPr="00151A49" w:rsidRDefault="00577603" w:rsidP="00577603">
      <w:pPr>
        <w:rPr>
          <w:rFonts w:ascii="Times New Roman" w:hAnsi="Times New Roman"/>
          <w:sz w:val="26"/>
          <w:szCs w:val="26"/>
        </w:rPr>
      </w:pPr>
      <w:r w:rsidRPr="00151A49">
        <w:rPr>
          <w:rFonts w:ascii="Times New Roman" w:hAnsi="Times New Roman"/>
          <w:sz w:val="26"/>
          <w:szCs w:val="26"/>
        </w:rPr>
        <w:t>ORDER ADOPTED:</w:t>
      </w:r>
      <w:r w:rsidR="00A03384">
        <w:rPr>
          <w:rFonts w:ascii="Times New Roman" w:hAnsi="Times New Roman"/>
          <w:sz w:val="26"/>
          <w:szCs w:val="26"/>
        </w:rPr>
        <w:t xml:space="preserve">  </w:t>
      </w:r>
      <w:r w:rsidR="0018092B">
        <w:rPr>
          <w:rFonts w:ascii="Times New Roman" w:hAnsi="Times New Roman"/>
          <w:sz w:val="26"/>
          <w:szCs w:val="26"/>
        </w:rPr>
        <w:t>September 15</w:t>
      </w:r>
      <w:r w:rsidR="003C51D2" w:rsidRPr="00151A49">
        <w:rPr>
          <w:rFonts w:ascii="Times New Roman" w:hAnsi="Times New Roman"/>
          <w:sz w:val="26"/>
          <w:szCs w:val="26"/>
        </w:rPr>
        <w:t>, 2</w:t>
      </w:r>
      <w:r w:rsidR="000550B5" w:rsidRPr="00151A49">
        <w:rPr>
          <w:rFonts w:ascii="Times New Roman" w:hAnsi="Times New Roman"/>
          <w:sz w:val="26"/>
          <w:szCs w:val="26"/>
        </w:rPr>
        <w:t>0</w:t>
      </w:r>
      <w:r w:rsidR="003C51D2" w:rsidRPr="00151A49">
        <w:rPr>
          <w:rFonts w:ascii="Times New Roman" w:hAnsi="Times New Roman"/>
          <w:sz w:val="26"/>
          <w:szCs w:val="26"/>
        </w:rPr>
        <w:t>16</w:t>
      </w:r>
    </w:p>
    <w:p w:rsidR="00577603" w:rsidRPr="00151A49" w:rsidRDefault="00577603" w:rsidP="00577603">
      <w:pPr>
        <w:rPr>
          <w:rFonts w:ascii="Times New Roman" w:hAnsi="Times New Roman"/>
          <w:sz w:val="26"/>
          <w:szCs w:val="26"/>
        </w:rPr>
      </w:pPr>
    </w:p>
    <w:p w:rsidR="00B4392F" w:rsidRPr="00151A49" w:rsidRDefault="00A9487E">
      <w:pPr>
        <w:rPr>
          <w:rFonts w:ascii="Times New Roman" w:hAnsi="Times New Roman"/>
          <w:sz w:val="26"/>
          <w:szCs w:val="26"/>
        </w:rPr>
      </w:pPr>
      <w:r>
        <w:rPr>
          <w:rFonts w:ascii="Times New Roman" w:hAnsi="Times New Roman"/>
          <w:sz w:val="26"/>
          <w:szCs w:val="26"/>
        </w:rPr>
        <w:t>ORDER ENTERED:   October 12, 2016</w:t>
      </w:r>
      <w:bookmarkStart w:id="0" w:name="_GoBack"/>
      <w:bookmarkEnd w:id="0"/>
    </w:p>
    <w:sectPr w:rsidR="00B4392F" w:rsidRPr="00151A49" w:rsidSect="001576B1">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A0D" w:rsidRDefault="004D4A0D" w:rsidP="00577603">
      <w:r>
        <w:separator/>
      </w:r>
    </w:p>
  </w:endnote>
  <w:endnote w:type="continuationSeparator" w:id="0">
    <w:p w:rsidR="004D4A0D" w:rsidRDefault="004D4A0D"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88D" w:rsidRPr="00BB6850" w:rsidRDefault="006C388D">
    <w:pPr>
      <w:pStyle w:val="Footer"/>
      <w:jc w:val="center"/>
      <w:rPr>
        <w:rFonts w:ascii="Times New Roman" w:hAnsi="Times New Roman"/>
        <w:sz w:val="20"/>
        <w:szCs w:val="20"/>
      </w:rPr>
    </w:pPr>
    <w:r w:rsidRPr="00BB6850">
      <w:rPr>
        <w:rFonts w:ascii="Times New Roman" w:hAnsi="Times New Roman"/>
        <w:sz w:val="20"/>
        <w:szCs w:val="20"/>
      </w:rPr>
      <w:fldChar w:fldCharType="begin"/>
    </w:r>
    <w:r w:rsidRPr="00BB6850">
      <w:rPr>
        <w:rFonts w:ascii="Times New Roman" w:hAnsi="Times New Roman"/>
        <w:sz w:val="20"/>
        <w:szCs w:val="20"/>
      </w:rPr>
      <w:instrText xml:space="preserve"> PAGE   \* MERGEFORMAT </w:instrText>
    </w:r>
    <w:r w:rsidRPr="00BB6850">
      <w:rPr>
        <w:rFonts w:ascii="Times New Roman" w:hAnsi="Times New Roman"/>
        <w:sz w:val="20"/>
        <w:szCs w:val="20"/>
      </w:rPr>
      <w:fldChar w:fldCharType="separate"/>
    </w:r>
    <w:r w:rsidR="00A9487E">
      <w:rPr>
        <w:rFonts w:ascii="Times New Roman" w:hAnsi="Times New Roman"/>
        <w:noProof/>
        <w:sz w:val="20"/>
        <w:szCs w:val="20"/>
      </w:rPr>
      <w:t>2</w:t>
    </w:r>
    <w:r w:rsidRPr="00BB685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A0D" w:rsidRDefault="004D4A0D" w:rsidP="00577603">
      <w:r>
        <w:separator/>
      </w:r>
    </w:p>
  </w:footnote>
  <w:footnote w:type="continuationSeparator" w:id="0">
    <w:p w:rsidR="004D4A0D" w:rsidRDefault="004D4A0D"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B7C5FD4"/>
    <w:multiLevelType w:val="multilevel"/>
    <w:tmpl w:val="7E7A7186"/>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6E79"/>
    <w:rsid w:val="0002088F"/>
    <w:rsid w:val="00025B6C"/>
    <w:rsid w:val="000273F0"/>
    <w:rsid w:val="00035080"/>
    <w:rsid w:val="00040018"/>
    <w:rsid w:val="00045137"/>
    <w:rsid w:val="00050F79"/>
    <w:rsid w:val="00052E3E"/>
    <w:rsid w:val="000550B5"/>
    <w:rsid w:val="00075749"/>
    <w:rsid w:val="000835B2"/>
    <w:rsid w:val="00085D71"/>
    <w:rsid w:val="000A179A"/>
    <w:rsid w:val="000C14A2"/>
    <w:rsid w:val="000C3643"/>
    <w:rsid w:val="000C6988"/>
    <w:rsid w:val="000D4CC8"/>
    <w:rsid w:val="000E751B"/>
    <w:rsid w:val="00115803"/>
    <w:rsid w:val="00125F74"/>
    <w:rsid w:val="00133182"/>
    <w:rsid w:val="00134222"/>
    <w:rsid w:val="00147812"/>
    <w:rsid w:val="00151A49"/>
    <w:rsid w:val="001533E7"/>
    <w:rsid w:val="001576B1"/>
    <w:rsid w:val="0018092B"/>
    <w:rsid w:val="00196D95"/>
    <w:rsid w:val="001A672B"/>
    <w:rsid w:val="001A7A94"/>
    <w:rsid w:val="001D4E5B"/>
    <w:rsid w:val="001D5649"/>
    <w:rsid w:val="001D73E6"/>
    <w:rsid w:val="001D7592"/>
    <w:rsid w:val="001E1BCB"/>
    <w:rsid w:val="001E7A4C"/>
    <w:rsid w:val="001F4736"/>
    <w:rsid w:val="002202FF"/>
    <w:rsid w:val="00223C41"/>
    <w:rsid w:val="00235ABD"/>
    <w:rsid w:val="00246581"/>
    <w:rsid w:val="00253A7E"/>
    <w:rsid w:val="00277876"/>
    <w:rsid w:val="002840A8"/>
    <w:rsid w:val="00287DA4"/>
    <w:rsid w:val="0029123A"/>
    <w:rsid w:val="00292B26"/>
    <w:rsid w:val="002A4D09"/>
    <w:rsid w:val="002B0A6D"/>
    <w:rsid w:val="002C691F"/>
    <w:rsid w:val="002E7FE2"/>
    <w:rsid w:val="0031226C"/>
    <w:rsid w:val="003157A2"/>
    <w:rsid w:val="003242F5"/>
    <w:rsid w:val="0033066E"/>
    <w:rsid w:val="003308DC"/>
    <w:rsid w:val="003335F9"/>
    <w:rsid w:val="003365BA"/>
    <w:rsid w:val="003410FE"/>
    <w:rsid w:val="003417DA"/>
    <w:rsid w:val="00344F6F"/>
    <w:rsid w:val="0035079A"/>
    <w:rsid w:val="00357336"/>
    <w:rsid w:val="00372617"/>
    <w:rsid w:val="0038237F"/>
    <w:rsid w:val="00391736"/>
    <w:rsid w:val="003922EF"/>
    <w:rsid w:val="00395311"/>
    <w:rsid w:val="003B47A2"/>
    <w:rsid w:val="003C51D2"/>
    <w:rsid w:val="003D0160"/>
    <w:rsid w:val="004031CC"/>
    <w:rsid w:val="0040782F"/>
    <w:rsid w:val="00422C47"/>
    <w:rsid w:val="00440E92"/>
    <w:rsid w:val="00442788"/>
    <w:rsid w:val="004441A1"/>
    <w:rsid w:val="0044606E"/>
    <w:rsid w:val="00451040"/>
    <w:rsid w:val="004734BD"/>
    <w:rsid w:val="00475D71"/>
    <w:rsid w:val="00495A06"/>
    <w:rsid w:val="004C5399"/>
    <w:rsid w:val="004D4A0D"/>
    <w:rsid w:val="004D5A9E"/>
    <w:rsid w:val="004E445E"/>
    <w:rsid w:val="00530E9E"/>
    <w:rsid w:val="00533816"/>
    <w:rsid w:val="00536AD8"/>
    <w:rsid w:val="00547892"/>
    <w:rsid w:val="0055254D"/>
    <w:rsid w:val="005658CA"/>
    <w:rsid w:val="0057131D"/>
    <w:rsid w:val="00571DA4"/>
    <w:rsid w:val="005764C4"/>
    <w:rsid w:val="00577603"/>
    <w:rsid w:val="00585565"/>
    <w:rsid w:val="005A623D"/>
    <w:rsid w:val="005B0E9D"/>
    <w:rsid w:val="005C28EE"/>
    <w:rsid w:val="005D0E37"/>
    <w:rsid w:val="005D4D77"/>
    <w:rsid w:val="00607708"/>
    <w:rsid w:val="00616F40"/>
    <w:rsid w:val="0062057F"/>
    <w:rsid w:val="00622639"/>
    <w:rsid w:val="006301A3"/>
    <w:rsid w:val="00640479"/>
    <w:rsid w:val="00642060"/>
    <w:rsid w:val="0064430B"/>
    <w:rsid w:val="00654B81"/>
    <w:rsid w:val="00665247"/>
    <w:rsid w:val="0067513D"/>
    <w:rsid w:val="00682353"/>
    <w:rsid w:val="006A62FB"/>
    <w:rsid w:val="006B2B82"/>
    <w:rsid w:val="006C388D"/>
    <w:rsid w:val="006D7BF3"/>
    <w:rsid w:val="006E3DEA"/>
    <w:rsid w:val="006F3F31"/>
    <w:rsid w:val="007042AA"/>
    <w:rsid w:val="007061E7"/>
    <w:rsid w:val="0070664F"/>
    <w:rsid w:val="00713F4B"/>
    <w:rsid w:val="00730D21"/>
    <w:rsid w:val="00737128"/>
    <w:rsid w:val="0074078B"/>
    <w:rsid w:val="00744935"/>
    <w:rsid w:val="00763D1E"/>
    <w:rsid w:val="007A4000"/>
    <w:rsid w:val="007A44A6"/>
    <w:rsid w:val="007B7772"/>
    <w:rsid w:val="007C2265"/>
    <w:rsid w:val="007D692A"/>
    <w:rsid w:val="007E3C9C"/>
    <w:rsid w:val="00800BED"/>
    <w:rsid w:val="008148F1"/>
    <w:rsid w:val="008312BE"/>
    <w:rsid w:val="0085572D"/>
    <w:rsid w:val="00867983"/>
    <w:rsid w:val="00871EEB"/>
    <w:rsid w:val="00876B81"/>
    <w:rsid w:val="008A4505"/>
    <w:rsid w:val="008C4B80"/>
    <w:rsid w:val="008C559C"/>
    <w:rsid w:val="008D6D3F"/>
    <w:rsid w:val="008E1DB8"/>
    <w:rsid w:val="008F4EF1"/>
    <w:rsid w:val="008F5BA5"/>
    <w:rsid w:val="008F60F4"/>
    <w:rsid w:val="00912FB5"/>
    <w:rsid w:val="009170AC"/>
    <w:rsid w:val="00922798"/>
    <w:rsid w:val="009408D5"/>
    <w:rsid w:val="00943357"/>
    <w:rsid w:val="009543C9"/>
    <w:rsid w:val="00954588"/>
    <w:rsid w:val="00955320"/>
    <w:rsid w:val="00966A62"/>
    <w:rsid w:val="00976796"/>
    <w:rsid w:val="009A62B3"/>
    <w:rsid w:val="009B272B"/>
    <w:rsid w:val="009C6EDE"/>
    <w:rsid w:val="009E7057"/>
    <w:rsid w:val="009F23FA"/>
    <w:rsid w:val="009F6F0E"/>
    <w:rsid w:val="00A03384"/>
    <w:rsid w:val="00A055AF"/>
    <w:rsid w:val="00A14B56"/>
    <w:rsid w:val="00A21079"/>
    <w:rsid w:val="00A356BB"/>
    <w:rsid w:val="00A46679"/>
    <w:rsid w:val="00A529F4"/>
    <w:rsid w:val="00A70FF2"/>
    <w:rsid w:val="00A7354A"/>
    <w:rsid w:val="00A770A9"/>
    <w:rsid w:val="00A9487E"/>
    <w:rsid w:val="00A97D01"/>
    <w:rsid w:val="00AA1373"/>
    <w:rsid w:val="00AA4979"/>
    <w:rsid w:val="00AC0834"/>
    <w:rsid w:val="00AC132D"/>
    <w:rsid w:val="00AC3136"/>
    <w:rsid w:val="00AD6CC9"/>
    <w:rsid w:val="00AF1CF6"/>
    <w:rsid w:val="00B05A2D"/>
    <w:rsid w:val="00B4119A"/>
    <w:rsid w:val="00B4392F"/>
    <w:rsid w:val="00B65524"/>
    <w:rsid w:val="00B71993"/>
    <w:rsid w:val="00BA307A"/>
    <w:rsid w:val="00BB2619"/>
    <w:rsid w:val="00BB4BE8"/>
    <w:rsid w:val="00BB6128"/>
    <w:rsid w:val="00BB6850"/>
    <w:rsid w:val="00BC29F8"/>
    <w:rsid w:val="00BD4A29"/>
    <w:rsid w:val="00BF0060"/>
    <w:rsid w:val="00BF3B18"/>
    <w:rsid w:val="00C019A7"/>
    <w:rsid w:val="00C04D76"/>
    <w:rsid w:val="00C11F28"/>
    <w:rsid w:val="00C1282F"/>
    <w:rsid w:val="00C4283F"/>
    <w:rsid w:val="00C5787F"/>
    <w:rsid w:val="00C71175"/>
    <w:rsid w:val="00C83815"/>
    <w:rsid w:val="00C929CA"/>
    <w:rsid w:val="00CA6486"/>
    <w:rsid w:val="00CA6929"/>
    <w:rsid w:val="00CC2B3F"/>
    <w:rsid w:val="00CD1617"/>
    <w:rsid w:val="00CD2CD8"/>
    <w:rsid w:val="00CD3435"/>
    <w:rsid w:val="00CE494A"/>
    <w:rsid w:val="00CF0590"/>
    <w:rsid w:val="00CF1D5A"/>
    <w:rsid w:val="00CF7960"/>
    <w:rsid w:val="00D03428"/>
    <w:rsid w:val="00D04B98"/>
    <w:rsid w:val="00D06F19"/>
    <w:rsid w:val="00D26ED5"/>
    <w:rsid w:val="00D524F7"/>
    <w:rsid w:val="00D53457"/>
    <w:rsid w:val="00D96400"/>
    <w:rsid w:val="00D96CF9"/>
    <w:rsid w:val="00DA2F02"/>
    <w:rsid w:val="00DB10D3"/>
    <w:rsid w:val="00DE1F09"/>
    <w:rsid w:val="00DE6DE4"/>
    <w:rsid w:val="00E05A13"/>
    <w:rsid w:val="00E17242"/>
    <w:rsid w:val="00E2017D"/>
    <w:rsid w:val="00E210DD"/>
    <w:rsid w:val="00E4573D"/>
    <w:rsid w:val="00E47C87"/>
    <w:rsid w:val="00E53903"/>
    <w:rsid w:val="00E53B8C"/>
    <w:rsid w:val="00E56536"/>
    <w:rsid w:val="00E5783A"/>
    <w:rsid w:val="00E850D3"/>
    <w:rsid w:val="00E974A2"/>
    <w:rsid w:val="00EA6E89"/>
    <w:rsid w:val="00EB38C4"/>
    <w:rsid w:val="00EC4568"/>
    <w:rsid w:val="00EC515D"/>
    <w:rsid w:val="00F03384"/>
    <w:rsid w:val="00F13D3C"/>
    <w:rsid w:val="00F24F76"/>
    <w:rsid w:val="00F3569C"/>
    <w:rsid w:val="00F44E54"/>
    <w:rsid w:val="00F53808"/>
    <w:rsid w:val="00F577E7"/>
    <w:rsid w:val="00F65699"/>
    <w:rsid w:val="00F713BD"/>
    <w:rsid w:val="00F73B1B"/>
    <w:rsid w:val="00F7619F"/>
    <w:rsid w:val="00F77FC4"/>
    <w:rsid w:val="00F84445"/>
    <w:rsid w:val="00F91579"/>
    <w:rsid w:val="00F94652"/>
    <w:rsid w:val="00FA1A8E"/>
    <w:rsid w:val="00FA5939"/>
    <w:rsid w:val="00FB02BC"/>
    <w:rsid w:val="00FD3F32"/>
    <w:rsid w:val="00FE1D36"/>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unhideWhenUsed/>
    <w:rsid w:val="000350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FOOTNOTE"/>
    <w:basedOn w:val="Normal"/>
    <w:link w:val="FootnoteTextChar"/>
    <w:uiPriority w:val="99"/>
    <w:unhideWhenUsed/>
    <w:qFormat/>
    <w:rsid w:val="00134222"/>
    <w:rPr>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character" w:styleId="FootnoteReference">
    <w:name w:val="footnote reference"/>
    <w:basedOn w:val="DefaultParagraphFont"/>
    <w:uiPriority w:val="99"/>
    <w:semiHidden/>
    <w:unhideWhenUsed/>
    <w:rsid w:val="00035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E83C-9B88-40EF-B3C0-A739EDEC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Reynolds, Doris</cp:lastModifiedBy>
  <cp:revision>16</cp:revision>
  <cp:lastPrinted>2016-10-12T13:26:00Z</cp:lastPrinted>
  <dcterms:created xsi:type="dcterms:W3CDTF">2016-09-23T18:09:00Z</dcterms:created>
  <dcterms:modified xsi:type="dcterms:W3CDTF">2016-10-12T13:26:00Z</dcterms:modified>
</cp:coreProperties>
</file>