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098" w:rsidRPr="00551B5A" w:rsidRDefault="00872098" w:rsidP="00872098">
      <w:pPr>
        <w:jc w:val="center"/>
        <w:rPr>
          <w:rFonts w:ascii="Times New Roman" w:hAnsi="Times New Roman" w:cs="Times New Roman"/>
          <w:b/>
        </w:rPr>
      </w:pPr>
      <w:bookmarkStart w:id="0" w:name="_GoBack"/>
      <w:bookmarkEnd w:id="0"/>
      <w:r w:rsidRPr="00551B5A">
        <w:rPr>
          <w:rFonts w:ascii="Times New Roman" w:hAnsi="Times New Roman" w:cs="Times New Roman"/>
          <w:b/>
        </w:rPr>
        <w:t>BEFORE THE</w:t>
      </w:r>
    </w:p>
    <w:p w:rsidR="00872098" w:rsidRPr="00551B5A" w:rsidRDefault="00872098" w:rsidP="00872098">
      <w:pPr>
        <w:tabs>
          <w:tab w:val="center" w:pos="4680"/>
        </w:tabs>
        <w:suppressAutoHyphens/>
        <w:jc w:val="center"/>
        <w:rPr>
          <w:rFonts w:ascii="Times New Roman" w:hAnsi="Times New Roman" w:cs="Times New Roman"/>
          <w:b/>
          <w:bCs/>
          <w:spacing w:val="-3"/>
        </w:rPr>
      </w:pPr>
      <w:r w:rsidRPr="00551B5A">
        <w:rPr>
          <w:rFonts w:ascii="Times New Roman" w:hAnsi="Times New Roman" w:cs="Times New Roman"/>
          <w:b/>
          <w:bCs/>
          <w:spacing w:val="-3"/>
        </w:rPr>
        <w:t>PENNSYLVANIA PUBLIC UTILITY COMMISSION</w:t>
      </w:r>
    </w:p>
    <w:p w:rsidR="00872098" w:rsidRPr="00551B5A" w:rsidRDefault="00872098" w:rsidP="00872098">
      <w:pPr>
        <w:tabs>
          <w:tab w:val="left" w:pos="-720"/>
        </w:tabs>
        <w:suppressAutoHyphens/>
        <w:ind w:firstLine="1440"/>
        <w:rPr>
          <w:rFonts w:ascii="Times New Roman" w:hAnsi="Times New Roman" w:cs="Times New Roman"/>
          <w:spacing w:val="-3"/>
        </w:rPr>
      </w:pPr>
    </w:p>
    <w:p w:rsidR="00872098" w:rsidRPr="00551B5A" w:rsidRDefault="00872098" w:rsidP="00872098">
      <w:pPr>
        <w:tabs>
          <w:tab w:val="left" w:pos="-720"/>
        </w:tabs>
        <w:suppressAutoHyphens/>
        <w:ind w:firstLine="1440"/>
        <w:rPr>
          <w:rFonts w:ascii="Times New Roman" w:hAnsi="Times New Roman" w:cs="Times New Roman"/>
          <w:spacing w:val="-3"/>
        </w:rPr>
      </w:pPr>
    </w:p>
    <w:p w:rsidR="00872098" w:rsidRPr="00551B5A" w:rsidRDefault="00872098" w:rsidP="00872098">
      <w:pPr>
        <w:tabs>
          <w:tab w:val="left" w:pos="-720"/>
        </w:tabs>
        <w:suppressAutoHyphens/>
        <w:ind w:firstLine="1440"/>
        <w:rPr>
          <w:rFonts w:ascii="Times New Roman" w:hAnsi="Times New Roman" w:cs="Times New Roman"/>
          <w:spacing w:val="-3"/>
        </w:rPr>
      </w:pPr>
    </w:p>
    <w:p w:rsidR="007F613B" w:rsidRPr="00551B5A" w:rsidRDefault="00CB4A83" w:rsidP="00627914">
      <w:pPr>
        <w:tabs>
          <w:tab w:val="left" w:pos="-720"/>
          <w:tab w:val="left" w:pos="720"/>
          <w:tab w:val="left" w:pos="5040"/>
          <w:tab w:val="left" w:pos="6480"/>
        </w:tabs>
        <w:suppressAutoHyphens/>
        <w:jc w:val="both"/>
        <w:rPr>
          <w:rFonts w:ascii="Times New Roman" w:hAnsi="Times New Roman" w:cs="Times New Roman"/>
          <w:spacing w:val="-3"/>
        </w:rPr>
      </w:pPr>
      <w:r w:rsidRPr="00551B5A">
        <w:rPr>
          <w:rFonts w:ascii="Times New Roman" w:hAnsi="Times New Roman" w:cs="Times New Roman"/>
          <w:spacing w:val="-3"/>
        </w:rPr>
        <w:t>Patrice Harris</w:t>
      </w:r>
      <w:r w:rsidR="00627914" w:rsidRPr="00551B5A">
        <w:rPr>
          <w:rFonts w:ascii="Times New Roman" w:hAnsi="Times New Roman" w:cs="Times New Roman"/>
          <w:spacing w:val="-3"/>
        </w:rPr>
        <w:tab/>
        <w:t>:</w:t>
      </w:r>
    </w:p>
    <w:p w:rsidR="00627914" w:rsidRPr="00551B5A" w:rsidRDefault="007F613B" w:rsidP="00627914">
      <w:pPr>
        <w:tabs>
          <w:tab w:val="left" w:pos="-720"/>
          <w:tab w:val="left" w:pos="720"/>
          <w:tab w:val="left" w:pos="5040"/>
          <w:tab w:val="left" w:pos="6480"/>
        </w:tabs>
        <w:suppressAutoHyphens/>
        <w:jc w:val="both"/>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t>:</w:t>
      </w:r>
    </w:p>
    <w:p w:rsidR="00627914" w:rsidRPr="00551B5A"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551B5A">
        <w:rPr>
          <w:rFonts w:ascii="Times New Roman" w:hAnsi="Times New Roman" w:cs="Times New Roman"/>
          <w:spacing w:val="-3"/>
        </w:rPr>
        <w:tab/>
        <w:t>v.</w:t>
      </w:r>
      <w:r w:rsidRPr="00551B5A">
        <w:rPr>
          <w:rFonts w:ascii="Times New Roman" w:hAnsi="Times New Roman" w:cs="Times New Roman"/>
          <w:spacing w:val="-3"/>
        </w:rPr>
        <w:tab/>
        <w:t>:</w:t>
      </w:r>
      <w:r w:rsidRPr="00551B5A">
        <w:rPr>
          <w:rFonts w:ascii="Times New Roman" w:hAnsi="Times New Roman" w:cs="Times New Roman"/>
          <w:spacing w:val="-3"/>
        </w:rPr>
        <w:tab/>
      </w:r>
      <w:r w:rsidR="00B85DA9" w:rsidRPr="00551B5A">
        <w:rPr>
          <w:rFonts w:ascii="Times New Roman" w:hAnsi="Times New Roman" w:cs="Times New Roman"/>
          <w:spacing w:val="-3"/>
        </w:rPr>
        <w:t>F</w:t>
      </w:r>
      <w:r w:rsidR="00D02970" w:rsidRPr="00551B5A">
        <w:rPr>
          <w:rFonts w:ascii="Times New Roman" w:hAnsi="Times New Roman" w:cs="Times New Roman"/>
          <w:spacing w:val="-3"/>
        </w:rPr>
        <w:t>-201</w:t>
      </w:r>
      <w:r w:rsidR="00B85DA9" w:rsidRPr="00551B5A">
        <w:rPr>
          <w:rFonts w:ascii="Times New Roman" w:hAnsi="Times New Roman" w:cs="Times New Roman"/>
          <w:spacing w:val="-3"/>
        </w:rPr>
        <w:t>6</w:t>
      </w:r>
      <w:r w:rsidR="00D02970" w:rsidRPr="00551B5A">
        <w:rPr>
          <w:rFonts w:ascii="Times New Roman" w:hAnsi="Times New Roman" w:cs="Times New Roman"/>
          <w:spacing w:val="-3"/>
        </w:rPr>
        <w:t>-</w:t>
      </w:r>
      <w:r w:rsidR="00CB4A83" w:rsidRPr="00551B5A">
        <w:rPr>
          <w:rFonts w:ascii="Times New Roman" w:hAnsi="Times New Roman" w:cs="Times New Roman"/>
          <w:spacing w:val="-3"/>
        </w:rPr>
        <w:t>2537039</w:t>
      </w:r>
    </w:p>
    <w:p w:rsidR="00627914" w:rsidRPr="00551B5A"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t>:</w:t>
      </w:r>
    </w:p>
    <w:p w:rsidR="00627914" w:rsidRPr="00551B5A" w:rsidRDefault="0089061F" w:rsidP="00627914">
      <w:pPr>
        <w:tabs>
          <w:tab w:val="left" w:pos="-720"/>
          <w:tab w:val="left" w:pos="720"/>
          <w:tab w:val="left" w:pos="5040"/>
          <w:tab w:val="left" w:pos="6480"/>
        </w:tabs>
        <w:suppressAutoHyphens/>
        <w:jc w:val="both"/>
        <w:rPr>
          <w:rFonts w:ascii="Times New Roman" w:hAnsi="Times New Roman" w:cs="Times New Roman"/>
          <w:spacing w:val="-3"/>
        </w:rPr>
      </w:pPr>
      <w:r w:rsidRPr="00551B5A">
        <w:rPr>
          <w:rFonts w:ascii="Times New Roman" w:hAnsi="Times New Roman" w:cs="Times New Roman"/>
          <w:spacing w:val="-3"/>
        </w:rPr>
        <w:t>PECO Energy Company</w:t>
      </w:r>
      <w:r w:rsidR="008B2F42" w:rsidRPr="00551B5A">
        <w:rPr>
          <w:rFonts w:ascii="Times New Roman" w:hAnsi="Times New Roman" w:cs="Times New Roman"/>
          <w:spacing w:val="-3"/>
        </w:rPr>
        <w:tab/>
        <w:t>:</w:t>
      </w:r>
    </w:p>
    <w:p w:rsidR="00627914" w:rsidRPr="00551B5A" w:rsidRDefault="00627914" w:rsidP="00627914">
      <w:pPr>
        <w:tabs>
          <w:tab w:val="left" w:pos="-720"/>
          <w:tab w:val="left" w:pos="5040"/>
        </w:tabs>
        <w:suppressAutoHyphens/>
        <w:jc w:val="both"/>
        <w:rPr>
          <w:rFonts w:ascii="Times New Roman" w:hAnsi="Times New Roman" w:cs="Times New Roman"/>
          <w:spacing w:val="-3"/>
        </w:rPr>
      </w:pPr>
    </w:p>
    <w:p w:rsidR="00627914" w:rsidRPr="00551B5A" w:rsidRDefault="00627914" w:rsidP="00627914">
      <w:pPr>
        <w:tabs>
          <w:tab w:val="left" w:pos="-720"/>
          <w:tab w:val="left" w:pos="5040"/>
        </w:tabs>
        <w:suppressAutoHyphens/>
        <w:jc w:val="both"/>
        <w:rPr>
          <w:rFonts w:ascii="Times New Roman" w:hAnsi="Times New Roman" w:cs="Times New Roman"/>
          <w:spacing w:val="-3"/>
        </w:rPr>
      </w:pPr>
    </w:p>
    <w:p w:rsidR="00627914" w:rsidRPr="00551B5A" w:rsidRDefault="00627914" w:rsidP="00627914">
      <w:pPr>
        <w:tabs>
          <w:tab w:val="left" w:pos="-720"/>
          <w:tab w:val="left" w:pos="5040"/>
        </w:tabs>
        <w:suppressAutoHyphens/>
        <w:jc w:val="both"/>
        <w:rPr>
          <w:rFonts w:ascii="Times New Roman" w:hAnsi="Times New Roman" w:cs="Times New Roman"/>
          <w:spacing w:val="-3"/>
        </w:rPr>
      </w:pPr>
    </w:p>
    <w:p w:rsidR="00D27CFE" w:rsidRPr="00551B5A" w:rsidRDefault="00D27CFE" w:rsidP="00D27CFE">
      <w:pPr>
        <w:tabs>
          <w:tab w:val="left" w:pos="204"/>
        </w:tabs>
        <w:jc w:val="center"/>
        <w:rPr>
          <w:rFonts w:ascii="Times New Roman" w:hAnsi="Times New Roman" w:cs="Times New Roman"/>
          <w:b/>
          <w:bCs/>
          <w:u w:val="single"/>
        </w:rPr>
      </w:pPr>
      <w:r w:rsidRPr="00551B5A">
        <w:rPr>
          <w:rFonts w:ascii="Times New Roman" w:hAnsi="Times New Roman" w:cs="Times New Roman"/>
          <w:b/>
          <w:bCs/>
          <w:u w:val="single"/>
        </w:rPr>
        <w:t>INITIAL DECISION</w:t>
      </w:r>
    </w:p>
    <w:p w:rsidR="00D27CFE" w:rsidRPr="006C1093" w:rsidRDefault="00D27CFE" w:rsidP="00D27CFE">
      <w:pPr>
        <w:tabs>
          <w:tab w:val="left" w:pos="204"/>
        </w:tabs>
        <w:rPr>
          <w:rFonts w:ascii="Times New Roman" w:hAnsi="Times New Roman" w:cs="Times New Roman"/>
          <w:bCs/>
        </w:rPr>
      </w:pPr>
    </w:p>
    <w:p w:rsidR="00D27CFE" w:rsidRPr="006C1093" w:rsidRDefault="00D27CFE" w:rsidP="00D27CFE">
      <w:pPr>
        <w:tabs>
          <w:tab w:val="left" w:pos="204"/>
        </w:tabs>
        <w:rPr>
          <w:rFonts w:ascii="Times New Roman" w:hAnsi="Times New Roman" w:cs="Times New Roman"/>
          <w:bCs/>
        </w:rPr>
      </w:pPr>
    </w:p>
    <w:p w:rsidR="00D27CFE" w:rsidRPr="00551B5A" w:rsidRDefault="00D27CFE" w:rsidP="00D27CFE">
      <w:pPr>
        <w:pStyle w:val="TxBrc2"/>
        <w:tabs>
          <w:tab w:val="left" w:pos="204"/>
        </w:tabs>
        <w:spacing w:line="240" w:lineRule="auto"/>
      </w:pPr>
      <w:r w:rsidRPr="00551B5A">
        <w:t>Before</w:t>
      </w:r>
    </w:p>
    <w:p w:rsidR="00D27CFE" w:rsidRPr="00551B5A" w:rsidRDefault="00D27CFE" w:rsidP="00D27CFE">
      <w:pPr>
        <w:pStyle w:val="TxBrc2"/>
        <w:tabs>
          <w:tab w:val="left" w:pos="204"/>
        </w:tabs>
        <w:spacing w:line="240" w:lineRule="auto"/>
      </w:pPr>
      <w:r w:rsidRPr="00551B5A">
        <w:t>Christopher P. Pell</w:t>
      </w:r>
    </w:p>
    <w:p w:rsidR="00D27CFE" w:rsidRPr="00551B5A" w:rsidRDefault="0001031E" w:rsidP="00D27CFE">
      <w:pPr>
        <w:pStyle w:val="TxBrc2"/>
        <w:tabs>
          <w:tab w:val="left" w:pos="204"/>
        </w:tabs>
        <w:spacing w:line="240" w:lineRule="auto"/>
      </w:pPr>
      <w:r w:rsidRPr="00551B5A">
        <w:t xml:space="preserve">Deputy Chief </w:t>
      </w:r>
      <w:r w:rsidR="00D27CFE" w:rsidRPr="00551B5A">
        <w:t>Administrative Law Judge</w:t>
      </w:r>
    </w:p>
    <w:p w:rsidR="00D27CFE" w:rsidRPr="00551B5A" w:rsidRDefault="00D27CFE" w:rsidP="00D27CFE">
      <w:pPr>
        <w:tabs>
          <w:tab w:val="left" w:pos="204"/>
        </w:tabs>
        <w:rPr>
          <w:rFonts w:ascii="Times New Roman" w:hAnsi="Times New Roman" w:cs="Times New Roman"/>
        </w:rPr>
      </w:pPr>
    </w:p>
    <w:p w:rsidR="008C5F73" w:rsidRPr="00551B5A" w:rsidRDefault="008C5F73" w:rsidP="00D27CFE">
      <w:pPr>
        <w:tabs>
          <w:tab w:val="left" w:pos="204"/>
        </w:tabs>
        <w:rPr>
          <w:rFonts w:ascii="Times New Roman" w:hAnsi="Times New Roman" w:cs="Times New Roman"/>
        </w:rPr>
      </w:pPr>
    </w:p>
    <w:p w:rsidR="008C5F73" w:rsidRPr="00551B5A" w:rsidRDefault="008C5F73" w:rsidP="008C5F73">
      <w:pPr>
        <w:tabs>
          <w:tab w:val="left" w:pos="204"/>
        </w:tabs>
        <w:jc w:val="center"/>
        <w:rPr>
          <w:rFonts w:ascii="Times New Roman" w:hAnsi="Times New Roman" w:cs="Times New Roman"/>
          <w:u w:val="single"/>
        </w:rPr>
      </w:pPr>
      <w:r w:rsidRPr="00551B5A">
        <w:rPr>
          <w:rFonts w:ascii="Times New Roman" w:hAnsi="Times New Roman" w:cs="Times New Roman"/>
          <w:u w:val="single"/>
        </w:rPr>
        <w:t>INTRODUCTION</w:t>
      </w:r>
    </w:p>
    <w:p w:rsidR="008C5F73" w:rsidRPr="00551B5A" w:rsidRDefault="008C5F73" w:rsidP="00551B5A">
      <w:pPr>
        <w:tabs>
          <w:tab w:val="left" w:pos="204"/>
        </w:tabs>
        <w:spacing w:line="360" w:lineRule="auto"/>
        <w:rPr>
          <w:rFonts w:ascii="Times New Roman" w:hAnsi="Times New Roman" w:cs="Times New Roman"/>
        </w:rPr>
      </w:pPr>
    </w:p>
    <w:p w:rsidR="008C5F73" w:rsidRPr="00551B5A" w:rsidRDefault="008C5F73" w:rsidP="00DD7AE1">
      <w:pPr>
        <w:tabs>
          <w:tab w:val="left" w:pos="720"/>
        </w:tabs>
        <w:spacing w:line="360" w:lineRule="auto"/>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The customer filed a Complaint alleging that PECO Energy Company</w:t>
      </w:r>
      <w:r w:rsidR="00DD7AE1" w:rsidRPr="00551B5A">
        <w:rPr>
          <w:rFonts w:ascii="Times New Roman" w:hAnsi="Times New Roman" w:cs="Times New Roman"/>
        </w:rPr>
        <w:t xml:space="preserve"> </w:t>
      </w:r>
      <w:r w:rsidR="00DD7AE1" w:rsidRPr="00551B5A">
        <w:rPr>
          <w:rFonts w:ascii="Times New Roman" w:hAnsi="Times New Roman" w:cs="Times New Roman"/>
          <w:spacing w:val="-3"/>
        </w:rPr>
        <w:t>(PECO or respondent)</w:t>
      </w:r>
      <w:r w:rsidRPr="00551B5A">
        <w:rPr>
          <w:rFonts w:ascii="Times New Roman" w:hAnsi="Times New Roman" w:cs="Times New Roman"/>
        </w:rPr>
        <w:t xml:space="preserve"> billed her incorrectly for service to the first and second floor units at 4708 Oxford Avenue, Philadelphia, PA</w:t>
      </w:r>
      <w:r w:rsidR="009D4223" w:rsidRPr="00551B5A">
        <w:rPr>
          <w:rFonts w:ascii="Times New Roman" w:hAnsi="Times New Roman" w:cs="Times New Roman"/>
        </w:rPr>
        <w:t xml:space="preserve"> 19124</w:t>
      </w:r>
      <w:r w:rsidRPr="00551B5A">
        <w:rPr>
          <w:rFonts w:ascii="Times New Roman" w:hAnsi="Times New Roman" w:cs="Times New Roman"/>
        </w:rPr>
        <w:t xml:space="preserve">.  The customer further alleged that there was foreign load on the first floor meter at this address.  Additionally, the customer alleged that the company provided her with inadequate service when it investigated her billing concerns.  This Initial Decision denies the Complaint because the </w:t>
      </w:r>
      <w:r w:rsidR="00DD7AE1" w:rsidRPr="00551B5A">
        <w:rPr>
          <w:rFonts w:ascii="Times New Roman" w:hAnsi="Times New Roman" w:cs="Times New Roman"/>
        </w:rPr>
        <w:t>customer</w:t>
      </w:r>
      <w:r w:rsidRPr="00551B5A">
        <w:rPr>
          <w:rFonts w:ascii="Times New Roman" w:hAnsi="Times New Roman" w:cs="Times New Roman"/>
        </w:rPr>
        <w:t xml:space="preserve"> failed to </w:t>
      </w:r>
      <w:r w:rsidR="00DD7AE1" w:rsidRPr="00551B5A">
        <w:rPr>
          <w:rFonts w:ascii="Times New Roman" w:hAnsi="Times New Roman" w:cs="Times New Roman"/>
        </w:rPr>
        <w:t>sustain</w:t>
      </w:r>
      <w:r w:rsidRPr="00551B5A">
        <w:rPr>
          <w:rFonts w:ascii="Times New Roman" w:hAnsi="Times New Roman" w:cs="Times New Roman"/>
        </w:rPr>
        <w:t xml:space="preserve"> her burden </w:t>
      </w:r>
      <w:r w:rsidR="00DD7AE1" w:rsidRPr="00551B5A">
        <w:rPr>
          <w:rFonts w:ascii="Times New Roman" w:hAnsi="Times New Roman" w:cs="Times New Roman"/>
        </w:rPr>
        <w:t xml:space="preserve">of demonstrating </w:t>
      </w:r>
      <w:r w:rsidRPr="00551B5A">
        <w:rPr>
          <w:rFonts w:ascii="Times New Roman" w:hAnsi="Times New Roman" w:cs="Times New Roman"/>
        </w:rPr>
        <w:t>that PECO billed her incorrectly for service</w:t>
      </w:r>
      <w:r w:rsidR="009D4223" w:rsidRPr="00551B5A">
        <w:rPr>
          <w:rFonts w:ascii="Times New Roman" w:hAnsi="Times New Roman" w:cs="Times New Roman"/>
        </w:rPr>
        <w:t xml:space="preserve"> for these two units</w:t>
      </w:r>
      <w:r w:rsidRPr="00551B5A">
        <w:rPr>
          <w:rFonts w:ascii="Times New Roman" w:hAnsi="Times New Roman" w:cs="Times New Roman"/>
        </w:rPr>
        <w:t xml:space="preserve">, that foreign load existed on the first floor meter, or that </w:t>
      </w:r>
      <w:r w:rsidR="00DD7AE1" w:rsidRPr="00551B5A">
        <w:rPr>
          <w:rFonts w:ascii="Times New Roman" w:hAnsi="Times New Roman" w:cs="Times New Roman"/>
        </w:rPr>
        <w:t xml:space="preserve">PECO provided her with inadequate service when it investigated her billing concerns.  </w:t>
      </w:r>
    </w:p>
    <w:p w:rsidR="00D27CFE" w:rsidRPr="00551B5A" w:rsidRDefault="00D27CFE" w:rsidP="00D27CFE">
      <w:pPr>
        <w:rPr>
          <w:rFonts w:ascii="Times New Roman" w:hAnsi="Times New Roman" w:cs="Times New Roman"/>
        </w:rPr>
      </w:pPr>
    </w:p>
    <w:p w:rsidR="00D27CFE" w:rsidRPr="00551B5A" w:rsidRDefault="00D27CFE" w:rsidP="00D27CFE">
      <w:pPr>
        <w:tabs>
          <w:tab w:val="left" w:pos="-720"/>
          <w:tab w:val="left" w:pos="5040"/>
        </w:tabs>
        <w:suppressAutoHyphens/>
        <w:jc w:val="center"/>
        <w:rPr>
          <w:rFonts w:ascii="Times New Roman" w:hAnsi="Times New Roman" w:cs="Times New Roman"/>
          <w:spacing w:val="-3"/>
        </w:rPr>
      </w:pPr>
      <w:r w:rsidRPr="00551B5A">
        <w:rPr>
          <w:rFonts w:ascii="Times New Roman" w:hAnsi="Times New Roman" w:cs="Times New Roman"/>
          <w:u w:val="single"/>
        </w:rPr>
        <w:t>HISTORY OF THE PROCEEDING</w:t>
      </w:r>
    </w:p>
    <w:p w:rsidR="00D27CFE" w:rsidRPr="00551B5A" w:rsidRDefault="00D27CFE" w:rsidP="00D27CFE">
      <w:pPr>
        <w:pStyle w:val="ParaTab1"/>
        <w:tabs>
          <w:tab w:val="num" w:pos="0"/>
          <w:tab w:val="left" w:pos="2070"/>
        </w:tabs>
        <w:spacing w:line="360" w:lineRule="auto"/>
        <w:rPr>
          <w:rFonts w:ascii="Times New Roman" w:hAnsi="Times New Roman" w:cs="Times New Roman"/>
          <w:spacing w:val="-3"/>
        </w:rPr>
      </w:pPr>
    </w:p>
    <w:p w:rsidR="00D27CFE" w:rsidRPr="00551B5A" w:rsidRDefault="00D27CFE" w:rsidP="00D27CFE">
      <w:pPr>
        <w:pStyle w:val="ParaTab1"/>
        <w:tabs>
          <w:tab w:val="num" w:pos="0"/>
          <w:tab w:val="left" w:pos="2070"/>
        </w:tabs>
        <w:spacing w:line="360" w:lineRule="auto"/>
        <w:rPr>
          <w:rFonts w:ascii="Times New Roman" w:hAnsi="Times New Roman" w:cs="Times New Roman"/>
          <w:spacing w:val="-3"/>
        </w:rPr>
      </w:pPr>
      <w:r w:rsidRPr="00551B5A">
        <w:rPr>
          <w:rFonts w:ascii="Times New Roman" w:hAnsi="Times New Roman" w:cs="Times New Roman"/>
          <w:spacing w:val="-3"/>
        </w:rPr>
        <w:t>On March 28, 2016, Patrice Harris (</w:t>
      </w:r>
      <w:r w:rsidR="009D4223" w:rsidRPr="00551B5A">
        <w:rPr>
          <w:rFonts w:ascii="Times New Roman" w:hAnsi="Times New Roman" w:cs="Times New Roman"/>
          <w:spacing w:val="-3"/>
        </w:rPr>
        <w:t>Complainant</w:t>
      </w:r>
      <w:r w:rsidRPr="00551B5A">
        <w:rPr>
          <w:rFonts w:ascii="Times New Roman" w:hAnsi="Times New Roman" w:cs="Times New Roman"/>
          <w:spacing w:val="-3"/>
        </w:rPr>
        <w:t>) filed a formal Complaint (Complai</w:t>
      </w:r>
      <w:r w:rsidR="00DD7AE1" w:rsidRPr="00551B5A">
        <w:rPr>
          <w:rFonts w:ascii="Times New Roman" w:hAnsi="Times New Roman" w:cs="Times New Roman"/>
          <w:spacing w:val="-3"/>
        </w:rPr>
        <w:t xml:space="preserve">nt) against PECO </w:t>
      </w:r>
      <w:r w:rsidRPr="00551B5A">
        <w:rPr>
          <w:rFonts w:ascii="Times New Roman" w:hAnsi="Times New Roman" w:cs="Times New Roman"/>
          <w:spacing w:val="-3"/>
        </w:rPr>
        <w:t xml:space="preserve">with the Pennsylvania Public Utility Commission (Commission).  In the Complaint,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placed checkmarks in boxes indicating that “[t]he utility is threatening to shut off my service or has already shut off my service,” “[i]ncorrect charges are on my bill,” and </w:t>
      </w:r>
      <w:proofErr w:type="gramStart"/>
      <w:r w:rsidRPr="00551B5A">
        <w:rPr>
          <w:rFonts w:ascii="Times New Roman" w:hAnsi="Times New Roman" w:cs="Times New Roman"/>
          <w:spacing w:val="-3"/>
        </w:rPr>
        <w:lastRenderedPageBreak/>
        <w:t>“[o]ther.”</w:t>
      </w:r>
      <w:proofErr w:type="gramEnd"/>
      <w:r w:rsidRPr="00551B5A">
        <w:rPr>
          <w:rFonts w:ascii="Times New Roman" w:hAnsi="Times New Roman" w:cs="Times New Roman"/>
          <w:spacing w:val="-3"/>
        </w:rPr>
        <w:t xml:space="preserve">  </w:t>
      </w:r>
      <w:r w:rsidR="007F0E21" w:rsidRPr="00551B5A">
        <w:rPr>
          <w:rFonts w:ascii="Times New Roman" w:hAnsi="Times New Roman" w:cs="Times New Roman"/>
          <w:spacing w:val="-3"/>
        </w:rPr>
        <w:t xml:space="preserve">The Complainant indicated that her Complaint pertains to her accounts for service for the first and second floor units at 4708 Oxford Avenue, Philadelphia, PA 19124.  </w:t>
      </w:r>
      <w:r w:rsidR="007B3FAE" w:rsidRPr="00551B5A">
        <w:rPr>
          <w:rFonts w:ascii="Times New Roman" w:hAnsi="Times New Roman" w:cs="Times New Roman"/>
          <w:spacing w:val="-3"/>
        </w:rPr>
        <w:t xml:space="preserve">As relief, the </w:t>
      </w:r>
      <w:r w:rsidR="009D4223" w:rsidRPr="00551B5A">
        <w:rPr>
          <w:rFonts w:ascii="Times New Roman" w:hAnsi="Times New Roman" w:cs="Times New Roman"/>
          <w:spacing w:val="-3"/>
        </w:rPr>
        <w:t>Complainant</w:t>
      </w:r>
      <w:r w:rsidR="007B3FAE" w:rsidRPr="00551B5A">
        <w:rPr>
          <w:rFonts w:ascii="Times New Roman" w:hAnsi="Times New Roman" w:cs="Times New Roman"/>
          <w:spacing w:val="-3"/>
        </w:rPr>
        <w:t xml:space="preserve"> wants the charges </w:t>
      </w:r>
      <w:r w:rsidR="007F0E21" w:rsidRPr="00551B5A">
        <w:rPr>
          <w:rFonts w:ascii="Times New Roman" w:hAnsi="Times New Roman" w:cs="Times New Roman"/>
          <w:spacing w:val="-3"/>
        </w:rPr>
        <w:t xml:space="preserve">for all three units (first, second and third floors) at 4708 Oxford Avenue </w:t>
      </w:r>
      <w:r w:rsidR="00514031" w:rsidRPr="00551B5A">
        <w:rPr>
          <w:rFonts w:ascii="Times New Roman" w:hAnsi="Times New Roman" w:cs="Times New Roman"/>
          <w:spacing w:val="-3"/>
        </w:rPr>
        <w:t>investigated</w:t>
      </w:r>
      <w:r w:rsidR="007F0E21" w:rsidRPr="00551B5A">
        <w:rPr>
          <w:rFonts w:ascii="Times New Roman" w:hAnsi="Times New Roman" w:cs="Times New Roman"/>
          <w:spacing w:val="-3"/>
        </w:rPr>
        <w:t>,</w:t>
      </w:r>
      <w:r w:rsidR="00514031" w:rsidRPr="00551B5A">
        <w:rPr>
          <w:rFonts w:ascii="Times New Roman" w:hAnsi="Times New Roman" w:cs="Times New Roman"/>
          <w:spacing w:val="-3"/>
        </w:rPr>
        <w:t xml:space="preserve"> and any “false charges” </w:t>
      </w:r>
      <w:r w:rsidR="007F0E21" w:rsidRPr="00551B5A">
        <w:rPr>
          <w:rFonts w:ascii="Times New Roman" w:hAnsi="Times New Roman" w:cs="Times New Roman"/>
          <w:spacing w:val="-3"/>
        </w:rPr>
        <w:t xml:space="preserve">for the first and second floor units </w:t>
      </w:r>
      <w:r w:rsidR="007B3FAE" w:rsidRPr="00551B5A">
        <w:rPr>
          <w:rFonts w:ascii="Times New Roman" w:hAnsi="Times New Roman" w:cs="Times New Roman"/>
          <w:spacing w:val="-3"/>
        </w:rPr>
        <w:t>removed from her bill.</w:t>
      </w:r>
    </w:p>
    <w:p w:rsidR="007B3FAE" w:rsidRPr="00551B5A" w:rsidRDefault="007B3FAE" w:rsidP="00551B5A">
      <w:pPr>
        <w:pStyle w:val="NoSpacing"/>
      </w:pPr>
    </w:p>
    <w:p w:rsidR="007B3FAE" w:rsidRPr="00551B5A" w:rsidRDefault="007B3FAE" w:rsidP="00D27CFE">
      <w:pPr>
        <w:pStyle w:val="ParaTab1"/>
        <w:tabs>
          <w:tab w:val="num" w:pos="0"/>
          <w:tab w:val="left" w:pos="2070"/>
        </w:tabs>
        <w:spacing w:line="360" w:lineRule="auto"/>
        <w:rPr>
          <w:rFonts w:ascii="Times New Roman" w:hAnsi="Times New Roman" w:cs="Times New Roman"/>
          <w:spacing w:val="-3"/>
        </w:rPr>
      </w:pPr>
      <w:r w:rsidRPr="00551B5A">
        <w:rPr>
          <w:rFonts w:ascii="Times New Roman" w:hAnsi="Times New Roman" w:cs="Times New Roman"/>
          <w:spacing w:val="-3"/>
        </w:rPr>
        <w:t xml:space="preserve">On April 18, 2016, </w:t>
      </w:r>
      <w:r w:rsidR="009D4223" w:rsidRPr="00551B5A">
        <w:rPr>
          <w:rFonts w:ascii="Times New Roman" w:hAnsi="Times New Roman" w:cs="Times New Roman"/>
          <w:spacing w:val="-3"/>
        </w:rPr>
        <w:t>PECO</w:t>
      </w:r>
      <w:r w:rsidRPr="00551B5A">
        <w:rPr>
          <w:rFonts w:ascii="Times New Roman" w:hAnsi="Times New Roman" w:cs="Times New Roman"/>
          <w:spacing w:val="-3"/>
        </w:rPr>
        <w:t xml:space="preserve"> filed an Answer denying all material allegations of fact in the Complaint.  Respondent averred that it investigated the </w:t>
      </w:r>
      <w:r w:rsidR="009D4223" w:rsidRPr="00551B5A">
        <w:rPr>
          <w:rFonts w:ascii="Times New Roman" w:hAnsi="Times New Roman" w:cs="Times New Roman"/>
          <w:spacing w:val="-3"/>
        </w:rPr>
        <w:t>Complainant</w:t>
      </w:r>
      <w:r w:rsidRPr="00551B5A">
        <w:rPr>
          <w:rFonts w:ascii="Times New Roman" w:hAnsi="Times New Roman" w:cs="Times New Roman"/>
          <w:spacing w:val="-3"/>
        </w:rPr>
        <w:t>’s high bill concerns and has determined that her concerns are unfounded.</w:t>
      </w:r>
    </w:p>
    <w:p w:rsidR="007B3FAE" w:rsidRPr="00551B5A" w:rsidRDefault="007B3FAE" w:rsidP="00D27CFE">
      <w:pPr>
        <w:pStyle w:val="ParaTab1"/>
        <w:tabs>
          <w:tab w:val="left" w:pos="0"/>
        </w:tabs>
        <w:spacing w:line="360" w:lineRule="auto"/>
        <w:ind w:firstLine="0"/>
        <w:rPr>
          <w:rFonts w:ascii="Times New Roman" w:hAnsi="Times New Roman" w:cs="Times New Roman"/>
          <w:spacing w:val="-3"/>
        </w:rPr>
      </w:pPr>
    </w:p>
    <w:p w:rsidR="00D27CFE" w:rsidRPr="00551B5A" w:rsidRDefault="00D27CFE" w:rsidP="00D27CFE">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spacing w:val="-3"/>
        </w:rPr>
        <w:tab/>
      </w:r>
      <w:r w:rsidRPr="00551B5A">
        <w:rPr>
          <w:rFonts w:ascii="Times New Roman" w:hAnsi="Times New Roman" w:cs="Times New Roman"/>
          <w:spacing w:val="-3"/>
        </w:rPr>
        <w:tab/>
        <w:t xml:space="preserve">By Hearing Notice dated </w:t>
      </w:r>
      <w:r w:rsidR="007B3FAE" w:rsidRPr="00551B5A">
        <w:rPr>
          <w:rFonts w:ascii="Times New Roman" w:hAnsi="Times New Roman" w:cs="Times New Roman"/>
          <w:spacing w:val="-3"/>
        </w:rPr>
        <w:t>May 6, 2016</w:t>
      </w:r>
      <w:r w:rsidRPr="00551B5A">
        <w:rPr>
          <w:rFonts w:ascii="Times New Roman" w:hAnsi="Times New Roman" w:cs="Times New Roman"/>
          <w:spacing w:val="-3"/>
        </w:rPr>
        <w:t xml:space="preserve">, a hearing was scheduled for </w:t>
      </w:r>
      <w:r w:rsidR="007B3FAE" w:rsidRPr="00551B5A">
        <w:rPr>
          <w:rFonts w:ascii="Times New Roman" w:hAnsi="Times New Roman" w:cs="Times New Roman"/>
          <w:spacing w:val="-3"/>
        </w:rPr>
        <w:t>June 13, 2016</w:t>
      </w:r>
      <w:r w:rsidRPr="00551B5A">
        <w:rPr>
          <w:rFonts w:ascii="Times New Roman" w:hAnsi="Times New Roman" w:cs="Times New Roman"/>
          <w:spacing w:val="-3"/>
        </w:rPr>
        <w:t xml:space="preserve"> at 10:00 a.m., and the matter was assigned to me.</w:t>
      </w:r>
      <w:r w:rsidRPr="00551B5A">
        <w:rPr>
          <w:rFonts w:ascii="Times New Roman" w:hAnsi="Times New Roman" w:cs="Times New Roman"/>
        </w:rPr>
        <w:t xml:space="preserve">  </w:t>
      </w:r>
    </w:p>
    <w:p w:rsidR="007B3FAE" w:rsidRPr="00551B5A" w:rsidRDefault="007B3FAE" w:rsidP="00D27CFE">
      <w:pPr>
        <w:pStyle w:val="ParaTab1"/>
        <w:tabs>
          <w:tab w:val="left" w:pos="0"/>
        </w:tabs>
        <w:spacing w:line="360" w:lineRule="auto"/>
        <w:ind w:firstLine="0"/>
        <w:rPr>
          <w:rFonts w:ascii="Times New Roman" w:hAnsi="Times New Roman" w:cs="Times New Roman"/>
        </w:rPr>
      </w:pPr>
    </w:p>
    <w:p w:rsidR="007B3FAE" w:rsidRPr="00551B5A" w:rsidRDefault="007B3FAE" w:rsidP="00D27CFE">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By Hearing Cancellation/Reschedule Request dated May 11, 2016, the matter was rescheduled for June 24, 2016 at 10:00 a.m.</w:t>
      </w:r>
    </w:p>
    <w:p w:rsidR="00D27CFE" w:rsidRPr="00551B5A" w:rsidRDefault="00D27CFE" w:rsidP="00D27CFE">
      <w:pPr>
        <w:pStyle w:val="ParaTab1"/>
        <w:tabs>
          <w:tab w:val="left" w:pos="0"/>
        </w:tabs>
        <w:spacing w:line="360" w:lineRule="auto"/>
        <w:ind w:firstLine="0"/>
        <w:rPr>
          <w:rFonts w:ascii="Times New Roman" w:hAnsi="Times New Roman" w:cs="Times New Roman"/>
        </w:rPr>
      </w:pPr>
    </w:p>
    <w:p w:rsidR="00D27CFE" w:rsidRPr="00551B5A" w:rsidRDefault="00D27CFE" w:rsidP="00D27CFE">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 xml:space="preserve">I issued a Prehearing Order on </w:t>
      </w:r>
      <w:r w:rsidR="007B3FAE" w:rsidRPr="00551B5A">
        <w:rPr>
          <w:rFonts w:ascii="Times New Roman" w:hAnsi="Times New Roman" w:cs="Times New Roman"/>
        </w:rPr>
        <w:t>May 17, 2016</w:t>
      </w:r>
      <w:r w:rsidRPr="00551B5A">
        <w:rPr>
          <w:rFonts w:ascii="Times New Roman" w:hAnsi="Times New Roman" w:cs="Times New Roman"/>
        </w:rPr>
        <w:t xml:space="preserve">.  The Prehearing Order directed the parties to comply with various procedural requirements and also explained that the </w:t>
      </w:r>
      <w:r w:rsidR="009D4223" w:rsidRPr="00551B5A">
        <w:rPr>
          <w:rFonts w:ascii="Times New Roman" w:hAnsi="Times New Roman" w:cs="Times New Roman"/>
        </w:rPr>
        <w:t>Complainant</w:t>
      </w:r>
      <w:r w:rsidRPr="00551B5A">
        <w:rPr>
          <w:rFonts w:ascii="Times New Roman" w:hAnsi="Times New Roman" w:cs="Times New Roman"/>
        </w:rPr>
        <w:t xml:space="preserve"> bears the burden of proof to establish that the respondent violated its tariff, the Public Utility Code, or a Commission Order or regulation, and that she is entitled to the relief requested in the Complaint.</w:t>
      </w:r>
    </w:p>
    <w:p w:rsidR="00D27CFE" w:rsidRPr="00551B5A" w:rsidRDefault="00D27CFE" w:rsidP="00D27CFE">
      <w:pPr>
        <w:pStyle w:val="ParaTab1"/>
        <w:tabs>
          <w:tab w:val="left" w:pos="0"/>
        </w:tabs>
        <w:spacing w:line="360" w:lineRule="auto"/>
        <w:ind w:firstLine="0"/>
        <w:rPr>
          <w:rFonts w:ascii="Times New Roman" w:hAnsi="Times New Roman" w:cs="Times New Roman"/>
          <w:spacing w:val="-3"/>
        </w:rPr>
      </w:pPr>
    </w:p>
    <w:p w:rsidR="00E85901" w:rsidRPr="00551B5A" w:rsidRDefault="00D27CFE" w:rsidP="00E85901">
      <w:pPr>
        <w:pStyle w:val="BodyText"/>
        <w:tabs>
          <w:tab w:val="left" w:pos="0"/>
        </w:tabs>
        <w:spacing w:line="360" w:lineRule="auto"/>
        <w:jc w:val="left"/>
        <w:rPr>
          <w:rFonts w:ascii="Times New Roman" w:hAnsi="Times New Roman"/>
          <w:szCs w:val="24"/>
        </w:rPr>
      </w:pPr>
      <w:r w:rsidRPr="00551B5A">
        <w:rPr>
          <w:rFonts w:ascii="Times New Roman" w:hAnsi="Times New Roman"/>
          <w:szCs w:val="24"/>
        </w:rPr>
        <w:tab/>
      </w:r>
      <w:r w:rsidRPr="00551B5A">
        <w:rPr>
          <w:rFonts w:ascii="Times New Roman" w:hAnsi="Times New Roman"/>
          <w:szCs w:val="24"/>
        </w:rPr>
        <w:tab/>
      </w:r>
      <w:r w:rsidR="00E85901" w:rsidRPr="00551B5A">
        <w:rPr>
          <w:rFonts w:ascii="Times New Roman" w:hAnsi="Times New Roman"/>
          <w:szCs w:val="24"/>
        </w:rPr>
        <w:t xml:space="preserve">The hearing convened as scheduled on June 24, 2016.  </w:t>
      </w:r>
      <w:r w:rsidR="009D4223" w:rsidRPr="00551B5A">
        <w:rPr>
          <w:rFonts w:ascii="Times New Roman" w:hAnsi="Times New Roman"/>
          <w:szCs w:val="24"/>
        </w:rPr>
        <w:t>Complainant</w:t>
      </w:r>
      <w:r w:rsidR="00E85901" w:rsidRPr="00551B5A">
        <w:rPr>
          <w:rFonts w:ascii="Times New Roman" w:hAnsi="Times New Roman"/>
          <w:szCs w:val="24"/>
        </w:rPr>
        <w:t xml:space="preserve"> appeared </w:t>
      </w:r>
      <w:r w:rsidR="00E85901" w:rsidRPr="00551B5A">
        <w:rPr>
          <w:rFonts w:ascii="Times New Roman" w:hAnsi="Times New Roman"/>
          <w:i/>
          <w:szCs w:val="24"/>
        </w:rPr>
        <w:t xml:space="preserve">pro se </w:t>
      </w:r>
      <w:r w:rsidR="00E85901" w:rsidRPr="00551B5A">
        <w:rPr>
          <w:rFonts w:ascii="Times New Roman" w:hAnsi="Times New Roman"/>
          <w:szCs w:val="24"/>
        </w:rPr>
        <w:t xml:space="preserve">and testified.  </w:t>
      </w:r>
      <w:r w:rsidR="009D4223" w:rsidRPr="00551B5A">
        <w:rPr>
          <w:rFonts w:ascii="Times New Roman" w:hAnsi="Times New Roman"/>
          <w:szCs w:val="24"/>
        </w:rPr>
        <w:t>Complainant</w:t>
      </w:r>
      <w:r w:rsidR="00E85901" w:rsidRPr="00551B5A">
        <w:rPr>
          <w:rFonts w:ascii="Times New Roman" w:hAnsi="Times New Roman"/>
          <w:szCs w:val="24"/>
        </w:rPr>
        <w:t xml:space="preserve"> offered one exhibit (Comp. Exh. 1) which was admitted into the record.  Respondent appeared and was represented by Shawane L. Lee, Esq., who presented the testimony of Michael Begley, a Regulatory Assessor for PECO, and Roberto Alicea, a High Bill Field Investigator.  Respondent offered eleven exhibits (PECO Exhs. 1-11) which were all admitted into evidence.  The hearing began at approximately 10:03 a.m.  The nearly three-hour hearing generated a transcript of 112 pages.</w:t>
      </w:r>
      <w:r w:rsidR="009D4223" w:rsidRPr="00551B5A">
        <w:rPr>
          <w:rStyle w:val="FootnoteReference"/>
          <w:rFonts w:ascii="Times New Roman" w:hAnsi="Times New Roman"/>
          <w:szCs w:val="24"/>
        </w:rPr>
        <w:footnoteReference w:id="1"/>
      </w:r>
    </w:p>
    <w:p w:rsidR="00E85901" w:rsidRPr="00551B5A" w:rsidRDefault="00E85901" w:rsidP="00E85901">
      <w:pPr>
        <w:pStyle w:val="BodyText"/>
        <w:tabs>
          <w:tab w:val="left" w:pos="0"/>
        </w:tabs>
        <w:spacing w:line="360" w:lineRule="auto"/>
        <w:jc w:val="left"/>
        <w:rPr>
          <w:rFonts w:ascii="Times New Roman" w:hAnsi="Times New Roman"/>
          <w:szCs w:val="24"/>
        </w:rPr>
      </w:pPr>
    </w:p>
    <w:p w:rsidR="00E85901" w:rsidRPr="00551B5A" w:rsidRDefault="00E85901" w:rsidP="00E85901">
      <w:pPr>
        <w:pStyle w:val="BodyText"/>
        <w:tabs>
          <w:tab w:val="left" w:pos="0"/>
        </w:tabs>
        <w:spacing w:line="360" w:lineRule="auto"/>
        <w:jc w:val="left"/>
        <w:rPr>
          <w:rFonts w:ascii="Times New Roman" w:hAnsi="Times New Roman"/>
          <w:szCs w:val="24"/>
        </w:rPr>
      </w:pPr>
      <w:r w:rsidRPr="00551B5A">
        <w:rPr>
          <w:rFonts w:ascii="Times New Roman" w:hAnsi="Times New Roman"/>
          <w:szCs w:val="24"/>
        </w:rPr>
        <w:lastRenderedPageBreak/>
        <w:tab/>
      </w:r>
      <w:r w:rsidRPr="00551B5A">
        <w:rPr>
          <w:rFonts w:ascii="Times New Roman" w:hAnsi="Times New Roman"/>
          <w:szCs w:val="24"/>
        </w:rPr>
        <w:tab/>
        <w:t xml:space="preserve">In a letter from the </w:t>
      </w:r>
      <w:r w:rsidR="009D4223" w:rsidRPr="00551B5A">
        <w:rPr>
          <w:rFonts w:ascii="Times New Roman" w:hAnsi="Times New Roman"/>
          <w:szCs w:val="24"/>
        </w:rPr>
        <w:t>Complainant</w:t>
      </w:r>
      <w:r w:rsidRPr="00551B5A">
        <w:rPr>
          <w:rFonts w:ascii="Times New Roman" w:hAnsi="Times New Roman"/>
          <w:szCs w:val="24"/>
        </w:rPr>
        <w:t xml:space="preserve"> dated June 27, 2016, with a copy to Ms. Lee,</w:t>
      </w:r>
      <w:r w:rsidRPr="00551B5A">
        <w:rPr>
          <w:rStyle w:val="FootnoteReference"/>
          <w:rFonts w:ascii="Times New Roman" w:hAnsi="Times New Roman"/>
          <w:szCs w:val="24"/>
        </w:rPr>
        <w:footnoteReference w:id="2"/>
      </w:r>
      <w:r w:rsidRPr="00551B5A">
        <w:rPr>
          <w:rFonts w:ascii="Times New Roman" w:hAnsi="Times New Roman"/>
          <w:szCs w:val="24"/>
        </w:rPr>
        <w:t xml:space="preserve"> the </w:t>
      </w:r>
      <w:r w:rsidR="009D4223" w:rsidRPr="00551B5A">
        <w:rPr>
          <w:rFonts w:ascii="Times New Roman" w:hAnsi="Times New Roman"/>
          <w:szCs w:val="24"/>
        </w:rPr>
        <w:t>Complainant</w:t>
      </w:r>
      <w:r w:rsidRPr="00551B5A">
        <w:rPr>
          <w:rFonts w:ascii="Times New Roman" w:hAnsi="Times New Roman"/>
          <w:szCs w:val="24"/>
        </w:rPr>
        <w:t xml:space="preserve"> requested a new hearing.  </w:t>
      </w:r>
      <w:r w:rsidR="00254FC4" w:rsidRPr="00551B5A">
        <w:rPr>
          <w:rFonts w:ascii="Times New Roman" w:hAnsi="Times New Roman"/>
          <w:szCs w:val="24"/>
        </w:rPr>
        <w:t>T</w:t>
      </w:r>
      <w:r w:rsidRPr="00551B5A">
        <w:rPr>
          <w:rFonts w:ascii="Times New Roman" w:hAnsi="Times New Roman"/>
          <w:szCs w:val="24"/>
        </w:rPr>
        <w:t xml:space="preserve">he </w:t>
      </w:r>
      <w:r w:rsidR="009D4223" w:rsidRPr="00551B5A">
        <w:rPr>
          <w:rFonts w:ascii="Times New Roman" w:hAnsi="Times New Roman"/>
          <w:szCs w:val="24"/>
        </w:rPr>
        <w:t>Complainant</w:t>
      </w:r>
      <w:r w:rsidRPr="00551B5A">
        <w:rPr>
          <w:rFonts w:ascii="Times New Roman" w:hAnsi="Times New Roman"/>
          <w:szCs w:val="24"/>
        </w:rPr>
        <w:t xml:space="preserve"> indicated that she wanted a new hearing so she could be represented by an attorney.</w:t>
      </w:r>
    </w:p>
    <w:p w:rsidR="00E85901" w:rsidRPr="00551B5A" w:rsidRDefault="00E85901" w:rsidP="00E85901">
      <w:pPr>
        <w:pStyle w:val="BodyText"/>
        <w:tabs>
          <w:tab w:val="left" w:pos="0"/>
        </w:tabs>
        <w:spacing w:line="360" w:lineRule="auto"/>
        <w:jc w:val="left"/>
        <w:rPr>
          <w:rFonts w:ascii="Times New Roman" w:hAnsi="Times New Roman"/>
          <w:szCs w:val="24"/>
        </w:rPr>
      </w:pPr>
    </w:p>
    <w:p w:rsidR="00E85901" w:rsidRPr="00551B5A" w:rsidRDefault="00E85901" w:rsidP="00E85901">
      <w:pPr>
        <w:pStyle w:val="BodyText"/>
        <w:tabs>
          <w:tab w:val="left" w:pos="0"/>
        </w:tabs>
        <w:spacing w:line="360" w:lineRule="auto"/>
        <w:jc w:val="left"/>
        <w:rPr>
          <w:rFonts w:ascii="Times New Roman" w:hAnsi="Times New Roman"/>
          <w:szCs w:val="24"/>
        </w:rPr>
      </w:pPr>
      <w:r w:rsidRPr="00551B5A">
        <w:rPr>
          <w:rFonts w:ascii="Times New Roman" w:hAnsi="Times New Roman"/>
          <w:szCs w:val="24"/>
        </w:rPr>
        <w:tab/>
      </w:r>
      <w:r w:rsidRPr="00551B5A">
        <w:rPr>
          <w:rFonts w:ascii="Times New Roman" w:hAnsi="Times New Roman"/>
          <w:szCs w:val="24"/>
        </w:rPr>
        <w:tab/>
        <w:t xml:space="preserve">In a second letter from the </w:t>
      </w:r>
      <w:r w:rsidR="009D4223" w:rsidRPr="00551B5A">
        <w:rPr>
          <w:rFonts w:ascii="Times New Roman" w:hAnsi="Times New Roman"/>
          <w:szCs w:val="24"/>
        </w:rPr>
        <w:t>Complainant</w:t>
      </w:r>
      <w:r w:rsidRPr="00551B5A">
        <w:rPr>
          <w:rFonts w:ascii="Times New Roman" w:hAnsi="Times New Roman"/>
          <w:szCs w:val="24"/>
        </w:rPr>
        <w:t xml:space="preserve"> dated June 28, 2016, with a copy to Ms. Lee,</w:t>
      </w:r>
      <w:r w:rsidRPr="00551B5A">
        <w:rPr>
          <w:rStyle w:val="FootnoteReference"/>
          <w:rFonts w:ascii="Times New Roman" w:hAnsi="Times New Roman"/>
          <w:szCs w:val="24"/>
        </w:rPr>
        <w:footnoteReference w:id="3"/>
      </w:r>
      <w:r w:rsidRPr="00551B5A">
        <w:rPr>
          <w:rFonts w:ascii="Times New Roman" w:hAnsi="Times New Roman"/>
          <w:szCs w:val="24"/>
        </w:rPr>
        <w:t xml:space="preserve"> the </w:t>
      </w:r>
      <w:r w:rsidR="009D4223" w:rsidRPr="00551B5A">
        <w:rPr>
          <w:rFonts w:ascii="Times New Roman" w:hAnsi="Times New Roman"/>
          <w:szCs w:val="24"/>
        </w:rPr>
        <w:t>Complainant</w:t>
      </w:r>
      <w:r w:rsidRPr="00551B5A">
        <w:rPr>
          <w:rFonts w:ascii="Times New Roman" w:hAnsi="Times New Roman"/>
          <w:szCs w:val="24"/>
        </w:rPr>
        <w:t xml:space="preserve"> informed me that she </w:t>
      </w:r>
      <w:r w:rsidR="00254FC4" w:rsidRPr="00551B5A">
        <w:rPr>
          <w:rFonts w:ascii="Times New Roman" w:hAnsi="Times New Roman"/>
          <w:szCs w:val="24"/>
        </w:rPr>
        <w:t xml:space="preserve">had </w:t>
      </w:r>
      <w:r w:rsidRPr="00551B5A">
        <w:rPr>
          <w:rFonts w:ascii="Times New Roman" w:hAnsi="Times New Roman"/>
          <w:szCs w:val="24"/>
        </w:rPr>
        <w:t xml:space="preserve">hired a private electrician to investigate the possibility of foreign load at her residence, that this electrician completed his investigation that very day, and that the electrician discovered foreign load on her meter.  The </w:t>
      </w:r>
      <w:r w:rsidR="009D4223" w:rsidRPr="00551B5A">
        <w:rPr>
          <w:rFonts w:ascii="Times New Roman" w:hAnsi="Times New Roman"/>
          <w:szCs w:val="24"/>
        </w:rPr>
        <w:t>Complainant</w:t>
      </w:r>
      <w:r w:rsidRPr="00551B5A">
        <w:rPr>
          <w:rFonts w:ascii="Times New Roman" w:hAnsi="Times New Roman"/>
          <w:szCs w:val="24"/>
        </w:rPr>
        <w:t xml:space="preserve"> attached a copy of a work order for a company called “Adelphia Electric, LLC” dated only “06</w:t>
      </w:r>
      <w:proofErr w:type="gramStart"/>
      <w:r w:rsidRPr="00551B5A">
        <w:rPr>
          <w:rFonts w:ascii="Times New Roman" w:hAnsi="Times New Roman"/>
          <w:szCs w:val="24"/>
        </w:rPr>
        <w:t>/  /</w:t>
      </w:r>
      <w:proofErr w:type="gramEnd"/>
      <w:r w:rsidRPr="00551B5A">
        <w:rPr>
          <w:rFonts w:ascii="Times New Roman" w:hAnsi="Times New Roman"/>
          <w:szCs w:val="24"/>
        </w:rPr>
        <w:t xml:space="preserve">16.”  The </w:t>
      </w:r>
      <w:r w:rsidR="009D4223" w:rsidRPr="00551B5A">
        <w:rPr>
          <w:rFonts w:ascii="Times New Roman" w:hAnsi="Times New Roman"/>
          <w:szCs w:val="24"/>
        </w:rPr>
        <w:t>Complainant</w:t>
      </w:r>
      <w:r w:rsidRPr="00551B5A">
        <w:rPr>
          <w:rFonts w:ascii="Times New Roman" w:hAnsi="Times New Roman"/>
          <w:szCs w:val="24"/>
        </w:rPr>
        <w:t xml:space="preserve"> also indicated that she had “not yet obtained an attorney for the hearing,” requested PECO supply her with an activity report on her accounts, and also </w:t>
      </w:r>
      <w:r w:rsidR="00887E2C" w:rsidRPr="00551B5A">
        <w:rPr>
          <w:rFonts w:ascii="Times New Roman" w:hAnsi="Times New Roman"/>
          <w:szCs w:val="24"/>
        </w:rPr>
        <w:t xml:space="preserve">requested </w:t>
      </w:r>
      <w:r w:rsidRPr="00551B5A">
        <w:rPr>
          <w:rFonts w:ascii="Times New Roman" w:hAnsi="Times New Roman"/>
          <w:szCs w:val="24"/>
        </w:rPr>
        <w:t>that I order PECO to deduct various fees from her bills.</w:t>
      </w:r>
    </w:p>
    <w:p w:rsidR="00EA7257" w:rsidRPr="00551B5A" w:rsidRDefault="00EA7257" w:rsidP="00E85901">
      <w:pPr>
        <w:pStyle w:val="BodyText"/>
        <w:tabs>
          <w:tab w:val="left" w:pos="0"/>
        </w:tabs>
        <w:spacing w:line="360" w:lineRule="auto"/>
        <w:jc w:val="left"/>
        <w:rPr>
          <w:rFonts w:ascii="Times New Roman" w:hAnsi="Times New Roman"/>
          <w:szCs w:val="24"/>
        </w:rPr>
      </w:pPr>
    </w:p>
    <w:p w:rsidR="00EA7257" w:rsidRPr="00551B5A" w:rsidRDefault="00EA7257" w:rsidP="00EA7257">
      <w:pPr>
        <w:pStyle w:val="ParaTab1"/>
        <w:tabs>
          <w:tab w:val="num" w:pos="0"/>
          <w:tab w:val="left" w:pos="2160"/>
        </w:tabs>
        <w:spacing w:line="360" w:lineRule="auto"/>
        <w:rPr>
          <w:rFonts w:ascii="Times New Roman" w:hAnsi="Times New Roman" w:cs="Times New Roman"/>
          <w:spacing w:val="-3"/>
        </w:rPr>
      </w:pPr>
      <w:r w:rsidRPr="00551B5A">
        <w:rPr>
          <w:rFonts w:ascii="Times New Roman" w:hAnsi="Times New Roman" w:cs="Times New Roman"/>
          <w:spacing w:val="-3"/>
        </w:rPr>
        <w:t xml:space="preserve">On July 7, 2016, Ms. Lee submitted a response to me, with a copy to Ms. Harris, objecting to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’s request for a new hearing.  Ms. Lee also objected to the </w:t>
      </w:r>
      <w:r w:rsidR="009D4223" w:rsidRPr="00551B5A">
        <w:rPr>
          <w:rFonts w:ascii="Times New Roman" w:hAnsi="Times New Roman" w:cs="Times New Roman"/>
          <w:spacing w:val="-3"/>
        </w:rPr>
        <w:t>Complainant</w:t>
      </w:r>
      <w:r w:rsidRPr="00551B5A">
        <w:rPr>
          <w:rFonts w:ascii="Times New Roman" w:hAnsi="Times New Roman" w:cs="Times New Roman"/>
          <w:spacing w:val="-3"/>
        </w:rPr>
        <w:t>’s attachment to her June 28, 2016 letter being admitted as a late-filed exhibit.</w:t>
      </w:r>
    </w:p>
    <w:p w:rsidR="00EA7257" w:rsidRPr="00551B5A" w:rsidRDefault="00EA7257" w:rsidP="00E85901">
      <w:pPr>
        <w:pStyle w:val="BodyText"/>
        <w:tabs>
          <w:tab w:val="left" w:pos="0"/>
        </w:tabs>
        <w:spacing w:line="360" w:lineRule="auto"/>
        <w:jc w:val="left"/>
        <w:rPr>
          <w:rFonts w:ascii="Times New Roman" w:hAnsi="Times New Roman"/>
          <w:szCs w:val="24"/>
        </w:rPr>
      </w:pPr>
    </w:p>
    <w:p w:rsidR="00D27CFE" w:rsidRPr="00551B5A" w:rsidRDefault="00EA7257" w:rsidP="00D27CFE">
      <w:pPr>
        <w:pStyle w:val="BodyText"/>
        <w:tabs>
          <w:tab w:val="left" w:pos="0"/>
        </w:tabs>
        <w:spacing w:line="360" w:lineRule="auto"/>
        <w:jc w:val="left"/>
        <w:rPr>
          <w:rFonts w:ascii="Times New Roman" w:hAnsi="Times New Roman"/>
          <w:szCs w:val="24"/>
        </w:rPr>
      </w:pPr>
      <w:r w:rsidRPr="00551B5A">
        <w:rPr>
          <w:rFonts w:ascii="Times New Roman" w:hAnsi="Times New Roman"/>
          <w:szCs w:val="24"/>
        </w:rPr>
        <w:tab/>
      </w:r>
      <w:r w:rsidRPr="00551B5A">
        <w:rPr>
          <w:rFonts w:ascii="Times New Roman" w:hAnsi="Times New Roman"/>
          <w:szCs w:val="24"/>
        </w:rPr>
        <w:tab/>
        <w:t xml:space="preserve">By Order dated July 25, 2016, I denied the </w:t>
      </w:r>
      <w:r w:rsidR="009D4223" w:rsidRPr="00551B5A">
        <w:rPr>
          <w:rFonts w:ascii="Times New Roman" w:hAnsi="Times New Roman"/>
          <w:szCs w:val="24"/>
        </w:rPr>
        <w:t>Complainant</w:t>
      </w:r>
      <w:r w:rsidRPr="00551B5A">
        <w:rPr>
          <w:rFonts w:ascii="Times New Roman" w:hAnsi="Times New Roman"/>
          <w:szCs w:val="24"/>
        </w:rPr>
        <w:t xml:space="preserve">’s request for a new hearing and sustained Respondent’s objection to the </w:t>
      </w:r>
      <w:r w:rsidR="009D4223" w:rsidRPr="00551B5A">
        <w:rPr>
          <w:rFonts w:ascii="Times New Roman" w:hAnsi="Times New Roman"/>
          <w:szCs w:val="24"/>
        </w:rPr>
        <w:t>Complainant</w:t>
      </w:r>
      <w:r w:rsidRPr="00551B5A">
        <w:rPr>
          <w:rFonts w:ascii="Times New Roman" w:hAnsi="Times New Roman"/>
          <w:szCs w:val="24"/>
        </w:rPr>
        <w:t xml:space="preserve">’s electrician’s report being admitted into the record.  </w:t>
      </w:r>
    </w:p>
    <w:p w:rsidR="00EA7257" w:rsidRPr="00551B5A" w:rsidRDefault="00EA7257" w:rsidP="00D27CFE">
      <w:pPr>
        <w:pStyle w:val="BodyText"/>
        <w:tabs>
          <w:tab w:val="left" w:pos="0"/>
        </w:tabs>
        <w:spacing w:line="360" w:lineRule="auto"/>
        <w:jc w:val="left"/>
        <w:rPr>
          <w:rFonts w:ascii="Times New Roman" w:hAnsi="Times New Roman"/>
          <w:szCs w:val="24"/>
        </w:rPr>
      </w:pPr>
    </w:p>
    <w:p w:rsidR="00EA7257" w:rsidRPr="00551B5A" w:rsidRDefault="00EA7257" w:rsidP="00EA7257">
      <w:pPr>
        <w:widowControl w:val="0"/>
        <w:tabs>
          <w:tab w:val="left" w:pos="-720"/>
          <w:tab w:val="left" w:pos="0"/>
        </w:tabs>
        <w:suppressAutoHyphens/>
        <w:autoSpaceDE/>
        <w:autoSpaceDN/>
        <w:spacing w:line="360" w:lineRule="auto"/>
        <w:rPr>
          <w:rFonts w:ascii="Times New Roman" w:hAnsi="Times New Roman" w:cs="Times New Roman"/>
          <w:snapToGrid w:val="0"/>
          <w:spacing w:val="-3"/>
        </w:rPr>
      </w:pPr>
      <w:r w:rsidRPr="00551B5A">
        <w:rPr>
          <w:rFonts w:ascii="Times New Roman" w:hAnsi="Times New Roman" w:cs="Times New Roman"/>
        </w:rPr>
        <w:tab/>
      </w:r>
      <w:r w:rsidRPr="00551B5A">
        <w:rPr>
          <w:rFonts w:ascii="Times New Roman" w:hAnsi="Times New Roman" w:cs="Times New Roman"/>
        </w:rPr>
        <w:tab/>
      </w:r>
      <w:r w:rsidRPr="00551B5A">
        <w:rPr>
          <w:rFonts w:ascii="Times New Roman" w:hAnsi="Times New Roman" w:cs="Times New Roman"/>
          <w:snapToGrid w:val="0"/>
          <w:spacing w:val="-3"/>
        </w:rPr>
        <w:t>The record in this case consists of a 112-page transcript and twelve exhibits.  The record closed on July 18, 2016, when I received the transcript of the hearing.</w:t>
      </w:r>
    </w:p>
    <w:p w:rsidR="00EA7257" w:rsidRPr="00551B5A" w:rsidRDefault="00EA7257" w:rsidP="00D27CFE">
      <w:pPr>
        <w:pStyle w:val="BodyText"/>
        <w:tabs>
          <w:tab w:val="left" w:pos="0"/>
        </w:tabs>
        <w:spacing w:line="360" w:lineRule="auto"/>
        <w:jc w:val="left"/>
        <w:rPr>
          <w:rFonts w:ascii="Times New Roman" w:hAnsi="Times New Roman"/>
          <w:szCs w:val="24"/>
        </w:rPr>
      </w:pPr>
    </w:p>
    <w:p w:rsidR="00C52907" w:rsidRPr="00551B5A" w:rsidRDefault="00C52907" w:rsidP="00C52907">
      <w:pPr>
        <w:spacing w:line="360" w:lineRule="auto"/>
        <w:jc w:val="center"/>
        <w:rPr>
          <w:rFonts w:ascii="Times New Roman" w:hAnsi="Times New Roman" w:cs="Times New Roman"/>
          <w:u w:val="single"/>
        </w:rPr>
      </w:pPr>
      <w:r w:rsidRPr="00551B5A">
        <w:rPr>
          <w:rFonts w:ascii="Times New Roman" w:hAnsi="Times New Roman" w:cs="Times New Roman"/>
          <w:u w:val="single"/>
        </w:rPr>
        <w:t>FINDINGS OF FACT</w:t>
      </w:r>
    </w:p>
    <w:p w:rsidR="00C52907" w:rsidRPr="00551B5A" w:rsidRDefault="00C52907" w:rsidP="00C52907">
      <w:pPr>
        <w:pStyle w:val="ParaTab1"/>
        <w:tabs>
          <w:tab w:val="left" w:pos="0"/>
        </w:tabs>
        <w:spacing w:line="360" w:lineRule="auto"/>
        <w:ind w:firstLine="0"/>
        <w:rPr>
          <w:rFonts w:ascii="Times New Roman" w:hAnsi="Times New Roman" w:cs="Times New Roman"/>
          <w:i/>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w:t>
      </w:r>
      <w:r w:rsidR="009D4223" w:rsidRPr="00551B5A">
        <w:rPr>
          <w:rFonts w:ascii="Times New Roman" w:hAnsi="Times New Roman" w:cs="Times New Roman"/>
        </w:rPr>
        <w:t>Complainant</w:t>
      </w:r>
      <w:r w:rsidRPr="00551B5A">
        <w:rPr>
          <w:rFonts w:ascii="Times New Roman" w:hAnsi="Times New Roman" w:cs="Times New Roman"/>
        </w:rPr>
        <w:t xml:space="preserve"> in this case is </w:t>
      </w:r>
      <w:r w:rsidRPr="00551B5A">
        <w:rPr>
          <w:rFonts w:ascii="Times New Roman" w:hAnsi="Times New Roman" w:cs="Times New Roman"/>
          <w:spacing w:val="-3"/>
        </w:rPr>
        <w:t>Patrice Harris</w:t>
      </w:r>
      <w:r w:rsidRPr="00551B5A">
        <w:rPr>
          <w:rFonts w:ascii="Times New Roman" w:hAnsi="Times New Roman" w:cs="Times New Roman"/>
        </w:rPr>
        <w:t xml:space="preserve">.  </w:t>
      </w:r>
    </w:p>
    <w:p w:rsidR="00C52907" w:rsidRPr="00551B5A" w:rsidRDefault="00C52907" w:rsidP="00C52907">
      <w:pPr>
        <w:pStyle w:val="ParaTab1"/>
        <w:tabs>
          <w:tab w:val="left" w:pos="0"/>
        </w:tabs>
        <w:spacing w:line="360" w:lineRule="auto"/>
        <w:ind w:left="1440"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spacing w:val="-3"/>
        </w:rPr>
        <w:t xml:space="preserve">The respondent in this proceeding is PECO Energy Company.  </w:t>
      </w:r>
    </w:p>
    <w:p w:rsidR="00C52907" w:rsidRPr="00551B5A" w:rsidRDefault="00C52907" w:rsidP="00C52907">
      <w:pPr>
        <w:pStyle w:val="ListParagraph"/>
        <w:rPr>
          <w:rFonts w:ascii="Times New Roman" w:hAnsi="Times New Roman" w:cs="Times New Roman"/>
        </w:rPr>
      </w:pPr>
    </w:p>
    <w:p w:rsidR="00C52907" w:rsidRPr="00551B5A" w:rsidRDefault="00E80536"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building located at </w:t>
      </w:r>
      <w:r w:rsidR="00C52907" w:rsidRPr="00551B5A">
        <w:rPr>
          <w:rFonts w:ascii="Times New Roman" w:hAnsi="Times New Roman" w:cs="Times New Roman"/>
        </w:rPr>
        <w:t xml:space="preserve">4708 Oxford Avenue is a three-story property with </w:t>
      </w:r>
      <w:r w:rsidR="00A84C7E" w:rsidRPr="00551B5A">
        <w:rPr>
          <w:rFonts w:ascii="Times New Roman" w:hAnsi="Times New Roman" w:cs="Times New Roman"/>
        </w:rPr>
        <w:t>a commercial unit on the first floor and separate</w:t>
      </w:r>
      <w:r w:rsidR="00C52907" w:rsidRPr="00551B5A">
        <w:rPr>
          <w:rFonts w:ascii="Times New Roman" w:hAnsi="Times New Roman" w:cs="Times New Roman"/>
        </w:rPr>
        <w:t xml:space="preserve"> residential units </w:t>
      </w:r>
      <w:r w:rsidR="00A84C7E" w:rsidRPr="00551B5A">
        <w:rPr>
          <w:rFonts w:ascii="Times New Roman" w:hAnsi="Times New Roman" w:cs="Times New Roman"/>
        </w:rPr>
        <w:t xml:space="preserve">on the </w:t>
      </w:r>
      <w:r w:rsidR="00C52907" w:rsidRPr="00551B5A">
        <w:rPr>
          <w:rFonts w:ascii="Times New Roman" w:hAnsi="Times New Roman" w:cs="Times New Roman"/>
        </w:rPr>
        <w:t>second and third floors.  Tr. 84.</w:t>
      </w:r>
    </w:p>
    <w:p w:rsidR="004421F6" w:rsidRPr="00551B5A" w:rsidRDefault="004421F6" w:rsidP="004421F6">
      <w:pPr>
        <w:pStyle w:val="ListParagraph"/>
        <w:rPr>
          <w:rFonts w:ascii="Times New Roman" w:hAnsi="Times New Roman" w:cs="Times New Roman"/>
        </w:rPr>
      </w:pPr>
    </w:p>
    <w:p w:rsidR="004421F6"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4421F6" w:rsidRPr="00551B5A">
        <w:rPr>
          <w:rFonts w:ascii="Times New Roman" w:hAnsi="Times New Roman" w:cs="Times New Roman"/>
        </w:rPr>
        <w:t xml:space="preserve"> rented the </w:t>
      </w:r>
      <w:r w:rsidR="00A57240">
        <w:rPr>
          <w:rFonts w:ascii="Times New Roman" w:hAnsi="Times New Roman" w:cs="Times New Roman"/>
        </w:rPr>
        <w:t xml:space="preserve">commercial unit located on the </w:t>
      </w:r>
      <w:r w:rsidR="004421F6" w:rsidRPr="00551B5A">
        <w:rPr>
          <w:rFonts w:ascii="Times New Roman" w:hAnsi="Times New Roman" w:cs="Times New Roman"/>
        </w:rPr>
        <w:t>first floor at 4708 Oxford Avenue, Philadelphia, PA 19124 from May 2014 until May 2016.  Tr. 9-10.</w:t>
      </w:r>
    </w:p>
    <w:p w:rsidR="00C52907" w:rsidRPr="00551B5A" w:rsidRDefault="00C52907" w:rsidP="00C52907">
      <w:pPr>
        <w:pStyle w:val="ListParagraph"/>
        <w:rPr>
          <w:rFonts w:ascii="Times New Roman" w:hAnsi="Times New Roman" w:cs="Times New Roman"/>
        </w:rPr>
      </w:pPr>
    </w:p>
    <w:p w:rsidR="00C52907" w:rsidRPr="00551B5A" w:rsidRDefault="009D4223" w:rsidP="004421F6">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 xml:space="preserve"> lives at, and has had electric service for, 4708 Oxford Avenue, Apartment 2, Philadelphia, PA 19124 since July 15, 2014.  Tr. 8-10, 32, 44, 58-59; PECO Exh. 2.</w:t>
      </w:r>
    </w:p>
    <w:p w:rsidR="00C478FB" w:rsidRPr="00551B5A" w:rsidRDefault="00C478FB" w:rsidP="00C478FB">
      <w:pPr>
        <w:pStyle w:val="ListParagraph"/>
        <w:rPr>
          <w:rFonts w:ascii="Times New Roman" w:hAnsi="Times New Roman" w:cs="Times New Roman"/>
        </w:rPr>
      </w:pPr>
    </w:p>
    <w:p w:rsidR="00C478FB"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478FB" w:rsidRPr="00551B5A">
        <w:rPr>
          <w:rFonts w:ascii="Times New Roman" w:hAnsi="Times New Roman" w:cs="Times New Roman"/>
        </w:rPr>
        <w:t>’s landlord owns the building she lives in as well as the buildings located on either side of her apartment building, which includes a restaurant located at 4710 Oxford Avenue.  Tr. 20-21, 85.</w:t>
      </w:r>
    </w:p>
    <w:p w:rsidR="00384E13" w:rsidRPr="00551B5A" w:rsidRDefault="00384E13" w:rsidP="00384E13">
      <w:pPr>
        <w:pStyle w:val="ListParagraph"/>
        <w:rPr>
          <w:rFonts w:ascii="Times New Roman" w:hAnsi="Times New Roman" w:cs="Times New Roman"/>
        </w:rPr>
      </w:pPr>
    </w:p>
    <w:p w:rsidR="00384E13" w:rsidRPr="00551B5A" w:rsidRDefault="00384E1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There is one basement that spans 4708 Oxford Avenue and 4710 Oxford Avenue.  Tr. 85.</w:t>
      </w:r>
    </w:p>
    <w:p w:rsidR="00C478FB" w:rsidRPr="00551B5A" w:rsidRDefault="00C478FB" w:rsidP="00C478FB">
      <w:pPr>
        <w:pStyle w:val="ListParagraph"/>
        <w:rPr>
          <w:rFonts w:ascii="Times New Roman" w:hAnsi="Times New Roman" w:cs="Times New Roman"/>
        </w:rPr>
      </w:pPr>
    </w:p>
    <w:p w:rsidR="00C478FB" w:rsidRPr="00551B5A" w:rsidRDefault="00C478FB" w:rsidP="00C478FB">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owner of the building has service on the 3</w:t>
      </w:r>
      <w:r w:rsidRPr="00551B5A">
        <w:rPr>
          <w:rFonts w:ascii="Times New Roman" w:hAnsi="Times New Roman" w:cs="Times New Roman"/>
          <w:vertAlign w:val="superscript"/>
        </w:rPr>
        <w:t>rd</w:t>
      </w:r>
      <w:r w:rsidRPr="00551B5A">
        <w:rPr>
          <w:rFonts w:ascii="Times New Roman" w:hAnsi="Times New Roman" w:cs="Times New Roman"/>
        </w:rPr>
        <w:t xml:space="preserve"> floor at 4708 Oxford Avenue.  Tr. 56.</w:t>
      </w:r>
    </w:p>
    <w:p w:rsidR="00C52907" w:rsidRPr="00551B5A" w:rsidRDefault="00C52907" w:rsidP="00C52907">
      <w:pPr>
        <w:pStyle w:val="ListParagraph"/>
        <w:rPr>
          <w:rFonts w:ascii="Times New Roman" w:hAnsi="Times New Roman" w:cs="Times New Roman"/>
        </w:rPr>
      </w:pPr>
    </w:p>
    <w:p w:rsidR="00C52907" w:rsidRPr="00551B5A" w:rsidRDefault="009D4223" w:rsidP="00C478FB">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’s formal Complaint concerns both of her accounts for service at 4708 Oxford Avenue.  Tr. 11, 53.</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b/>
        </w:rPr>
      </w:pPr>
      <w:r w:rsidRPr="00551B5A">
        <w:rPr>
          <w:rFonts w:ascii="Times New Roman" w:hAnsi="Times New Roman" w:cs="Times New Roman"/>
          <w:b/>
        </w:rPr>
        <w:t>First Floor Unit History</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May 3, 2014, the </w:t>
      </w:r>
      <w:r w:rsidR="009D4223" w:rsidRPr="00551B5A">
        <w:rPr>
          <w:rFonts w:ascii="Times New Roman" w:hAnsi="Times New Roman" w:cs="Times New Roman"/>
        </w:rPr>
        <w:t>Complainant</w:t>
      </w:r>
      <w:r w:rsidRPr="00551B5A">
        <w:rPr>
          <w:rFonts w:ascii="Times New Roman" w:hAnsi="Times New Roman" w:cs="Times New Roman"/>
        </w:rPr>
        <w:t xml:space="preserve"> initiated a</w:t>
      </w:r>
      <w:r w:rsidR="00BB7A94" w:rsidRPr="00551B5A">
        <w:rPr>
          <w:rFonts w:ascii="Times New Roman" w:hAnsi="Times New Roman" w:cs="Times New Roman"/>
        </w:rPr>
        <w:t xml:space="preserve"> </w:t>
      </w:r>
      <w:r w:rsidRPr="00551B5A">
        <w:rPr>
          <w:rFonts w:ascii="Times New Roman" w:hAnsi="Times New Roman" w:cs="Times New Roman"/>
        </w:rPr>
        <w:t xml:space="preserve">commercial </w:t>
      </w:r>
      <w:r w:rsidR="00BB7A94" w:rsidRPr="00551B5A">
        <w:rPr>
          <w:rFonts w:ascii="Times New Roman" w:hAnsi="Times New Roman" w:cs="Times New Roman"/>
        </w:rPr>
        <w:t xml:space="preserve">electric </w:t>
      </w:r>
      <w:r w:rsidRPr="00551B5A">
        <w:rPr>
          <w:rFonts w:ascii="Times New Roman" w:hAnsi="Times New Roman" w:cs="Times New Roman"/>
        </w:rPr>
        <w:t xml:space="preserve">service account with PECO </w:t>
      </w:r>
      <w:r w:rsidR="00573062" w:rsidRPr="00551B5A">
        <w:rPr>
          <w:rFonts w:ascii="Times New Roman" w:hAnsi="Times New Roman" w:cs="Times New Roman"/>
        </w:rPr>
        <w:t xml:space="preserve">under account number 41568-05108 </w:t>
      </w:r>
      <w:r w:rsidRPr="00551B5A">
        <w:rPr>
          <w:rFonts w:ascii="Times New Roman" w:hAnsi="Times New Roman" w:cs="Times New Roman"/>
        </w:rPr>
        <w:t xml:space="preserve">for the </w:t>
      </w:r>
      <w:r w:rsidR="007C6143">
        <w:rPr>
          <w:rFonts w:ascii="Times New Roman" w:hAnsi="Times New Roman" w:cs="Times New Roman"/>
        </w:rPr>
        <w:t>F</w:t>
      </w:r>
      <w:r w:rsidRPr="00551B5A">
        <w:rPr>
          <w:rFonts w:ascii="Times New Roman" w:hAnsi="Times New Roman" w:cs="Times New Roman"/>
        </w:rPr>
        <w:t>irst Floor Unit.  Tr. 51, 53; PECO Exh. 1.</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 xml:space="preserve"> used the first floor unit as a ministry where services were held periodically.  Tr. 10, 13.  </w:t>
      </w:r>
    </w:p>
    <w:p w:rsidR="00E93AC8" w:rsidRPr="00551B5A" w:rsidRDefault="00E93AC8" w:rsidP="00E93AC8">
      <w:pPr>
        <w:pStyle w:val="ListParagraph"/>
        <w:rPr>
          <w:rFonts w:ascii="Times New Roman" w:hAnsi="Times New Roman" w:cs="Times New Roman"/>
        </w:rPr>
      </w:pPr>
    </w:p>
    <w:p w:rsidR="00E93AC8"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E93AC8" w:rsidRPr="00551B5A">
        <w:rPr>
          <w:rFonts w:ascii="Times New Roman" w:hAnsi="Times New Roman" w:cs="Times New Roman"/>
        </w:rPr>
        <w:t xml:space="preserve"> also used the first floor during the summer months for a four-day vacation bible camp, and on six occasions to host a book club.  Tr. 13.</w:t>
      </w:r>
    </w:p>
    <w:p w:rsidR="00C52907" w:rsidRPr="00551B5A" w:rsidRDefault="00C52907" w:rsidP="00C52907">
      <w:pPr>
        <w:pStyle w:val="ParaTab1"/>
        <w:tabs>
          <w:tab w:val="left" w:pos="0"/>
        </w:tabs>
        <w:spacing w:line="360" w:lineRule="auto"/>
        <w:ind w:left="1440" w:firstLine="0"/>
        <w:rPr>
          <w:rFonts w:ascii="Times New Roman" w:hAnsi="Times New Roman" w:cs="Times New Roman"/>
        </w:rPr>
      </w:pPr>
    </w:p>
    <w:p w:rsidR="00C52907" w:rsidRPr="00551B5A" w:rsidRDefault="00C52907" w:rsidP="00E93AC8">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first floor unit contains one large r</w:t>
      </w:r>
      <w:r w:rsidR="00573062" w:rsidRPr="00551B5A">
        <w:rPr>
          <w:rFonts w:ascii="Times New Roman" w:hAnsi="Times New Roman" w:cs="Times New Roman"/>
        </w:rPr>
        <w:t xml:space="preserve">oom, one small </w:t>
      </w:r>
      <w:r w:rsidRPr="00551B5A">
        <w:rPr>
          <w:rFonts w:ascii="Times New Roman" w:hAnsi="Times New Roman" w:cs="Times New Roman"/>
        </w:rPr>
        <w:t>room and a bathroom.  Tr. 13.</w:t>
      </w:r>
    </w:p>
    <w:p w:rsidR="00C52907" w:rsidRPr="00551B5A" w:rsidRDefault="00C52907" w:rsidP="00C52907">
      <w:pPr>
        <w:pStyle w:val="ListParagraph"/>
        <w:rPr>
          <w:rFonts w:ascii="Times New Roman" w:hAnsi="Times New Roman" w:cs="Times New Roman"/>
        </w:rPr>
      </w:pPr>
    </w:p>
    <w:p w:rsidR="00C52907" w:rsidRPr="00551B5A" w:rsidRDefault="00E93AC8"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In addition to </w:t>
      </w:r>
      <w:r w:rsidR="00C52907" w:rsidRPr="00551B5A">
        <w:rPr>
          <w:rFonts w:ascii="Times New Roman" w:hAnsi="Times New Roman" w:cs="Times New Roman"/>
        </w:rPr>
        <w:t xml:space="preserve">lighting, the </w:t>
      </w:r>
      <w:r w:rsidR="009D4223" w:rsidRPr="00551B5A">
        <w:rPr>
          <w:rFonts w:ascii="Times New Roman" w:hAnsi="Times New Roman" w:cs="Times New Roman"/>
        </w:rPr>
        <w:t>Complainant</w:t>
      </w:r>
      <w:r w:rsidR="00C52907" w:rsidRPr="00551B5A">
        <w:rPr>
          <w:rFonts w:ascii="Times New Roman" w:hAnsi="Times New Roman" w:cs="Times New Roman"/>
        </w:rPr>
        <w:t xml:space="preserve"> used the following electrical appliances in the first floor unit during the period she was the customer of record:  six or seven space heaters, three or four fans, a microphone, </w:t>
      </w:r>
      <w:r w:rsidR="00ED03D1" w:rsidRPr="00551B5A">
        <w:rPr>
          <w:rFonts w:ascii="Times New Roman" w:hAnsi="Times New Roman" w:cs="Times New Roman"/>
        </w:rPr>
        <w:t xml:space="preserve">and a speaker. </w:t>
      </w:r>
      <w:r w:rsidR="00C52907" w:rsidRPr="00551B5A">
        <w:rPr>
          <w:rFonts w:ascii="Times New Roman" w:hAnsi="Times New Roman" w:cs="Times New Roman"/>
        </w:rPr>
        <w:t xml:space="preserve"> Tr. 13-15, 17-18.</w:t>
      </w:r>
    </w:p>
    <w:p w:rsidR="00107BB6" w:rsidRPr="00551B5A" w:rsidRDefault="00107BB6" w:rsidP="00107BB6">
      <w:pPr>
        <w:pStyle w:val="ListParagraph"/>
        <w:rPr>
          <w:rFonts w:ascii="Times New Roman" w:hAnsi="Times New Roman" w:cs="Times New Roman"/>
        </w:rPr>
      </w:pPr>
    </w:p>
    <w:p w:rsidR="00107BB6" w:rsidRPr="00551B5A" w:rsidRDefault="00107BB6"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Based on the lighting and the appliances the </w:t>
      </w:r>
      <w:r w:rsidR="009D4223" w:rsidRPr="00551B5A">
        <w:rPr>
          <w:rFonts w:ascii="Times New Roman" w:hAnsi="Times New Roman" w:cs="Times New Roman"/>
        </w:rPr>
        <w:t>Complainant</w:t>
      </w:r>
      <w:r w:rsidRPr="00551B5A">
        <w:rPr>
          <w:rFonts w:ascii="Times New Roman" w:hAnsi="Times New Roman" w:cs="Times New Roman"/>
        </w:rPr>
        <w:t xml:space="preserve"> used in the first floor unit, the </w:t>
      </w:r>
      <w:r w:rsidR="009D4223" w:rsidRPr="00551B5A">
        <w:rPr>
          <w:rFonts w:ascii="Times New Roman" w:hAnsi="Times New Roman" w:cs="Times New Roman"/>
        </w:rPr>
        <w:t>Complainant</w:t>
      </w:r>
      <w:r w:rsidRPr="00551B5A">
        <w:rPr>
          <w:rFonts w:ascii="Times New Roman" w:hAnsi="Times New Roman" w:cs="Times New Roman"/>
        </w:rPr>
        <w:t xml:space="preserve"> had the potential to use approximately 1,312 kWh per month.  Tr. 103-105.</w:t>
      </w:r>
    </w:p>
    <w:p w:rsidR="00107BB6" w:rsidRPr="00551B5A" w:rsidRDefault="00107BB6" w:rsidP="00107BB6">
      <w:pPr>
        <w:pStyle w:val="ListParagraph"/>
        <w:rPr>
          <w:rFonts w:ascii="Times New Roman" w:hAnsi="Times New Roman" w:cs="Times New Roman"/>
        </w:rPr>
      </w:pPr>
    </w:p>
    <w:p w:rsidR="00107BB6" w:rsidRPr="00551B5A" w:rsidRDefault="00107BB6"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Between May 14, 2014 and May 9, 2016, PECO never issued a bill to the </w:t>
      </w:r>
      <w:r w:rsidR="009D4223" w:rsidRPr="00551B5A">
        <w:rPr>
          <w:rFonts w:ascii="Times New Roman" w:hAnsi="Times New Roman" w:cs="Times New Roman"/>
        </w:rPr>
        <w:t>Complainant</w:t>
      </w:r>
      <w:r w:rsidRPr="00551B5A">
        <w:rPr>
          <w:rFonts w:ascii="Times New Roman" w:hAnsi="Times New Roman" w:cs="Times New Roman"/>
        </w:rPr>
        <w:t xml:space="preserve"> for actual monthly usage on the first floor that exceeded 1,312 kWh.  Tr. 106; PECO Exh. 1.</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occasionally issued estimated bills to the </w:t>
      </w:r>
      <w:r w:rsidR="009D4223" w:rsidRPr="00551B5A">
        <w:rPr>
          <w:rFonts w:ascii="Times New Roman" w:hAnsi="Times New Roman" w:cs="Times New Roman"/>
        </w:rPr>
        <w:t>Complainant</w:t>
      </w:r>
      <w:r w:rsidRPr="00551B5A">
        <w:rPr>
          <w:rFonts w:ascii="Times New Roman" w:hAnsi="Times New Roman" w:cs="Times New Roman"/>
        </w:rPr>
        <w:t xml:space="preserve"> because PECO</w:t>
      </w:r>
      <w:r w:rsidR="00E93AC8" w:rsidRPr="00551B5A">
        <w:rPr>
          <w:rFonts w:ascii="Times New Roman" w:hAnsi="Times New Roman" w:cs="Times New Roman"/>
        </w:rPr>
        <w:t>’s billing system</w:t>
      </w:r>
      <w:r w:rsidRPr="00551B5A">
        <w:rPr>
          <w:rFonts w:ascii="Times New Roman" w:hAnsi="Times New Roman" w:cs="Times New Roman"/>
        </w:rPr>
        <w:t xml:space="preserve"> was not receiving readings </w:t>
      </w:r>
      <w:r w:rsidR="00E93AC8" w:rsidRPr="00551B5A">
        <w:rPr>
          <w:rFonts w:ascii="Times New Roman" w:hAnsi="Times New Roman" w:cs="Times New Roman"/>
        </w:rPr>
        <w:t xml:space="preserve">from her Automated Meter Reading (AMR) meter </w:t>
      </w:r>
      <w:r w:rsidRPr="00551B5A">
        <w:rPr>
          <w:rFonts w:ascii="Times New Roman" w:hAnsi="Times New Roman" w:cs="Times New Roman"/>
        </w:rPr>
        <w:t>within the billing window.  Tr. 61-62, 75.</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Even when an AMR is not communicating readings to PECO’s billing system, the meter itself will continue to register </w:t>
      </w:r>
      <w:r w:rsidR="00CE3015" w:rsidRPr="00551B5A">
        <w:rPr>
          <w:rFonts w:ascii="Times New Roman" w:hAnsi="Times New Roman" w:cs="Times New Roman"/>
        </w:rPr>
        <w:t>a customer’s</w:t>
      </w:r>
      <w:r w:rsidRPr="00551B5A">
        <w:rPr>
          <w:rFonts w:ascii="Times New Roman" w:hAnsi="Times New Roman" w:cs="Times New Roman"/>
        </w:rPr>
        <w:t xml:space="preserve"> actual usage.  Tr. 75.</w:t>
      </w:r>
    </w:p>
    <w:p w:rsidR="00C52907" w:rsidRPr="00551B5A" w:rsidRDefault="00C52907" w:rsidP="00C52907">
      <w:pPr>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issued estimated bills to the </w:t>
      </w:r>
      <w:r w:rsidR="009D4223" w:rsidRPr="00551B5A">
        <w:rPr>
          <w:rFonts w:ascii="Times New Roman" w:hAnsi="Times New Roman" w:cs="Times New Roman"/>
        </w:rPr>
        <w:t>Complainant</w:t>
      </w:r>
      <w:r w:rsidRPr="00551B5A">
        <w:rPr>
          <w:rFonts w:ascii="Times New Roman" w:hAnsi="Times New Roman" w:cs="Times New Roman"/>
        </w:rPr>
        <w:t xml:space="preserve"> for the first floor unit for the following billing periods:</w:t>
      </w:r>
    </w:p>
    <w:p w:rsidR="00C52907" w:rsidRPr="00551B5A" w:rsidRDefault="00C52907" w:rsidP="00C52907">
      <w:pPr>
        <w:pStyle w:val="ListParagraph"/>
        <w:rPr>
          <w:rFonts w:ascii="Times New Roman" w:hAnsi="Times New Roman" w:cs="Times New Roman"/>
        </w:rPr>
      </w:pPr>
    </w:p>
    <w:tbl>
      <w:tblPr>
        <w:tblW w:w="4140" w:type="dxa"/>
        <w:tblInd w:w="2538" w:type="dxa"/>
        <w:tblLook w:val="04A0" w:firstRow="1" w:lastRow="0" w:firstColumn="1" w:lastColumn="0" w:noHBand="0" w:noVBand="1"/>
      </w:tblPr>
      <w:tblGrid>
        <w:gridCol w:w="2296"/>
        <w:gridCol w:w="1844"/>
      </w:tblGrid>
      <w:tr w:rsidR="00551B5A" w:rsidRPr="00551B5A" w:rsidTr="00551B5A">
        <w:trPr>
          <w:trHeight w:val="315"/>
        </w:trPr>
        <w:tc>
          <w:tcPr>
            <w:tcW w:w="2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ind w:right="-198"/>
              <w:rPr>
                <w:rFonts w:ascii="Times New Roman" w:hAnsi="Times New Roman" w:cs="Times New Roman"/>
              </w:rPr>
            </w:pPr>
            <w:r w:rsidRPr="00551B5A">
              <w:rPr>
                <w:rFonts w:ascii="Times New Roman" w:hAnsi="Times New Roman" w:cs="Times New Roman"/>
              </w:rPr>
              <w:t>Charge Amount</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5/3/14 to 5/13/14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$23.78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5/13/14 to 6/12/14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$126.16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11/11/14 to 12/9/14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$94.05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12/9/14 to 1/13/15</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$955.44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1/13/15 to 2/13/15</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$82.20 </w:t>
            </w:r>
          </w:p>
        </w:tc>
      </w:tr>
    </w:tbl>
    <w:p w:rsidR="00C52907" w:rsidRPr="00551B5A" w:rsidRDefault="00C52907" w:rsidP="00C82369">
      <w:pPr>
        <w:pStyle w:val="ListParagraph"/>
        <w:spacing w:line="360" w:lineRule="auto"/>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23-24, 30, 53-55; PECO Exh.</w:t>
      </w:r>
      <w:proofErr w:type="gramEnd"/>
      <w:r w:rsidRPr="00551B5A">
        <w:rPr>
          <w:rFonts w:ascii="Times New Roman" w:hAnsi="Times New Roman" w:cs="Times New Roman"/>
        </w:rPr>
        <w:t xml:space="preserve"> 1.</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Following contacts by the </w:t>
      </w:r>
      <w:r w:rsidR="009D4223" w:rsidRPr="00551B5A">
        <w:rPr>
          <w:rFonts w:ascii="Times New Roman" w:hAnsi="Times New Roman" w:cs="Times New Roman"/>
        </w:rPr>
        <w:t>Complainant</w:t>
      </w:r>
      <w:r w:rsidRPr="00551B5A">
        <w:rPr>
          <w:rFonts w:ascii="Times New Roman" w:hAnsi="Times New Roman" w:cs="Times New Roman"/>
        </w:rPr>
        <w:t xml:space="preserve">, these bills were revised and re-issued </w:t>
      </w:r>
      <w:r w:rsidR="00E93AC8" w:rsidRPr="00551B5A">
        <w:rPr>
          <w:rFonts w:ascii="Times New Roman" w:hAnsi="Times New Roman" w:cs="Times New Roman"/>
        </w:rPr>
        <w:t xml:space="preserve">based on actual readings </w:t>
      </w:r>
      <w:r w:rsidRPr="00551B5A">
        <w:rPr>
          <w:rFonts w:ascii="Times New Roman" w:hAnsi="Times New Roman" w:cs="Times New Roman"/>
        </w:rPr>
        <w:t>as follows:</w:t>
      </w:r>
    </w:p>
    <w:p w:rsidR="00C52907" w:rsidRPr="00551B5A" w:rsidRDefault="00C52907" w:rsidP="00C52907">
      <w:pPr>
        <w:pStyle w:val="ParaTab1"/>
        <w:tabs>
          <w:tab w:val="left" w:pos="0"/>
        </w:tabs>
        <w:spacing w:line="360" w:lineRule="auto"/>
        <w:ind w:firstLine="0"/>
        <w:rPr>
          <w:rFonts w:ascii="Times New Roman" w:hAnsi="Times New Roman" w:cs="Times New Roman"/>
        </w:rPr>
      </w:pPr>
    </w:p>
    <w:tbl>
      <w:tblPr>
        <w:tblW w:w="4140" w:type="dxa"/>
        <w:tblInd w:w="2538" w:type="dxa"/>
        <w:tblLook w:val="04A0" w:firstRow="1" w:lastRow="0" w:firstColumn="1" w:lastColumn="0" w:noHBand="0" w:noVBand="1"/>
      </w:tblPr>
      <w:tblGrid>
        <w:gridCol w:w="2296"/>
        <w:gridCol w:w="1844"/>
      </w:tblGrid>
      <w:tr w:rsidR="00551B5A" w:rsidRPr="00551B5A" w:rsidTr="00551B5A">
        <w:trPr>
          <w:trHeight w:val="315"/>
        </w:trPr>
        <w:tc>
          <w:tcPr>
            <w:tcW w:w="2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44" w:type="dxa"/>
            <w:tcBorders>
              <w:top w:val="single" w:sz="4" w:space="0" w:color="auto"/>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rPr>
                <w:rFonts w:ascii="Times New Roman" w:hAnsi="Times New Roman" w:cs="Times New Roman"/>
              </w:rPr>
            </w:pPr>
            <w:r w:rsidRPr="00551B5A">
              <w:rPr>
                <w:rFonts w:ascii="Times New Roman" w:hAnsi="Times New Roman" w:cs="Times New Roman"/>
              </w:rPr>
              <w:t>Charge Amount</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5/3/14 to 5/13/14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$13.85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5/12/14 to 6/11/14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$42.11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11/11/14 to 12/9/14</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$86.49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12/9/14 to 1/13/15</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$188.16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1/13/15 to 2/13/15</w:t>
            </w:r>
          </w:p>
        </w:tc>
        <w:tc>
          <w:tcPr>
            <w:tcW w:w="1844"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$110.74 </w:t>
            </w:r>
          </w:p>
        </w:tc>
      </w:tr>
    </w:tbl>
    <w:p w:rsidR="00C52907" w:rsidRPr="00551B5A" w:rsidRDefault="00C52907" w:rsidP="00C82369">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23-24, 30, 53-55; PECO Exh.</w:t>
      </w:r>
      <w:proofErr w:type="gramEnd"/>
      <w:r w:rsidRPr="00551B5A">
        <w:rPr>
          <w:rFonts w:ascii="Times New Roman" w:hAnsi="Times New Roman" w:cs="Times New Roman"/>
        </w:rPr>
        <w:t xml:space="preserve"> 1.</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b/>
        </w:rPr>
      </w:pPr>
      <w:r w:rsidRPr="00551B5A">
        <w:rPr>
          <w:rFonts w:ascii="Times New Roman" w:hAnsi="Times New Roman" w:cs="Times New Roman"/>
          <w:b/>
        </w:rPr>
        <w:t>Second Floor Unit History</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 xml:space="preserve"> has lived at, and had electric service </w:t>
      </w:r>
      <w:r w:rsidR="0063657E" w:rsidRPr="00551B5A">
        <w:rPr>
          <w:rFonts w:ascii="Times New Roman" w:hAnsi="Times New Roman" w:cs="Times New Roman"/>
        </w:rPr>
        <w:t xml:space="preserve">under account number 19713-51042 </w:t>
      </w:r>
      <w:r w:rsidR="00C52907" w:rsidRPr="00551B5A">
        <w:rPr>
          <w:rFonts w:ascii="Times New Roman" w:hAnsi="Times New Roman" w:cs="Times New Roman"/>
        </w:rPr>
        <w:t>for, the second floor unit at 4708 Oxford Avenue since July 15, 2014.  Tr. 10, 32, 44, 58-59; PECO Exh. 2.</w:t>
      </w:r>
    </w:p>
    <w:p w:rsidR="00C52907" w:rsidRPr="00551B5A" w:rsidRDefault="00C52907" w:rsidP="00C52907">
      <w:pPr>
        <w:pStyle w:val="ParaTab1"/>
        <w:tabs>
          <w:tab w:val="left" w:pos="0"/>
        </w:tabs>
        <w:spacing w:line="360" w:lineRule="auto"/>
        <w:ind w:left="1440"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On July 15, 2014, PECO installed meter number 123307368 for the second floor unit.  Tr. 59; PECO Exh. 1.</w:t>
      </w:r>
    </w:p>
    <w:p w:rsidR="00C52907" w:rsidRPr="00551B5A" w:rsidRDefault="00C52907" w:rsidP="00C52907">
      <w:pPr>
        <w:pStyle w:val="ListParagraph"/>
        <w:rPr>
          <w:rFonts w:ascii="Times New Roman" w:hAnsi="Times New Roman" w:cs="Times New Roman"/>
        </w:rPr>
      </w:pPr>
    </w:p>
    <w:p w:rsidR="00C52907" w:rsidRPr="00551B5A" w:rsidRDefault="00A57240" w:rsidP="00C52907">
      <w:pPr>
        <w:pStyle w:val="ParaTab1"/>
        <w:numPr>
          <w:ilvl w:val="0"/>
          <w:numId w:val="1"/>
        </w:numPr>
        <w:tabs>
          <w:tab w:val="left" w:pos="0"/>
        </w:tabs>
        <w:spacing w:line="360" w:lineRule="auto"/>
        <w:ind w:left="0" w:firstLine="1440"/>
        <w:rPr>
          <w:rFonts w:ascii="Times New Roman" w:hAnsi="Times New Roman" w:cs="Times New Roman"/>
        </w:rPr>
      </w:pPr>
      <w:r>
        <w:rPr>
          <w:rFonts w:ascii="Times New Roman" w:hAnsi="Times New Roman" w:cs="Times New Roman"/>
        </w:rPr>
        <w:t>M</w:t>
      </w:r>
      <w:r w:rsidR="00FB7F43" w:rsidRPr="00551B5A">
        <w:rPr>
          <w:rFonts w:ascii="Times New Roman" w:hAnsi="Times New Roman" w:cs="Times New Roman"/>
        </w:rPr>
        <w:t xml:space="preserve">eter </w:t>
      </w:r>
      <w:r>
        <w:rPr>
          <w:rFonts w:ascii="Times New Roman" w:hAnsi="Times New Roman" w:cs="Times New Roman"/>
        </w:rPr>
        <w:t xml:space="preserve">number </w:t>
      </w:r>
      <w:r w:rsidRPr="00551B5A">
        <w:rPr>
          <w:rFonts w:ascii="Times New Roman" w:hAnsi="Times New Roman" w:cs="Times New Roman"/>
        </w:rPr>
        <w:t>123307368</w:t>
      </w:r>
      <w:r>
        <w:rPr>
          <w:rFonts w:ascii="Times New Roman" w:hAnsi="Times New Roman" w:cs="Times New Roman"/>
        </w:rPr>
        <w:t xml:space="preserve"> </w:t>
      </w:r>
      <w:r w:rsidR="00FB7F43" w:rsidRPr="00551B5A">
        <w:rPr>
          <w:rFonts w:ascii="Times New Roman" w:hAnsi="Times New Roman" w:cs="Times New Roman"/>
        </w:rPr>
        <w:t xml:space="preserve">was </w:t>
      </w:r>
      <w:r>
        <w:rPr>
          <w:rFonts w:ascii="Times New Roman" w:hAnsi="Times New Roman" w:cs="Times New Roman"/>
        </w:rPr>
        <w:t xml:space="preserve">previously </w:t>
      </w:r>
      <w:r w:rsidR="00C52907" w:rsidRPr="00551B5A">
        <w:rPr>
          <w:rFonts w:ascii="Times New Roman" w:hAnsi="Times New Roman" w:cs="Times New Roman"/>
        </w:rPr>
        <w:t>tested for accuracy on October 31, 2013</w:t>
      </w:r>
      <w:r w:rsidR="00D312FC" w:rsidRPr="00551B5A">
        <w:rPr>
          <w:rFonts w:ascii="Times New Roman" w:hAnsi="Times New Roman" w:cs="Times New Roman"/>
        </w:rPr>
        <w:t>,</w:t>
      </w:r>
      <w:r w:rsidR="00C52907" w:rsidRPr="00551B5A">
        <w:rPr>
          <w:rFonts w:ascii="Times New Roman" w:hAnsi="Times New Roman" w:cs="Times New Roman"/>
        </w:rPr>
        <w:t xml:space="preserve"> </w:t>
      </w:r>
      <w:r w:rsidR="00D312FC" w:rsidRPr="00551B5A">
        <w:rPr>
          <w:rFonts w:ascii="Times New Roman" w:hAnsi="Times New Roman" w:cs="Times New Roman"/>
        </w:rPr>
        <w:t>at which time it</w:t>
      </w:r>
      <w:r w:rsidR="00C52907" w:rsidRPr="00551B5A">
        <w:rPr>
          <w:rFonts w:ascii="Times New Roman" w:hAnsi="Times New Roman" w:cs="Times New Roman"/>
        </w:rPr>
        <w:t xml:space="preserve"> tested 100.4% </w:t>
      </w:r>
      <w:r w:rsidR="00CE3015" w:rsidRPr="00551B5A">
        <w:rPr>
          <w:rFonts w:ascii="Times New Roman" w:hAnsi="Times New Roman" w:cs="Times New Roman"/>
        </w:rPr>
        <w:t>accurate</w:t>
      </w:r>
      <w:r w:rsidR="00C52907" w:rsidRPr="00551B5A">
        <w:rPr>
          <w:rFonts w:ascii="Times New Roman" w:hAnsi="Times New Roman" w:cs="Times New Roman"/>
        </w:rPr>
        <w:t>.  Tr. 100-101; PECO Exh. 7.</w:t>
      </w:r>
    </w:p>
    <w:p w:rsidR="00C52907" w:rsidRPr="00551B5A" w:rsidRDefault="00C52907" w:rsidP="00C52907">
      <w:pPr>
        <w:pStyle w:val="ParaTab1"/>
        <w:tabs>
          <w:tab w:val="left" w:pos="0"/>
        </w:tabs>
        <w:spacing w:line="360" w:lineRule="auto"/>
        <w:ind w:left="1440" w:firstLine="0"/>
        <w:rPr>
          <w:rFonts w:ascii="Times New Roman" w:hAnsi="Times New Roman" w:cs="Times New Roman"/>
        </w:rPr>
      </w:pPr>
    </w:p>
    <w:p w:rsidR="00C52907"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 xml:space="preserve"> lived alone in the second floor unit from July 2014 until her daughter returned home from school in May 2015.  Tr. 10-11, 33.</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second floor unit is comprised of 3 rooms, 2</w:t>
      </w:r>
      <w:r w:rsidR="00527EC8">
        <w:rPr>
          <w:rFonts w:ascii="Times New Roman" w:hAnsi="Times New Roman" w:cs="Times New Roman"/>
        </w:rPr>
        <w:t xml:space="preserve"> and </w:t>
      </w:r>
      <w:r w:rsidRPr="00551B5A">
        <w:rPr>
          <w:rFonts w:ascii="Times New Roman" w:hAnsi="Times New Roman" w:cs="Times New Roman"/>
        </w:rPr>
        <w:t>1/2 bathrooms and a kitchen area.  Tr. 33.</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lastRenderedPageBreak/>
        <w:t xml:space="preserve">PECO initially issued the following estimated bills </w:t>
      </w:r>
      <w:r w:rsidR="00D312FC" w:rsidRPr="00551B5A">
        <w:rPr>
          <w:rFonts w:ascii="Times New Roman" w:hAnsi="Times New Roman" w:cs="Times New Roman"/>
        </w:rPr>
        <w:t xml:space="preserve">to the </w:t>
      </w:r>
      <w:r w:rsidR="009D4223" w:rsidRPr="00551B5A">
        <w:rPr>
          <w:rFonts w:ascii="Times New Roman" w:hAnsi="Times New Roman" w:cs="Times New Roman"/>
        </w:rPr>
        <w:t>Complainant</w:t>
      </w:r>
      <w:r w:rsidR="00D312FC" w:rsidRPr="00551B5A">
        <w:rPr>
          <w:rFonts w:ascii="Times New Roman" w:hAnsi="Times New Roman" w:cs="Times New Roman"/>
        </w:rPr>
        <w:t xml:space="preserve"> </w:t>
      </w:r>
      <w:r w:rsidRPr="00551B5A">
        <w:rPr>
          <w:rFonts w:ascii="Times New Roman" w:hAnsi="Times New Roman" w:cs="Times New Roman"/>
        </w:rPr>
        <w:t xml:space="preserve">for the second floor:  </w:t>
      </w:r>
    </w:p>
    <w:p w:rsidR="00C52907" w:rsidRPr="00551B5A" w:rsidRDefault="00C52907" w:rsidP="00C52907">
      <w:pPr>
        <w:pStyle w:val="ListParagraph"/>
        <w:rPr>
          <w:rFonts w:ascii="Times New Roman" w:hAnsi="Times New Roman" w:cs="Times New Roman"/>
        </w:rPr>
      </w:pPr>
    </w:p>
    <w:tbl>
      <w:tblPr>
        <w:tblW w:w="4140" w:type="dxa"/>
        <w:tblInd w:w="2538" w:type="dxa"/>
        <w:tblLook w:val="04A0" w:firstRow="1" w:lastRow="0" w:firstColumn="1" w:lastColumn="0" w:noHBand="0" w:noVBand="1"/>
      </w:tblPr>
      <w:tblGrid>
        <w:gridCol w:w="2340"/>
        <w:gridCol w:w="1800"/>
      </w:tblGrid>
      <w:tr w:rsidR="00551B5A" w:rsidRPr="00551B5A" w:rsidTr="007C6143">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ind w:right="-108"/>
              <w:rPr>
                <w:rFonts w:ascii="Times New Roman" w:hAnsi="Times New Roman" w:cs="Times New Roman"/>
              </w:rPr>
            </w:pPr>
            <w:r w:rsidRPr="00551B5A">
              <w:rPr>
                <w:rFonts w:ascii="Times New Roman" w:hAnsi="Times New Roman" w:cs="Times New Roman"/>
              </w:rPr>
              <w:t>Charge Amount</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10/8/14 to 11/6/14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$163.60 </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11/6/14 to 12/10/14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$437.24 </w:t>
            </w:r>
          </w:p>
        </w:tc>
      </w:tr>
    </w:tbl>
    <w:p w:rsidR="00C52907" w:rsidRPr="00551B5A" w:rsidRDefault="00C52907" w:rsidP="00C82369">
      <w:pPr>
        <w:pStyle w:val="ListParagraph"/>
        <w:spacing w:line="360" w:lineRule="auto"/>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60; PECO Exh.</w:t>
      </w:r>
      <w:proofErr w:type="gramEnd"/>
      <w:r w:rsidRPr="00551B5A">
        <w:rPr>
          <w:rFonts w:ascii="Times New Roman" w:hAnsi="Times New Roman" w:cs="Times New Roman"/>
        </w:rPr>
        <w:t xml:space="preserve"> 2.</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subsequently re-issued the following estimated bills for the second floor unit to the </w:t>
      </w:r>
      <w:r w:rsidR="009D4223" w:rsidRPr="00551B5A">
        <w:rPr>
          <w:rFonts w:ascii="Times New Roman" w:hAnsi="Times New Roman" w:cs="Times New Roman"/>
        </w:rPr>
        <w:t>Complainant</w:t>
      </w:r>
      <w:r w:rsidRPr="00551B5A">
        <w:rPr>
          <w:rFonts w:ascii="Times New Roman" w:hAnsi="Times New Roman" w:cs="Times New Roman"/>
        </w:rPr>
        <w:t xml:space="preserve"> for the following billing periods:  </w:t>
      </w:r>
    </w:p>
    <w:p w:rsidR="00D312FC" w:rsidRPr="00551B5A" w:rsidRDefault="00D312FC" w:rsidP="00D312FC">
      <w:pPr>
        <w:pStyle w:val="ParaTab1"/>
        <w:tabs>
          <w:tab w:val="left" w:pos="0"/>
        </w:tabs>
        <w:spacing w:line="360" w:lineRule="auto"/>
        <w:ind w:left="1440" w:firstLine="0"/>
        <w:rPr>
          <w:rFonts w:ascii="Times New Roman" w:hAnsi="Times New Roman" w:cs="Times New Roman"/>
        </w:rPr>
      </w:pPr>
    </w:p>
    <w:tbl>
      <w:tblPr>
        <w:tblW w:w="4140" w:type="dxa"/>
        <w:tblInd w:w="2538" w:type="dxa"/>
        <w:tblLook w:val="04A0" w:firstRow="1" w:lastRow="0" w:firstColumn="1" w:lastColumn="0" w:noHBand="0" w:noVBand="1"/>
      </w:tblPr>
      <w:tblGrid>
        <w:gridCol w:w="2340"/>
        <w:gridCol w:w="1800"/>
      </w:tblGrid>
      <w:tr w:rsidR="00551B5A" w:rsidRPr="00551B5A" w:rsidTr="007C6143">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ind w:right="-198"/>
              <w:rPr>
                <w:rFonts w:ascii="Times New Roman" w:hAnsi="Times New Roman" w:cs="Times New Roman"/>
              </w:rPr>
            </w:pPr>
            <w:r w:rsidRPr="00551B5A">
              <w:rPr>
                <w:rFonts w:ascii="Times New Roman" w:hAnsi="Times New Roman" w:cs="Times New Roman"/>
              </w:rPr>
              <w:t>Charge Amount</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10/8/14 to 11/11/14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$220.28 </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11/11/14 to 12/11/14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$383.80 </w:t>
            </w:r>
          </w:p>
        </w:tc>
      </w:tr>
    </w:tbl>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60; PECO Exh.</w:t>
      </w:r>
      <w:proofErr w:type="gramEnd"/>
      <w:r w:rsidRPr="00551B5A">
        <w:rPr>
          <w:rFonts w:ascii="Times New Roman" w:hAnsi="Times New Roman" w:cs="Times New Roman"/>
        </w:rPr>
        <w:t xml:space="preserve"> 2.</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w:t>
      </w:r>
      <w:r w:rsidR="00D312FC" w:rsidRPr="00551B5A">
        <w:rPr>
          <w:rFonts w:ascii="Times New Roman" w:hAnsi="Times New Roman" w:cs="Times New Roman"/>
        </w:rPr>
        <w:t xml:space="preserve">also </w:t>
      </w:r>
      <w:r w:rsidRPr="00551B5A">
        <w:rPr>
          <w:rFonts w:ascii="Times New Roman" w:hAnsi="Times New Roman" w:cs="Times New Roman"/>
        </w:rPr>
        <w:t xml:space="preserve">issued an estimated bill to the </w:t>
      </w:r>
      <w:r w:rsidR="009D4223" w:rsidRPr="00551B5A">
        <w:rPr>
          <w:rFonts w:ascii="Times New Roman" w:hAnsi="Times New Roman" w:cs="Times New Roman"/>
        </w:rPr>
        <w:t>Complainant</w:t>
      </w:r>
      <w:r w:rsidRPr="00551B5A">
        <w:rPr>
          <w:rFonts w:ascii="Times New Roman" w:hAnsi="Times New Roman" w:cs="Times New Roman"/>
        </w:rPr>
        <w:t xml:space="preserve"> for the second floor unit for the period 12/11/14 to 1/12/15 for $763.64.  PECO Exh. 2.</w:t>
      </w:r>
    </w:p>
    <w:p w:rsidR="00C52907" w:rsidRPr="00551B5A" w:rsidRDefault="00C52907" w:rsidP="00C52907">
      <w:pPr>
        <w:pStyle w:val="ParaTab1"/>
        <w:tabs>
          <w:tab w:val="left" w:pos="0"/>
        </w:tabs>
        <w:spacing w:line="360" w:lineRule="auto"/>
        <w:ind w:left="1440" w:firstLine="0"/>
        <w:rPr>
          <w:rFonts w:ascii="Times New Roman" w:hAnsi="Times New Roman" w:cs="Times New Roman"/>
        </w:rPr>
      </w:pPr>
    </w:p>
    <w:p w:rsidR="00C52907" w:rsidRPr="00551B5A" w:rsidRDefault="00D312FC"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Following contacts by the </w:t>
      </w:r>
      <w:r w:rsidR="009D4223" w:rsidRPr="00551B5A">
        <w:rPr>
          <w:rFonts w:ascii="Times New Roman" w:hAnsi="Times New Roman" w:cs="Times New Roman"/>
        </w:rPr>
        <w:t>Complainant</w:t>
      </w:r>
      <w:r w:rsidRPr="00551B5A">
        <w:rPr>
          <w:rFonts w:ascii="Times New Roman" w:hAnsi="Times New Roman" w:cs="Times New Roman"/>
        </w:rPr>
        <w:t>, these bills were revised and re-issued based on actual readings as follows</w:t>
      </w:r>
      <w:r w:rsidR="00C52907" w:rsidRPr="00551B5A">
        <w:rPr>
          <w:rFonts w:ascii="Times New Roman" w:hAnsi="Times New Roman" w:cs="Times New Roman"/>
        </w:rPr>
        <w:t xml:space="preserve">:  </w:t>
      </w:r>
    </w:p>
    <w:p w:rsidR="00C52907" w:rsidRPr="00551B5A" w:rsidRDefault="00C52907" w:rsidP="00C52907">
      <w:pPr>
        <w:pStyle w:val="ListParagraph"/>
        <w:rPr>
          <w:rFonts w:ascii="Times New Roman" w:hAnsi="Times New Roman" w:cs="Times New Roman"/>
        </w:rPr>
      </w:pPr>
    </w:p>
    <w:tbl>
      <w:tblPr>
        <w:tblW w:w="4140" w:type="dxa"/>
        <w:tblInd w:w="2538" w:type="dxa"/>
        <w:tblLook w:val="04A0" w:firstRow="1" w:lastRow="0" w:firstColumn="1" w:lastColumn="0" w:noHBand="0" w:noVBand="1"/>
      </w:tblPr>
      <w:tblGrid>
        <w:gridCol w:w="2340"/>
        <w:gridCol w:w="1800"/>
      </w:tblGrid>
      <w:tr w:rsidR="00551B5A" w:rsidRPr="00551B5A" w:rsidTr="007C6143">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ind w:right="-108"/>
              <w:rPr>
                <w:rFonts w:ascii="Times New Roman" w:hAnsi="Times New Roman" w:cs="Times New Roman"/>
              </w:rPr>
            </w:pPr>
            <w:r w:rsidRPr="00551B5A">
              <w:rPr>
                <w:rFonts w:ascii="Times New Roman" w:hAnsi="Times New Roman" w:cs="Times New Roman"/>
              </w:rPr>
              <w:t>Charge Amount</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10/8/14 to 11/11/14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$220.28 </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11/11/14 to 12/11/14</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$383.80 </w:t>
            </w:r>
          </w:p>
        </w:tc>
      </w:tr>
      <w:tr w:rsidR="00551B5A" w:rsidRPr="00551B5A" w:rsidTr="007C6143">
        <w:trPr>
          <w:trHeight w:val="315"/>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rsidR="00C52907" w:rsidRPr="00551B5A" w:rsidRDefault="00C52907" w:rsidP="00551B5A">
            <w:pPr>
              <w:autoSpaceDE/>
              <w:autoSpaceDN/>
              <w:jc w:val="right"/>
              <w:rPr>
                <w:rFonts w:ascii="Times New Roman" w:hAnsi="Times New Roman" w:cs="Times New Roman"/>
              </w:rPr>
            </w:pPr>
            <w:r w:rsidRPr="00551B5A">
              <w:rPr>
                <w:rFonts w:ascii="Times New Roman" w:hAnsi="Times New Roman" w:cs="Times New Roman"/>
              </w:rPr>
              <w:t>12/11/14 to 1/12/15</w:t>
            </w:r>
          </w:p>
        </w:tc>
        <w:tc>
          <w:tcPr>
            <w:tcW w:w="1800" w:type="dxa"/>
            <w:tcBorders>
              <w:top w:val="nil"/>
              <w:left w:val="nil"/>
              <w:bottom w:val="single" w:sz="4" w:space="0" w:color="auto"/>
              <w:right w:val="single" w:sz="4" w:space="0" w:color="auto"/>
            </w:tcBorders>
            <w:shd w:val="clear" w:color="auto" w:fill="auto"/>
            <w:noWrap/>
            <w:vAlign w:val="bottom"/>
            <w:hideMark/>
          </w:tcPr>
          <w:p w:rsidR="00C52907" w:rsidRPr="00551B5A" w:rsidRDefault="00C52907" w:rsidP="000A37F4">
            <w:pPr>
              <w:autoSpaceDE/>
              <w:autoSpaceDN/>
              <w:jc w:val="right"/>
              <w:rPr>
                <w:rFonts w:ascii="Times New Roman" w:hAnsi="Times New Roman" w:cs="Times New Roman"/>
              </w:rPr>
            </w:pPr>
            <w:r w:rsidRPr="00551B5A">
              <w:rPr>
                <w:rFonts w:ascii="Times New Roman" w:hAnsi="Times New Roman" w:cs="Times New Roman"/>
              </w:rPr>
              <w:t xml:space="preserve">$666.92 </w:t>
            </w:r>
          </w:p>
        </w:tc>
      </w:tr>
    </w:tbl>
    <w:p w:rsidR="00C52907" w:rsidRPr="00551B5A" w:rsidRDefault="00C52907" w:rsidP="00C82369">
      <w:pPr>
        <w:pStyle w:val="ListParagraph"/>
        <w:spacing w:line="360" w:lineRule="auto"/>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60-61; PECO Exh.</w:t>
      </w:r>
      <w:proofErr w:type="gramEnd"/>
      <w:r w:rsidRPr="00551B5A">
        <w:rPr>
          <w:rFonts w:ascii="Times New Roman" w:hAnsi="Times New Roman" w:cs="Times New Roman"/>
        </w:rPr>
        <w:t xml:space="preserve"> 2.</w:t>
      </w:r>
    </w:p>
    <w:p w:rsidR="00C52907" w:rsidRPr="00551B5A" w:rsidRDefault="00C52907" w:rsidP="005D07A1">
      <w:pPr>
        <w:pStyle w:val="ListParagraph"/>
        <w:ind w:left="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January 26, 2015, the </w:t>
      </w:r>
      <w:r w:rsidR="009D4223" w:rsidRPr="00551B5A">
        <w:rPr>
          <w:rFonts w:ascii="Times New Roman" w:hAnsi="Times New Roman" w:cs="Times New Roman"/>
        </w:rPr>
        <w:t>Complainant</w:t>
      </w:r>
      <w:r w:rsidRPr="00551B5A">
        <w:rPr>
          <w:rFonts w:ascii="Times New Roman" w:hAnsi="Times New Roman" w:cs="Times New Roman"/>
        </w:rPr>
        <w:t xml:space="preserve"> </w:t>
      </w:r>
      <w:r w:rsidR="006454EF" w:rsidRPr="00551B5A">
        <w:rPr>
          <w:rFonts w:ascii="Times New Roman" w:hAnsi="Times New Roman" w:cs="Times New Roman"/>
        </w:rPr>
        <w:t xml:space="preserve">contacted PECO to </w:t>
      </w:r>
      <w:r w:rsidRPr="00551B5A">
        <w:rPr>
          <w:rFonts w:ascii="Times New Roman" w:hAnsi="Times New Roman" w:cs="Times New Roman"/>
        </w:rPr>
        <w:t>request a high bill investigation for the second floor unit.  Tr. 35; PECO Exh. 4.</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551B5A" w:rsidP="00C52907">
      <w:pPr>
        <w:pStyle w:val="ParaTab1"/>
        <w:tabs>
          <w:tab w:val="left" w:pos="0"/>
        </w:tabs>
        <w:spacing w:line="360" w:lineRule="auto"/>
        <w:ind w:firstLine="0"/>
        <w:rPr>
          <w:rFonts w:ascii="Times New Roman" w:hAnsi="Times New Roman" w:cs="Times New Roman"/>
          <w:b/>
        </w:rPr>
      </w:pPr>
      <w:r>
        <w:rPr>
          <w:rFonts w:ascii="Times New Roman" w:hAnsi="Times New Roman" w:cs="Times New Roman"/>
          <w:b/>
        </w:rPr>
        <w:br w:type="page"/>
      </w:r>
      <w:r w:rsidR="00C52907" w:rsidRPr="00551B5A">
        <w:rPr>
          <w:rFonts w:ascii="Times New Roman" w:hAnsi="Times New Roman" w:cs="Times New Roman"/>
          <w:b/>
        </w:rPr>
        <w:lastRenderedPageBreak/>
        <w:t>February 10, 2015 High Bill Field Investigation</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February 10, 2015, </w:t>
      </w:r>
      <w:r w:rsidR="00CB007C" w:rsidRPr="00551B5A">
        <w:rPr>
          <w:rFonts w:ascii="Times New Roman" w:hAnsi="Times New Roman" w:cs="Times New Roman"/>
        </w:rPr>
        <w:t xml:space="preserve">PECO </w:t>
      </w:r>
      <w:r w:rsidRPr="00551B5A">
        <w:rPr>
          <w:rFonts w:ascii="Times New Roman" w:hAnsi="Times New Roman" w:cs="Times New Roman"/>
        </w:rPr>
        <w:t xml:space="preserve">sent a high bill field technician to </w:t>
      </w:r>
      <w:r w:rsidR="005D7F49" w:rsidRPr="00551B5A">
        <w:rPr>
          <w:rFonts w:ascii="Times New Roman" w:hAnsi="Times New Roman" w:cs="Times New Roman"/>
        </w:rPr>
        <w:t>4708 Oxford Avenue</w:t>
      </w:r>
      <w:r w:rsidRPr="00551B5A">
        <w:rPr>
          <w:rFonts w:ascii="Times New Roman" w:hAnsi="Times New Roman" w:cs="Times New Roman"/>
        </w:rPr>
        <w:t xml:space="preserve"> to investigate the </w:t>
      </w:r>
      <w:r w:rsidR="009D4223" w:rsidRPr="00551B5A">
        <w:rPr>
          <w:rFonts w:ascii="Times New Roman" w:hAnsi="Times New Roman" w:cs="Times New Roman"/>
        </w:rPr>
        <w:t>Complainant</w:t>
      </w:r>
      <w:r w:rsidRPr="00551B5A">
        <w:rPr>
          <w:rFonts w:ascii="Times New Roman" w:hAnsi="Times New Roman" w:cs="Times New Roman"/>
        </w:rPr>
        <w:t xml:space="preserve">’s </w:t>
      </w:r>
      <w:r w:rsidR="00CB007C" w:rsidRPr="00551B5A">
        <w:rPr>
          <w:rFonts w:ascii="Times New Roman" w:hAnsi="Times New Roman" w:cs="Times New Roman"/>
        </w:rPr>
        <w:t>billing concerns</w:t>
      </w:r>
      <w:r w:rsidR="00263D7F">
        <w:rPr>
          <w:rFonts w:ascii="Times New Roman" w:hAnsi="Times New Roman" w:cs="Times New Roman"/>
        </w:rPr>
        <w:t xml:space="preserve"> for the second floor unit</w:t>
      </w:r>
      <w:r w:rsidRPr="00551B5A">
        <w:rPr>
          <w:rFonts w:ascii="Times New Roman" w:hAnsi="Times New Roman" w:cs="Times New Roman"/>
        </w:rPr>
        <w:t>.  Tr. 76, 86; PECO Exh. 4.</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shut off the second floor breaker and observed that the second floor meter </w:t>
      </w:r>
      <w:r w:rsidR="00CB007C" w:rsidRPr="00551B5A">
        <w:rPr>
          <w:rFonts w:ascii="Times New Roman" w:hAnsi="Times New Roman" w:cs="Times New Roman"/>
        </w:rPr>
        <w:t>stopped running</w:t>
      </w:r>
      <w:r w:rsidRPr="00551B5A">
        <w:rPr>
          <w:rFonts w:ascii="Times New Roman" w:hAnsi="Times New Roman" w:cs="Times New Roman"/>
        </w:rPr>
        <w:t>.  Tr. 86.  PECO Exh. 3.</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also observed that shutting off the second floor meter had no effect on either the first floor unit or the basement.  Tr. 86; PECO Exh. 3.  </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technicia</w:t>
      </w:r>
      <w:r w:rsidR="00613904" w:rsidRPr="00551B5A">
        <w:rPr>
          <w:rFonts w:ascii="Times New Roman" w:hAnsi="Times New Roman" w:cs="Times New Roman"/>
        </w:rPr>
        <w:t xml:space="preserve">n </w:t>
      </w:r>
      <w:r w:rsidRPr="00551B5A">
        <w:rPr>
          <w:rFonts w:ascii="Times New Roman" w:hAnsi="Times New Roman" w:cs="Times New Roman"/>
        </w:rPr>
        <w:t>conducted a passing load test on the second floor meter.  Tr. 86-87, 101; PECO Exh. 3.</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A passing load test is where the technician tests the wattage on a specific appliance.  Tr. 87.</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used the </w:t>
      </w:r>
      <w:r w:rsidR="009D4223" w:rsidRPr="00551B5A">
        <w:rPr>
          <w:rFonts w:ascii="Times New Roman" w:hAnsi="Times New Roman" w:cs="Times New Roman"/>
        </w:rPr>
        <w:t>Complainant</w:t>
      </w:r>
      <w:r w:rsidRPr="00551B5A">
        <w:rPr>
          <w:rFonts w:ascii="Times New Roman" w:hAnsi="Times New Roman" w:cs="Times New Roman"/>
        </w:rPr>
        <w:t xml:space="preserve">’s water heater for the passing load test and determined that once </w:t>
      </w:r>
      <w:r w:rsidR="00CB007C" w:rsidRPr="00551B5A">
        <w:rPr>
          <w:rFonts w:ascii="Times New Roman" w:hAnsi="Times New Roman" w:cs="Times New Roman"/>
        </w:rPr>
        <w:t>her</w:t>
      </w:r>
      <w:r w:rsidRPr="00551B5A">
        <w:rPr>
          <w:rFonts w:ascii="Times New Roman" w:hAnsi="Times New Roman" w:cs="Times New Roman"/>
        </w:rPr>
        <w:t xml:space="preserve"> water heater turned on the second floor meter accurately recorded the electricity used by the water heater.  Tr. 87-88, 101.</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observed that, since the </w:t>
      </w:r>
      <w:r w:rsidR="009D4223" w:rsidRPr="00551B5A">
        <w:rPr>
          <w:rFonts w:ascii="Times New Roman" w:hAnsi="Times New Roman" w:cs="Times New Roman"/>
        </w:rPr>
        <w:t>Complainant</w:t>
      </w:r>
      <w:r w:rsidRPr="00551B5A">
        <w:rPr>
          <w:rFonts w:ascii="Times New Roman" w:hAnsi="Times New Roman" w:cs="Times New Roman"/>
        </w:rPr>
        <w:t xml:space="preserve"> has electric baseboard heating</w:t>
      </w:r>
      <w:r w:rsidR="00CB007C" w:rsidRPr="00551B5A">
        <w:rPr>
          <w:rFonts w:ascii="Times New Roman" w:hAnsi="Times New Roman" w:cs="Times New Roman"/>
        </w:rPr>
        <w:t xml:space="preserve"> </w:t>
      </w:r>
      <w:r w:rsidRPr="00551B5A">
        <w:rPr>
          <w:rFonts w:ascii="Times New Roman" w:hAnsi="Times New Roman" w:cs="Times New Roman"/>
        </w:rPr>
        <w:t xml:space="preserve">and </w:t>
      </w:r>
      <w:r w:rsidR="00CB007C" w:rsidRPr="00551B5A">
        <w:rPr>
          <w:rFonts w:ascii="Times New Roman" w:hAnsi="Times New Roman" w:cs="Times New Roman"/>
        </w:rPr>
        <w:t xml:space="preserve">an </w:t>
      </w:r>
      <w:r w:rsidRPr="00551B5A">
        <w:rPr>
          <w:rFonts w:ascii="Times New Roman" w:hAnsi="Times New Roman" w:cs="Times New Roman"/>
        </w:rPr>
        <w:t>elect</w:t>
      </w:r>
      <w:r w:rsidR="00CB007C" w:rsidRPr="00551B5A">
        <w:rPr>
          <w:rFonts w:ascii="Times New Roman" w:hAnsi="Times New Roman" w:cs="Times New Roman"/>
        </w:rPr>
        <w:t>ric water heater,</w:t>
      </w:r>
      <w:r w:rsidRPr="00551B5A">
        <w:rPr>
          <w:rFonts w:ascii="Times New Roman" w:hAnsi="Times New Roman" w:cs="Times New Roman"/>
        </w:rPr>
        <w:t xml:space="preserve"> her rate should be changed from “residential” to “residential heating.”  Tr. 88; PECO Exh. 4.</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PECO’s “residential heating” rate customers pay a lower rate per kilowatt hour between the months of October and May.  Tr. 89.</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February 13, 2015, PECO issued a utility report to the </w:t>
      </w:r>
      <w:r w:rsidR="009D4223" w:rsidRPr="00551B5A">
        <w:rPr>
          <w:rFonts w:ascii="Times New Roman" w:hAnsi="Times New Roman" w:cs="Times New Roman"/>
        </w:rPr>
        <w:t>Complainant</w:t>
      </w:r>
      <w:r w:rsidRPr="00551B5A">
        <w:rPr>
          <w:rFonts w:ascii="Times New Roman" w:hAnsi="Times New Roman" w:cs="Times New Roman"/>
        </w:rPr>
        <w:t xml:space="preserve"> regarding the high bill field visit conducted on February 10, 2015, advising of the rate change from “residential” to “residential heating,” that PECO had adjusted her bill</w:t>
      </w:r>
      <w:r w:rsidR="00CB007C" w:rsidRPr="00551B5A">
        <w:rPr>
          <w:rFonts w:ascii="Times New Roman" w:hAnsi="Times New Roman" w:cs="Times New Roman"/>
        </w:rPr>
        <w:t xml:space="preserve"> based on this new rate</w:t>
      </w:r>
      <w:r w:rsidRPr="00551B5A">
        <w:rPr>
          <w:rFonts w:ascii="Times New Roman" w:hAnsi="Times New Roman" w:cs="Times New Roman"/>
        </w:rPr>
        <w:t xml:space="preserve"> from October 8, 2014 to the date of the letter, and that the new balance on her account was $1,097.52.  Tr. 72; PECO Exh. 4.</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b/>
        </w:rPr>
        <w:t>April 16, 2015</w:t>
      </w:r>
      <w:r w:rsidRPr="00551B5A">
        <w:rPr>
          <w:rFonts w:ascii="Times New Roman" w:hAnsi="Times New Roman" w:cs="Times New Roman"/>
        </w:rPr>
        <w:t xml:space="preserve"> </w:t>
      </w:r>
      <w:r w:rsidRPr="00551B5A">
        <w:rPr>
          <w:rFonts w:ascii="Times New Roman" w:hAnsi="Times New Roman" w:cs="Times New Roman"/>
          <w:b/>
        </w:rPr>
        <w:t>High Bill Field Investigation</w:t>
      </w:r>
    </w:p>
    <w:p w:rsidR="00C52907" w:rsidRPr="00551B5A" w:rsidRDefault="00C52907" w:rsidP="00C52907">
      <w:pPr>
        <w:pStyle w:val="ParaTab1"/>
        <w:tabs>
          <w:tab w:val="left" w:pos="0"/>
        </w:tabs>
        <w:spacing w:line="360" w:lineRule="auto"/>
        <w:ind w:firstLine="0"/>
        <w:rPr>
          <w:rFonts w:ascii="Times New Roman" w:hAnsi="Times New Roman" w:cs="Times New Roman"/>
        </w:rPr>
      </w:pPr>
    </w:p>
    <w:p w:rsidR="00C52907" w:rsidRPr="00551B5A" w:rsidRDefault="00C52907" w:rsidP="00C52907">
      <w:pPr>
        <w:pStyle w:val="ListParagraph"/>
        <w:numPr>
          <w:ilvl w:val="0"/>
          <w:numId w:val="1"/>
        </w:numPr>
        <w:spacing w:line="360" w:lineRule="auto"/>
        <w:ind w:left="0" w:firstLine="1440"/>
        <w:rPr>
          <w:rFonts w:ascii="Times New Roman" w:hAnsi="Times New Roman" w:cs="Times New Roman"/>
        </w:rPr>
      </w:pPr>
      <w:r w:rsidRPr="00551B5A">
        <w:rPr>
          <w:rFonts w:ascii="Times New Roman" w:hAnsi="Times New Roman" w:cs="Times New Roman"/>
        </w:rPr>
        <w:t xml:space="preserve">On April 16, 2015, the PECO high bill field technician </w:t>
      </w:r>
      <w:r w:rsidR="007A63AD" w:rsidRPr="00551B5A">
        <w:rPr>
          <w:rFonts w:ascii="Times New Roman" w:hAnsi="Times New Roman" w:cs="Times New Roman"/>
        </w:rPr>
        <w:t xml:space="preserve">returned to 4708 Oxford Avenue to </w:t>
      </w:r>
      <w:r w:rsidRPr="00551B5A">
        <w:rPr>
          <w:rFonts w:ascii="Times New Roman" w:hAnsi="Times New Roman" w:cs="Times New Roman"/>
        </w:rPr>
        <w:t>again investigat</w:t>
      </w:r>
      <w:r w:rsidR="007A63AD" w:rsidRPr="00551B5A">
        <w:rPr>
          <w:rFonts w:ascii="Times New Roman" w:hAnsi="Times New Roman" w:cs="Times New Roman"/>
        </w:rPr>
        <w:t>e</w:t>
      </w:r>
      <w:r w:rsidRPr="00551B5A">
        <w:rPr>
          <w:rFonts w:ascii="Times New Roman" w:hAnsi="Times New Roman" w:cs="Times New Roman"/>
        </w:rPr>
        <w:t xml:space="preserve"> </w:t>
      </w:r>
      <w:r w:rsidR="007A63AD" w:rsidRPr="00551B5A">
        <w:rPr>
          <w:rFonts w:ascii="Times New Roman" w:hAnsi="Times New Roman" w:cs="Times New Roman"/>
        </w:rPr>
        <w:t xml:space="preserve">billing concerns raised by </w:t>
      </w:r>
      <w:r w:rsidRPr="00551B5A">
        <w:rPr>
          <w:rFonts w:ascii="Times New Roman" w:hAnsi="Times New Roman" w:cs="Times New Roman"/>
        </w:rPr>
        <w:t xml:space="preserve">the </w:t>
      </w:r>
      <w:r w:rsidR="009D4223" w:rsidRPr="00551B5A">
        <w:rPr>
          <w:rFonts w:ascii="Times New Roman" w:hAnsi="Times New Roman" w:cs="Times New Roman"/>
        </w:rPr>
        <w:t>Complainant</w:t>
      </w:r>
      <w:r w:rsidRPr="00551B5A">
        <w:rPr>
          <w:rFonts w:ascii="Times New Roman" w:hAnsi="Times New Roman" w:cs="Times New Roman"/>
        </w:rPr>
        <w:t xml:space="preserve">.  Tr. 47, 56, 76, 89; PECO Exhs. 5 &amp; 6.  </w:t>
      </w:r>
    </w:p>
    <w:p w:rsidR="00C52907" w:rsidRPr="00551B5A" w:rsidRDefault="00C52907" w:rsidP="00C52907">
      <w:pPr>
        <w:pStyle w:val="ListParagraph"/>
        <w:spacing w:line="360" w:lineRule="auto"/>
        <w:ind w:left="1440"/>
        <w:rPr>
          <w:rFonts w:ascii="Times New Roman" w:hAnsi="Times New Roman" w:cs="Times New Roman"/>
        </w:rPr>
      </w:pPr>
    </w:p>
    <w:p w:rsidR="00C52907" w:rsidRPr="00551B5A" w:rsidRDefault="00C52907" w:rsidP="00C52907">
      <w:pPr>
        <w:pStyle w:val="ListParagraph"/>
        <w:numPr>
          <w:ilvl w:val="0"/>
          <w:numId w:val="1"/>
        </w:numPr>
        <w:spacing w:line="360" w:lineRule="auto"/>
        <w:ind w:left="0" w:firstLine="1440"/>
        <w:rPr>
          <w:rFonts w:ascii="Times New Roman" w:hAnsi="Times New Roman" w:cs="Times New Roman"/>
        </w:rPr>
      </w:pPr>
      <w:r w:rsidRPr="00551B5A">
        <w:rPr>
          <w:rFonts w:ascii="Times New Roman" w:hAnsi="Times New Roman" w:cs="Times New Roman"/>
        </w:rPr>
        <w:t xml:space="preserve">During this investigation, the technician was able to </w:t>
      </w:r>
      <w:r w:rsidR="0039285B" w:rsidRPr="00551B5A">
        <w:rPr>
          <w:rFonts w:ascii="Times New Roman" w:hAnsi="Times New Roman" w:cs="Times New Roman"/>
        </w:rPr>
        <w:t>inspect the meters and</w:t>
      </w:r>
      <w:r w:rsidRPr="00551B5A">
        <w:rPr>
          <w:rFonts w:ascii="Times New Roman" w:hAnsi="Times New Roman" w:cs="Times New Roman"/>
        </w:rPr>
        <w:t xml:space="preserve"> the service for all three </w:t>
      </w:r>
      <w:r w:rsidR="0039285B" w:rsidRPr="00551B5A">
        <w:rPr>
          <w:rFonts w:ascii="Times New Roman" w:hAnsi="Times New Roman" w:cs="Times New Roman"/>
        </w:rPr>
        <w:t>units</w:t>
      </w:r>
      <w:r w:rsidRPr="00551B5A">
        <w:rPr>
          <w:rFonts w:ascii="Times New Roman" w:hAnsi="Times New Roman" w:cs="Times New Roman"/>
        </w:rPr>
        <w:t>.  Tr. 48, 89; PECO Exh. 6.</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PECO’s technician determined that the basement lights at 4708 Oxford Avenue are connected to the landlord’s electric meter for 47</w:t>
      </w:r>
      <w:r w:rsidR="0039285B" w:rsidRPr="00551B5A">
        <w:rPr>
          <w:rFonts w:ascii="Times New Roman" w:hAnsi="Times New Roman" w:cs="Times New Roman"/>
        </w:rPr>
        <w:t>10</w:t>
      </w:r>
      <w:r w:rsidRPr="00551B5A">
        <w:rPr>
          <w:rFonts w:ascii="Times New Roman" w:hAnsi="Times New Roman" w:cs="Times New Roman"/>
        </w:rPr>
        <w:t xml:space="preserve"> Oxford Avenue.  Tr. 85, 108-109.</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discovered that there was a meter mix-up with the first floor meter and the </w:t>
      </w:r>
      <w:r w:rsidR="001C2E73" w:rsidRPr="00551B5A">
        <w:rPr>
          <w:rFonts w:ascii="Times New Roman" w:hAnsi="Times New Roman" w:cs="Times New Roman"/>
        </w:rPr>
        <w:t xml:space="preserve">third </w:t>
      </w:r>
      <w:r w:rsidRPr="00551B5A">
        <w:rPr>
          <w:rFonts w:ascii="Times New Roman" w:hAnsi="Times New Roman" w:cs="Times New Roman"/>
        </w:rPr>
        <w:t>floor meter.  Tr. 56, 77, 89-90; PECO Exh. 5.</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A meter mix-up occurs when a customer is billed on the wrong meter.  Tr. 83.</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advised the </w:t>
      </w:r>
      <w:r w:rsidR="009D4223" w:rsidRPr="00551B5A">
        <w:rPr>
          <w:rFonts w:ascii="Times New Roman" w:hAnsi="Times New Roman" w:cs="Times New Roman"/>
        </w:rPr>
        <w:t>Complainant</w:t>
      </w:r>
      <w:r w:rsidRPr="00551B5A">
        <w:rPr>
          <w:rFonts w:ascii="Times New Roman" w:hAnsi="Times New Roman" w:cs="Times New Roman"/>
        </w:rPr>
        <w:t xml:space="preserve"> during the site visit that the meter numbers would be corrected on each account and that there would be a review by PECO’s billing department to determine if there was any under or over-billing on her account.  Tr. 90.</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technician also performed an appliance analysis for the second floor unit during this visit.  Tr. 90; PECO Exh. 6.</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purpose of an appliance analysis is to provide support for the usage that is being billed.  Tr. 90-91.</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observed the following electrical appliances at the second floor unit: a top/bottom refrigerator averaging 200 kWh per month; an electric range averaging 150 kWh per month; a microwave averaging 40 kWh per month; a washer averaging 10 kWh per month; a dryer averaging 110 kWh per month; 24 feet of baseboard heating averaging 6,000 </w:t>
      </w:r>
      <w:r w:rsidRPr="00551B5A">
        <w:rPr>
          <w:rFonts w:ascii="Times New Roman" w:hAnsi="Times New Roman" w:cs="Times New Roman"/>
        </w:rPr>
        <w:lastRenderedPageBreak/>
        <w:t>kWh per month; an electric water heater averaging 250 kWh per month for two people; lighting averaging 50 kWh per month for a space of four to five rooms; a mid-sized television averaging 72 kWh per month; a cable box/digital coder averaging 10 kWh per month; and a VCR/DVD player averaging 10 kWh per month.  Tr. 91-94; PECO Exh. 6.</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determined, based on the electrical appliances he observed, </w:t>
      </w:r>
      <w:r w:rsidR="00CC2326" w:rsidRPr="00551B5A">
        <w:rPr>
          <w:rFonts w:ascii="Times New Roman" w:hAnsi="Times New Roman" w:cs="Times New Roman"/>
        </w:rPr>
        <w:t xml:space="preserve">that </w:t>
      </w:r>
      <w:r w:rsidRPr="00551B5A">
        <w:rPr>
          <w:rFonts w:ascii="Times New Roman" w:hAnsi="Times New Roman" w:cs="Times New Roman"/>
        </w:rPr>
        <w:t xml:space="preserve">the </w:t>
      </w:r>
      <w:r w:rsidR="009D4223" w:rsidRPr="00551B5A">
        <w:rPr>
          <w:rFonts w:ascii="Times New Roman" w:hAnsi="Times New Roman" w:cs="Times New Roman"/>
        </w:rPr>
        <w:t>Complainant</w:t>
      </w:r>
      <w:r w:rsidRPr="00551B5A">
        <w:rPr>
          <w:rFonts w:ascii="Times New Roman" w:hAnsi="Times New Roman" w:cs="Times New Roman"/>
        </w:rPr>
        <w:t xml:space="preserve"> has a potential for winter usage totaling 4,502 kWh per month.  Tr. 94; PECO Exh. 6.</w:t>
      </w:r>
    </w:p>
    <w:p w:rsidR="00C52907" w:rsidRPr="00551B5A" w:rsidRDefault="00C52907" w:rsidP="00C52907">
      <w:pPr>
        <w:pStyle w:val="ListParagraph"/>
        <w:spacing w:line="360" w:lineRule="auto"/>
        <w:ind w:left="144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PECO determined that the appliance analysis supports the amount of usage that was billed</w:t>
      </w:r>
      <w:r w:rsidR="007A63AD" w:rsidRPr="00551B5A">
        <w:rPr>
          <w:rFonts w:ascii="Times New Roman" w:hAnsi="Times New Roman" w:cs="Times New Roman"/>
        </w:rPr>
        <w:t xml:space="preserve"> to the </w:t>
      </w:r>
      <w:r w:rsidR="009D4223" w:rsidRPr="00551B5A">
        <w:rPr>
          <w:rFonts w:ascii="Times New Roman" w:hAnsi="Times New Roman" w:cs="Times New Roman"/>
        </w:rPr>
        <w:t>Complainant</w:t>
      </w:r>
      <w:r w:rsidRPr="00551B5A">
        <w:rPr>
          <w:rFonts w:ascii="Times New Roman" w:hAnsi="Times New Roman" w:cs="Times New Roman"/>
        </w:rPr>
        <w:t xml:space="preserve">.  Tr. 99; PECO Exh. 2.  </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technician performed a</w:t>
      </w:r>
      <w:r w:rsidR="00AE1AEB" w:rsidRPr="00551B5A">
        <w:rPr>
          <w:rFonts w:ascii="Times New Roman" w:hAnsi="Times New Roman" w:cs="Times New Roman"/>
        </w:rPr>
        <w:t>nother</w:t>
      </w:r>
      <w:r w:rsidRPr="00551B5A">
        <w:rPr>
          <w:rFonts w:ascii="Times New Roman" w:hAnsi="Times New Roman" w:cs="Times New Roman"/>
        </w:rPr>
        <w:t xml:space="preserve"> passing load test </w:t>
      </w:r>
      <w:r w:rsidR="00AE1AEB" w:rsidRPr="00551B5A">
        <w:rPr>
          <w:rFonts w:ascii="Times New Roman" w:hAnsi="Times New Roman" w:cs="Times New Roman"/>
        </w:rPr>
        <w:t xml:space="preserve">for the second floor unit </w:t>
      </w:r>
      <w:r w:rsidRPr="00551B5A">
        <w:rPr>
          <w:rFonts w:ascii="Times New Roman" w:hAnsi="Times New Roman" w:cs="Times New Roman"/>
        </w:rPr>
        <w:t xml:space="preserve">during this visit, again using the </w:t>
      </w:r>
      <w:r w:rsidR="009D4223" w:rsidRPr="00551B5A">
        <w:rPr>
          <w:rFonts w:ascii="Times New Roman" w:hAnsi="Times New Roman" w:cs="Times New Roman"/>
        </w:rPr>
        <w:t>Complainant</w:t>
      </w:r>
      <w:r w:rsidRPr="00551B5A">
        <w:rPr>
          <w:rFonts w:ascii="Times New Roman" w:hAnsi="Times New Roman" w:cs="Times New Roman"/>
        </w:rPr>
        <w:t xml:space="preserve">’s </w:t>
      </w:r>
      <w:r w:rsidR="007A63AD" w:rsidRPr="00551B5A">
        <w:rPr>
          <w:rFonts w:ascii="Times New Roman" w:hAnsi="Times New Roman" w:cs="Times New Roman"/>
        </w:rPr>
        <w:t>w</w:t>
      </w:r>
      <w:r w:rsidRPr="00551B5A">
        <w:rPr>
          <w:rFonts w:ascii="Times New Roman" w:hAnsi="Times New Roman" w:cs="Times New Roman"/>
        </w:rPr>
        <w:t xml:space="preserve">ater </w:t>
      </w:r>
      <w:r w:rsidR="007A63AD" w:rsidRPr="00551B5A">
        <w:rPr>
          <w:rFonts w:ascii="Times New Roman" w:hAnsi="Times New Roman" w:cs="Times New Roman"/>
        </w:rPr>
        <w:t xml:space="preserve">heater, and </w:t>
      </w:r>
      <w:r w:rsidRPr="00551B5A">
        <w:rPr>
          <w:rFonts w:ascii="Times New Roman" w:hAnsi="Times New Roman" w:cs="Times New Roman"/>
        </w:rPr>
        <w:t xml:space="preserve">again determined that the meter was accurately recording </w:t>
      </w:r>
      <w:r w:rsidR="00AE1AEB" w:rsidRPr="00551B5A">
        <w:rPr>
          <w:rFonts w:ascii="Times New Roman" w:hAnsi="Times New Roman" w:cs="Times New Roman"/>
        </w:rPr>
        <w:t xml:space="preserve">her </w:t>
      </w:r>
      <w:r w:rsidRPr="00551B5A">
        <w:rPr>
          <w:rFonts w:ascii="Times New Roman" w:hAnsi="Times New Roman" w:cs="Times New Roman"/>
        </w:rPr>
        <w:t>usage.  Tr. 95, 102.</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One at a time, the technician shut off the breakers for each unit at 4708 Oxford Avenue and then confirmed that the meter associated with each breaker stopped running when the breaker was shut off.  Tr. 95-97.</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determined that no foreign load existed on any of the meters at 4708 Oxford Avenue.  Tr. 95-96; PECO Exh. 6.  </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technician observed that the </w:t>
      </w:r>
      <w:r w:rsidR="009D4223" w:rsidRPr="00551B5A">
        <w:rPr>
          <w:rFonts w:ascii="Times New Roman" w:hAnsi="Times New Roman" w:cs="Times New Roman"/>
        </w:rPr>
        <w:t>Complainant</w:t>
      </w:r>
      <w:r w:rsidRPr="00551B5A">
        <w:rPr>
          <w:rFonts w:ascii="Times New Roman" w:hAnsi="Times New Roman" w:cs="Times New Roman"/>
        </w:rPr>
        <w:t>’s water heater may use more kWh than what is stated on the appliance because of the cold temperature in the basement.  Tr. 97.</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technician spent approximatel</w:t>
      </w:r>
      <w:r w:rsidR="00E93637" w:rsidRPr="00551B5A">
        <w:rPr>
          <w:rFonts w:ascii="Times New Roman" w:hAnsi="Times New Roman" w:cs="Times New Roman"/>
        </w:rPr>
        <w:t xml:space="preserve">y one and one half hours at </w:t>
      </w:r>
      <w:r w:rsidRPr="00551B5A">
        <w:rPr>
          <w:rFonts w:ascii="Times New Roman" w:hAnsi="Times New Roman" w:cs="Times New Roman"/>
        </w:rPr>
        <w:t>4708 Oxford Avenue during this visit.  Tr. 96; PECO Exh. 6</w:t>
      </w:r>
      <w:r w:rsidR="007C6143">
        <w:rPr>
          <w:rFonts w:ascii="Times New Roman" w:hAnsi="Times New Roman" w:cs="Times New Roman"/>
        </w:rPr>
        <w:t>.</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Following the April 16, 2015 visit, PECO corrected its records to ensure that the first floor unit and </w:t>
      </w:r>
      <w:r w:rsidR="000A0E1E" w:rsidRPr="00551B5A">
        <w:rPr>
          <w:rFonts w:ascii="Times New Roman" w:hAnsi="Times New Roman" w:cs="Times New Roman"/>
        </w:rPr>
        <w:t xml:space="preserve">third </w:t>
      </w:r>
      <w:r w:rsidRPr="00551B5A">
        <w:rPr>
          <w:rFonts w:ascii="Times New Roman" w:hAnsi="Times New Roman" w:cs="Times New Roman"/>
        </w:rPr>
        <w:t>floor unit would be billed on the correct meters.  Tr. 56.</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lastRenderedPageBreak/>
        <w:t xml:space="preserve">Following the April 16, 2015 visit, PECO reviewed the billing history between the </w:t>
      </w:r>
      <w:r w:rsidR="007A63AD" w:rsidRPr="00551B5A">
        <w:rPr>
          <w:rFonts w:ascii="Times New Roman" w:hAnsi="Times New Roman" w:cs="Times New Roman"/>
        </w:rPr>
        <w:t>first and third floor units</w:t>
      </w:r>
      <w:r w:rsidRPr="00551B5A">
        <w:rPr>
          <w:rFonts w:ascii="Times New Roman" w:hAnsi="Times New Roman" w:cs="Times New Roman"/>
        </w:rPr>
        <w:t xml:space="preserve"> and determined that between May 3, 2014 and April 13, 2015 the </w:t>
      </w:r>
      <w:r w:rsidR="009D4223" w:rsidRPr="00551B5A">
        <w:rPr>
          <w:rFonts w:ascii="Times New Roman" w:hAnsi="Times New Roman" w:cs="Times New Roman"/>
        </w:rPr>
        <w:t>Complainant</w:t>
      </w:r>
      <w:r w:rsidRPr="00551B5A">
        <w:rPr>
          <w:rFonts w:ascii="Times New Roman" w:hAnsi="Times New Roman" w:cs="Times New Roman"/>
        </w:rPr>
        <w:t xml:space="preserve"> </w:t>
      </w:r>
      <w:r w:rsidR="007A63AD" w:rsidRPr="00551B5A">
        <w:rPr>
          <w:rFonts w:ascii="Times New Roman" w:hAnsi="Times New Roman" w:cs="Times New Roman"/>
        </w:rPr>
        <w:t xml:space="preserve">was billed </w:t>
      </w:r>
      <w:r w:rsidRPr="00551B5A">
        <w:rPr>
          <w:rFonts w:ascii="Times New Roman" w:hAnsi="Times New Roman" w:cs="Times New Roman"/>
        </w:rPr>
        <w:t>for 3,919 kWh when she should have been billed for 3,291 kWh.  Tr. 56</w:t>
      </w:r>
      <w:r w:rsidR="007C6143">
        <w:rPr>
          <w:rFonts w:ascii="Times New Roman" w:hAnsi="Times New Roman" w:cs="Times New Roman"/>
        </w:rPr>
        <w:t>.</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April 22, 2016, PECO credited the </w:t>
      </w:r>
      <w:r w:rsidR="009D4223" w:rsidRPr="00551B5A">
        <w:rPr>
          <w:rFonts w:ascii="Times New Roman" w:hAnsi="Times New Roman" w:cs="Times New Roman"/>
        </w:rPr>
        <w:t>Complainant</w:t>
      </w:r>
      <w:r w:rsidRPr="00551B5A">
        <w:rPr>
          <w:rFonts w:ascii="Times New Roman" w:hAnsi="Times New Roman" w:cs="Times New Roman"/>
        </w:rPr>
        <w:t xml:space="preserve">’s account $200.36 for the amount she was overbilled between May 3, 2014 and April 13, 2015 as a result of the meter mix up.  This amount included $185.84 billed for usage and assessed late charges of $14.52.  Tr. 56-58, 77; PECO Exh. 1.  </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April 24, 2016, PECO issued a letter to the </w:t>
      </w:r>
      <w:r w:rsidR="009D4223" w:rsidRPr="00551B5A">
        <w:rPr>
          <w:rFonts w:ascii="Times New Roman" w:hAnsi="Times New Roman" w:cs="Times New Roman"/>
        </w:rPr>
        <w:t>Complainant</w:t>
      </w:r>
      <w:r w:rsidRPr="00551B5A">
        <w:rPr>
          <w:rFonts w:ascii="Times New Roman" w:hAnsi="Times New Roman" w:cs="Times New Roman"/>
        </w:rPr>
        <w:t xml:space="preserve"> </w:t>
      </w:r>
      <w:r w:rsidR="007A63AD" w:rsidRPr="00551B5A">
        <w:rPr>
          <w:rFonts w:ascii="Times New Roman" w:hAnsi="Times New Roman" w:cs="Times New Roman"/>
        </w:rPr>
        <w:t>informing her about the</w:t>
      </w:r>
      <w:r w:rsidRPr="00551B5A">
        <w:rPr>
          <w:rFonts w:ascii="Times New Roman" w:hAnsi="Times New Roman" w:cs="Times New Roman"/>
        </w:rPr>
        <w:t xml:space="preserve"> meter-mix up, that as a result </w:t>
      </w:r>
      <w:r w:rsidR="007A63AD" w:rsidRPr="00551B5A">
        <w:rPr>
          <w:rFonts w:ascii="Times New Roman" w:hAnsi="Times New Roman" w:cs="Times New Roman"/>
        </w:rPr>
        <w:t xml:space="preserve">of this mix-up </w:t>
      </w:r>
      <w:r w:rsidRPr="00551B5A">
        <w:rPr>
          <w:rFonts w:ascii="Times New Roman" w:hAnsi="Times New Roman" w:cs="Times New Roman"/>
        </w:rPr>
        <w:t xml:space="preserve">she had been overbilled for service between May 3, 2014 and April 13, 2015, and that PECO </w:t>
      </w:r>
      <w:r w:rsidR="00840024" w:rsidRPr="00551B5A">
        <w:rPr>
          <w:rFonts w:ascii="Times New Roman" w:hAnsi="Times New Roman" w:cs="Times New Roman"/>
        </w:rPr>
        <w:t xml:space="preserve">had </w:t>
      </w:r>
      <w:r w:rsidRPr="00551B5A">
        <w:rPr>
          <w:rFonts w:ascii="Times New Roman" w:hAnsi="Times New Roman" w:cs="Times New Roman"/>
        </w:rPr>
        <w:t>credited her account for $200.36.  Tr. 57; PECO Exh. 10.</w:t>
      </w:r>
    </w:p>
    <w:p w:rsidR="00C52907" w:rsidRPr="00551B5A" w:rsidRDefault="00C52907" w:rsidP="00C52907">
      <w:pPr>
        <w:spacing w:line="360" w:lineRule="auto"/>
        <w:rPr>
          <w:rFonts w:ascii="Times New Roman" w:hAnsi="Times New Roman" w:cs="Times New Roman"/>
        </w:rPr>
      </w:pPr>
    </w:p>
    <w:p w:rsidR="00C52907" w:rsidRPr="00551B5A" w:rsidRDefault="00C52907" w:rsidP="00C52907">
      <w:pPr>
        <w:spacing w:line="360" w:lineRule="auto"/>
        <w:rPr>
          <w:rFonts w:ascii="Times New Roman" w:hAnsi="Times New Roman" w:cs="Times New Roman"/>
          <w:b/>
        </w:rPr>
      </w:pPr>
      <w:r w:rsidRPr="00551B5A">
        <w:rPr>
          <w:rFonts w:ascii="Times New Roman" w:hAnsi="Times New Roman" w:cs="Times New Roman"/>
          <w:b/>
        </w:rPr>
        <w:t>November 2015 Investigation</w:t>
      </w:r>
    </w:p>
    <w:p w:rsidR="00C52907" w:rsidRPr="00551B5A" w:rsidRDefault="00C52907" w:rsidP="00C52907">
      <w:pPr>
        <w:pStyle w:val="ListParagraph"/>
        <w:spacing w:line="360" w:lineRule="auto"/>
        <w:ind w:left="144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an unspecified date in November 2015, </w:t>
      </w:r>
      <w:r w:rsidR="00524F7E" w:rsidRPr="00551B5A">
        <w:rPr>
          <w:rFonts w:ascii="Times New Roman" w:hAnsi="Times New Roman" w:cs="Times New Roman"/>
        </w:rPr>
        <w:t xml:space="preserve">a </w:t>
      </w:r>
      <w:r w:rsidRPr="00551B5A">
        <w:rPr>
          <w:rFonts w:ascii="Times New Roman" w:hAnsi="Times New Roman" w:cs="Times New Roman"/>
        </w:rPr>
        <w:t xml:space="preserve">PECO </w:t>
      </w:r>
      <w:r w:rsidR="00524F7E" w:rsidRPr="00551B5A">
        <w:rPr>
          <w:rFonts w:ascii="Times New Roman" w:hAnsi="Times New Roman" w:cs="Times New Roman"/>
        </w:rPr>
        <w:t xml:space="preserve">technician </w:t>
      </w:r>
      <w:r w:rsidRPr="00551B5A">
        <w:rPr>
          <w:rFonts w:ascii="Times New Roman" w:hAnsi="Times New Roman" w:cs="Times New Roman"/>
        </w:rPr>
        <w:t>visited 4708 Oxford Avenue at the landlord’s request.  Tr. 79.</w:t>
      </w:r>
    </w:p>
    <w:p w:rsidR="00C52907" w:rsidRPr="00551B5A" w:rsidRDefault="00C52907" w:rsidP="00C52907">
      <w:pPr>
        <w:pStyle w:val="ListParagraph"/>
        <w:rPr>
          <w:rFonts w:ascii="Times New Roman" w:hAnsi="Times New Roman" w:cs="Times New Roman"/>
        </w:rPr>
      </w:pPr>
    </w:p>
    <w:p w:rsidR="00C52907" w:rsidRPr="00551B5A" w:rsidRDefault="00524F7E"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w:t>
      </w:r>
      <w:r w:rsidR="00C52907" w:rsidRPr="00551B5A">
        <w:rPr>
          <w:rFonts w:ascii="Times New Roman" w:hAnsi="Times New Roman" w:cs="Times New Roman"/>
        </w:rPr>
        <w:t>PECO technician found that the meters for the first and third floor</w:t>
      </w:r>
      <w:r w:rsidRPr="00551B5A">
        <w:rPr>
          <w:rFonts w:ascii="Times New Roman" w:hAnsi="Times New Roman" w:cs="Times New Roman"/>
        </w:rPr>
        <w:t xml:space="preserve"> units</w:t>
      </w:r>
      <w:r w:rsidR="00C52907" w:rsidRPr="00551B5A">
        <w:rPr>
          <w:rFonts w:ascii="Times New Roman" w:hAnsi="Times New Roman" w:cs="Times New Roman"/>
        </w:rPr>
        <w:t xml:space="preserve"> were mixed</w:t>
      </w:r>
      <w:r w:rsidR="007A63AD" w:rsidRPr="00551B5A">
        <w:rPr>
          <w:rFonts w:ascii="Times New Roman" w:hAnsi="Times New Roman" w:cs="Times New Roman"/>
        </w:rPr>
        <w:t>-up</w:t>
      </w:r>
      <w:r w:rsidR="00C52907" w:rsidRPr="00551B5A">
        <w:rPr>
          <w:rFonts w:ascii="Times New Roman" w:hAnsi="Times New Roman" w:cs="Times New Roman"/>
        </w:rPr>
        <w:t xml:space="preserve"> again.  Tr. 79</w:t>
      </w:r>
      <w:r w:rsidR="007C6143">
        <w:rPr>
          <w:rFonts w:ascii="Times New Roman" w:hAnsi="Times New Roman" w:cs="Times New Roman"/>
        </w:rPr>
        <w:t>.</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The PECO technician corrected this second meter mix-up.  Tr. 79.</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again reviewed the billing history between the two units and determined that the </w:t>
      </w:r>
      <w:r w:rsidR="009D4223" w:rsidRPr="00551B5A">
        <w:rPr>
          <w:rFonts w:ascii="Times New Roman" w:hAnsi="Times New Roman" w:cs="Times New Roman"/>
        </w:rPr>
        <w:t>Complainant</w:t>
      </w:r>
      <w:r w:rsidRPr="00551B5A">
        <w:rPr>
          <w:rFonts w:ascii="Times New Roman" w:hAnsi="Times New Roman" w:cs="Times New Roman"/>
        </w:rPr>
        <w:t xml:space="preserve"> was under-billed</w:t>
      </w:r>
      <w:r w:rsidR="009B5CE5" w:rsidRPr="00551B5A">
        <w:rPr>
          <w:rFonts w:ascii="Times New Roman" w:hAnsi="Times New Roman" w:cs="Times New Roman"/>
        </w:rPr>
        <w:t xml:space="preserve"> for her usage on the first floor</w:t>
      </w:r>
      <w:r w:rsidRPr="00551B5A">
        <w:rPr>
          <w:rFonts w:ascii="Times New Roman" w:hAnsi="Times New Roman" w:cs="Times New Roman"/>
        </w:rPr>
        <w:t>.  Tr. 79-80.</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PECO did not make an adjustment for the under-billing that occurred due to the second meter mix-up.  Tr. 80.</w:t>
      </w:r>
    </w:p>
    <w:p w:rsidR="00C52907" w:rsidRPr="00551B5A" w:rsidRDefault="00C52907" w:rsidP="00C52907">
      <w:pPr>
        <w:pStyle w:val="ListParagraph"/>
        <w:rPr>
          <w:rFonts w:ascii="Times New Roman" w:hAnsi="Times New Roman" w:cs="Times New Roman"/>
        </w:rPr>
      </w:pPr>
    </w:p>
    <w:p w:rsidR="00C52907"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PECO subsequently notified the </w:t>
      </w:r>
      <w:r w:rsidR="009D4223" w:rsidRPr="00551B5A">
        <w:rPr>
          <w:rFonts w:ascii="Times New Roman" w:hAnsi="Times New Roman" w:cs="Times New Roman"/>
        </w:rPr>
        <w:t>Complainant</w:t>
      </w:r>
      <w:r w:rsidRPr="00551B5A">
        <w:rPr>
          <w:rFonts w:ascii="Times New Roman" w:hAnsi="Times New Roman" w:cs="Times New Roman"/>
        </w:rPr>
        <w:t xml:space="preserve"> of this second meter-mix up, and that PECO had again corrected its records.  Tr. 79-80.</w:t>
      </w:r>
    </w:p>
    <w:p w:rsidR="006C1093" w:rsidRPr="00551B5A" w:rsidRDefault="006C1093" w:rsidP="006C1093">
      <w:pPr>
        <w:pStyle w:val="ParaTab1"/>
        <w:tabs>
          <w:tab w:val="left" w:pos="0"/>
        </w:tabs>
        <w:spacing w:line="360" w:lineRule="auto"/>
        <w:ind w:left="1440" w:firstLine="0"/>
        <w:rPr>
          <w:rFonts w:ascii="Times New Roman" w:hAnsi="Times New Roman" w:cs="Times New Roman"/>
        </w:rPr>
      </w:pPr>
    </w:p>
    <w:p w:rsidR="00C52907" w:rsidRPr="00551B5A" w:rsidRDefault="00C52907" w:rsidP="00C52907">
      <w:pPr>
        <w:rPr>
          <w:rFonts w:ascii="Times New Roman" w:hAnsi="Times New Roman" w:cs="Times New Roman"/>
          <w:b/>
        </w:rPr>
      </w:pPr>
      <w:r w:rsidRPr="00551B5A">
        <w:rPr>
          <w:rFonts w:ascii="Times New Roman" w:hAnsi="Times New Roman" w:cs="Times New Roman"/>
          <w:b/>
        </w:rPr>
        <w:t>Termination Notice</w:t>
      </w:r>
    </w:p>
    <w:p w:rsidR="00C52907" w:rsidRPr="00551B5A" w:rsidRDefault="00C52907" w:rsidP="00C52907">
      <w:pPr>
        <w:pStyle w:val="ListParagraph"/>
        <w:spacing w:line="360" w:lineRule="auto"/>
        <w:ind w:left="1440"/>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350"/>
        <w:rPr>
          <w:rFonts w:ascii="Times New Roman" w:hAnsi="Times New Roman" w:cs="Times New Roman"/>
        </w:rPr>
      </w:pPr>
      <w:r w:rsidRPr="00551B5A">
        <w:rPr>
          <w:rFonts w:ascii="Times New Roman" w:hAnsi="Times New Roman" w:cs="Times New Roman"/>
        </w:rPr>
        <w:t xml:space="preserve">There have been months when the </w:t>
      </w:r>
      <w:r w:rsidR="009D4223" w:rsidRPr="00551B5A">
        <w:rPr>
          <w:rFonts w:ascii="Times New Roman" w:hAnsi="Times New Roman" w:cs="Times New Roman"/>
        </w:rPr>
        <w:t>Complainant</w:t>
      </w:r>
      <w:r w:rsidRPr="00551B5A">
        <w:rPr>
          <w:rFonts w:ascii="Times New Roman" w:hAnsi="Times New Roman" w:cs="Times New Roman"/>
        </w:rPr>
        <w:t xml:space="preserve"> did not pay her bill for the second floor unit.  Tr. 39.</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June 11, 2015, PECO issued the </w:t>
      </w:r>
      <w:r w:rsidR="009D4223" w:rsidRPr="00551B5A">
        <w:rPr>
          <w:rFonts w:ascii="Times New Roman" w:hAnsi="Times New Roman" w:cs="Times New Roman"/>
        </w:rPr>
        <w:t>Complainant</w:t>
      </w:r>
      <w:r w:rsidRPr="00551B5A">
        <w:rPr>
          <w:rFonts w:ascii="Times New Roman" w:hAnsi="Times New Roman" w:cs="Times New Roman"/>
        </w:rPr>
        <w:t xml:space="preserve"> a termination notice for a past-due balance of $2,409.  Tr. 41, 70; PECO Exh. 11.  </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notice informed the </w:t>
      </w:r>
      <w:r w:rsidR="009D4223" w:rsidRPr="00551B5A">
        <w:rPr>
          <w:rFonts w:ascii="Times New Roman" w:hAnsi="Times New Roman" w:cs="Times New Roman"/>
        </w:rPr>
        <w:t>Complainant</w:t>
      </w:r>
      <w:r w:rsidRPr="00551B5A">
        <w:rPr>
          <w:rFonts w:ascii="Times New Roman" w:hAnsi="Times New Roman" w:cs="Times New Roman"/>
        </w:rPr>
        <w:t xml:space="preserve"> of steps she could follow to avoid service termination.  Tr. 42; PECO Exh. 11.  </w:t>
      </w:r>
    </w:p>
    <w:p w:rsidR="00655431" w:rsidRPr="00551B5A" w:rsidRDefault="00655431" w:rsidP="00655431">
      <w:pPr>
        <w:pStyle w:val="ListParagraph"/>
        <w:rPr>
          <w:rFonts w:ascii="Times New Roman" w:hAnsi="Times New Roman" w:cs="Times New Roman"/>
        </w:rPr>
      </w:pPr>
    </w:p>
    <w:p w:rsidR="00655431" w:rsidRPr="00551B5A" w:rsidRDefault="00655431"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On July 7, 2015, the </w:t>
      </w:r>
      <w:r w:rsidR="009D4223" w:rsidRPr="00551B5A">
        <w:rPr>
          <w:rFonts w:ascii="Times New Roman" w:hAnsi="Times New Roman" w:cs="Times New Roman"/>
        </w:rPr>
        <w:t>Complainant</w:t>
      </w:r>
      <w:r w:rsidRPr="00551B5A">
        <w:rPr>
          <w:rFonts w:ascii="Times New Roman" w:hAnsi="Times New Roman" w:cs="Times New Roman"/>
        </w:rPr>
        <w:t xml:space="preserve"> filed an informal complaint with the Commission’s Bureau of Consumer Services challenging the shut off notice issued to her on June 11, 2015.  Tr. </w:t>
      </w:r>
      <w:r w:rsidR="00F00912" w:rsidRPr="00551B5A">
        <w:rPr>
          <w:rFonts w:ascii="Times New Roman" w:hAnsi="Times New Roman" w:cs="Times New Roman"/>
        </w:rPr>
        <w:t>71</w:t>
      </w:r>
      <w:r w:rsidRPr="00551B5A">
        <w:rPr>
          <w:rFonts w:ascii="Times New Roman" w:hAnsi="Times New Roman" w:cs="Times New Roman"/>
        </w:rPr>
        <w:t>; PECO Exhs. 8 &amp; 9.</w:t>
      </w:r>
    </w:p>
    <w:p w:rsidR="00C52907" w:rsidRPr="00551B5A" w:rsidRDefault="00C52907" w:rsidP="00C52907">
      <w:pPr>
        <w:pStyle w:val="ListParagraph"/>
        <w:rPr>
          <w:rFonts w:ascii="Times New Roman" w:hAnsi="Times New Roman" w:cs="Times New Roman"/>
        </w:rPr>
      </w:pPr>
    </w:p>
    <w:p w:rsidR="00C52907" w:rsidRPr="00551B5A" w:rsidRDefault="00C52907"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 xml:space="preserve">The </w:t>
      </w:r>
      <w:r w:rsidR="009D4223" w:rsidRPr="00551B5A">
        <w:rPr>
          <w:rFonts w:ascii="Times New Roman" w:hAnsi="Times New Roman" w:cs="Times New Roman"/>
        </w:rPr>
        <w:t>Complainant</w:t>
      </w:r>
      <w:r w:rsidRPr="00551B5A">
        <w:rPr>
          <w:rFonts w:ascii="Times New Roman" w:hAnsi="Times New Roman" w:cs="Times New Roman"/>
        </w:rPr>
        <w:t xml:space="preserve"> did not receive any additional termination notices from PECO.  Tr. 42.  </w:t>
      </w:r>
    </w:p>
    <w:p w:rsidR="00C52907" w:rsidRPr="00551B5A" w:rsidRDefault="00C52907" w:rsidP="00C52907">
      <w:pPr>
        <w:pStyle w:val="ListParagraph"/>
        <w:rPr>
          <w:rFonts w:ascii="Times New Roman" w:hAnsi="Times New Roman" w:cs="Times New Roman"/>
        </w:rPr>
      </w:pPr>
    </w:p>
    <w:p w:rsidR="00C52907" w:rsidRPr="00551B5A" w:rsidRDefault="009D4223" w:rsidP="00C52907">
      <w:pPr>
        <w:pStyle w:val="ParaTab1"/>
        <w:numPr>
          <w:ilvl w:val="0"/>
          <w:numId w:val="1"/>
        </w:numPr>
        <w:tabs>
          <w:tab w:val="left" w:pos="0"/>
        </w:tabs>
        <w:spacing w:line="360" w:lineRule="auto"/>
        <w:ind w:left="0" w:firstLine="1440"/>
        <w:rPr>
          <w:rFonts w:ascii="Times New Roman" w:hAnsi="Times New Roman" w:cs="Times New Roman"/>
        </w:rPr>
      </w:pPr>
      <w:r w:rsidRPr="00551B5A">
        <w:rPr>
          <w:rFonts w:ascii="Times New Roman" w:hAnsi="Times New Roman" w:cs="Times New Roman"/>
        </w:rPr>
        <w:t>Complainant</w:t>
      </w:r>
      <w:r w:rsidR="00C52907" w:rsidRPr="00551B5A">
        <w:rPr>
          <w:rFonts w:ascii="Times New Roman" w:hAnsi="Times New Roman" w:cs="Times New Roman"/>
        </w:rPr>
        <w:t>’s service for the second floor unit was never terminated.  Tr. 41, 70.</w:t>
      </w:r>
    </w:p>
    <w:p w:rsidR="00C52907" w:rsidRPr="00551B5A" w:rsidRDefault="00C52907" w:rsidP="00C52907">
      <w:pPr>
        <w:pStyle w:val="ListParagraph"/>
        <w:spacing w:line="360" w:lineRule="auto"/>
        <w:ind w:left="1440"/>
        <w:rPr>
          <w:rFonts w:ascii="Times New Roman" w:hAnsi="Times New Roman" w:cs="Times New Roman"/>
        </w:rPr>
      </w:pPr>
    </w:p>
    <w:p w:rsidR="006454EF" w:rsidRPr="00551B5A" w:rsidRDefault="006454EF" w:rsidP="006454EF">
      <w:pPr>
        <w:jc w:val="center"/>
        <w:rPr>
          <w:rFonts w:ascii="Times New Roman" w:hAnsi="Times New Roman" w:cs="Times New Roman"/>
          <w:b/>
          <w:u w:val="single"/>
        </w:rPr>
      </w:pPr>
      <w:r w:rsidRPr="00551B5A">
        <w:rPr>
          <w:rFonts w:ascii="Times New Roman" w:hAnsi="Times New Roman" w:cs="Times New Roman"/>
          <w:u w:val="single"/>
        </w:rPr>
        <w:t>DISCUSSION</w:t>
      </w:r>
    </w:p>
    <w:p w:rsidR="006454EF" w:rsidRPr="00551B5A" w:rsidRDefault="006454EF" w:rsidP="006454EF">
      <w:pPr>
        <w:spacing w:line="360" w:lineRule="auto"/>
        <w:rPr>
          <w:rFonts w:ascii="Times New Roman" w:hAnsi="Times New Roman" w:cs="Times New Roman"/>
        </w:rPr>
      </w:pPr>
    </w:p>
    <w:p w:rsidR="006454EF" w:rsidRPr="00551B5A" w:rsidRDefault="006454EF" w:rsidP="006454EF">
      <w:pPr>
        <w:tabs>
          <w:tab w:val="left" w:pos="-1440"/>
          <w:tab w:val="left" w:pos="-720"/>
        </w:tabs>
        <w:suppressAutoHyphens/>
        <w:spacing w:line="360" w:lineRule="auto"/>
        <w:ind w:firstLine="1440"/>
        <w:rPr>
          <w:rFonts w:ascii="Times New Roman" w:hAnsi="Times New Roman" w:cs="Times New Roman"/>
          <w:spacing w:val="-3"/>
        </w:rPr>
      </w:pPr>
      <w:r w:rsidRPr="00551B5A">
        <w:rPr>
          <w:rFonts w:ascii="Times New Roman" w:hAnsi="Times New Roman" w:cs="Times New Roman"/>
          <w:spacing w:val="-3"/>
        </w:rPr>
        <w:t xml:space="preserve">The Public Utility Code, </w:t>
      </w:r>
      <w:proofErr w:type="gramStart"/>
      <w:r w:rsidRPr="00551B5A">
        <w:rPr>
          <w:rFonts w:ascii="Times New Roman" w:hAnsi="Times New Roman" w:cs="Times New Roman"/>
          <w:spacing w:val="-3"/>
        </w:rPr>
        <w:t>66 Pa.C.S.A</w:t>
      </w:r>
      <w:proofErr w:type="gramEnd"/>
      <w:r w:rsidRPr="00551B5A">
        <w:rPr>
          <w:rFonts w:ascii="Times New Roman" w:hAnsi="Times New Roman" w:cs="Times New Roman"/>
          <w:spacing w:val="-3"/>
        </w:rPr>
        <w:t xml:space="preserve">. § 332(a), places the burden of proof upon the proponent of a rule or order.  As the proponent of a rule or order,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has the burden of proof in this matter pursuant to 66 Pa.C.S.A. § 332(a).</w:t>
      </w:r>
    </w:p>
    <w:p w:rsidR="006454EF" w:rsidRPr="00551B5A" w:rsidRDefault="006454EF" w:rsidP="006454EF">
      <w:pPr>
        <w:tabs>
          <w:tab w:val="left" w:pos="-1440"/>
          <w:tab w:val="left" w:pos="-720"/>
        </w:tabs>
        <w:suppressAutoHyphens/>
        <w:spacing w:line="360" w:lineRule="auto"/>
        <w:ind w:firstLine="1440"/>
        <w:rPr>
          <w:rFonts w:ascii="Times New Roman" w:hAnsi="Times New Roman" w:cs="Times New Roman"/>
          <w:spacing w:val="-3"/>
        </w:rPr>
      </w:pPr>
    </w:p>
    <w:p w:rsidR="006454EF" w:rsidRPr="00551B5A" w:rsidRDefault="006454EF" w:rsidP="006454EF">
      <w:pPr>
        <w:tabs>
          <w:tab w:val="left" w:pos="-1440"/>
          <w:tab w:val="left" w:pos="-720"/>
        </w:tabs>
        <w:suppressAutoHyphens/>
        <w:spacing w:line="360" w:lineRule="auto"/>
        <w:ind w:firstLine="1440"/>
        <w:rPr>
          <w:rFonts w:ascii="Times New Roman" w:hAnsi="Times New Roman" w:cs="Times New Roman"/>
          <w:spacing w:val="-3"/>
        </w:rPr>
      </w:pPr>
      <w:r w:rsidRPr="00551B5A">
        <w:rPr>
          <w:rFonts w:ascii="Times New Roman" w:hAnsi="Times New Roman" w:cs="Times New Roman"/>
          <w:spacing w:val="-3"/>
        </w:rPr>
        <w:t xml:space="preserve">To establish a sufficient case and satisfy the burden of proof,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must show that the respondent public utility is responsible or accountable for the problem described in the Complaint.  </w:t>
      </w:r>
      <w:r w:rsidRPr="00551B5A">
        <w:rPr>
          <w:rFonts w:ascii="Times New Roman" w:hAnsi="Times New Roman" w:cs="Times New Roman"/>
          <w:i/>
          <w:spacing w:val="-3"/>
        </w:rPr>
        <w:t>Patterson v. Bell Telephone Co. of Pa.</w:t>
      </w:r>
      <w:r w:rsidRPr="00551B5A">
        <w:rPr>
          <w:rFonts w:ascii="Times New Roman" w:hAnsi="Times New Roman" w:cs="Times New Roman"/>
          <w:spacing w:val="-3"/>
        </w:rPr>
        <w:t xml:space="preserve">, </w:t>
      </w:r>
      <w:proofErr w:type="gramStart"/>
      <w:r w:rsidRPr="00551B5A">
        <w:rPr>
          <w:rFonts w:ascii="Times New Roman" w:hAnsi="Times New Roman" w:cs="Times New Roman"/>
          <w:spacing w:val="-3"/>
        </w:rPr>
        <w:t>72 Pa.P.U.C</w:t>
      </w:r>
      <w:proofErr w:type="gramEnd"/>
      <w:r w:rsidRPr="00551B5A">
        <w:rPr>
          <w:rFonts w:ascii="Times New Roman" w:hAnsi="Times New Roman" w:cs="Times New Roman"/>
          <w:spacing w:val="-3"/>
        </w:rPr>
        <w:t xml:space="preserve">. </w:t>
      </w:r>
      <w:proofErr w:type="gramStart"/>
      <w:r w:rsidRPr="00551B5A">
        <w:rPr>
          <w:rFonts w:ascii="Times New Roman" w:hAnsi="Times New Roman" w:cs="Times New Roman"/>
          <w:spacing w:val="-3"/>
        </w:rPr>
        <w:t xml:space="preserve">196 (1990), </w:t>
      </w:r>
      <w:r w:rsidRPr="00551B5A">
        <w:rPr>
          <w:rFonts w:ascii="Times New Roman" w:hAnsi="Times New Roman" w:cs="Times New Roman"/>
          <w:i/>
          <w:spacing w:val="-3"/>
        </w:rPr>
        <w:t>Feinstein v. Philadelphia Suburban Water Co.</w:t>
      </w:r>
      <w:r w:rsidRPr="00551B5A">
        <w:rPr>
          <w:rFonts w:ascii="Times New Roman" w:hAnsi="Times New Roman" w:cs="Times New Roman"/>
          <w:spacing w:val="-3"/>
        </w:rPr>
        <w:t>, 50 Pa.P.U.C.</w:t>
      </w:r>
      <w:proofErr w:type="gramEnd"/>
      <w:r w:rsidRPr="00551B5A">
        <w:rPr>
          <w:rFonts w:ascii="Times New Roman" w:hAnsi="Times New Roman" w:cs="Times New Roman"/>
          <w:spacing w:val="-3"/>
        </w:rPr>
        <w:t xml:space="preserve"> </w:t>
      </w:r>
      <w:proofErr w:type="gramStart"/>
      <w:r w:rsidRPr="00551B5A">
        <w:rPr>
          <w:rFonts w:ascii="Times New Roman" w:hAnsi="Times New Roman" w:cs="Times New Roman"/>
          <w:spacing w:val="-3"/>
        </w:rPr>
        <w:t>300 (1976).</w:t>
      </w:r>
      <w:proofErr w:type="gramEnd"/>
      <w:r w:rsidRPr="00551B5A">
        <w:rPr>
          <w:rFonts w:ascii="Times New Roman" w:hAnsi="Times New Roman" w:cs="Times New Roman"/>
          <w:spacing w:val="-3"/>
        </w:rPr>
        <w:t xml:space="preserve">  Such a showing must be by a preponderance of the evidence.  </w:t>
      </w:r>
      <w:proofErr w:type="gramStart"/>
      <w:r w:rsidRPr="00551B5A">
        <w:rPr>
          <w:rFonts w:ascii="Times New Roman" w:hAnsi="Times New Roman" w:cs="Times New Roman"/>
          <w:i/>
          <w:spacing w:val="-3"/>
        </w:rPr>
        <w:t>Samuel J. Lansberry, Inc. v. Pa. Pub.</w:t>
      </w:r>
      <w:proofErr w:type="gramEnd"/>
      <w:r w:rsidRPr="00551B5A">
        <w:rPr>
          <w:rFonts w:ascii="Times New Roman" w:hAnsi="Times New Roman" w:cs="Times New Roman"/>
          <w:i/>
          <w:spacing w:val="-3"/>
        </w:rPr>
        <w:t xml:space="preserve"> </w:t>
      </w:r>
      <w:proofErr w:type="gramStart"/>
      <w:r w:rsidRPr="00551B5A">
        <w:rPr>
          <w:rFonts w:ascii="Times New Roman" w:hAnsi="Times New Roman" w:cs="Times New Roman"/>
          <w:i/>
          <w:spacing w:val="-3"/>
        </w:rPr>
        <w:t>Util. Comm’n</w:t>
      </w:r>
      <w:r w:rsidRPr="00551B5A">
        <w:rPr>
          <w:rFonts w:ascii="Times New Roman" w:hAnsi="Times New Roman" w:cs="Times New Roman"/>
          <w:spacing w:val="-3"/>
        </w:rPr>
        <w:t xml:space="preserve">, 578 A.2d 600, </w:t>
      </w:r>
      <w:r w:rsidRPr="00551B5A">
        <w:rPr>
          <w:rFonts w:ascii="Times New Roman" w:hAnsi="Times New Roman" w:cs="Times New Roman"/>
          <w:spacing w:val="-3"/>
        </w:rPr>
        <w:lastRenderedPageBreak/>
        <w:t>602 (Pa. Cmwlth. 1990), alloc.</w:t>
      </w:r>
      <w:proofErr w:type="gramEnd"/>
      <w:r w:rsidRPr="00551B5A">
        <w:rPr>
          <w:rFonts w:ascii="Times New Roman" w:hAnsi="Times New Roman" w:cs="Times New Roman"/>
          <w:spacing w:val="-3"/>
        </w:rPr>
        <w:t xml:space="preserve"> </w:t>
      </w:r>
      <w:proofErr w:type="gramStart"/>
      <w:r w:rsidRPr="00551B5A">
        <w:rPr>
          <w:rFonts w:ascii="Times New Roman" w:hAnsi="Times New Roman" w:cs="Times New Roman"/>
          <w:spacing w:val="-3"/>
        </w:rPr>
        <w:t>den., 602 A.2d 863 (Pa. 1992).</w:t>
      </w:r>
      <w:proofErr w:type="gramEnd"/>
      <w:r w:rsidRPr="00551B5A">
        <w:rPr>
          <w:rFonts w:ascii="Times New Roman" w:hAnsi="Times New Roman" w:cs="Times New Roman"/>
          <w:spacing w:val="-3"/>
        </w:rPr>
        <w:t xml:space="preserve">  That is, by presenting evidence more convincing, by even the smallest amount, than that presented by the other party.  </w:t>
      </w:r>
      <w:proofErr w:type="gramStart"/>
      <w:r w:rsidRPr="00551B5A">
        <w:rPr>
          <w:rFonts w:ascii="Times New Roman" w:hAnsi="Times New Roman" w:cs="Times New Roman"/>
          <w:i/>
          <w:spacing w:val="-3"/>
        </w:rPr>
        <w:t>Se-Ling Hosiery v. Margulies</w:t>
      </w:r>
      <w:r w:rsidRPr="00551B5A">
        <w:rPr>
          <w:rFonts w:ascii="Times New Roman" w:hAnsi="Times New Roman" w:cs="Times New Roman"/>
          <w:spacing w:val="-3"/>
        </w:rPr>
        <w:t>, 364 Pa. 45, 70 A.2d 854 (1950).</w:t>
      </w:r>
      <w:proofErr w:type="gramEnd"/>
      <w:r w:rsidRPr="00551B5A">
        <w:rPr>
          <w:rFonts w:ascii="Times New Roman" w:hAnsi="Times New Roman" w:cs="Times New Roman"/>
          <w:spacing w:val="-3"/>
        </w:rPr>
        <w:t xml:space="preserve">  Additionally, any finding of fact necessary to support the Commission’s adjudication must be based upon substantial evidence.  </w:t>
      </w:r>
      <w:proofErr w:type="gramStart"/>
      <w:r w:rsidRPr="00551B5A">
        <w:rPr>
          <w:rFonts w:ascii="Times New Roman" w:hAnsi="Times New Roman" w:cs="Times New Roman"/>
          <w:i/>
          <w:spacing w:val="-3"/>
        </w:rPr>
        <w:t>Mill v. Pa. Pub.</w:t>
      </w:r>
      <w:proofErr w:type="gramEnd"/>
      <w:r w:rsidRPr="00551B5A">
        <w:rPr>
          <w:rFonts w:ascii="Times New Roman" w:hAnsi="Times New Roman" w:cs="Times New Roman"/>
          <w:i/>
          <w:spacing w:val="-3"/>
        </w:rPr>
        <w:t xml:space="preserve"> </w:t>
      </w:r>
      <w:proofErr w:type="gramStart"/>
      <w:r w:rsidRPr="00551B5A">
        <w:rPr>
          <w:rFonts w:ascii="Times New Roman" w:hAnsi="Times New Roman" w:cs="Times New Roman"/>
          <w:i/>
          <w:spacing w:val="-3"/>
        </w:rPr>
        <w:t>Util. Comm’n</w:t>
      </w:r>
      <w:r w:rsidRPr="00551B5A">
        <w:rPr>
          <w:rFonts w:ascii="Times New Roman" w:hAnsi="Times New Roman" w:cs="Times New Roman"/>
          <w:spacing w:val="-3"/>
        </w:rPr>
        <w:t xml:space="preserve">, 447 A.2d 1100 (Pa.Cmwlth. 1982); </w:t>
      </w:r>
      <w:r w:rsidRPr="00551B5A">
        <w:rPr>
          <w:rFonts w:ascii="Times New Roman" w:hAnsi="Times New Roman" w:cs="Times New Roman"/>
          <w:i/>
          <w:spacing w:val="-3"/>
        </w:rPr>
        <w:t>Edan Transportation Corp. v. Pa. Pub.</w:t>
      </w:r>
      <w:proofErr w:type="gramEnd"/>
      <w:r w:rsidRPr="00551B5A">
        <w:rPr>
          <w:rFonts w:ascii="Times New Roman" w:hAnsi="Times New Roman" w:cs="Times New Roman"/>
          <w:i/>
          <w:spacing w:val="-3"/>
        </w:rPr>
        <w:t xml:space="preserve"> </w:t>
      </w:r>
      <w:proofErr w:type="gramStart"/>
      <w:r w:rsidRPr="00551B5A">
        <w:rPr>
          <w:rFonts w:ascii="Times New Roman" w:hAnsi="Times New Roman" w:cs="Times New Roman"/>
          <w:i/>
          <w:spacing w:val="-3"/>
        </w:rPr>
        <w:t>Util. Comm’n</w:t>
      </w:r>
      <w:r w:rsidRPr="00551B5A">
        <w:rPr>
          <w:rFonts w:ascii="Times New Roman" w:hAnsi="Times New Roman" w:cs="Times New Roman"/>
          <w:spacing w:val="-3"/>
        </w:rPr>
        <w:t>, 623 A.2d 6 (Pa.Cmwlth. 1993); 2 Pa.C.S.</w:t>
      </w:r>
      <w:proofErr w:type="gramEnd"/>
      <w:r w:rsidRPr="00551B5A">
        <w:rPr>
          <w:rFonts w:ascii="Times New Roman" w:hAnsi="Times New Roman" w:cs="Times New Roman"/>
          <w:spacing w:val="-3"/>
        </w:rPr>
        <w:t xml:space="preserve"> § 704.  More is required than a mere trace of evidence or a suspicion of the existence of a fact sought to be established.  </w:t>
      </w:r>
      <w:proofErr w:type="gramStart"/>
      <w:r w:rsidRPr="00551B5A">
        <w:rPr>
          <w:rFonts w:ascii="Times New Roman" w:hAnsi="Times New Roman" w:cs="Times New Roman"/>
          <w:i/>
          <w:spacing w:val="-3"/>
        </w:rPr>
        <w:t>Norfolk and Western Ry. v. Pa. Pub.</w:t>
      </w:r>
      <w:proofErr w:type="gramEnd"/>
      <w:r w:rsidRPr="00551B5A">
        <w:rPr>
          <w:rFonts w:ascii="Times New Roman" w:hAnsi="Times New Roman" w:cs="Times New Roman"/>
          <w:i/>
          <w:spacing w:val="-3"/>
        </w:rPr>
        <w:t xml:space="preserve"> </w:t>
      </w:r>
      <w:proofErr w:type="gramStart"/>
      <w:r w:rsidRPr="00551B5A">
        <w:rPr>
          <w:rFonts w:ascii="Times New Roman" w:hAnsi="Times New Roman" w:cs="Times New Roman"/>
          <w:i/>
          <w:spacing w:val="-3"/>
        </w:rPr>
        <w:t>Util. Comm’n</w:t>
      </w:r>
      <w:r w:rsidRPr="00551B5A">
        <w:rPr>
          <w:rFonts w:ascii="Times New Roman" w:hAnsi="Times New Roman" w:cs="Times New Roman"/>
          <w:spacing w:val="-3"/>
        </w:rPr>
        <w:t xml:space="preserve">, 489 Pa. 109, 413 A.2d 1037 (1980); </w:t>
      </w:r>
      <w:r w:rsidRPr="00551B5A">
        <w:rPr>
          <w:rFonts w:ascii="Times New Roman" w:hAnsi="Times New Roman" w:cs="Times New Roman"/>
          <w:i/>
          <w:spacing w:val="-3"/>
        </w:rPr>
        <w:t>Erie Resistor Corp. v. Unemployment Compensation Bd. of Review</w:t>
      </w:r>
      <w:r w:rsidRPr="00551B5A">
        <w:rPr>
          <w:rFonts w:ascii="Times New Roman" w:hAnsi="Times New Roman" w:cs="Times New Roman"/>
          <w:spacing w:val="-3"/>
        </w:rPr>
        <w:t>, 194 Pa.Super.</w:t>
      </w:r>
      <w:proofErr w:type="gramEnd"/>
      <w:r w:rsidRPr="00551B5A">
        <w:rPr>
          <w:rFonts w:ascii="Times New Roman" w:hAnsi="Times New Roman" w:cs="Times New Roman"/>
          <w:spacing w:val="-3"/>
        </w:rPr>
        <w:t xml:space="preserve"> </w:t>
      </w:r>
      <w:proofErr w:type="gramStart"/>
      <w:r w:rsidRPr="00551B5A">
        <w:rPr>
          <w:rFonts w:ascii="Times New Roman" w:hAnsi="Times New Roman" w:cs="Times New Roman"/>
          <w:spacing w:val="-3"/>
        </w:rPr>
        <w:t xml:space="preserve">278, 166 A.2d 96 (1960); </w:t>
      </w:r>
      <w:r w:rsidRPr="00551B5A">
        <w:rPr>
          <w:rFonts w:ascii="Times New Roman" w:hAnsi="Times New Roman" w:cs="Times New Roman"/>
          <w:i/>
          <w:spacing w:val="-3"/>
        </w:rPr>
        <w:t>Murphy v. Commonwealth, Dep’t of Public Welfare, White Haven Center</w:t>
      </w:r>
      <w:r w:rsidRPr="00551B5A">
        <w:rPr>
          <w:rFonts w:ascii="Times New Roman" w:hAnsi="Times New Roman" w:cs="Times New Roman"/>
          <w:spacing w:val="-3"/>
        </w:rPr>
        <w:t>, 480 A.2d 382 (Pa. Cmwlth. 1984).</w:t>
      </w:r>
      <w:proofErr w:type="gramEnd"/>
    </w:p>
    <w:p w:rsidR="00D27CFE" w:rsidRPr="00551B5A" w:rsidRDefault="00D27CFE" w:rsidP="00E47893">
      <w:pPr>
        <w:pStyle w:val="BodyText"/>
        <w:tabs>
          <w:tab w:val="left" w:pos="0"/>
        </w:tabs>
        <w:spacing w:line="360" w:lineRule="auto"/>
        <w:jc w:val="left"/>
        <w:rPr>
          <w:rFonts w:ascii="Times New Roman" w:hAnsi="Times New Roman"/>
          <w:szCs w:val="24"/>
        </w:rPr>
      </w:pPr>
    </w:p>
    <w:p w:rsidR="002065D1" w:rsidRPr="00551B5A" w:rsidRDefault="002065D1" w:rsidP="00E47893">
      <w:pPr>
        <w:pStyle w:val="BodyText"/>
        <w:tabs>
          <w:tab w:val="left" w:pos="0"/>
        </w:tabs>
        <w:spacing w:line="360" w:lineRule="auto"/>
        <w:jc w:val="left"/>
        <w:rPr>
          <w:rFonts w:ascii="Times New Roman" w:hAnsi="Times New Roman"/>
          <w:b/>
          <w:szCs w:val="24"/>
        </w:rPr>
      </w:pPr>
      <w:r w:rsidRPr="00551B5A">
        <w:rPr>
          <w:rFonts w:ascii="Times New Roman" w:hAnsi="Times New Roman"/>
          <w:b/>
          <w:szCs w:val="24"/>
        </w:rPr>
        <w:t>High Bill Claims</w:t>
      </w:r>
    </w:p>
    <w:p w:rsidR="002065D1" w:rsidRPr="00551B5A" w:rsidRDefault="002065D1" w:rsidP="00E47893">
      <w:pPr>
        <w:pStyle w:val="BodyText"/>
        <w:tabs>
          <w:tab w:val="left" w:pos="0"/>
        </w:tabs>
        <w:spacing w:line="360" w:lineRule="auto"/>
        <w:jc w:val="left"/>
        <w:rPr>
          <w:rFonts w:ascii="Times New Roman" w:hAnsi="Times New Roman"/>
          <w:szCs w:val="24"/>
        </w:rPr>
      </w:pPr>
    </w:p>
    <w:p w:rsidR="00E71F1C" w:rsidRPr="00551B5A" w:rsidRDefault="00E71F1C" w:rsidP="00E47893">
      <w:pPr>
        <w:pStyle w:val="BodyText"/>
        <w:tabs>
          <w:tab w:val="left" w:pos="0"/>
        </w:tabs>
        <w:spacing w:line="360" w:lineRule="auto"/>
        <w:jc w:val="left"/>
        <w:rPr>
          <w:rFonts w:ascii="Times New Roman" w:hAnsi="Times New Roman"/>
          <w:szCs w:val="24"/>
        </w:rPr>
      </w:pPr>
      <w:r w:rsidRPr="00551B5A">
        <w:rPr>
          <w:rFonts w:ascii="Times New Roman" w:hAnsi="Times New Roman"/>
          <w:szCs w:val="24"/>
        </w:rPr>
        <w:tab/>
      </w:r>
      <w:r w:rsidRPr="00551B5A">
        <w:rPr>
          <w:rFonts w:ascii="Times New Roman" w:hAnsi="Times New Roman"/>
          <w:szCs w:val="24"/>
        </w:rPr>
        <w:tab/>
        <w:t xml:space="preserve">In her Complaint and during the hearing on her Complaint, the </w:t>
      </w:r>
      <w:r w:rsidR="009D4223" w:rsidRPr="00551B5A">
        <w:rPr>
          <w:rFonts w:ascii="Times New Roman" w:hAnsi="Times New Roman"/>
          <w:szCs w:val="24"/>
        </w:rPr>
        <w:t>Complainant</w:t>
      </w:r>
      <w:r w:rsidRPr="00551B5A">
        <w:rPr>
          <w:rFonts w:ascii="Times New Roman" w:hAnsi="Times New Roman"/>
          <w:szCs w:val="24"/>
        </w:rPr>
        <w:t xml:space="preserve"> alleged that there are incorrect charges on her bills for service to</w:t>
      </w:r>
      <w:r w:rsidR="00560B1E" w:rsidRPr="00551B5A">
        <w:rPr>
          <w:rFonts w:ascii="Times New Roman" w:hAnsi="Times New Roman"/>
          <w:szCs w:val="24"/>
        </w:rPr>
        <w:t xml:space="preserve"> the</w:t>
      </w:r>
      <w:r w:rsidRPr="00551B5A">
        <w:rPr>
          <w:rFonts w:ascii="Times New Roman" w:hAnsi="Times New Roman"/>
          <w:szCs w:val="24"/>
        </w:rPr>
        <w:t xml:space="preserve"> first and second floor units at 4708 Oxford Avenue</w:t>
      </w:r>
      <w:r w:rsidR="00551B5A">
        <w:rPr>
          <w:rFonts w:ascii="Times New Roman" w:hAnsi="Times New Roman"/>
          <w:szCs w:val="24"/>
        </w:rPr>
        <w:t xml:space="preserve">.  </w:t>
      </w:r>
    </w:p>
    <w:p w:rsidR="00D27CFE" w:rsidRPr="00551B5A" w:rsidRDefault="00D27CFE" w:rsidP="00D27CFE">
      <w:pPr>
        <w:pStyle w:val="ParaTab1"/>
        <w:tabs>
          <w:tab w:val="num" w:pos="0"/>
          <w:tab w:val="left" w:pos="2160"/>
        </w:tabs>
        <w:spacing w:line="360" w:lineRule="auto"/>
        <w:rPr>
          <w:rFonts w:ascii="Times New Roman" w:hAnsi="Times New Roman" w:cs="Times New Roman"/>
          <w:spacing w:val="-3"/>
        </w:rPr>
      </w:pPr>
    </w:p>
    <w:p w:rsidR="009F2086" w:rsidRPr="00551B5A" w:rsidRDefault="009F2086" w:rsidP="009F2086">
      <w:pPr>
        <w:spacing w:line="360" w:lineRule="auto"/>
        <w:ind w:firstLine="1440"/>
        <w:rPr>
          <w:rFonts w:ascii="Times New Roman" w:hAnsi="Times New Roman" w:cs="Times New Roman"/>
        </w:rPr>
      </w:pPr>
      <w:r w:rsidRPr="00551B5A">
        <w:rPr>
          <w:rFonts w:ascii="Times New Roman" w:hAnsi="Times New Roman" w:cs="Times New Roman"/>
        </w:rPr>
        <w:t xml:space="preserve">The burden of proof for “high bill” complaints has been explained in </w:t>
      </w:r>
      <w:r w:rsidRPr="00551B5A">
        <w:rPr>
          <w:rFonts w:ascii="Times New Roman" w:hAnsi="Times New Roman" w:cs="Times New Roman"/>
          <w:i/>
        </w:rPr>
        <w:t>Waldron v. Philadelphia Electric Company</w:t>
      </w:r>
      <w:r w:rsidRPr="00551B5A">
        <w:rPr>
          <w:rFonts w:ascii="Times New Roman" w:hAnsi="Times New Roman" w:cs="Times New Roman"/>
        </w:rPr>
        <w:t xml:space="preserve">, 54 Pa. PUC 98 (1980), and its progeny.  In </w:t>
      </w:r>
      <w:r w:rsidRPr="00551B5A">
        <w:rPr>
          <w:rFonts w:ascii="Times New Roman" w:hAnsi="Times New Roman" w:cs="Times New Roman"/>
          <w:i/>
        </w:rPr>
        <w:t>Waldron</w:t>
      </w:r>
      <w:r w:rsidRPr="00551B5A">
        <w:rPr>
          <w:rFonts w:ascii="Times New Roman" w:hAnsi="Times New Roman" w:cs="Times New Roman"/>
        </w:rPr>
        <w:t xml:space="preserve">, the Commission adopted the Michigan Public Service Commission’s (PSC’s) policy annunciated in </w:t>
      </w:r>
      <w:r w:rsidRPr="00551B5A">
        <w:rPr>
          <w:rFonts w:ascii="Times New Roman" w:hAnsi="Times New Roman" w:cs="Times New Roman"/>
          <w:i/>
        </w:rPr>
        <w:t xml:space="preserve">Hallifax v. O &amp; </w:t>
      </w:r>
      <w:proofErr w:type="gramStart"/>
      <w:r w:rsidRPr="00551B5A">
        <w:rPr>
          <w:rFonts w:ascii="Times New Roman" w:hAnsi="Times New Roman" w:cs="Times New Roman"/>
          <w:i/>
        </w:rPr>
        <w:t>A</w:t>
      </w:r>
      <w:proofErr w:type="gramEnd"/>
      <w:r w:rsidRPr="00551B5A">
        <w:rPr>
          <w:rFonts w:ascii="Times New Roman" w:hAnsi="Times New Roman" w:cs="Times New Roman"/>
          <w:i/>
        </w:rPr>
        <w:t xml:space="preserve"> Electric Co-Op</w:t>
      </w:r>
      <w:r w:rsidRPr="00551B5A">
        <w:rPr>
          <w:rFonts w:ascii="Times New Roman" w:hAnsi="Times New Roman" w:cs="Times New Roman"/>
        </w:rPr>
        <w:t xml:space="preserve">, Case No. </w:t>
      </w:r>
      <w:proofErr w:type="gramStart"/>
      <w:r w:rsidRPr="00551B5A">
        <w:rPr>
          <w:rFonts w:ascii="Times New Roman" w:hAnsi="Times New Roman" w:cs="Times New Roman"/>
        </w:rPr>
        <w:t>U-5825, May 1979, which stated that, while the accuracy of the meter is an important factor in resolving billing disputes, it is not the sole criterion.</w:t>
      </w:r>
      <w:proofErr w:type="gramEnd"/>
      <w:r w:rsidRPr="00551B5A">
        <w:rPr>
          <w:rFonts w:ascii="Times New Roman" w:hAnsi="Times New Roman" w:cs="Times New Roman"/>
        </w:rPr>
        <w:t xml:space="preserve">  The Commission stated that it will also consider the following factors: the billing history of the </w:t>
      </w:r>
      <w:r w:rsidR="009D4223" w:rsidRPr="00551B5A">
        <w:rPr>
          <w:rFonts w:ascii="Times New Roman" w:hAnsi="Times New Roman" w:cs="Times New Roman"/>
        </w:rPr>
        <w:t>Complainant</w:t>
      </w:r>
      <w:r w:rsidRPr="00551B5A">
        <w:rPr>
          <w:rFonts w:ascii="Times New Roman" w:hAnsi="Times New Roman" w:cs="Times New Roman"/>
        </w:rPr>
        <w:t xml:space="preserve">; any change in the number of occupants residing at the household; the potential for energy utilization; and any other relevant facts or circumstances that are brought to light during the complaint proceeding.  </w:t>
      </w:r>
      <w:proofErr w:type="gramStart"/>
      <w:r w:rsidRPr="00551B5A">
        <w:rPr>
          <w:rFonts w:ascii="Times New Roman" w:hAnsi="Times New Roman" w:cs="Times New Roman"/>
          <w:i/>
        </w:rPr>
        <w:t>Waldron</w:t>
      </w:r>
      <w:r w:rsidRPr="00551B5A">
        <w:rPr>
          <w:rFonts w:ascii="Times New Roman" w:hAnsi="Times New Roman" w:cs="Times New Roman"/>
        </w:rPr>
        <w:t xml:space="preserve"> at 100.</w:t>
      </w:r>
      <w:proofErr w:type="gramEnd"/>
    </w:p>
    <w:p w:rsidR="009F2086" w:rsidRPr="00551B5A" w:rsidRDefault="009F2086" w:rsidP="009F2086">
      <w:pPr>
        <w:spacing w:line="360" w:lineRule="auto"/>
        <w:ind w:firstLine="1440"/>
        <w:rPr>
          <w:rFonts w:ascii="Times New Roman" w:hAnsi="Times New Roman" w:cs="Times New Roman"/>
        </w:rPr>
      </w:pPr>
    </w:p>
    <w:p w:rsidR="009F2086" w:rsidRPr="00551B5A" w:rsidRDefault="009F2086" w:rsidP="009F2086">
      <w:pPr>
        <w:spacing w:line="360" w:lineRule="auto"/>
        <w:ind w:firstLine="720"/>
        <w:rPr>
          <w:rFonts w:ascii="Times New Roman" w:hAnsi="Times New Roman" w:cs="Times New Roman"/>
        </w:rPr>
      </w:pPr>
      <w:r w:rsidRPr="00551B5A">
        <w:rPr>
          <w:rFonts w:ascii="Times New Roman" w:hAnsi="Times New Roman" w:cs="Times New Roman"/>
          <w:b/>
        </w:rPr>
        <w:tab/>
      </w:r>
      <w:r w:rsidRPr="00551B5A">
        <w:rPr>
          <w:rFonts w:ascii="Times New Roman" w:hAnsi="Times New Roman" w:cs="Times New Roman"/>
        </w:rPr>
        <w:t xml:space="preserve">Consistent with the Commission's holding in </w:t>
      </w:r>
      <w:r w:rsidRPr="00551B5A">
        <w:rPr>
          <w:rFonts w:ascii="Times New Roman" w:hAnsi="Times New Roman" w:cs="Times New Roman"/>
          <w:i/>
        </w:rPr>
        <w:t>Charisse Bennett v. Peoples Natural Gas Co.</w:t>
      </w:r>
      <w:r w:rsidRPr="00551B5A">
        <w:rPr>
          <w:rFonts w:ascii="Times New Roman" w:hAnsi="Times New Roman" w:cs="Times New Roman"/>
        </w:rPr>
        <w:t xml:space="preserve">, Docket No. C-2009-2122979 (Order entered October 13, 2010), the </w:t>
      </w:r>
      <w:r w:rsidRPr="00551B5A">
        <w:rPr>
          <w:rFonts w:ascii="Times New Roman" w:hAnsi="Times New Roman" w:cs="Times New Roman"/>
          <w:i/>
        </w:rPr>
        <w:t xml:space="preserve">Waldron </w:t>
      </w:r>
      <w:r w:rsidRPr="00551B5A">
        <w:rPr>
          <w:rFonts w:ascii="Times New Roman" w:hAnsi="Times New Roman" w:cs="Times New Roman"/>
        </w:rPr>
        <w:t xml:space="preserve">Rule allows a </w:t>
      </w:r>
      <w:r w:rsidR="009D4223" w:rsidRPr="00551B5A">
        <w:rPr>
          <w:rFonts w:ascii="Times New Roman" w:hAnsi="Times New Roman" w:cs="Times New Roman"/>
        </w:rPr>
        <w:t>Complainant</w:t>
      </w:r>
      <w:r w:rsidRPr="00551B5A">
        <w:rPr>
          <w:rFonts w:ascii="Times New Roman" w:hAnsi="Times New Roman" w:cs="Times New Roman"/>
        </w:rPr>
        <w:t xml:space="preserve"> to establish a </w:t>
      </w:r>
      <w:r w:rsidRPr="00551B5A">
        <w:rPr>
          <w:rFonts w:ascii="Times New Roman" w:hAnsi="Times New Roman" w:cs="Times New Roman"/>
          <w:i/>
        </w:rPr>
        <w:t xml:space="preserve">prima facie </w:t>
      </w:r>
      <w:r w:rsidRPr="00551B5A">
        <w:rPr>
          <w:rFonts w:ascii="Times New Roman" w:hAnsi="Times New Roman" w:cs="Times New Roman"/>
        </w:rPr>
        <w:t xml:space="preserve">case in a “high bill” complaint by showing that the disputed bill is abnormally high when compared to prior usage patterns and his or her pattern </w:t>
      </w:r>
      <w:r w:rsidRPr="00551B5A">
        <w:rPr>
          <w:rFonts w:ascii="Times New Roman" w:hAnsi="Times New Roman" w:cs="Times New Roman"/>
        </w:rPr>
        <w:lastRenderedPageBreak/>
        <w:t>of usage has not changed or by providing other relevant evidence showing that the disputed bill is unreasonably high.  In evaluating a “high bill” complaint, the Commission may consider such evidence as “the billing history of the account, any change in usage patterns (such as a change in the number of occupants residing in the household or potential energy utilization), and</w:t>
      </w:r>
      <w:r w:rsidRPr="00551B5A">
        <w:rPr>
          <w:rFonts w:ascii="Times New Roman" w:hAnsi="Times New Roman" w:cs="Times New Roman"/>
          <w:b/>
        </w:rPr>
        <w:t xml:space="preserve"> </w:t>
      </w:r>
      <w:r w:rsidRPr="00551B5A">
        <w:rPr>
          <w:rFonts w:ascii="Times New Roman" w:hAnsi="Times New Roman" w:cs="Times New Roman"/>
        </w:rPr>
        <w:t xml:space="preserve">any other relevant facts or circumstances that come to light during the proceeding.”  </w:t>
      </w:r>
      <w:r w:rsidRPr="00551B5A">
        <w:rPr>
          <w:rFonts w:ascii="Times New Roman" w:hAnsi="Times New Roman" w:cs="Times New Roman"/>
          <w:i/>
        </w:rPr>
        <w:t>Id.</w:t>
      </w:r>
      <w:r w:rsidRPr="00551B5A">
        <w:rPr>
          <w:rFonts w:ascii="Times New Roman" w:hAnsi="Times New Roman" w:cs="Times New Roman"/>
        </w:rPr>
        <w:t xml:space="preserve"> at 6 (emphasis added).  </w:t>
      </w:r>
      <w:r w:rsidRPr="00551B5A">
        <w:rPr>
          <w:rFonts w:ascii="Times New Roman" w:hAnsi="Times New Roman" w:cs="Times New Roman"/>
          <w:i/>
        </w:rPr>
        <w:t>See</w:t>
      </w:r>
      <w:r w:rsidRPr="00551B5A">
        <w:rPr>
          <w:rFonts w:ascii="Times New Roman" w:hAnsi="Times New Roman" w:cs="Times New Roman"/>
        </w:rPr>
        <w:t xml:space="preserve"> </w:t>
      </w:r>
      <w:r w:rsidRPr="00551B5A">
        <w:rPr>
          <w:rFonts w:ascii="Times New Roman" w:hAnsi="Times New Roman" w:cs="Times New Roman"/>
          <w:i/>
        </w:rPr>
        <w:t>Nehemiah B. Thomas v. PECO Energy Company</w:t>
      </w:r>
      <w:r w:rsidRPr="00551B5A">
        <w:rPr>
          <w:rFonts w:ascii="Times New Roman" w:hAnsi="Times New Roman" w:cs="Times New Roman"/>
        </w:rPr>
        <w:t>, Docket No. C-2010-2187197 (Opinion and Order entered November 15, 2011)</w:t>
      </w:r>
      <w:r w:rsidR="00551B5A">
        <w:rPr>
          <w:rFonts w:ascii="Times New Roman" w:hAnsi="Times New Roman" w:cs="Times New Roman"/>
        </w:rPr>
        <w:t xml:space="preserve"> </w:t>
      </w:r>
      <w:r w:rsidRPr="00551B5A">
        <w:rPr>
          <w:rFonts w:ascii="Times New Roman" w:hAnsi="Times New Roman" w:cs="Times New Roman"/>
        </w:rPr>
        <w:t xml:space="preserve">(holding that limiting the </w:t>
      </w:r>
      <w:r w:rsidRPr="00551B5A">
        <w:rPr>
          <w:rFonts w:ascii="Times New Roman" w:hAnsi="Times New Roman" w:cs="Times New Roman"/>
          <w:i/>
        </w:rPr>
        <w:t>Waldron</w:t>
      </w:r>
      <w:r w:rsidRPr="00551B5A">
        <w:rPr>
          <w:rFonts w:ascii="Times New Roman" w:hAnsi="Times New Roman" w:cs="Times New Roman"/>
        </w:rPr>
        <w:t xml:space="preserve"> Rule to the three factors is too limiting).</w:t>
      </w:r>
    </w:p>
    <w:p w:rsidR="00CC1A82" w:rsidRPr="00551B5A" w:rsidRDefault="00CC1A82" w:rsidP="00CC1A82">
      <w:pPr>
        <w:pStyle w:val="ParaTab1"/>
        <w:spacing w:line="360" w:lineRule="auto"/>
        <w:ind w:firstLine="0"/>
        <w:rPr>
          <w:rFonts w:ascii="Times New Roman" w:hAnsi="Times New Roman" w:cs="Times New Roman"/>
          <w:spacing w:val="-3"/>
        </w:rPr>
      </w:pPr>
    </w:p>
    <w:p w:rsidR="00CC1A82" w:rsidRPr="00551B5A" w:rsidRDefault="00CC1A82" w:rsidP="00CC1A82">
      <w:pPr>
        <w:pStyle w:val="ParaTab1"/>
        <w:spacing w:line="360" w:lineRule="auto"/>
        <w:ind w:firstLine="0"/>
        <w:rPr>
          <w:rFonts w:ascii="Times New Roman" w:hAnsi="Times New Roman" w:cs="Times New Roman"/>
          <w:b/>
          <w:spacing w:val="-3"/>
        </w:rPr>
      </w:pPr>
      <w:r w:rsidRPr="00551B5A">
        <w:rPr>
          <w:rFonts w:ascii="Times New Roman" w:hAnsi="Times New Roman" w:cs="Times New Roman"/>
          <w:b/>
          <w:spacing w:val="-3"/>
        </w:rPr>
        <w:t>First Floor Billing</w:t>
      </w:r>
    </w:p>
    <w:p w:rsidR="0013410A" w:rsidRPr="00551B5A" w:rsidRDefault="0013410A" w:rsidP="00CC1A82">
      <w:pPr>
        <w:pStyle w:val="ParaTab1"/>
        <w:spacing w:line="360" w:lineRule="auto"/>
        <w:ind w:firstLine="0"/>
        <w:rPr>
          <w:rFonts w:ascii="Times New Roman" w:hAnsi="Times New Roman" w:cs="Times New Roman"/>
          <w:spacing w:val="-3"/>
        </w:rPr>
      </w:pPr>
    </w:p>
    <w:p w:rsidR="00661BA2" w:rsidRPr="00551B5A" w:rsidRDefault="00661BA2" w:rsidP="00CC1A82">
      <w:pPr>
        <w:pStyle w:val="ParaTab1"/>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t xml:space="preserve">In her Complaint and at the hearing,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raised concerns regarding the accuracy of the bills she received for service to the first floor unit at 4708 Oxford Avenue.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argued that she could not have used as much electricity as PECO billed her for because she only used this unit for three to four hours a week.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also a</w:t>
      </w:r>
      <w:r w:rsidR="00834FC7" w:rsidRPr="00551B5A">
        <w:rPr>
          <w:rFonts w:ascii="Times New Roman" w:hAnsi="Times New Roman" w:cs="Times New Roman"/>
          <w:spacing w:val="-3"/>
        </w:rPr>
        <w:t>llege</w:t>
      </w:r>
      <w:r w:rsidRPr="00551B5A">
        <w:rPr>
          <w:rFonts w:ascii="Times New Roman" w:hAnsi="Times New Roman" w:cs="Times New Roman"/>
          <w:spacing w:val="-3"/>
        </w:rPr>
        <w:t xml:space="preserve">d that foreign load existed on the first floor meter.  </w:t>
      </w:r>
    </w:p>
    <w:p w:rsidR="00661BA2" w:rsidRPr="00551B5A" w:rsidRDefault="00661BA2" w:rsidP="00CC1A82">
      <w:pPr>
        <w:pStyle w:val="ParaTab1"/>
        <w:spacing w:line="360" w:lineRule="auto"/>
        <w:ind w:firstLine="0"/>
        <w:rPr>
          <w:rFonts w:ascii="Times New Roman" w:hAnsi="Times New Roman" w:cs="Times New Roman"/>
          <w:spacing w:val="-3"/>
        </w:rPr>
      </w:pPr>
    </w:p>
    <w:p w:rsidR="00661BA2" w:rsidRPr="00551B5A" w:rsidRDefault="00661BA2" w:rsidP="00661BA2">
      <w:pPr>
        <w:pStyle w:val="ParaTab1"/>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In response</w:t>
      </w:r>
      <w:r w:rsidR="008D0510" w:rsidRPr="00551B5A">
        <w:rPr>
          <w:rFonts w:ascii="Times New Roman" w:hAnsi="Times New Roman" w:cs="Times New Roman"/>
        </w:rPr>
        <w:t xml:space="preserve"> to the </w:t>
      </w:r>
      <w:r w:rsidR="009D4223" w:rsidRPr="00551B5A">
        <w:rPr>
          <w:rFonts w:ascii="Times New Roman" w:hAnsi="Times New Roman" w:cs="Times New Roman"/>
        </w:rPr>
        <w:t>Complainant</w:t>
      </w:r>
      <w:r w:rsidR="008D0510" w:rsidRPr="00551B5A">
        <w:rPr>
          <w:rFonts w:ascii="Times New Roman" w:hAnsi="Times New Roman" w:cs="Times New Roman"/>
        </w:rPr>
        <w:t>’s billing concerns</w:t>
      </w:r>
      <w:r w:rsidRPr="00551B5A">
        <w:rPr>
          <w:rFonts w:ascii="Times New Roman" w:hAnsi="Times New Roman" w:cs="Times New Roman"/>
        </w:rPr>
        <w:t xml:space="preserve">, PECO’s witness Michael Begley, a Regulatory Assessor for PECO, explained that for several months PECO issued estimated bills to the </w:t>
      </w:r>
      <w:r w:rsidR="009D4223" w:rsidRPr="00551B5A">
        <w:rPr>
          <w:rFonts w:ascii="Times New Roman" w:hAnsi="Times New Roman" w:cs="Times New Roman"/>
        </w:rPr>
        <w:t>Complainant</w:t>
      </w:r>
      <w:r w:rsidRPr="00551B5A">
        <w:rPr>
          <w:rFonts w:ascii="Times New Roman" w:hAnsi="Times New Roman" w:cs="Times New Roman"/>
        </w:rPr>
        <w:t xml:space="preserve"> for the first floor unit because PECO’s billing system was not receiving readings from her Automated Meter Reading (AMR) meter within the billing window.  As a result, PECO issued the following estimated bills:</w:t>
      </w:r>
    </w:p>
    <w:p w:rsidR="00661BA2" w:rsidRPr="00551B5A" w:rsidRDefault="00661BA2" w:rsidP="00661BA2">
      <w:pPr>
        <w:pStyle w:val="ListParagraph"/>
        <w:rPr>
          <w:rFonts w:ascii="Times New Roman" w:hAnsi="Times New Roman" w:cs="Times New Roman"/>
        </w:rPr>
      </w:pPr>
    </w:p>
    <w:tbl>
      <w:tblPr>
        <w:tblW w:w="4050" w:type="dxa"/>
        <w:tblInd w:w="2538" w:type="dxa"/>
        <w:tblLook w:val="04A0" w:firstRow="1" w:lastRow="0" w:firstColumn="1" w:lastColumn="0" w:noHBand="0" w:noVBand="1"/>
      </w:tblPr>
      <w:tblGrid>
        <w:gridCol w:w="2296"/>
        <w:gridCol w:w="1754"/>
      </w:tblGrid>
      <w:tr w:rsidR="00551B5A" w:rsidRPr="00551B5A" w:rsidTr="00551B5A">
        <w:trPr>
          <w:trHeight w:val="315"/>
        </w:trPr>
        <w:tc>
          <w:tcPr>
            <w:tcW w:w="2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ind w:right="-108"/>
              <w:rPr>
                <w:rFonts w:ascii="Times New Roman" w:hAnsi="Times New Roman" w:cs="Times New Roman"/>
              </w:rPr>
            </w:pPr>
            <w:r w:rsidRPr="00551B5A">
              <w:rPr>
                <w:rFonts w:ascii="Times New Roman" w:hAnsi="Times New Roman" w:cs="Times New Roman"/>
              </w:rPr>
              <w:t>Charge Amount</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5/3/14 to 5/13/14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$23.78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5/13/14 to 6/12/14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$126.16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11/11/14 to 12/9/14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$94.05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12/9/14 to 1/13/15</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$955.44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1/13/15 to 2/13/15</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$82.20 </w:t>
            </w:r>
          </w:p>
        </w:tc>
      </w:tr>
    </w:tbl>
    <w:p w:rsidR="00661BA2" w:rsidRDefault="00661BA2" w:rsidP="005174A9">
      <w:pPr>
        <w:pStyle w:val="ListParagraph"/>
        <w:spacing w:line="360" w:lineRule="auto"/>
        <w:ind w:left="0"/>
        <w:rPr>
          <w:rFonts w:ascii="Times New Roman" w:hAnsi="Times New Roman" w:cs="Times New Roman"/>
        </w:rPr>
      </w:pPr>
    </w:p>
    <w:p w:rsidR="00661BA2" w:rsidRPr="00551B5A" w:rsidRDefault="005174A9" w:rsidP="00661BA2">
      <w:pPr>
        <w:pStyle w:val="ListParagraph"/>
        <w:spacing w:line="360" w:lineRule="auto"/>
        <w:ind w:left="0"/>
        <w:rPr>
          <w:rFonts w:ascii="Times New Roman" w:hAnsi="Times New Roman" w:cs="Times New Roman"/>
        </w:rPr>
      </w:pPr>
      <w:proofErr w:type="gramStart"/>
      <w:r w:rsidRPr="00551B5A">
        <w:rPr>
          <w:rFonts w:ascii="Times New Roman" w:hAnsi="Times New Roman" w:cs="Times New Roman"/>
        </w:rPr>
        <w:t>Tr. 23-24, 30, 53-55; PECO Exh.</w:t>
      </w:r>
      <w:proofErr w:type="gramEnd"/>
      <w:r w:rsidRPr="00551B5A">
        <w:rPr>
          <w:rFonts w:ascii="Times New Roman" w:hAnsi="Times New Roman" w:cs="Times New Roman"/>
        </w:rPr>
        <w:t xml:space="preserve"> 1.</w:t>
      </w:r>
      <w:r>
        <w:rPr>
          <w:rFonts w:ascii="Times New Roman" w:hAnsi="Times New Roman" w:cs="Times New Roman"/>
        </w:rPr>
        <w:t xml:space="preserve">  </w:t>
      </w:r>
      <w:r w:rsidR="00661BA2" w:rsidRPr="00551B5A">
        <w:rPr>
          <w:rFonts w:ascii="Times New Roman" w:hAnsi="Times New Roman" w:cs="Times New Roman"/>
        </w:rPr>
        <w:t xml:space="preserve">Mr. Begley explained that even though the AMR meter was not properly communicating readings to PECO’s billing system, the meter itself continued to </w:t>
      </w:r>
      <w:r w:rsidR="00661BA2" w:rsidRPr="00551B5A">
        <w:rPr>
          <w:rFonts w:ascii="Times New Roman" w:hAnsi="Times New Roman" w:cs="Times New Roman"/>
        </w:rPr>
        <w:lastRenderedPageBreak/>
        <w:t xml:space="preserve">register the </w:t>
      </w:r>
      <w:r w:rsidR="009D4223" w:rsidRPr="00551B5A">
        <w:rPr>
          <w:rFonts w:ascii="Times New Roman" w:hAnsi="Times New Roman" w:cs="Times New Roman"/>
        </w:rPr>
        <w:t>Complainant</w:t>
      </w:r>
      <w:r w:rsidR="00661BA2" w:rsidRPr="00551B5A">
        <w:rPr>
          <w:rFonts w:ascii="Times New Roman" w:hAnsi="Times New Roman" w:cs="Times New Roman"/>
        </w:rPr>
        <w:t xml:space="preserve">’s actual usage on the first floor.  Following contacts made by the </w:t>
      </w:r>
      <w:r w:rsidR="009D4223" w:rsidRPr="00551B5A">
        <w:rPr>
          <w:rFonts w:ascii="Times New Roman" w:hAnsi="Times New Roman" w:cs="Times New Roman"/>
        </w:rPr>
        <w:t>Complainant</w:t>
      </w:r>
      <w:r w:rsidR="00661BA2" w:rsidRPr="00551B5A">
        <w:rPr>
          <w:rFonts w:ascii="Times New Roman" w:hAnsi="Times New Roman" w:cs="Times New Roman"/>
        </w:rPr>
        <w:t>, the bills for the above-mentioned periods were revised and re-issued as follows:</w:t>
      </w:r>
    </w:p>
    <w:p w:rsidR="00661BA2" w:rsidRPr="00551B5A" w:rsidRDefault="00661BA2" w:rsidP="00661BA2">
      <w:pPr>
        <w:pStyle w:val="ParaTab1"/>
        <w:tabs>
          <w:tab w:val="left" w:pos="0"/>
        </w:tabs>
        <w:spacing w:line="360" w:lineRule="auto"/>
        <w:ind w:firstLine="0"/>
        <w:rPr>
          <w:rFonts w:ascii="Times New Roman" w:hAnsi="Times New Roman" w:cs="Times New Roman"/>
        </w:rPr>
      </w:pPr>
    </w:p>
    <w:tbl>
      <w:tblPr>
        <w:tblW w:w="4050" w:type="dxa"/>
        <w:tblInd w:w="2538" w:type="dxa"/>
        <w:tblLook w:val="04A0" w:firstRow="1" w:lastRow="0" w:firstColumn="1" w:lastColumn="0" w:noHBand="0" w:noVBand="1"/>
      </w:tblPr>
      <w:tblGrid>
        <w:gridCol w:w="2296"/>
        <w:gridCol w:w="1754"/>
      </w:tblGrid>
      <w:tr w:rsidR="00551B5A" w:rsidRPr="00551B5A" w:rsidTr="00551B5A">
        <w:trPr>
          <w:trHeight w:val="315"/>
        </w:trPr>
        <w:tc>
          <w:tcPr>
            <w:tcW w:w="22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754" w:type="dxa"/>
            <w:tcBorders>
              <w:top w:val="single" w:sz="4" w:space="0" w:color="auto"/>
              <w:left w:val="nil"/>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ind w:right="-108"/>
              <w:rPr>
                <w:rFonts w:ascii="Times New Roman" w:hAnsi="Times New Roman" w:cs="Times New Roman"/>
              </w:rPr>
            </w:pPr>
            <w:r w:rsidRPr="00551B5A">
              <w:rPr>
                <w:rFonts w:ascii="Times New Roman" w:hAnsi="Times New Roman" w:cs="Times New Roman"/>
              </w:rPr>
              <w:t>Charge Amount</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5/3/14 to 5/13/14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$13.85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5/12/14 to 6/11/14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$42.11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11/11/14 to 12/9/14</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$86.49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12/9/14 to 1/13/15</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$188.16 </w:t>
            </w:r>
          </w:p>
        </w:tc>
      </w:tr>
      <w:tr w:rsidR="00551B5A" w:rsidRPr="00551B5A" w:rsidTr="00551B5A">
        <w:trPr>
          <w:trHeight w:val="315"/>
        </w:trPr>
        <w:tc>
          <w:tcPr>
            <w:tcW w:w="2296" w:type="dxa"/>
            <w:tcBorders>
              <w:top w:val="nil"/>
              <w:left w:val="single" w:sz="4" w:space="0" w:color="auto"/>
              <w:bottom w:val="single" w:sz="4" w:space="0" w:color="auto"/>
              <w:right w:val="single" w:sz="4" w:space="0" w:color="auto"/>
            </w:tcBorders>
            <w:shd w:val="clear" w:color="auto" w:fill="auto"/>
            <w:noWrap/>
            <w:vAlign w:val="bottom"/>
            <w:hideMark/>
          </w:tcPr>
          <w:p w:rsidR="00661BA2" w:rsidRPr="00551B5A" w:rsidRDefault="00661BA2" w:rsidP="00551B5A">
            <w:pPr>
              <w:autoSpaceDE/>
              <w:autoSpaceDN/>
              <w:jc w:val="right"/>
              <w:rPr>
                <w:rFonts w:ascii="Times New Roman" w:hAnsi="Times New Roman" w:cs="Times New Roman"/>
              </w:rPr>
            </w:pPr>
            <w:r w:rsidRPr="00551B5A">
              <w:rPr>
                <w:rFonts w:ascii="Times New Roman" w:hAnsi="Times New Roman" w:cs="Times New Roman"/>
              </w:rPr>
              <w:t>1/13/15 to 2/13/15</w:t>
            </w:r>
          </w:p>
        </w:tc>
        <w:tc>
          <w:tcPr>
            <w:tcW w:w="1754" w:type="dxa"/>
            <w:tcBorders>
              <w:top w:val="nil"/>
              <w:left w:val="nil"/>
              <w:bottom w:val="single" w:sz="4" w:space="0" w:color="auto"/>
              <w:right w:val="single" w:sz="4" w:space="0" w:color="auto"/>
            </w:tcBorders>
            <w:shd w:val="clear" w:color="auto" w:fill="auto"/>
            <w:noWrap/>
            <w:vAlign w:val="bottom"/>
            <w:hideMark/>
          </w:tcPr>
          <w:p w:rsidR="00661BA2" w:rsidRPr="00551B5A" w:rsidRDefault="00661BA2" w:rsidP="00970DE1">
            <w:pPr>
              <w:autoSpaceDE/>
              <w:autoSpaceDN/>
              <w:jc w:val="right"/>
              <w:rPr>
                <w:rFonts w:ascii="Times New Roman" w:hAnsi="Times New Roman" w:cs="Times New Roman"/>
              </w:rPr>
            </w:pPr>
            <w:r w:rsidRPr="00551B5A">
              <w:rPr>
                <w:rFonts w:ascii="Times New Roman" w:hAnsi="Times New Roman" w:cs="Times New Roman"/>
              </w:rPr>
              <w:t xml:space="preserve">$110.74 </w:t>
            </w:r>
          </w:p>
        </w:tc>
      </w:tr>
    </w:tbl>
    <w:p w:rsidR="00661BA2" w:rsidRPr="00551B5A" w:rsidRDefault="00661BA2" w:rsidP="00661BA2">
      <w:pPr>
        <w:pStyle w:val="ParaTab1"/>
        <w:tabs>
          <w:tab w:val="left" w:pos="0"/>
        </w:tabs>
        <w:spacing w:line="360" w:lineRule="auto"/>
        <w:ind w:firstLine="0"/>
        <w:rPr>
          <w:rFonts w:ascii="Times New Roman" w:hAnsi="Times New Roman" w:cs="Times New Roman"/>
        </w:rPr>
      </w:pPr>
    </w:p>
    <w:p w:rsidR="00661BA2" w:rsidRPr="00551B5A" w:rsidRDefault="005174A9" w:rsidP="00661BA2">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23-24, 30, 53-55; PECO Exh.</w:t>
      </w:r>
      <w:proofErr w:type="gramEnd"/>
      <w:r w:rsidRPr="00551B5A">
        <w:rPr>
          <w:rFonts w:ascii="Times New Roman" w:hAnsi="Times New Roman" w:cs="Times New Roman"/>
        </w:rPr>
        <w:t xml:space="preserve"> 1.</w:t>
      </w:r>
      <w:r>
        <w:rPr>
          <w:rFonts w:ascii="Times New Roman" w:hAnsi="Times New Roman" w:cs="Times New Roman"/>
        </w:rPr>
        <w:t xml:space="preserve">  </w:t>
      </w:r>
      <w:r w:rsidR="00661BA2" w:rsidRPr="00551B5A">
        <w:rPr>
          <w:rFonts w:ascii="Times New Roman" w:hAnsi="Times New Roman" w:cs="Times New Roman"/>
        </w:rPr>
        <w:t>Mr. Begley explained that these revised bills were based on actual meter readings for the first floor unit.</w:t>
      </w:r>
    </w:p>
    <w:p w:rsidR="00661BA2" w:rsidRPr="00551B5A" w:rsidRDefault="00661BA2" w:rsidP="00CC1A82">
      <w:pPr>
        <w:pStyle w:val="ParaTab1"/>
        <w:spacing w:line="360" w:lineRule="auto"/>
        <w:ind w:firstLine="0"/>
        <w:rPr>
          <w:rFonts w:ascii="Times New Roman" w:hAnsi="Times New Roman" w:cs="Times New Roman"/>
          <w:spacing w:val="-3"/>
        </w:rPr>
      </w:pPr>
    </w:p>
    <w:p w:rsidR="003D3D7E" w:rsidRPr="00551B5A" w:rsidRDefault="003D3D7E" w:rsidP="003D3D7E">
      <w:pPr>
        <w:pStyle w:val="ParaTab1"/>
        <w:spacing w:line="360" w:lineRule="auto"/>
        <w:ind w:firstLine="0"/>
        <w:rPr>
          <w:rFonts w:ascii="Times New Roman" w:hAnsi="Times New Roman" w:cs="Times New Roman"/>
        </w:rPr>
      </w:pPr>
      <w:r w:rsidRPr="00551B5A">
        <w:rPr>
          <w:rFonts w:ascii="Times New Roman" w:hAnsi="Times New Roman" w:cs="Times New Roman"/>
          <w:spacing w:val="-3"/>
        </w:rPr>
        <w:tab/>
      </w:r>
      <w:r w:rsidRPr="00551B5A">
        <w:rPr>
          <w:rFonts w:ascii="Times New Roman" w:hAnsi="Times New Roman" w:cs="Times New Roman"/>
          <w:spacing w:val="-3"/>
        </w:rPr>
        <w:tab/>
        <w:t xml:space="preserve">Further responding to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’s high billing concerns, PECO witness </w:t>
      </w:r>
      <w:r w:rsidRPr="00551B5A">
        <w:rPr>
          <w:rFonts w:ascii="Times New Roman" w:hAnsi="Times New Roman" w:cs="Times New Roman"/>
        </w:rPr>
        <w:t xml:space="preserve">Roberto Alicea, a High Bill Field Investigator, testified that he conducted a high bill investigation on April 16, 2015.  Mr. Alicea testified that on that date he had access to all three units at 4708 Oxford Avenue and </w:t>
      </w:r>
      <w:r w:rsidRPr="00551B5A">
        <w:rPr>
          <w:rFonts w:ascii="Times New Roman" w:hAnsi="Times New Roman" w:cs="Times New Roman"/>
          <w:spacing w:val="-3"/>
        </w:rPr>
        <w:t>discovered that the first floor meter was mixed up with the third floor meter.  Mr. Alicea explained that</w:t>
      </w:r>
      <w:r w:rsidR="00CF169E" w:rsidRPr="00551B5A">
        <w:rPr>
          <w:rFonts w:ascii="Times New Roman" w:hAnsi="Times New Roman" w:cs="Times New Roman"/>
          <w:spacing w:val="-3"/>
        </w:rPr>
        <w:t xml:space="preserve"> </w:t>
      </w:r>
      <w:r w:rsidRPr="00551B5A">
        <w:rPr>
          <w:rFonts w:ascii="Times New Roman" w:hAnsi="Times New Roman" w:cs="Times New Roman"/>
          <w:spacing w:val="-3"/>
        </w:rPr>
        <w:t xml:space="preserve">PECO </w:t>
      </w:r>
      <w:r w:rsidR="00CF169E" w:rsidRPr="00551B5A">
        <w:rPr>
          <w:rFonts w:ascii="Times New Roman" w:hAnsi="Times New Roman" w:cs="Times New Roman"/>
          <w:spacing w:val="-3"/>
        </w:rPr>
        <w:t xml:space="preserve">subsequently </w:t>
      </w:r>
      <w:r w:rsidRPr="00551B5A">
        <w:rPr>
          <w:rFonts w:ascii="Times New Roman" w:hAnsi="Times New Roman" w:cs="Times New Roman"/>
          <w:spacing w:val="-3"/>
        </w:rPr>
        <w:t xml:space="preserve">corrected its records to reflect the proper meter for the first floor unit, and </w:t>
      </w:r>
      <w:r w:rsidRPr="00551B5A">
        <w:rPr>
          <w:rFonts w:ascii="Times New Roman" w:hAnsi="Times New Roman" w:cs="Times New Roman"/>
        </w:rPr>
        <w:t xml:space="preserve">credited the </w:t>
      </w:r>
      <w:r w:rsidR="009D4223" w:rsidRPr="00551B5A">
        <w:rPr>
          <w:rFonts w:ascii="Times New Roman" w:hAnsi="Times New Roman" w:cs="Times New Roman"/>
        </w:rPr>
        <w:t>Complainant</w:t>
      </w:r>
      <w:r w:rsidRPr="00551B5A">
        <w:rPr>
          <w:rFonts w:ascii="Times New Roman" w:hAnsi="Times New Roman" w:cs="Times New Roman"/>
        </w:rPr>
        <w:t>’s account $200.36 for the amount she was overbilled between May 3, 2014 and April 13, 2015 as a result of the meter mix up.  This amount included $185.84 billed for usage and assessed late charges of $14.52.</w:t>
      </w:r>
    </w:p>
    <w:p w:rsidR="00EF0500" w:rsidRPr="00551B5A" w:rsidRDefault="00EF0500" w:rsidP="00EF0500">
      <w:pPr>
        <w:pStyle w:val="ParaTab1"/>
        <w:spacing w:line="360" w:lineRule="auto"/>
        <w:ind w:firstLine="0"/>
        <w:rPr>
          <w:rFonts w:ascii="Times New Roman" w:hAnsi="Times New Roman" w:cs="Times New Roman"/>
        </w:rPr>
      </w:pPr>
    </w:p>
    <w:p w:rsidR="00EF0500" w:rsidRPr="00551B5A" w:rsidRDefault="00EF0500" w:rsidP="00EF0500">
      <w:pPr>
        <w:pStyle w:val="ParaTab1"/>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In response to the Complainant’s claims that she could not possibly have used the amount of electricity that PECO billed her for, Mr. Alicea testified that, based upon the Complainant’s testimony regarding her use of the first floor unit as well as the appliances she used while there,</w:t>
      </w:r>
      <w:r w:rsidRPr="00551B5A">
        <w:rPr>
          <w:rStyle w:val="FootnoteReference"/>
          <w:rFonts w:ascii="Times New Roman" w:hAnsi="Times New Roman" w:cs="Times New Roman"/>
        </w:rPr>
        <w:footnoteReference w:id="4"/>
      </w:r>
      <w:r w:rsidRPr="00551B5A">
        <w:rPr>
          <w:rFonts w:ascii="Times New Roman" w:hAnsi="Times New Roman" w:cs="Times New Roman"/>
        </w:rPr>
        <w:t xml:space="preserve"> she had the potential to use 1,312 kWh of electricity each month.  A comparison of her potential usage to her account activity statement demonstrates that PECO never billed her for usage that exceeded her potential usage at any time between May 14, 2014 and May 9, 2016. </w:t>
      </w:r>
    </w:p>
    <w:p w:rsidR="00EF0500" w:rsidRDefault="00EF0500" w:rsidP="003D3D7E">
      <w:pPr>
        <w:pStyle w:val="ParaTab1"/>
        <w:spacing w:line="360" w:lineRule="auto"/>
        <w:ind w:firstLine="0"/>
        <w:rPr>
          <w:rFonts w:ascii="Times New Roman" w:hAnsi="Times New Roman" w:cs="Times New Roman"/>
        </w:rPr>
      </w:pPr>
    </w:p>
    <w:p w:rsidR="00EB1B58" w:rsidRPr="00EB1B58" w:rsidRDefault="00EB1B58" w:rsidP="003D3D7E">
      <w:pPr>
        <w:pStyle w:val="ParaTab1"/>
        <w:spacing w:line="360" w:lineRule="auto"/>
        <w:ind w:firstLine="0"/>
        <w:rPr>
          <w:rFonts w:ascii="Times New Roman" w:hAnsi="Times New Roman" w:cs="Times New Roman"/>
          <w:b/>
        </w:rPr>
      </w:pPr>
      <w:r w:rsidRPr="00EB1B58">
        <w:rPr>
          <w:rFonts w:ascii="Times New Roman" w:hAnsi="Times New Roman" w:cs="Times New Roman"/>
          <w:b/>
        </w:rPr>
        <w:lastRenderedPageBreak/>
        <w:t>Foreign Load</w:t>
      </w:r>
    </w:p>
    <w:p w:rsidR="00EB1B58" w:rsidRPr="00551B5A" w:rsidRDefault="00EB1B58" w:rsidP="003D3D7E">
      <w:pPr>
        <w:pStyle w:val="ParaTab1"/>
        <w:spacing w:line="360" w:lineRule="auto"/>
        <w:ind w:firstLine="0"/>
        <w:rPr>
          <w:rFonts w:ascii="Times New Roman" w:hAnsi="Times New Roman" w:cs="Times New Roman"/>
        </w:rPr>
      </w:pPr>
    </w:p>
    <w:p w:rsidR="00EE63F5" w:rsidRPr="00551B5A" w:rsidRDefault="00EE63F5" w:rsidP="003D3D7E">
      <w:pPr>
        <w:pStyle w:val="ParaTab1"/>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 xml:space="preserve">Although the </w:t>
      </w:r>
      <w:r w:rsidR="009D4223" w:rsidRPr="00551B5A">
        <w:rPr>
          <w:rFonts w:ascii="Times New Roman" w:hAnsi="Times New Roman" w:cs="Times New Roman"/>
        </w:rPr>
        <w:t>Complainant</w:t>
      </w:r>
      <w:r w:rsidRPr="00551B5A">
        <w:rPr>
          <w:rFonts w:ascii="Times New Roman" w:hAnsi="Times New Roman" w:cs="Times New Roman"/>
        </w:rPr>
        <w:t xml:space="preserve"> insisted that foreign load</w:t>
      </w:r>
      <w:r w:rsidR="004C5735" w:rsidRPr="00551B5A">
        <w:rPr>
          <w:rFonts w:ascii="Times New Roman" w:hAnsi="Times New Roman" w:cs="Times New Roman"/>
        </w:rPr>
        <w:t>, particularly the basement lights,</w:t>
      </w:r>
      <w:r w:rsidRPr="00551B5A">
        <w:rPr>
          <w:rFonts w:ascii="Times New Roman" w:hAnsi="Times New Roman" w:cs="Times New Roman"/>
        </w:rPr>
        <w:t xml:space="preserve"> existed on the first floor meter, she did not offer anything other than her own opinion to demonstrate that foreign load actually exists on this meter.  No matter how honest and strong the </w:t>
      </w:r>
      <w:r w:rsidR="009D4223" w:rsidRPr="00551B5A">
        <w:rPr>
          <w:rFonts w:ascii="Times New Roman" w:hAnsi="Times New Roman" w:cs="Times New Roman"/>
        </w:rPr>
        <w:t>Complainant</w:t>
      </w:r>
      <w:r w:rsidRPr="00551B5A">
        <w:rPr>
          <w:rFonts w:ascii="Times New Roman" w:hAnsi="Times New Roman" w:cs="Times New Roman"/>
        </w:rPr>
        <w:t xml:space="preserve">’s assertions are, they cannot form a basis for a finding of fact in his favor.  </w:t>
      </w:r>
      <w:r w:rsidRPr="00551B5A">
        <w:rPr>
          <w:rFonts w:ascii="Times New Roman" w:eastAsia="Calibri" w:hAnsi="Times New Roman" w:cs="Times New Roman"/>
        </w:rPr>
        <w:t xml:space="preserve">Mere bald assertion, personal opinions or perceptions do not constitute evidence to bolster a claim.  </w:t>
      </w:r>
      <w:hyperlink r:id="rId9" w:history="1">
        <w:proofErr w:type="gramStart"/>
        <w:r w:rsidRPr="00551B5A">
          <w:rPr>
            <w:rStyle w:val="Hyperlink"/>
            <w:rFonts w:ascii="Times New Roman" w:eastAsia="Calibri" w:hAnsi="Times New Roman" w:cs="Times New Roman"/>
            <w:i/>
            <w:color w:val="auto"/>
            <w:u w:val="none"/>
          </w:rPr>
          <w:t>Pennsylvania Bureau of Corrections v. City of Pittsburgh</w:t>
        </w:r>
        <w:r w:rsidRPr="00551B5A">
          <w:rPr>
            <w:rStyle w:val="Hyperlink"/>
            <w:rFonts w:ascii="Times New Roman" w:eastAsia="Calibri" w:hAnsi="Times New Roman" w:cs="Times New Roman"/>
            <w:color w:val="auto"/>
            <w:u w:val="none"/>
          </w:rPr>
          <w:t>, 516 Pa. 75, 532 A.2d 12 (1987).</w:t>
        </w:r>
        <w:proofErr w:type="gramEnd"/>
      </w:hyperlink>
      <w:r w:rsidRPr="00551B5A">
        <w:rPr>
          <w:rFonts w:ascii="Times New Roman" w:eastAsia="Calibri" w:hAnsi="Times New Roman" w:cs="Times New Roman"/>
        </w:rPr>
        <w:t xml:space="preserve">  </w:t>
      </w:r>
      <w:proofErr w:type="gramStart"/>
      <w:r w:rsidRPr="00551B5A">
        <w:rPr>
          <w:rFonts w:ascii="Times New Roman" w:eastAsia="Calibri" w:hAnsi="Times New Roman" w:cs="Times New Roman"/>
        </w:rPr>
        <w:t>Nor does the testimony consisting of guesses, conjecture or speculation - supposition without a premise of fact - which is ordinarily rejected as inadmissible and as proving nothing.</w:t>
      </w:r>
      <w:proofErr w:type="gramEnd"/>
      <w:r w:rsidRPr="00551B5A">
        <w:rPr>
          <w:rFonts w:ascii="Times New Roman" w:eastAsia="Calibri" w:hAnsi="Times New Roman" w:cs="Times New Roman"/>
        </w:rPr>
        <w:t xml:space="preserve">  </w:t>
      </w:r>
      <w:hyperlink r:id="rId10" w:history="1">
        <w:r w:rsidRPr="00551B5A">
          <w:rPr>
            <w:rStyle w:val="Hyperlink"/>
            <w:rFonts w:ascii="Times New Roman" w:eastAsia="Calibri" w:hAnsi="Times New Roman" w:cs="Times New Roman"/>
            <w:i/>
            <w:color w:val="auto"/>
            <w:u w:val="none"/>
          </w:rPr>
          <w:t>Cuthbert v. City of Philadelphia</w:t>
        </w:r>
        <w:r w:rsidRPr="00551B5A">
          <w:rPr>
            <w:rStyle w:val="Hyperlink"/>
            <w:rFonts w:ascii="Times New Roman" w:eastAsia="Calibri" w:hAnsi="Times New Roman" w:cs="Times New Roman"/>
            <w:color w:val="auto"/>
            <w:u w:val="none"/>
          </w:rPr>
          <w:t>, 417 Pa. 610, 209 A.2d 261 (1965);</w:t>
        </w:r>
      </w:hyperlink>
      <w:r w:rsidRPr="00551B5A">
        <w:rPr>
          <w:rFonts w:ascii="Times New Roman" w:eastAsia="Calibri" w:hAnsi="Times New Roman" w:cs="Times New Roman"/>
        </w:rPr>
        <w:t xml:space="preserve"> </w:t>
      </w:r>
      <w:hyperlink r:id="rId11" w:history="1">
        <w:r w:rsidRPr="00551B5A">
          <w:rPr>
            <w:rStyle w:val="Hyperlink"/>
            <w:rFonts w:ascii="Times New Roman" w:eastAsia="Calibri" w:hAnsi="Times New Roman" w:cs="Times New Roman"/>
            <w:i/>
            <w:color w:val="auto"/>
            <w:u w:val="none"/>
          </w:rPr>
          <w:t>B &amp; K Inc. v. Commonwealth Department of Highways</w:t>
        </w:r>
        <w:r w:rsidRPr="00551B5A">
          <w:rPr>
            <w:rStyle w:val="Hyperlink"/>
            <w:rFonts w:ascii="Times New Roman" w:eastAsia="Calibri" w:hAnsi="Times New Roman" w:cs="Times New Roman"/>
            <w:color w:val="auto"/>
            <w:u w:val="none"/>
          </w:rPr>
          <w:t>, 398 Pa. 518, 159 A.2d 206 (1960).</w:t>
        </w:r>
      </w:hyperlink>
    </w:p>
    <w:p w:rsidR="003D3D7E" w:rsidRPr="00551B5A" w:rsidRDefault="003D3D7E" w:rsidP="00CC1A82">
      <w:pPr>
        <w:pStyle w:val="ParaTab1"/>
        <w:spacing w:line="360" w:lineRule="auto"/>
        <w:ind w:firstLine="0"/>
        <w:rPr>
          <w:rFonts w:ascii="Times New Roman" w:hAnsi="Times New Roman" w:cs="Times New Roman"/>
          <w:spacing w:val="-3"/>
        </w:rPr>
      </w:pPr>
    </w:p>
    <w:p w:rsidR="00CC1A82" w:rsidRPr="00551B5A" w:rsidRDefault="00661BA2" w:rsidP="00661BA2">
      <w:pPr>
        <w:pStyle w:val="ParaTab1"/>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00EE63F5" w:rsidRPr="00551B5A">
        <w:rPr>
          <w:rFonts w:ascii="Times New Roman" w:hAnsi="Times New Roman" w:cs="Times New Roman"/>
          <w:spacing w:val="-3"/>
        </w:rPr>
        <w:t xml:space="preserve">Although the </w:t>
      </w:r>
      <w:r w:rsidR="009D4223" w:rsidRPr="00551B5A">
        <w:rPr>
          <w:rFonts w:ascii="Times New Roman" w:hAnsi="Times New Roman" w:cs="Times New Roman"/>
          <w:spacing w:val="-3"/>
        </w:rPr>
        <w:t>Complainant</w:t>
      </w:r>
      <w:r w:rsidR="00EE63F5" w:rsidRPr="00551B5A">
        <w:rPr>
          <w:rFonts w:ascii="Times New Roman" w:hAnsi="Times New Roman" w:cs="Times New Roman"/>
          <w:spacing w:val="-3"/>
        </w:rPr>
        <w:t xml:space="preserve"> did not offer anything more than her opinion to demonstrate that foreign load existed on the first floor meter, </w:t>
      </w:r>
      <w:r w:rsidR="003D3D7E" w:rsidRPr="00551B5A">
        <w:rPr>
          <w:rFonts w:ascii="Times New Roman" w:hAnsi="Times New Roman" w:cs="Times New Roman"/>
          <w:spacing w:val="-3"/>
        </w:rPr>
        <w:t>Mr. Alicea</w:t>
      </w:r>
      <w:r w:rsidR="003D3D7E" w:rsidRPr="00551B5A">
        <w:rPr>
          <w:rFonts w:ascii="Times New Roman" w:hAnsi="Times New Roman" w:cs="Times New Roman"/>
        </w:rPr>
        <w:t xml:space="preserve"> </w:t>
      </w:r>
      <w:r w:rsidRPr="00551B5A">
        <w:rPr>
          <w:rFonts w:ascii="Times New Roman" w:hAnsi="Times New Roman" w:cs="Times New Roman"/>
        </w:rPr>
        <w:t xml:space="preserve">testified that during </w:t>
      </w:r>
      <w:r w:rsidR="003D3D7E" w:rsidRPr="00551B5A">
        <w:rPr>
          <w:rFonts w:ascii="Times New Roman" w:hAnsi="Times New Roman" w:cs="Times New Roman"/>
        </w:rPr>
        <w:t>the April 16, 2015</w:t>
      </w:r>
      <w:r w:rsidRPr="00551B5A">
        <w:rPr>
          <w:rFonts w:ascii="Times New Roman" w:hAnsi="Times New Roman" w:cs="Times New Roman"/>
        </w:rPr>
        <w:t xml:space="preserve"> investigation, he </w:t>
      </w:r>
      <w:r w:rsidR="00CC1A82" w:rsidRPr="00551B5A">
        <w:rPr>
          <w:rFonts w:ascii="Times New Roman" w:hAnsi="Times New Roman" w:cs="Times New Roman"/>
          <w:spacing w:val="-3"/>
        </w:rPr>
        <w:t xml:space="preserve">confirmed that there was no foreign load on the first floor meter.  </w:t>
      </w:r>
      <w:r w:rsidRPr="00551B5A">
        <w:rPr>
          <w:rFonts w:ascii="Times New Roman" w:hAnsi="Times New Roman" w:cs="Times New Roman"/>
          <w:spacing w:val="-3"/>
        </w:rPr>
        <w:t>Mr. Alicea</w:t>
      </w:r>
      <w:r w:rsidR="00CC1A82" w:rsidRPr="00551B5A">
        <w:rPr>
          <w:rFonts w:ascii="Times New Roman" w:hAnsi="Times New Roman" w:cs="Times New Roman"/>
          <w:spacing w:val="-3"/>
        </w:rPr>
        <w:t xml:space="preserve"> shut off the breaker for this unit and observed that </w:t>
      </w:r>
      <w:r w:rsidR="00294D2A" w:rsidRPr="00551B5A">
        <w:rPr>
          <w:rFonts w:ascii="Times New Roman" w:hAnsi="Times New Roman" w:cs="Times New Roman"/>
          <w:spacing w:val="-3"/>
        </w:rPr>
        <w:t>the basement lights remained on</w:t>
      </w:r>
      <w:r w:rsidR="00CC1A82" w:rsidRPr="00551B5A">
        <w:rPr>
          <w:rFonts w:ascii="Times New Roman" w:hAnsi="Times New Roman" w:cs="Times New Roman"/>
          <w:spacing w:val="-3"/>
        </w:rPr>
        <w:t xml:space="preserve">.  </w:t>
      </w:r>
      <w:r w:rsidR="003D3D7E" w:rsidRPr="00551B5A">
        <w:rPr>
          <w:rFonts w:ascii="Times New Roman" w:hAnsi="Times New Roman" w:cs="Times New Roman"/>
          <w:spacing w:val="-3"/>
        </w:rPr>
        <w:t>Mr. Alicea</w:t>
      </w:r>
      <w:r w:rsidR="00CC1A82" w:rsidRPr="00551B5A">
        <w:rPr>
          <w:rFonts w:ascii="Times New Roman" w:hAnsi="Times New Roman" w:cs="Times New Roman"/>
          <w:spacing w:val="-3"/>
        </w:rPr>
        <w:t xml:space="preserve"> further observed that the first floor meter stopped running when he shut off the breaker.  </w:t>
      </w:r>
      <w:r w:rsidR="00381591" w:rsidRPr="00551B5A">
        <w:rPr>
          <w:rFonts w:ascii="Times New Roman" w:hAnsi="Times New Roman" w:cs="Times New Roman"/>
          <w:spacing w:val="-3"/>
        </w:rPr>
        <w:t>Lastly, Mr. Alicea determined that th</w:t>
      </w:r>
      <w:r w:rsidR="00CD73ED">
        <w:rPr>
          <w:rFonts w:ascii="Times New Roman" w:hAnsi="Times New Roman" w:cs="Times New Roman"/>
          <w:spacing w:val="-3"/>
        </w:rPr>
        <w:t>e</w:t>
      </w:r>
      <w:r w:rsidR="00381591" w:rsidRPr="00551B5A">
        <w:rPr>
          <w:rFonts w:ascii="Times New Roman" w:hAnsi="Times New Roman" w:cs="Times New Roman"/>
          <w:spacing w:val="-3"/>
        </w:rPr>
        <w:t xml:space="preserve"> basement lights at 4708 Oxford Avenue are connected to the landlord’s electric meter for 4710 Oxford Avenue.  </w:t>
      </w:r>
    </w:p>
    <w:p w:rsidR="000745B1" w:rsidRPr="00551B5A" w:rsidRDefault="000745B1" w:rsidP="000F218F">
      <w:pPr>
        <w:pStyle w:val="ParaTab1"/>
        <w:spacing w:line="360" w:lineRule="auto"/>
        <w:ind w:firstLine="0"/>
        <w:rPr>
          <w:rFonts w:ascii="Times New Roman" w:hAnsi="Times New Roman" w:cs="Times New Roman"/>
        </w:rPr>
      </w:pPr>
    </w:p>
    <w:p w:rsidR="00242516" w:rsidRPr="00551B5A" w:rsidRDefault="00242516" w:rsidP="00242516">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009F3EC0" w:rsidRPr="00551B5A">
        <w:rPr>
          <w:rFonts w:ascii="Times New Roman" w:hAnsi="Times New Roman" w:cs="Times New Roman"/>
          <w:spacing w:val="-3"/>
        </w:rPr>
        <w:t>A</w:t>
      </w:r>
      <w:r w:rsidRPr="00551B5A">
        <w:rPr>
          <w:rFonts w:ascii="Times New Roman" w:hAnsi="Times New Roman" w:cs="Times New Roman"/>
          <w:spacing w:val="-3"/>
        </w:rPr>
        <w:t xml:space="preserve">lthough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insisted that her bills were very high considering the brief amount of time she used the first floor unit each week, </w:t>
      </w:r>
      <w:r w:rsidR="009F3EC0" w:rsidRPr="00551B5A">
        <w:rPr>
          <w:rFonts w:ascii="Times New Roman" w:hAnsi="Times New Roman" w:cs="Times New Roman"/>
          <w:spacing w:val="-3"/>
        </w:rPr>
        <w:t>Mr. Alicea’s</w:t>
      </w:r>
      <w:r w:rsidRPr="00551B5A">
        <w:rPr>
          <w:rFonts w:ascii="Times New Roman" w:hAnsi="Times New Roman" w:cs="Times New Roman"/>
          <w:spacing w:val="-3"/>
        </w:rPr>
        <w:t xml:space="preserve"> testimony demonstrated that, based upon the amount of time she used the unit each week as well as the lighting and the appliances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indicated she use</w:t>
      </w:r>
      <w:r w:rsidR="00294D2A" w:rsidRPr="00551B5A">
        <w:rPr>
          <w:rFonts w:ascii="Times New Roman" w:hAnsi="Times New Roman" w:cs="Times New Roman"/>
          <w:spacing w:val="-3"/>
        </w:rPr>
        <w:t>d</w:t>
      </w:r>
      <w:r w:rsidRPr="00551B5A">
        <w:rPr>
          <w:rFonts w:ascii="Times New Roman" w:hAnsi="Times New Roman" w:cs="Times New Roman"/>
          <w:spacing w:val="-3"/>
        </w:rPr>
        <w:t>, her monthly bills never exceeded her potential usage.</w:t>
      </w:r>
      <w:r w:rsidR="009F3EC0" w:rsidRPr="00551B5A">
        <w:rPr>
          <w:rFonts w:ascii="Times New Roman" w:hAnsi="Times New Roman" w:cs="Times New Roman"/>
          <w:spacing w:val="-3"/>
        </w:rPr>
        <w:t xml:space="preserve">  Moreover, Mr. Alicea’s testimony demonstrated that there was no foreign load on the first floor meter.  </w:t>
      </w:r>
      <w:r w:rsidRPr="00551B5A">
        <w:rPr>
          <w:rFonts w:ascii="Times New Roman" w:hAnsi="Times New Roman" w:cs="Times New Roman"/>
          <w:spacing w:val="-3"/>
        </w:rPr>
        <w:t xml:space="preserve">Accordingly,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did not meet her burden of demonstrating that her bills were high, or that foreign load existed on the first floor meter.  </w:t>
      </w:r>
    </w:p>
    <w:p w:rsidR="00CA01ED" w:rsidRDefault="00CA01ED" w:rsidP="00242516">
      <w:pPr>
        <w:pStyle w:val="ParaTab1"/>
        <w:tabs>
          <w:tab w:val="clear" w:pos="-720"/>
          <w:tab w:val="left" w:pos="0"/>
        </w:tabs>
        <w:spacing w:line="360" w:lineRule="auto"/>
        <w:ind w:firstLine="0"/>
        <w:rPr>
          <w:rFonts w:ascii="Times New Roman" w:hAnsi="Times New Roman" w:cs="Times New Roman"/>
          <w:spacing w:val="-3"/>
        </w:rPr>
      </w:pPr>
    </w:p>
    <w:p w:rsidR="00CA01ED" w:rsidRPr="00551B5A" w:rsidRDefault="006C1093" w:rsidP="00242516">
      <w:pPr>
        <w:pStyle w:val="ParaTab1"/>
        <w:tabs>
          <w:tab w:val="clear" w:pos="-720"/>
          <w:tab w:val="left" w:pos="0"/>
        </w:tabs>
        <w:spacing w:line="360" w:lineRule="auto"/>
        <w:ind w:firstLine="0"/>
        <w:rPr>
          <w:rFonts w:ascii="Times New Roman" w:hAnsi="Times New Roman" w:cs="Times New Roman"/>
          <w:b/>
          <w:spacing w:val="-3"/>
        </w:rPr>
      </w:pPr>
      <w:r>
        <w:rPr>
          <w:rFonts w:ascii="Times New Roman" w:hAnsi="Times New Roman" w:cs="Times New Roman"/>
          <w:b/>
          <w:spacing w:val="-3"/>
        </w:rPr>
        <w:br w:type="page"/>
      </w:r>
      <w:r w:rsidR="00CA01ED" w:rsidRPr="00551B5A">
        <w:rPr>
          <w:rFonts w:ascii="Times New Roman" w:hAnsi="Times New Roman" w:cs="Times New Roman"/>
          <w:b/>
          <w:spacing w:val="-3"/>
        </w:rPr>
        <w:lastRenderedPageBreak/>
        <w:t>Second Floor Billing</w:t>
      </w:r>
    </w:p>
    <w:p w:rsidR="00CA01ED" w:rsidRPr="00551B5A" w:rsidRDefault="00CA01ED" w:rsidP="00242516">
      <w:pPr>
        <w:pStyle w:val="ParaTab1"/>
        <w:tabs>
          <w:tab w:val="clear" w:pos="-720"/>
          <w:tab w:val="left" w:pos="0"/>
        </w:tabs>
        <w:spacing w:line="360" w:lineRule="auto"/>
        <w:ind w:firstLine="0"/>
        <w:rPr>
          <w:rFonts w:ascii="Times New Roman" w:hAnsi="Times New Roman" w:cs="Times New Roman"/>
          <w:spacing w:val="-3"/>
        </w:rPr>
      </w:pPr>
    </w:p>
    <w:p w:rsidR="00CA01ED" w:rsidRPr="00551B5A" w:rsidRDefault="00CA01ED" w:rsidP="00242516">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t xml:space="preserve">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argued that her bills for the </w:t>
      </w:r>
      <w:r w:rsidR="00A536EA" w:rsidRPr="00551B5A">
        <w:rPr>
          <w:rFonts w:ascii="Times New Roman" w:hAnsi="Times New Roman" w:cs="Times New Roman"/>
          <w:spacing w:val="-3"/>
        </w:rPr>
        <w:t>second</w:t>
      </w:r>
      <w:r w:rsidRPr="00551B5A">
        <w:rPr>
          <w:rFonts w:ascii="Times New Roman" w:hAnsi="Times New Roman" w:cs="Times New Roman"/>
          <w:spacing w:val="-3"/>
        </w:rPr>
        <w:t xml:space="preserve"> floor unit were very high when considering that she </w:t>
      </w:r>
      <w:r w:rsidR="00A536EA" w:rsidRPr="00551B5A">
        <w:rPr>
          <w:rFonts w:ascii="Times New Roman" w:hAnsi="Times New Roman" w:cs="Times New Roman"/>
          <w:spacing w:val="-3"/>
        </w:rPr>
        <w:t>spends little time at</w:t>
      </w:r>
      <w:r w:rsidRPr="00551B5A">
        <w:rPr>
          <w:rFonts w:ascii="Times New Roman" w:hAnsi="Times New Roman" w:cs="Times New Roman"/>
          <w:spacing w:val="-3"/>
        </w:rPr>
        <w:t xml:space="preserve"> home and </w:t>
      </w:r>
      <w:r w:rsidR="00A536EA" w:rsidRPr="00551B5A">
        <w:rPr>
          <w:rFonts w:ascii="Times New Roman" w:hAnsi="Times New Roman" w:cs="Times New Roman"/>
          <w:spacing w:val="-3"/>
        </w:rPr>
        <w:t xml:space="preserve">is </w:t>
      </w:r>
      <w:r w:rsidRPr="00551B5A">
        <w:rPr>
          <w:rFonts w:ascii="Times New Roman" w:hAnsi="Times New Roman" w:cs="Times New Roman"/>
          <w:spacing w:val="-3"/>
        </w:rPr>
        <w:t xml:space="preserve">frugal in her </w:t>
      </w:r>
      <w:r w:rsidR="00A536EA" w:rsidRPr="00551B5A">
        <w:rPr>
          <w:rFonts w:ascii="Times New Roman" w:hAnsi="Times New Roman" w:cs="Times New Roman"/>
          <w:spacing w:val="-3"/>
        </w:rPr>
        <w:t xml:space="preserve">electric </w:t>
      </w:r>
      <w:r w:rsidRPr="00551B5A">
        <w:rPr>
          <w:rFonts w:ascii="Times New Roman" w:hAnsi="Times New Roman" w:cs="Times New Roman"/>
          <w:spacing w:val="-3"/>
        </w:rPr>
        <w:t xml:space="preserve">usage.  </w:t>
      </w:r>
    </w:p>
    <w:p w:rsidR="00F30427" w:rsidRPr="00551B5A" w:rsidRDefault="00F30427" w:rsidP="00242516">
      <w:pPr>
        <w:pStyle w:val="ParaTab1"/>
        <w:tabs>
          <w:tab w:val="clear" w:pos="-720"/>
          <w:tab w:val="left" w:pos="0"/>
        </w:tabs>
        <w:spacing w:line="360" w:lineRule="auto"/>
        <w:ind w:firstLine="0"/>
        <w:rPr>
          <w:rFonts w:ascii="Times New Roman" w:hAnsi="Times New Roman" w:cs="Times New Roman"/>
          <w:spacing w:val="-3"/>
        </w:rPr>
      </w:pPr>
    </w:p>
    <w:p w:rsidR="008D0510" w:rsidRPr="00551B5A" w:rsidRDefault="008D0510" w:rsidP="00242516">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rPr>
        <w:tab/>
      </w:r>
      <w:r w:rsidRPr="00551B5A">
        <w:rPr>
          <w:rFonts w:ascii="Times New Roman" w:hAnsi="Times New Roman" w:cs="Times New Roman"/>
        </w:rPr>
        <w:tab/>
        <w:t xml:space="preserve">In response to the </w:t>
      </w:r>
      <w:r w:rsidR="009D4223" w:rsidRPr="00551B5A">
        <w:rPr>
          <w:rFonts w:ascii="Times New Roman" w:hAnsi="Times New Roman" w:cs="Times New Roman"/>
        </w:rPr>
        <w:t>Complainant</w:t>
      </w:r>
      <w:r w:rsidRPr="00551B5A">
        <w:rPr>
          <w:rFonts w:ascii="Times New Roman" w:hAnsi="Times New Roman" w:cs="Times New Roman"/>
        </w:rPr>
        <w:t xml:space="preserve">’s billing concerns, Mr. Begley explained that for several months PECO issued estimated bills to the </w:t>
      </w:r>
      <w:r w:rsidR="009D4223" w:rsidRPr="00551B5A">
        <w:rPr>
          <w:rFonts w:ascii="Times New Roman" w:hAnsi="Times New Roman" w:cs="Times New Roman"/>
        </w:rPr>
        <w:t>Complainant</w:t>
      </w:r>
      <w:r w:rsidRPr="00551B5A">
        <w:rPr>
          <w:rFonts w:ascii="Times New Roman" w:hAnsi="Times New Roman" w:cs="Times New Roman"/>
        </w:rPr>
        <w:t xml:space="preserve"> for the second floor unit because PECO’s billing system was not receiving readings from her AMR meter within the billing window.  As a result, PECO issued the following estimated bills:</w:t>
      </w:r>
    </w:p>
    <w:p w:rsidR="008D0510" w:rsidRPr="00551B5A" w:rsidRDefault="008D0510" w:rsidP="006C1093">
      <w:pPr>
        <w:pStyle w:val="ListParagraph"/>
        <w:spacing w:line="360" w:lineRule="auto"/>
        <w:rPr>
          <w:rFonts w:ascii="Times New Roman" w:hAnsi="Times New Roman" w:cs="Times New Roman"/>
        </w:rPr>
      </w:pPr>
    </w:p>
    <w:tbl>
      <w:tblPr>
        <w:tblW w:w="4059" w:type="dxa"/>
        <w:tblInd w:w="2709" w:type="dxa"/>
        <w:tblLook w:val="04A0" w:firstRow="1" w:lastRow="0" w:firstColumn="1" w:lastColumn="0" w:noHBand="0" w:noVBand="1"/>
      </w:tblPr>
      <w:tblGrid>
        <w:gridCol w:w="2265"/>
        <w:gridCol w:w="1794"/>
      </w:tblGrid>
      <w:tr w:rsidR="00C82369" w:rsidRPr="00551B5A" w:rsidTr="00C82369">
        <w:trPr>
          <w:trHeight w:val="315"/>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794" w:type="dxa"/>
            <w:tcBorders>
              <w:top w:val="single" w:sz="4" w:space="0" w:color="auto"/>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rPr>
                <w:rFonts w:ascii="Times New Roman" w:hAnsi="Times New Roman" w:cs="Times New Roman"/>
              </w:rPr>
            </w:pPr>
            <w:r w:rsidRPr="00551B5A">
              <w:rPr>
                <w:rFonts w:ascii="Times New Roman" w:hAnsi="Times New Roman" w:cs="Times New Roman"/>
              </w:rPr>
              <w:t>Charge Amount</w:t>
            </w:r>
          </w:p>
        </w:tc>
      </w:tr>
      <w:tr w:rsidR="00C82369" w:rsidRPr="00551B5A" w:rsidTr="00C82369">
        <w:trPr>
          <w:trHeight w:val="315"/>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10/8/14 to 11/6/14</w:t>
            </w:r>
          </w:p>
        </w:tc>
        <w:tc>
          <w:tcPr>
            <w:tcW w:w="1794"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$163.60 </w:t>
            </w:r>
          </w:p>
        </w:tc>
      </w:tr>
      <w:tr w:rsidR="00C82369" w:rsidRPr="00551B5A" w:rsidTr="00C82369">
        <w:trPr>
          <w:trHeight w:val="315"/>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11/6/14 to 12/10/14</w:t>
            </w:r>
          </w:p>
        </w:tc>
        <w:tc>
          <w:tcPr>
            <w:tcW w:w="1794"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$437.24 </w:t>
            </w:r>
          </w:p>
        </w:tc>
      </w:tr>
    </w:tbl>
    <w:p w:rsidR="008D0510" w:rsidRPr="00551B5A" w:rsidRDefault="008D0510" w:rsidP="00C82369">
      <w:pPr>
        <w:pStyle w:val="ListParagraph"/>
        <w:spacing w:line="360" w:lineRule="auto"/>
        <w:rPr>
          <w:rFonts w:ascii="Times New Roman" w:hAnsi="Times New Roman" w:cs="Times New Roman"/>
        </w:rPr>
      </w:pPr>
    </w:p>
    <w:p w:rsidR="008D0510" w:rsidRPr="00551B5A" w:rsidRDefault="00163026" w:rsidP="008D0510">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60; PECO Exh.</w:t>
      </w:r>
      <w:proofErr w:type="gramEnd"/>
      <w:r w:rsidRPr="00551B5A">
        <w:rPr>
          <w:rFonts w:ascii="Times New Roman" w:hAnsi="Times New Roman" w:cs="Times New Roman"/>
        </w:rPr>
        <w:t xml:space="preserve"> 2.</w:t>
      </w:r>
      <w:r>
        <w:rPr>
          <w:rFonts w:ascii="Times New Roman" w:hAnsi="Times New Roman" w:cs="Times New Roman"/>
        </w:rPr>
        <w:t xml:space="preserve">  </w:t>
      </w:r>
      <w:r w:rsidR="008D0510" w:rsidRPr="00551B5A">
        <w:rPr>
          <w:rFonts w:ascii="Times New Roman" w:hAnsi="Times New Roman" w:cs="Times New Roman"/>
        </w:rPr>
        <w:t xml:space="preserve">PECO subsequently re-issued the following estimated bills for the second floor unit to the </w:t>
      </w:r>
      <w:r w:rsidR="009D4223" w:rsidRPr="00551B5A">
        <w:rPr>
          <w:rFonts w:ascii="Times New Roman" w:hAnsi="Times New Roman" w:cs="Times New Roman"/>
        </w:rPr>
        <w:t>Complainant</w:t>
      </w:r>
      <w:r w:rsidR="008D0510" w:rsidRPr="00551B5A">
        <w:rPr>
          <w:rFonts w:ascii="Times New Roman" w:hAnsi="Times New Roman" w:cs="Times New Roman"/>
        </w:rPr>
        <w:t xml:space="preserve"> for the following billing periods:  </w:t>
      </w:r>
    </w:p>
    <w:p w:rsidR="008D0510" w:rsidRPr="00551B5A" w:rsidRDefault="008D0510" w:rsidP="008D0510">
      <w:pPr>
        <w:pStyle w:val="ParaTab1"/>
        <w:tabs>
          <w:tab w:val="left" w:pos="0"/>
        </w:tabs>
        <w:spacing w:line="360" w:lineRule="auto"/>
        <w:ind w:left="1440" w:firstLine="0"/>
        <w:rPr>
          <w:rFonts w:ascii="Times New Roman" w:hAnsi="Times New Roman" w:cs="Times New Roman"/>
        </w:rPr>
      </w:pPr>
    </w:p>
    <w:tbl>
      <w:tblPr>
        <w:tblW w:w="4104" w:type="dxa"/>
        <w:tblInd w:w="2664" w:type="dxa"/>
        <w:tblLook w:val="04A0" w:firstRow="1" w:lastRow="0" w:firstColumn="1" w:lastColumn="0" w:noHBand="0" w:noVBand="1"/>
      </w:tblPr>
      <w:tblGrid>
        <w:gridCol w:w="2304"/>
        <w:gridCol w:w="1800"/>
      </w:tblGrid>
      <w:tr w:rsidR="00C82369" w:rsidRPr="00551B5A" w:rsidTr="00C82369">
        <w:trPr>
          <w:trHeight w:val="315"/>
        </w:trPr>
        <w:tc>
          <w:tcPr>
            <w:tcW w:w="23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rPr>
                <w:rFonts w:ascii="Times New Roman" w:hAnsi="Times New Roman" w:cs="Times New Roman"/>
              </w:rPr>
            </w:pPr>
            <w:r w:rsidRPr="00551B5A">
              <w:rPr>
                <w:rFonts w:ascii="Times New Roman" w:hAnsi="Times New Roman" w:cs="Times New Roman"/>
              </w:rPr>
              <w:t>Charge Amount</w:t>
            </w:r>
          </w:p>
        </w:tc>
      </w:tr>
      <w:tr w:rsidR="00C82369" w:rsidRPr="00551B5A" w:rsidTr="00C82369">
        <w:trPr>
          <w:trHeight w:val="315"/>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10/8/14 to 11/11/14</w:t>
            </w:r>
          </w:p>
        </w:tc>
        <w:tc>
          <w:tcPr>
            <w:tcW w:w="1800"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$220.28 </w:t>
            </w:r>
          </w:p>
        </w:tc>
      </w:tr>
      <w:tr w:rsidR="00C82369" w:rsidRPr="00551B5A" w:rsidTr="00C82369">
        <w:trPr>
          <w:trHeight w:val="315"/>
        </w:trPr>
        <w:tc>
          <w:tcPr>
            <w:tcW w:w="2304"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11/11/14 to 12/11/14</w:t>
            </w:r>
          </w:p>
        </w:tc>
        <w:tc>
          <w:tcPr>
            <w:tcW w:w="1800"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$383.80 </w:t>
            </w:r>
          </w:p>
        </w:tc>
      </w:tr>
    </w:tbl>
    <w:p w:rsidR="008D0510" w:rsidRPr="00551B5A" w:rsidRDefault="008D0510" w:rsidP="008D0510">
      <w:pPr>
        <w:pStyle w:val="ParaTab1"/>
        <w:tabs>
          <w:tab w:val="left" w:pos="0"/>
        </w:tabs>
        <w:spacing w:line="360" w:lineRule="auto"/>
        <w:ind w:firstLine="0"/>
        <w:rPr>
          <w:rFonts w:ascii="Times New Roman" w:hAnsi="Times New Roman" w:cs="Times New Roman"/>
        </w:rPr>
      </w:pPr>
    </w:p>
    <w:p w:rsidR="008D0510" w:rsidRPr="00551B5A" w:rsidRDefault="00163026" w:rsidP="008D0510">
      <w:pPr>
        <w:pStyle w:val="ParaTab1"/>
        <w:tabs>
          <w:tab w:val="left" w:pos="0"/>
        </w:tabs>
        <w:spacing w:line="360" w:lineRule="auto"/>
        <w:ind w:firstLine="0"/>
        <w:rPr>
          <w:rFonts w:ascii="Times New Roman" w:hAnsi="Times New Roman" w:cs="Times New Roman"/>
        </w:rPr>
      </w:pPr>
      <w:proofErr w:type="gramStart"/>
      <w:r w:rsidRPr="00551B5A">
        <w:rPr>
          <w:rFonts w:ascii="Times New Roman" w:hAnsi="Times New Roman" w:cs="Times New Roman"/>
        </w:rPr>
        <w:t>Tr. 60; PECO Exh.</w:t>
      </w:r>
      <w:proofErr w:type="gramEnd"/>
      <w:r w:rsidRPr="00551B5A">
        <w:rPr>
          <w:rFonts w:ascii="Times New Roman" w:hAnsi="Times New Roman" w:cs="Times New Roman"/>
        </w:rPr>
        <w:t xml:space="preserve"> 2.</w:t>
      </w:r>
      <w:r>
        <w:rPr>
          <w:rFonts w:ascii="Times New Roman" w:hAnsi="Times New Roman" w:cs="Times New Roman"/>
        </w:rPr>
        <w:t xml:space="preserve">  </w:t>
      </w:r>
      <w:r w:rsidR="008D0510" w:rsidRPr="00551B5A">
        <w:rPr>
          <w:rFonts w:ascii="Times New Roman" w:hAnsi="Times New Roman" w:cs="Times New Roman"/>
        </w:rPr>
        <w:t xml:space="preserve">PECO also issued an estimated bill to the </w:t>
      </w:r>
      <w:r w:rsidR="009D4223" w:rsidRPr="00551B5A">
        <w:rPr>
          <w:rFonts w:ascii="Times New Roman" w:hAnsi="Times New Roman" w:cs="Times New Roman"/>
        </w:rPr>
        <w:t>Complainant</w:t>
      </w:r>
      <w:r w:rsidR="008D0510" w:rsidRPr="00551B5A">
        <w:rPr>
          <w:rFonts w:ascii="Times New Roman" w:hAnsi="Times New Roman" w:cs="Times New Roman"/>
        </w:rPr>
        <w:t xml:space="preserve"> for the second floor unit for the period 12/11/14 to 1/12/15 for $763.64.  Following contacts by the </w:t>
      </w:r>
      <w:r w:rsidR="009D4223" w:rsidRPr="00551B5A">
        <w:rPr>
          <w:rFonts w:ascii="Times New Roman" w:hAnsi="Times New Roman" w:cs="Times New Roman"/>
        </w:rPr>
        <w:t>Complainant</w:t>
      </w:r>
      <w:r w:rsidR="008D0510" w:rsidRPr="00551B5A">
        <w:rPr>
          <w:rFonts w:ascii="Times New Roman" w:hAnsi="Times New Roman" w:cs="Times New Roman"/>
        </w:rPr>
        <w:t xml:space="preserve">, these bills were revised and re-issued as follows:  </w:t>
      </w:r>
    </w:p>
    <w:p w:rsidR="008D0510" w:rsidRPr="00551B5A" w:rsidRDefault="008D0510" w:rsidP="006C1093">
      <w:pPr>
        <w:pStyle w:val="ListParagraph"/>
        <w:spacing w:line="360" w:lineRule="auto"/>
        <w:rPr>
          <w:rFonts w:ascii="Times New Roman" w:hAnsi="Times New Roman" w:cs="Times New Roman"/>
        </w:rPr>
      </w:pPr>
    </w:p>
    <w:tbl>
      <w:tblPr>
        <w:tblW w:w="4014" w:type="dxa"/>
        <w:tblInd w:w="2754" w:type="dxa"/>
        <w:tblLook w:val="04A0" w:firstRow="1" w:lastRow="0" w:firstColumn="1" w:lastColumn="0" w:noHBand="0" w:noVBand="1"/>
      </w:tblPr>
      <w:tblGrid>
        <w:gridCol w:w="2214"/>
        <w:gridCol w:w="1800"/>
      </w:tblGrid>
      <w:tr w:rsidR="00C82369" w:rsidRPr="00551B5A" w:rsidTr="00C82369">
        <w:trPr>
          <w:trHeight w:val="315"/>
        </w:trPr>
        <w:tc>
          <w:tcPr>
            <w:tcW w:w="22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center"/>
              <w:rPr>
                <w:rFonts w:ascii="Times New Roman" w:hAnsi="Times New Roman" w:cs="Times New Roman"/>
              </w:rPr>
            </w:pPr>
            <w:r w:rsidRPr="00551B5A">
              <w:rPr>
                <w:rFonts w:ascii="Times New Roman" w:hAnsi="Times New Roman" w:cs="Times New Roman"/>
              </w:rPr>
              <w:t>Billing Period</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ind w:right="-198"/>
              <w:rPr>
                <w:rFonts w:ascii="Times New Roman" w:hAnsi="Times New Roman" w:cs="Times New Roman"/>
              </w:rPr>
            </w:pPr>
            <w:r w:rsidRPr="00551B5A">
              <w:rPr>
                <w:rFonts w:ascii="Times New Roman" w:hAnsi="Times New Roman" w:cs="Times New Roman"/>
              </w:rPr>
              <w:t>Charge Amount</w:t>
            </w:r>
          </w:p>
        </w:tc>
      </w:tr>
      <w:tr w:rsidR="00C82369" w:rsidRPr="00551B5A" w:rsidTr="00C82369">
        <w:trPr>
          <w:trHeight w:val="315"/>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10/8/14 to 11/11/14</w:t>
            </w:r>
          </w:p>
        </w:tc>
        <w:tc>
          <w:tcPr>
            <w:tcW w:w="1800"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$220.28 </w:t>
            </w:r>
          </w:p>
        </w:tc>
      </w:tr>
      <w:tr w:rsidR="00C82369" w:rsidRPr="00551B5A" w:rsidTr="00C82369">
        <w:trPr>
          <w:trHeight w:val="315"/>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ind w:right="-18"/>
              <w:jc w:val="right"/>
              <w:rPr>
                <w:rFonts w:ascii="Times New Roman" w:hAnsi="Times New Roman" w:cs="Times New Roman"/>
              </w:rPr>
            </w:pPr>
            <w:r w:rsidRPr="00551B5A">
              <w:rPr>
                <w:rFonts w:ascii="Times New Roman" w:hAnsi="Times New Roman" w:cs="Times New Roman"/>
              </w:rPr>
              <w:t>11/11/14 to 12/11/14</w:t>
            </w:r>
          </w:p>
        </w:tc>
        <w:tc>
          <w:tcPr>
            <w:tcW w:w="1800"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$383.80 </w:t>
            </w:r>
          </w:p>
        </w:tc>
      </w:tr>
      <w:tr w:rsidR="00C82369" w:rsidRPr="00551B5A" w:rsidTr="00C82369">
        <w:trPr>
          <w:trHeight w:val="315"/>
        </w:trPr>
        <w:tc>
          <w:tcPr>
            <w:tcW w:w="2214" w:type="dxa"/>
            <w:tcBorders>
              <w:top w:val="nil"/>
              <w:left w:val="single" w:sz="4" w:space="0" w:color="auto"/>
              <w:bottom w:val="single" w:sz="4" w:space="0" w:color="auto"/>
              <w:right w:val="single" w:sz="4" w:space="0" w:color="auto"/>
            </w:tcBorders>
            <w:shd w:val="clear" w:color="auto" w:fill="auto"/>
            <w:noWrap/>
            <w:vAlign w:val="bottom"/>
            <w:hideMark/>
          </w:tcPr>
          <w:p w:rsidR="008D0510" w:rsidRPr="00551B5A" w:rsidRDefault="008D0510" w:rsidP="00C82369">
            <w:pPr>
              <w:autoSpaceDE/>
              <w:autoSpaceDN/>
              <w:jc w:val="right"/>
              <w:rPr>
                <w:rFonts w:ascii="Times New Roman" w:hAnsi="Times New Roman" w:cs="Times New Roman"/>
              </w:rPr>
            </w:pPr>
            <w:r w:rsidRPr="00551B5A">
              <w:rPr>
                <w:rFonts w:ascii="Times New Roman" w:hAnsi="Times New Roman" w:cs="Times New Roman"/>
              </w:rPr>
              <w:t>12/11/14 to 1/12/15</w:t>
            </w:r>
          </w:p>
        </w:tc>
        <w:tc>
          <w:tcPr>
            <w:tcW w:w="1800" w:type="dxa"/>
            <w:tcBorders>
              <w:top w:val="nil"/>
              <w:left w:val="nil"/>
              <w:bottom w:val="single" w:sz="4" w:space="0" w:color="auto"/>
              <w:right w:val="single" w:sz="4" w:space="0" w:color="auto"/>
            </w:tcBorders>
            <w:shd w:val="clear" w:color="auto" w:fill="auto"/>
            <w:noWrap/>
            <w:vAlign w:val="bottom"/>
            <w:hideMark/>
          </w:tcPr>
          <w:p w:rsidR="008D0510" w:rsidRPr="00551B5A" w:rsidRDefault="008D0510" w:rsidP="00970DE1">
            <w:pPr>
              <w:autoSpaceDE/>
              <w:autoSpaceDN/>
              <w:jc w:val="right"/>
              <w:rPr>
                <w:rFonts w:ascii="Times New Roman" w:hAnsi="Times New Roman" w:cs="Times New Roman"/>
              </w:rPr>
            </w:pPr>
            <w:r w:rsidRPr="00551B5A">
              <w:rPr>
                <w:rFonts w:ascii="Times New Roman" w:hAnsi="Times New Roman" w:cs="Times New Roman"/>
              </w:rPr>
              <w:t xml:space="preserve">$666.92 </w:t>
            </w:r>
          </w:p>
        </w:tc>
      </w:tr>
    </w:tbl>
    <w:p w:rsidR="008D0510" w:rsidRPr="00551B5A" w:rsidRDefault="008D0510" w:rsidP="00C82369">
      <w:pPr>
        <w:pStyle w:val="ListParagraph"/>
        <w:spacing w:line="360" w:lineRule="auto"/>
        <w:rPr>
          <w:rFonts w:ascii="Times New Roman" w:hAnsi="Times New Roman" w:cs="Times New Roman"/>
        </w:rPr>
      </w:pPr>
    </w:p>
    <w:p w:rsidR="008D0510" w:rsidRPr="00551B5A" w:rsidRDefault="00163026" w:rsidP="00242516">
      <w:pPr>
        <w:pStyle w:val="ParaTab1"/>
        <w:tabs>
          <w:tab w:val="clear" w:pos="-720"/>
          <w:tab w:val="left" w:pos="0"/>
        </w:tabs>
        <w:spacing w:line="360" w:lineRule="auto"/>
        <w:ind w:firstLine="0"/>
        <w:rPr>
          <w:rFonts w:ascii="Times New Roman" w:hAnsi="Times New Roman" w:cs="Times New Roman"/>
          <w:spacing w:val="-3"/>
        </w:rPr>
      </w:pPr>
      <w:proofErr w:type="gramStart"/>
      <w:r w:rsidRPr="00551B5A">
        <w:rPr>
          <w:rFonts w:ascii="Times New Roman" w:hAnsi="Times New Roman" w:cs="Times New Roman"/>
        </w:rPr>
        <w:t>Tr. 60-61; PECO Exh.</w:t>
      </w:r>
      <w:proofErr w:type="gramEnd"/>
      <w:r w:rsidRPr="00551B5A">
        <w:rPr>
          <w:rFonts w:ascii="Times New Roman" w:hAnsi="Times New Roman" w:cs="Times New Roman"/>
        </w:rPr>
        <w:t xml:space="preserve"> 2.</w:t>
      </w:r>
      <w:r>
        <w:rPr>
          <w:rFonts w:ascii="Times New Roman" w:hAnsi="Times New Roman" w:cs="Times New Roman"/>
        </w:rPr>
        <w:t xml:space="preserve">  </w:t>
      </w:r>
      <w:r w:rsidR="008D0510" w:rsidRPr="00551B5A">
        <w:rPr>
          <w:rFonts w:ascii="Times New Roman" w:hAnsi="Times New Roman" w:cs="Times New Roman"/>
        </w:rPr>
        <w:t>Mr. Begley explained that these revised bills were based on actual meter readings for the second floor unit.</w:t>
      </w:r>
    </w:p>
    <w:p w:rsidR="008D0510" w:rsidRPr="00551B5A" w:rsidRDefault="008D0510" w:rsidP="00242516">
      <w:pPr>
        <w:pStyle w:val="ParaTab1"/>
        <w:tabs>
          <w:tab w:val="clear" w:pos="-720"/>
          <w:tab w:val="left" w:pos="0"/>
        </w:tabs>
        <w:spacing w:line="360" w:lineRule="auto"/>
        <w:ind w:firstLine="0"/>
        <w:rPr>
          <w:rFonts w:ascii="Times New Roman" w:hAnsi="Times New Roman" w:cs="Times New Roman"/>
          <w:spacing w:val="-3"/>
        </w:rPr>
      </w:pPr>
    </w:p>
    <w:p w:rsidR="00F30427" w:rsidRPr="00551B5A" w:rsidRDefault="00F30427" w:rsidP="00242516">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lastRenderedPageBreak/>
        <w:tab/>
      </w:r>
      <w:r w:rsidRPr="00551B5A">
        <w:rPr>
          <w:rFonts w:ascii="Times New Roman" w:hAnsi="Times New Roman" w:cs="Times New Roman"/>
          <w:spacing w:val="-3"/>
        </w:rPr>
        <w:tab/>
      </w:r>
      <w:r w:rsidR="008D0510" w:rsidRPr="00551B5A">
        <w:rPr>
          <w:rFonts w:ascii="Times New Roman" w:hAnsi="Times New Roman" w:cs="Times New Roman"/>
          <w:spacing w:val="-3"/>
        </w:rPr>
        <w:t xml:space="preserve">Additionally Mr. Alicea testified that he </w:t>
      </w:r>
      <w:r w:rsidRPr="00551B5A">
        <w:rPr>
          <w:rFonts w:ascii="Times New Roman" w:hAnsi="Times New Roman" w:cs="Times New Roman"/>
          <w:spacing w:val="-3"/>
        </w:rPr>
        <w:t>visited the se</w:t>
      </w:r>
      <w:r w:rsidR="008D0510" w:rsidRPr="00551B5A">
        <w:rPr>
          <w:rFonts w:ascii="Times New Roman" w:hAnsi="Times New Roman" w:cs="Times New Roman"/>
          <w:spacing w:val="-3"/>
        </w:rPr>
        <w:t xml:space="preserve">cond floor unit on two </w:t>
      </w:r>
      <w:r w:rsidR="00142E3F" w:rsidRPr="00551B5A">
        <w:rPr>
          <w:rFonts w:ascii="Times New Roman" w:hAnsi="Times New Roman" w:cs="Times New Roman"/>
          <w:spacing w:val="-3"/>
        </w:rPr>
        <w:t xml:space="preserve">separate </w:t>
      </w:r>
      <w:r w:rsidR="008D0510" w:rsidRPr="00551B5A">
        <w:rPr>
          <w:rFonts w:ascii="Times New Roman" w:hAnsi="Times New Roman" w:cs="Times New Roman"/>
          <w:spacing w:val="-3"/>
        </w:rPr>
        <w:t xml:space="preserve">occasions to investigate the </w:t>
      </w:r>
      <w:r w:rsidR="009D4223" w:rsidRPr="00551B5A">
        <w:rPr>
          <w:rFonts w:ascii="Times New Roman" w:hAnsi="Times New Roman" w:cs="Times New Roman"/>
          <w:spacing w:val="-3"/>
        </w:rPr>
        <w:t>Complainant</w:t>
      </w:r>
      <w:r w:rsidR="008D0510" w:rsidRPr="00551B5A">
        <w:rPr>
          <w:rFonts w:ascii="Times New Roman" w:hAnsi="Times New Roman" w:cs="Times New Roman"/>
          <w:spacing w:val="-3"/>
        </w:rPr>
        <w:t>’s billing concerns,</w:t>
      </w:r>
      <w:r w:rsidR="00142E3F" w:rsidRPr="00551B5A">
        <w:rPr>
          <w:rFonts w:ascii="Times New Roman" w:hAnsi="Times New Roman" w:cs="Times New Roman"/>
          <w:spacing w:val="-3"/>
        </w:rPr>
        <w:t xml:space="preserve"> once</w:t>
      </w:r>
      <w:r w:rsidR="008D0510" w:rsidRPr="00551B5A">
        <w:rPr>
          <w:rFonts w:ascii="Times New Roman" w:hAnsi="Times New Roman" w:cs="Times New Roman"/>
          <w:spacing w:val="-3"/>
        </w:rPr>
        <w:t xml:space="preserve"> on February 10, 2015 and again on April 16, 2015</w:t>
      </w:r>
      <w:r w:rsidRPr="00551B5A">
        <w:rPr>
          <w:rFonts w:ascii="Times New Roman" w:hAnsi="Times New Roman" w:cs="Times New Roman"/>
          <w:spacing w:val="-3"/>
        </w:rPr>
        <w:t xml:space="preserve">.  </w:t>
      </w:r>
      <w:r w:rsidR="00A9031C" w:rsidRPr="00551B5A">
        <w:rPr>
          <w:rFonts w:ascii="Times New Roman" w:hAnsi="Times New Roman" w:cs="Times New Roman"/>
          <w:spacing w:val="-3"/>
        </w:rPr>
        <w:t xml:space="preserve">During the February 10, 2015 visit, </w:t>
      </w:r>
      <w:r w:rsidR="008D0510" w:rsidRPr="00551B5A">
        <w:rPr>
          <w:rFonts w:ascii="Times New Roman" w:hAnsi="Times New Roman" w:cs="Times New Roman"/>
          <w:spacing w:val="-3"/>
        </w:rPr>
        <w:t>Mr. Alicea</w:t>
      </w:r>
      <w:r w:rsidR="00A9031C" w:rsidRPr="00551B5A">
        <w:rPr>
          <w:rFonts w:ascii="Times New Roman" w:hAnsi="Times New Roman" w:cs="Times New Roman"/>
          <w:spacing w:val="-3"/>
        </w:rPr>
        <w:t xml:space="preserve"> shut off the second floor breaker and observed that the second floor meter stopped, and also observed that shutting off this meter had no effect on either the first floor unit or the basement.  </w:t>
      </w:r>
      <w:r w:rsidR="008D0510" w:rsidRPr="00551B5A">
        <w:rPr>
          <w:rFonts w:ascii="Times New Roman" w:hAnsi="Times New Roman" w:cs="Times New Roman"/>
          <w:spacing w:val="-3"/>
        </w:rPr>
        <w:t>Mr. Alicea</w:t>
      </w:r>
      <w:r w:rsidR="00A9031C" w:rsidRPr="00551B5A">
        <w:rPr>
          <w:rFonts w:ascii="Times New Roman" w:hAnsi="Times New Roman" w:cs="Times New Roman"/>
          <w:spacing w:val="-3"/>
        </w:rPr>
        <w:t xml:space="preserve"> also conducted a passing load test on the second floor meter using the </w:t>
      </w:r>
      <w:r w:rsidR="009D4223" w:rsidRPr="00551B5A">
        <w:rPr>
          <w:rFonts w:ascii="Times New Roman" w:hAnsi="Times New Roman" w:cs="Times New Roman"/>
          <w:spacing w:val="-3"/>
        </w:rPr>
        <w:t>Complainant</w:t>
      </w:r>
      <w:r w:rsidR="00A9031C" w:rsidRPr="00551B5A">
        <w:rPr>
          <w:rFonts w:ascii="Times New Roman" w:hAnsi="Times New Roman" w:cs="Times New Roman"/>
          <w:spacing w:val="-3"/>
        </w:rPr>
        <w:t xml:space="preserve">’s water heater and determined that once the water heater turned on the second floor meter accurately recorded the electricity that it used. </w:t>
      </w:r>
    </w:p>
    <w:p w:rsidR="00A9031C" w:rsidRPr="00551B5A" w:rsidRDefault="00A9031C" w:rsidP="00A9031C">
      <w:pPr>
        <w:pStyle w:val="ListParagraph"/>
        <w:spacing w:line="360" w:lineRule="auto"/>
        <w:ind w:left="0"/>
        <w:rPr>
          <w:rFonts w:ascii="Times New Roman" w:hAnsi="Times New Roman" w:cs="Times New Roman"/>
        </w:rPr>
      </w:pPr>
    </w:p>
    <w:p w:rsidR="00A9031C" w:rsidRPr="00551B5A" w:rsidRDefault="00A9031C" w:rsidP="00A9031C">
      <w:pPr>
        <w:pStyle w:val="ListParagraph"/>
        <w:spacing w:line="360" w:lineRule="auto"/>
        <w:ind w:left="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r>
      <w:r w:rsidR="008D0510" w:rsidRPr="00551B5A">
        <w:rPr>
          <w:rFonts w:ascii="Times New Roman" w:hAnsi="Times New Roman" w:cs="Times New Roman"/>
        </w:rPr>
        <w:t>Mr. Alicea</w:t>
      </w:r>
      <w:r w:rsidRPr="00551B5A">
        <w:rPr>
          <w:rFonts w:ascii="Times New Roman" w:hAnsi="Times New Roman" w:cs="Times New Roman"/>
        </w:rPr>
        <w:t xml:space="preserve"> also observed during th</w:t>
      </w:r>
      <w:r w:rsidR="00602F08">
        <w:rPr>
          <w:rFonts w:ascii="Times New Roman" w:hAnsi="Times New Roman" w:cs="Times New Roman"/>
        </w:rPr>
        <w:t>e</w:t>
      </w:r>
      <w:r w:rsidRPr="00551B5A">
        <w:rPr>
          <w:rFonts w:ascii="Times New Roman" w:hAnsi="Times New Roman" w:cs="Times New Roman"/>
        </w:rPr>
        <w:t xml:space="preserve"> </w:t>
      </w:r>
      <w:r w:rsidR="00602F08" w:rsidRPr="00551B5A">
        <w:rPr>
          <w:rFonts w:ascii="Times New Roman" w:hAnsi="Times New Roman" w:cs="Times New Roman"/>
          <w:spacing w:val="-3"/>
        </w:rPr>
        <w:t>February 10, 2015</w:t>
      </w:r>
      <w:r w:rsidR="00602F08">
        <w:rPr>
          <w:rFonts w:ascii="Times New Roman" w:hAnsi="Times New Roman" w:cs="Times New Roman"/>
          <w:spacing w:val="-3"/>
        </w:rPr>
        <w:t xml:space="preserve"> </w:t>
      </w:r>
      <w:r w:rsidRPr="00551B5A">
        <w:rPr>
          <w:rFonts w:ascii="Times New Roman" w:hAnsi="Times New Roman" w:cs="Times New Roman"/>
        </w:rPr>
        <w:t xml:space="preserve">visit that, since the </w:t>
      </w:r>
      <w:r w:rsidR="009D4223" w:rsidRPr="00551B5A">
        <w:rPr>
          <w:rFonts w:ascii="Times New Roman" w:hAnsi="Times New Roman" w:cs="Times New Roman"/>
        </w:rPr>
        <w:t>Complainant</w:t>
      </w:r>
      <w:r w:rsidRPr="00551B5A">
        <w:rPr>
          <w:rFonts w:ascii="Times New Roman" w:hAnsi="Times New Roman" w:cs="Times New Roman"/>
        </w:rPr>
        <w:t xml:space="preserve"> has electric baseboard heating and an electric water heater, her rate should be changed from “residential” to “residential heating” since PECO’s “residential heating” rate customers pay a lower rate per kilowatt hour between the months of October and May.  PECO subsequently issued a utility report to the </w:t>
      </w:r>
      <w:r w:rsidR="009D4223" w:rsidRPr="00551B5A">
        <w:rPr>
          <w:rFonts w:ascii="Times New Roman" w:hAnsi="Times New Roman" w:cs="Times New Roman"/>
        </w:rPr>
        <w:t>Complainant</w:t>
      </w:r>
      <w:r w:rsidRPr="00551B5A">
        <w:rPr>
          <w:rFonts w:ascii="Times New Roman" w:hAnsi="Times New Roman" w:cs="Times New Roman"/>
        </w:rPr>
        <w:t xml:space="preserve"> on February 13, 2015 regarding the high bill field visit conducted on February 10, 2015, advising of the rate change from “residential” to “residential heating,” and also advising that PECO had adjusted her bill</w:t>
      </w:r>
      <w:r w:rsidR="00A536EA" w:rsidRPr="00551B5A">
        <w:rPr>
          <w:rFonts w:ascii="Times New Roman" w:hAnsi="Times New Roman" w:cs="Times New Roman"/>
        </w:rPr>
        <w:t xml:space="preserve"> based on this new rate</w:t>
      </w:r>
      <w:r w:rsidRPr="00551B5A">
        <w:rPr>
          <w:rFonts w:ascii="Times New Roman" w:hAnsi="Times New Roman" w:cs="Times New Roman"/>
        </w:rPr>
        <w:t xml:space="preserve"> from October 8, 2014 to the date of the letter.</w:t>
      </w:r>
    </w:p>
    <w:p w:rsidR="00A9031C" w:rsidRPr="00551B5A" w:rsidRDefault="00A9031C" w:rsidP="00242516">
      <w:pPr>
        <w:pStyle w:val="ParaTab1"/>
        <w:tabs>
          <w:tab w:val="clear" w:pos="-720"/>
          <w:tab w:val="left" w:pos="720"/>
          <w:tab w:val="left" w:pos="5040"/>
        </w:tabs>
        <w:spacing w:line="360" w:lineRule="auto"/>
        <w:ind w:firstLine="0"/>
        <w:rPr>
          <w:rFonts w:ascii="Times New Roman" w:hAnsi="Times New Roman" w:cs="Times New Roman"/>
          <w:spacing w:val="-3"/>
        </w:rPr>
      </w:pPr>
    </w:p>
    <w:p w:rsidR="00F145C4" w:rsidRPr="00551B5A" w:rsidRDefault="008D0510" w:rsidP="00142E3F">
      <w:pPr>
        <w:pStyle w:val="ListParagraph"/>
        <w:spacing w:line="360" w:lineRule="auto"/>
        <w:ind w:left="0" w:firstLine="1440"/>
        <w:rPr>
          <w:rFonts w:ascii="Times New Roman" w:hAnsi="Times New Roman" w:cs="Times New Roman"/>
        </w:rPr>
      </w:pPr>
      <w:r w:rsidRPr="00551B5A">
        <w:rPr>
          <w:rFonts w:ascii="Times New Roman" w:hAnsi="Times New Roman" w:cs="Times New Roman"/>
        </w:rPr>
        <w:t xml:space="preserve">Mr. Alicea testified that he visited </w:t>
      </w:r>
      <w:r w:rsidR="00142E3F" w:rsidRPr="00551B5A">
        <w:rPr>
          <w:rFonts w:ascii="Times New Roman" w:hAnsi="Times New Roman" w:cs="Times New Roman"/>
        </w:rPr>
        <w:t>4708 Oxford Avenue</w:t>
      </w:r>
      <w:r w:rsidRPr="00551B5A">
        <w:rPr>
          <w:rFonts w:ascii="Times New Roman" w:hAnsi="Times New Roman" w:cs="Times New Roman"/>
        </w:rPr>
        <w:t xml:space="preserve"> again o</w:t>
      </w:r>
      <w:r w:rsidR="00F145C4" w:rsidRPr="00551B5A">
        <w:rPr>
          <w:rFonts w:ascii="Times New Roman" w:hAnsi="Times New Roman" w:cs="Times New Roman"/>
        </w:rPr>
        <w:t>n April 16, 2015</w:t>
      </w:r>
      <w:r w:rsidRPr="00551B5A">
        <w:rPr>
          <w:rFonts w:ascii="Times New Roman" w:hAnsi="Times New Roman" w:cs="Times New Roman"/>
        </w:rPr>
        <w:t xml:space="preserve"> to</w:t>
      </w:r>
      <w:r w:rsidR="00F145C4" w:rsidRPr="00551B5A">
        <w:rPr>
          <w:rFonts w:ascii="Times New Roman" w:hAnsi="Times New Roman" w:cs="Times New Roman"/>
        </w:rPr>
        <w:t xml:space="preserve"> again investigate </w:t>
      </w:r>
      <w:r w:rsidR="00142E3F" w:rsidRPr="00551B5A">
        <w:rPr>
          <w:rFonts w:ascii="Times New Roman" w:hAnsi="Times New Roman" w:cs="Times New Roman"/>
        </w:rPr>
        <w:t>the Complainant’s</w:t>
      </w:r>
      <w:r w:rsidR="00F145C4" w:rsidRPr="00551B5A">
        <w:rPr>
          <w:rFonts w:ascii="Times New Roman" w:hAnsi="Times New Roman" w:cs="Times New Roman"/>
        </w:rPr>
        <w:t xml:space="preserve"> billing concerns for the second floor unit.  </w:t>
      </w:r>
      <w:r w:rsidRPr="00551B5A">
        <w:rPr>
          <w:rFonts w:ascii="Times New Roman" w:hAnsi="Times New Roman" w:cs="Times New Roman"/>
        </w:rPr>
        <w:t>Mr. Alicea testified that he</w:t>
      </w:r>
      <w:r w:rsidR="00F145C4" w:rsidRPr="00551B5A">
        <w:rPr>
          <w:rFonts w:ascii="Times New Roman" w:hAnsi="Times New Roman" w:cs="Times New Roman"/>
        </w:rPr>
        <w:t xml:space="preserve"> performed an appliance analysis for the seco</w:t>
      </w:r>
      <w:r w:rsidR="00602DC5" w:rsidRPr="00551B5A">
        <w:rPr>
          <w:rFonts w:ascii="Times New Roman" w:hAnsi="Times New Roman" w:cs="Times New Roman"/>
        </w:rPr>
        <w:t>nd floor unit during this visit,</w:t>
      </w:r>
      <w:r w:rsidR="00142E3F" w:rsidRPr="00551B5A">
        <w:rPr>
          <w:rStyle w:val="FootnoteReference"/>
          <w:rFonts w:ascii="Times New Roman" w:hAnsi="Times New Roman" w:cs="Times New Roman"/>
        </w:rPr>
        <w:footnoteReference w:id="5"/>
      </w:r>
      <w:r w:rsidR="00F145C4" w:rsidRPr="00551B5A">
        <w:rPr>
          <w:rFonts w:ascii="Times New Roman" w:hAnsi="Times New Roman" w:cs="Times New Roman"/>
        </w:rPr>
        <w:t xml:space="preserve"> </w:t>
      </w:r>
      <w:r w:rsidR="00602DC5" w:rsidRPr="00551B5A">
        <w:rPr>
          <w:rFonts w:ascii="Times New Roman" w:hAnsi="Times New Roman" w:cs="Times New Roman"/>
        </w:rPr>
        <w:t>and that t</w:t>
      </w:r>
      <w:r w:rsidR="00F145C4" w:rsidRPr="00551B5A">
        <w:rPr>
          <w:rFonts w:ascii="Times New Roman" w:hAnsi="Times New Roman" w:cs="Times New Roman"/>
        </w:rPr>
        <w:t xml:space="preserve">he purpose of an appliance analysis is to provide support for the usage that is being billed.  </w:t>
      </w:r>
      <w:r w:rsidRPr="00551B5A">
        <w:rPr>
          <w:rFonts w:ascii="Times New Roman" w:hAnsi="Times New Roman" w:cs="Times New Roman"/>
        </w:rPr>
        <w:t>Mr. Alicea</w:t>
      </w:r>
      <w:r w:rsidR="00F145C4" w:rsidRPr="00551B5A">
        <w:rPr>
          <w:rFonts w:ascii="Times New Roman" w:hAnsi="Times New Roman" w:cs="Times New Roman"/>
        </w:rPr>
        <w:t xml:space="preserve"> determined, based on the electrical appliances he observed, </w:t>
      </w:r>
      <w:r w:rsidR="0034412C" w:rsidRPr="00551B5A">
        <w:rPr>
          <w:rFonts w:ascii="Times New Roman" w:hAnsi="Times New Roman" w:cs="Times New Roman"/>
        </w:rPr>
        <w:t xml:space="preserve">that </w:t>
      </w:r>
      <w:r w:rsidR="00F145C4" w:rsidRPr="00551B5A">
        <w:rPr>
          <w:rFonts w:ascii="Times New Roman" w:hAnsi="Times New Roman" w:cs="Times New Roman"/>
        </w:rPr>
        <w:t xml:space="preserve">the </w:t>
      </w:r>
      <w:r w:rsidR="009D4223" w:rsidRPr="00551B5A">
        <w:rPr>
          <w:rFonts w:ascii="Times New Roman" w:hAnsi="Times New Roman" w:cs="Times New Roman"/>
        </w:rPr>
        <w:t>Complainant</w:t>
      </w:r>
      <w:r w:rsidR="00F145C4" w:rsidRPr="00551B5A">
        <w:rPr>
          <w:rFonts w:ascii="Times New Roman" w:hAnsi="Times New Roman" w:cs="Times New Roman"/>
        </w:rPr>
        <w:t xml:space="preserve"> has a potential for winter usage totaling 4,502 kWh per month.  </w:t>
      </w:r>
      <w:r w:rsidRPr="00551B5A">
        <w:rPr>
          <w:rFonts w:ascii="Times New Roman" w:hAnsi="Times New Roman" w:cs="Times New Roman"/>
        </w:rPr>
        <w:t>Mr. Alicea</w:t>
      </w:r>
      <w:r w:rsidR="00F145C4" w:rsidRPr="00551B5A">
        <w:rPr>
          <w:rFonts w:ascii="Times New Roman" w:hAnsi="Times New Roman" w:cs="Times New Roman"/>
        </w:rPr>
        <w:t xml:space="preserve"> </w:t>
      </w:r>
      <w:r w:rsidR="00F03B82" w:rsidRPr="00551B5A">
        <w:rPr>
          <w:rFonts w:ascii="Times New Roman" w:hAnsi="Times New Roman" w:cs="Times New Roman"/>
        </w:rPr>
        <w:t>explained</w:t>
      </w:r>
      <w:r w:rsidR="00F145C4" w:rsidRPr="00551B5A">
        <w:rPr>
          <w:rFonts w:ascii="Times New Roman" w:hAnsi="Times New Roman" w:cs="Times New Roman"/>
        </w:rPr>
        <w:t xml:space="preserve"> that the appliance analysis support</w:t>
      </w:r>
      <w:r w:rsidR="00F03B82" w:rsidRPr="00551B5A">
        <w:rPr>
          <w:rFonts w:ascii="Times New Roman" w:hAnsi="Times New Roman" w:cs="Times New Roman"/>
        </w:rPr>
        <w:t>ed</w:t>
      </w:r>
      <w:r w:rsidR="00F145C4" w:rsidRPr="00551B5A">
        <w:rPr>
          <w:rFonts w:ascii="Times New Roman" w:hAnsi="Times New Roman" w:cs="Times New Roman"/>
        </w:rPr>
        <w:t xml:space="preserve"> the amount of usage that </w:t>
      </w:r>
      <w:r w:rsidR="00F03B82" w:rsidRPr="00551B5A">
        <w:rPr>
          <w:rFonts w:ascii="Times New Roman" w:hAnsi="Times New Roman" w:cs="Times New Roman"/>
        </w:rPr>
        <w:t>PECO</w:t>
      </w:r>
      <w:r w:rsidR="00F145C4" w:rsidRPr="00551B5A">
        <w:rPr>
          <w:rFonts w:ascii="Times New Roman" w:hAnsi="Times New Roman" w:cs="Times New Roman"/>
        </w:rPr>
        <w:t xml:space="preserve"> billed</w:t>
      </w:r>
      <w:r w:rsidR="00F03B82" w:rsidRPr="00551B5A">
        <w:rPr>
          <w:rFonts w:ascii="Times New Roman" w:hAnsi="Times New Roman" w:cs="Times New Roman"/>
        </w:rPr>
        <w:t xml:space="preserve"> to the Complainant</w:t>
      </w:r>
      <w:r w:rsidR="00F145C4" w:rsidRPr="00551B5A">
        <w:rPr>
          <w:rFonts w:ascii="Times New Roman" w:hAnsi="Times New Roman" w:cs="Times New Roman"/>
        </w:rPr>
        <w:t xml:space="preserve">.  </w:t>
      </w:r>
    </w:p>
    <w:p w:rsidR="00F145C4" w:rsidRPr="00551B5A" w:rsidRDefault="00F145C4" w:rsidP="00F145C4">
      <w:pPr>
        <w:pStyle w:val="ListParagraph"/>
        <w:rPr>
          <w:rFonts w:ascii="Times New Roman" w:hAnsi="Times New Roman" w:cs="Times New Roman"/>
        </w:rPr>
      </w:pPr>
    </w:p>
    <w:p w:rsidR="00F145C4" w:rsidRPr="00551B5A" w:rsidRDefault="00F145C4" w:rsidP="00F145C4">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r>
      <w:r w:rsidR="008D0510" w:rsidRPr="00551B5A">
        <w:rPr>
          <w:rFonts w:ascii="Times New Roman" w:hAnsi="Times New Roman" w:cs="Times New Roman"/>
        </w:rPr>
        <w:t>Mr. Alicea testified that he</w:t>
      </w:r>
      <w:r w:rsidRPr="00551B5A">
        <w:rPr>
          <w:rFonts w:ascii="Times New Roman" w:hAnsi="Times New Roman" w:cs="Times New Roman"/>
        </w:rPr>
        <w:t xml:space="preserve"> performed another passing load test during this visit, again using the </w:t>
      </w:r>
      <w:r w:rsidR="009D4223" w:rsidRPr="00551B5A">
        <w:rPr>
          <w:rFonts w:ascii="Times New Roman" w:hAnsi="Times New Roman" w:cs="Times New Roman"/>
        </w:rPr>
        <w:t>Complainant</w:t>
      </w:r>
      <w:r w:rsidRPr="00551B5A">
        <w:rPr>
          <w:rFonts w:ascii="Times New Roman" w:hAnsi="Times New Roman" w:cs="Times New Roman"/>
        </w:rPr>
        <w:t xml:space="preserve">’s Water Heater, and </w:t>
      </w:r>
      <w:r w:rsidR="007A3773" w:rsidRPr="00551B5A">
        <w:rPr>
          <w:rFonts w:ascii="Times New Roman" w:hAnsi="Times New Roman" w:cs="Times New Roman"/>
        </w:rPr>
        <w:t xml:space="preserve">again </w:t>
      </w:r>
      <w:r w:rsidRPr="00551B5A">
        <w:rPr>
          <w:rFonts w:ascii="Times New Roman" w:hAnsi="Times New Roman" w:cs="Times New Roman"/>
        </w:rPr>
        <w:t xml:space="preserve">determined that the meter was accurately </w:t>
      </w:r>
      <w:r w:rsidRPr="00551B5A">
        <w:rPr>
          <w:rFonts w:ascii="Times New Roman" w:hAnsi="Times New Roman" w:cs="Times New Roman"/>
        </w:rPr>
        <w:lastRenderedPageBreak/>
        <w:t>recording</w:t>
      </w:r>
      <w:r w:rsidR="007A3773" w:rsidRPr="00551B5A">
        <w:rPr>
          <w:rFonts w:ascii="Times New Roman" w:hAnsi="Times New Roman" w:cs="Times New Roman"/>
        </w:rPr>
        <w:t xml:space="preserve"> the </w:t>
      </w:r>
      <w:r w:rsidR="009D4223" w:rsidRPr="00551B5A">
        <w:rPr>
          <w:rFonts w:ascii="Times New Roman" w:hAnsi="Times New Roman" w:cs="Times New Roman"/>
        </w:rPr>
        <w:t>Complainant</w:t>
      </w:r>
      <w:r w:rsidR="007A3773" w:rsidRPr="00551B5A">
        <w:rPr>
          <w:rFonts w:ascii="Times New Roman" w:hAnsi="Times New Roman" w:cs="Times New Roman"/>
        </w:rPr>
        <w:t>’s</w:t>
      </w:r>
      <w:r w:rsidRPr="00551B5A">
        <w:rPr>
          <w:rFonts w:ascii="Times New Roman" w:hAnsi="Times New Roman" w:cs="Times New Roman"/>
        </w:rPr>
        <w:t xml:space="preserve"> usage.  </w:t>
      </w:r>
      <w:r w:rsidR="008D0510" w:rsidRPr="00551B5A">
        <w:rPr>
          <w:rFonts w:ascii="Times New Roman" w:hAnsi="Times New Roman" w:cs="Times New Roman"/>
        </w:rPr>
        <w:t>Mr. Alicea</w:t>
      </w:r>
      <w:r w:rsidRPr="00551B5A">
        <w:rPr>
          <w:rFonts w:ascii="Times New Roman" w:hAnsi="Times New Roman" w:cs="Times New Roman"/>
        </w:rPr>
        <w:t xml:space="preserve"> </w:t>
      </w:r>
      <w:r w:rsidR="008D0510" w:rsidRPr="00551B5A">
        <w:rPr>
          <w:rFonts w:ascii="Times New Roman" w:hAnsi="Times New Roman" w:cs="Times New Roman"/>
        </w:rPr>
        <w:t xml:space="preserve">also </w:t>
      </w:r>
      <w:r w:rsidRPr="00551B5A">
        <w:rPr>
          <w:rFonts w:ascii="Times New Roman" w:hAnsi="Times New Roman" w:cs="Times New Roman"/>
        </w:rPr>
        <w:t xml:space="preserve">observed that the </w:t>
      </w:r>
      <w:r w:rsidR="009D4223" w:rsidRPr="00551B5A">
        <w:rPr>
          <w:rFonts w:ascii="Times New Roman" w:hAnsi="Times New Roman" w:cs="Times New Roman"/>
        </w:rPr>
        <w:t>Complainant</w:t>
      </w:r>
      <w:r w:rsidRPr="00551B5A">
        <w:rPr>
          <w:rFonts w:ascii="Times New Roman" w:hAnsi="Times New Roman" w:cs="Times New Roman"/>
        </w:rPr>
        <w:t xml:space="preserve">’s water heater may use more kWh than what is stated on the appliance because of the cold temperature in the basement.  </w:t>
      </w:r>
    </w:p>
    <w:p w:rsidR="00F145C4" w:rsidRPr="00551B5A" w:rsidRDefault="00F145C4" w:rsidP="00F145C4">
      <w:pPr>
        <w:pStyle w:val="ListParagraph"/>
        <w:rPr>
          <w:rFonts w:ascii="Times New Roman" w:hAnsi="Times New Roman" w:cs="Times New Roman"/>
        </w:rPr>
      </w:pPr>
    </w:p>
    <w:p w:rsidR="00F145C4" w:rsidRPr="00551B5A" w:rsidRDefault="00F145C4" w:rsidP="00F145C4">
      <w:pPr>
        <w:pStyle w:val="ParaTab1"/>
        <w:tabs>
          <w:tab w:val="left" w:pos="0"/>
        </w:tabs>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r>
      <w:r w:rsidR="008D0510" w:rsidRPr="00551B5A">
        <w:rPr>
          <w:rFonts w:ascii="Times New Roman" w:hAnsi="Times New Roman" w:cs="Times New Roman"/>
        </w:rPr>
        <w:t>Mr. Alicea testified that he</w:t>
      </w:r>
      <w:r w:rsidRPr="00551B5A">
        <w:rPr>
          <w:rFonts w:ascii="Times New Roman" w:hAnsi="Times New Roman" w:cs="Times New Roman"/>
        </w:rPr>
        <w:t xml:space="preserve"> also shut off the breakers for each unit at 4708 Oxford Avenue, one at a time, and then confirmed that the meter associated with each breaker stopped running when the breaker was shut off.  </w:t>
      </w:r>
      <w:r w:rsidR="008D0510" w:rsidRPr="00551B5A">
        <w:rPr>
          <w:rFonts w:ascii="Times New Roman" w:hAnsi="Times New Roman" w:cs="Times New Roman"/>
        </w:rPr>
        <w:t>Mr. Alicea</w:t>
      </w:r>
      <w:r w:rsidRPr="00551B5A">
        <w:rPr>
          <w:rFonts w:ascii="Times New Roman" w:hAnsi="Times New Roman" w:cs="Times New Roman"/>
        </w:rPr>
        <w:t xml:space="preserve"> determined that no foreign load existed on any of the m</w:t>
      </w:r>
      <w:r w:rsidR="00C82369">
        <w:rPr>
          <w:rFonts w:ascii="Times New Roman" w:hAnsi="Times New Roman" w:cs="Times New Roman"/>
        </w:rPr>
        <w:t xml:space="preserve">eters at 4708 Oxford Avenue.  </w:t>
      </w:r>
      <w:r w:rsidRPr="00551B5A">
        <w:rPr>
          <w:rFonts w:ascii="Times New Roman" w:hAnsi="Times New Roman" w:cs="Times New Roman"/>
        </w:rPr>
        <w:t xml:space="preserve">In total, </w:t>
      </w:r>
      <w:r w:rsidR="008D0510" w:rsidRPr="00551B5A">
        <w:rPr>
          <w:rFonts w:ascii="Times New Roman" w:hAnsi="Times New Roman" w:cs="Times New Roman"/>
        </w:rPr>
        <w:t>Mr. Alicea</w:t>
      </w:r>
      <w:r w:rsidRPr="00551B5A">
        <w:rPr>
          <w:rFonts w:ascii="Times New Roman" w:hAnsi="Times New Roman" w:cs="Times New Roman"/>
        </w:rPr>
        <w:t xml:space="preserve"> spent approximately one and one half hours investigating the </w:t>
      </w:r>
      <w:r w:rsidR="009D4223" w:rsidRPr="00551B5A">
        <w:rPr>
          <w:rFonts w:ascii="Times New Roman" w:hAnsi="Times New Roman" w:cs="Times New Roman"/>
        </w:rPr>
        <w:t>Complainant</w:t>
      </w:r>
      <w:r w:rsidRPr="00551B5A">
        <w:rPr>
          <w:rFonts w:ascii="Times New Roman" w:hAnsi="Times New Roman" w:cs="Times New Roman"/>
        </w:rPr>
        <w:t xml:space="preserve">’s billing concerns during this visit.  </w:t>
      </w:r>
    </w:p>
    <w:p w:rsidR="00F145C4" w:rsidRPr="00551B5A" w:rsidRDefault="00F145C4" w:rsidP="00F145C4">
      <w:pPr>
        <w:pStyle w:val="ListParagraph"/>
        <w:rPr>
          <w:rFonts w:ascii="Times New Roman" w:hAnsi="Times New Roman" w:cs="Times New Roman"/>
        </w:rPr>
      </w:pPr>
    </w:p>
    <w:p w:rsidR="002065D1" w:rsidRPr="00551B5A" w:rsidRDefault="0061137C" w:rsidP="002065D1">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t xml:space="preserve">Although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believed that PECO overbilled her for usage at the second floor unit because of her limited time at home and frugal electricity usage when she is home, PECO demonstrated that</w:t>
      </w:r>
      <w:r w:rsidR="007A3773" w:rsidRPr="00551B5A">
        <w:rPr>
          <w:rFonts w:ascii="Times New Roman" w:hAnsi="Times New Roman" w:cs="Times New Roman"/>
          <w:spacing w:val="-3"/>
        </w:rPr>
        <w:t xml:space="preserve"> </w:t>
      </w:r>
      <w:r w:rsidRPr="00551B5A">
        <w:rPr>
          <w:rFonts w:ascii="Times New Roman" w:hAnsi="Times New Roman" w:cs="Times New Roman"/>
          <w:spacing w:val="-3"/>
        </w:rPr>
        <w:t xml:space="preserve">the </w:t>
      </w:r>
      <w:r w:rsidR="009D4223" w:rsidRPr="00551B5A">
        <w:rPr>
          <w:rFonts w:ascii="Times New Roman" w:hAnsi="Times New Roman" w:cs="Times New Roman"/>
          <w:spacing w:val="-3"/>
        </w:rPr>
        <w:t>Complainant</w:t>
      </w:r>
      <w:r w:rsidRPr="00551B5A">
        <w:rPr>
          <w:rFonts w:ascii="Times New Roman" w:hAnsi="Times New Roman" w:cs="Times New Roman"/>
          <w:spacing w:val="-3"/>
        </w:rPr>
        <w:t>’s meter was accurately recording her usage.</w:t>
      </w:r>
      <w:r w:rsidR="002065D1" w:rsidRPr="00551B5A">
        <w:rPr>
          <w:rFonts w:ascii="Times New Roman" w:hAnsi="Times New Roman" w:cs="Times New Roman"/>
          <w:spacing w:val="-3"/>
        </w:rPr>
        <w:t xml:space="preserve">  PECO further demonstrated that it never billed her for more usage than she had the potential to use.  The </w:t>
      </w:r>
      <w:r w:rsidR="009D4223" w:rsidRPr="00551B5A">
        <w:rPr>
          <w:rFonts w:ascii="Times New Roman" w:hAnsi="Times New Roman" w:cs="Times New Roman"/>
          <w:spacing w:val="-3"/>
        </w:rPr>
        <w:t>Complainant</w:t>
      </w:r>
      <w:r w:rsidR="002065D1" w:rsidRPr="00551B5A">
        <w:rPr>
          <w:rFonts w:ascii="Times New Roman" w:hAnsi="Times New Roman" w:cs="Times New Roman"/>
          <w:spacing w:val="-3"/>
        </w:rPr>
        <w:t xml:space="preserve"> did not offer anything to rebut PECO’s </w:t>
      </w:r>
      <w:r w:rsidR="007A3773" w:rsidRPr="00551B5A">
        <w:rPr>
          <w:rFonts w:ascii="Times New Roman" w:hAnsi="Times New Roman" w:cs="Times New Roman"/>
          <w:spacing w:val="-3"/>
        </w:rPr>
        <w:t>testimony</w:t>
      </w:r>
      <w:r w:rsidR="002065D1" w:rsidRPr="00551B5A">
        <w:rPr>
          <w:rFonts w:ascii="Times New Roman" w:hAnsi="Times New Roman" w:cs="Times New Roman"/>
          <w:spacing w:val="-3"/>
        </w:rPr>
        <w:t>.</w:t>
      </w:r>
      <w:r w:rsidR="00650E97" w:rsidRPr="00551B5A">
        <w:rPr>
          <w:rFonts w:ascii="Times New Roman" w:hAnsi="Times New Roman" w:cs="Times New Roman"/>
          <w:spacing w:val="-3"/>
        </w:rPr>
        <w:t xml:space="preserve">  </w:t>
      </w:r>
      <w:r w:rsidR="002065D1" w:rsidRPr="00551B5A">
        <w:rPr>
          <w:rFonts w:ascii="Times New Roman" w:hAnsi="Times New Roman" w:cs="Times New Roman"/>
          <w:spacing w:val="-3"/>
        </w:rPr>
        <w:t xml:space="preserve">Accordingly, the </w:t>
      </w:r>
      <w:r w:rsidR="009D4223" w:rsidRPr="00551B5A">
        <w:rPr>
          <w:rFonts w:ascii="Times New Roman" w:hAnsi="Times New Roman" w:cs="Times New Roman"/>
          <w:spacing w:val="-3"/>
        </w:rPr>
        <w:t>Complainant</w:t>
      </w:r>
      <w:r w:rsidR="002065D1" w:rsidRPr="00551B5A">
        <w:rPr>
          <w:rFonts w:ascii="Times New Roman" w:hAnsi="Times New Roman" w:cs="Times New Roman"/>
          <w:spacing w:val="-3"/>
        </w:rPr>
        <w:t xml:space="preserve"> did not meet her burden of demonstrating that her bills for the second floor unit were </w:t>
      </w:r>
      <w:r w:rsidR="00263176" w:rsidRPr="00551B5A">
        <w:rPr>
          <w:rFonts w:ascii="Times New Roman" w:hAnsi="Times New Roman" w:cs="Times New Roman"/>
          <w:spacing w:val="-3"/>
        </w:rPr>
        <w:t>incorrect</w:t>
      </w:r>
      <w:r w:rsidR="002065D1" w:rsidRPr="00551B5A">
        <w:rPr>
          <w:rFonts w:ascii="Times New Roman" w:hAnsi="Times New Roman" w:cs="Times New Roman"/>
          <w:spacing w:val="-3"/>
        </w:rPr>
        <w:t xml:space="preserve">.  </w:t>
      </w:r>
    </w:p>
    <w:p w:rsidR="002065D1" w:rsidRPr="00551B5A" w:rsidRDefault="002065D1" w:rsidP="0061137C">
      <w:pPr>
        <w:pStyle w:val="ParaTab1"/>
        <w:tabs>
          <w:tab w:val="clear" w:pos="-720"/>
          <w:tab w:val="left" w:pos="0"/>
        </w:tabs>
        <w:spacing w:line="360" w:lineRule="auto"/>
        <w:ind w:firstLine="0"/>
        <w:rPr>
          <w:rFonts w:ascii="Times New Roman" w:hAnsi="Times New Roman" w:cs="Times New Roman"/>
          <w:b/>
          <w:spacing w:val="-3"/>
        </w:rPr>
      </w:pPr>
    </w:p>
    <w:p w:rsidR="002065D1" w:rsidRPr="00551B5A" w:rsidRDefault="002065D1" w:rsidP="0061137C">
      <w:pPr>
        <w:pStyle w:val="ParaTab1"/>
        <w:tabs>
          <w:tab w:val="clear" w:pos="-720"/>
          <w:tab w:val="left" w:pos="0"/>
        </w:tabs>
        <w:spacing w:line="360" w:lineRule="auto"/>
        <w:ind w:firstLine="0"/>
        <w:rPr>
          <w:rFonts w:ascii="Times New Roman" w:hAnsi="Times New Roman" w:cs="Times New Roman"/>
          <w:b/>
          <w:spacing w:val="-3"/>
        </w:rPr>
      </w:pPr>
      <w:r w:rsidRPr="00551B5A">
        <w:rPr>
          <w:rFonts w:ascii="Times New Roman" w:hAnsi="Times New Roman" w:cs="Times New Roman"/>
          <w:b/>
          <w:spacing w:val="-3"/>
        </w:rPr>
        <w:t>Inadequate Service Claim</w:t>
      </w:r>
    </w:p>
    <w:p w:rsidR="002065D1" w:rsidRPr="00551B5A" w:rsidRDefault="002065D1" w:rsidP="0061137C">
      <w:pPr>
        <w:pStyle w:val="ParaTab1"/>
        <w:tabs>
          <w:tab w:val="clear" w:pos="-720"/>
          <w:tab w:val="left" w:pos="0"/>
        </w:tabs>
        <w:spacing w:line="360" w:lineRule="auto"/>
        <w:ind w:firstLine="0"/>
        <w:rPr>
          <w:rFonts w:ascii="Times New Roman" w:hAnsi="Times New Roman" w:cs="Times New Roman"/>
          <w:spacing w:val="-3"/>
        </w:rPr>
      </w:pPr>
    </w:p>
    <w:p w:rsidR="002065D1" w:rsidRPr="00551B5A" w:rsidRDefault="002065D1" w:rsidP="0061137C">
      <w:pPr>
        <w:pStyle w:val="ParaTab1"/>
        <w:tabs>
          <w:tab w:val="clear" w:pos="-720"/>
          <w:tab w:val="left" w:pos="0"/>
        </w:tabs>
        <w:spacing w:line="360" w:lineRule="auto"/>
        <w:ind w:firstLine="0"/>
        <w:rPr>
          <w:rFonts w:ascii="Times New Roman" w:hAnsi="Times New Roman" w:cs="Times New Roman"/>
        </w:rPr>
      </w:pPr>
      <w:r w:rsidRPr="00551B5A">
        <w:rPr>
          <w:rFonts w:ascii="Times New Roman" w:hAnsi="Times New Roman" w:cs="Times New Roman"/>
          <w:spacing w:val="-3"/>
        </w:rPr>
        <w:tab/>
      </w:r>
      <w:r w:rsidRPr="00551B5A">
        <w:rPr>
          <w:rFonts w:ascii="Times New Roman" w:hAnsi="Times New Roman" w:cs="Times New Roman"/>
          <w:spacing w:val="-3"/>
        </w:rPr>
        <w:tab/>
      </w:r>
      <w:r w:rsidRPr="00551B5A">
        <w:rPr>
          <w:rFonts w:ascii="Times New Roman" w:hAnsi="Times New Roman" w:cs="Times New Roman"/>
        </w:rPr>
        <w:t xml:space="preserve">In addition to her high bill concerns, the </w:t>
      </w:r>
      <w:r w:rsidR="009D4223" w:rsidRPr="00551B5A">
        <w:rPr>
          <w:rFonts w:ascii="Times New Roman" w:hAnsi="Times New Roman" w:cs="Times New Roman"/>
        </w:rPr>
        <w:t>Complainant</w:t>
      </w:r>
      <w:r w:rsidRPr="00551B5A">
        <w:rPr>
          <w:rFonts w:ascii="Times New Roman" w:hAnsi="Times New Roman" w:cs="Times New Roman"/>
        </w:rPr>
        <w:t xml:space="preserve"> complained that PECO failed to fully and properly investigate her high bill and foreign load claims when </w:t>
      </w:r>
      <w:r w:rsidR="00BC616D" w:rsidRPr="00551B5A">
        <w:rPr>
          <w:rFonts w:ascii="Times New Roman" w:hAnsi="Times New Roman" w:cs="Times New Roman"/>
        </w:rPr>
        <w:t>the</w:t>
      </w:r>
      <w:r w:rsidRPr="00551B5A">
        <w:rPr>
          <w:rFonts w:ascii="Times New Roman" w:hAnsi="Times New Roman" w:cs="Times New Roman"/>
        </w:rPr>
        <w:t xml:space="preserve"> service technician visited 4708 Oxford Avenue.  The </w:t>
      </w:r>
      <w:r w:rsidR="009D4223" w:rsidRPr="00551B5A">
        <w:rPr>
          <w:rFonts w:ascii="Times New Roman" w:hAnsi="Times New Roman" w:cs="Times New Roman"/>
        </w:rPr>
        <w:t>Complainant</w:t>
      </w:r>
      <w:r w:rsidRPr="00551B5A">
        <w:rPr>
          <w:rFonts w:ascii="Times New Roman" w:hAnsi="Times New Roman" w:cs="Times New Roman"/>
        </w:rPr>
        <w:t xml:space="preserve"> has raised a claim of inadequate service.  </w:t>
      </w:r>
    </w:p>
    <w:p w:rsidR="002065D1" w:rsidRPr="00551B5A" w:rsidRDefault="002065D1" w:rsidP="0061137C">
      <w:pPr>
        <w:pStyle w:val="ParaTab1"/>
        <w:tabs>
          <w:tab w:val="clear" w:pos="-720"/>
          <w:tab w:val="left" w:pos="0"/>
        </w:tabs>
        <w:spacing w:line="360" w:lineRule="auto"/>
        <w:ind w:firstLine="0"/>
        <w:rPr>
          <w:rFonts w:ascii="Times New Roman" w:hAnsi="Times New Roman" w:cs="Times New Roman"/>
        </w:rPr>
      </w:pPr>
    </w:p>
    <w:p w:rsidR="007421FF" w:rsidRPr="00551B5A" w:rsidRDefault="007421FF" w:rsidP="007421FF">
      <w:pPr>
        <w:autoSpaceDE/>
        <w:spacing w:line="360" w:lineRule="auto"/>
        <w:ind w:firstLine="1440"/>
        <w:rPr>
          <w:rFonts w:ascii="Times New Roman" w:hAnsi="Times New Roman" w:cs="Times New Roman"/>
        </w:rPr>
      </w:pPr>
      <w:r w:rsidRPr="00551B5A">
        <w:rPr>
          <w:rFonts w:ascii="Times New Roman" w:hAnsi="Times New Roman" w:cs="Times New Roman"/>
        </w:rPr>
        <w:t xml:space="preserve">PECO is required by law to provide its customers with adequate, safe and reasonable service with respect to its service.  </w:t>
      </w:r>
      <w:r w:rsidRPr="00551B5A">
        <w:rPr>
          <w:rFonts w:ascii="Times New Roman" w:hAnsi="Times New Roman" w:cs="Times New Roman"/>
          <w:snapToGrid w:val="0"/>
          <w:spacing w:val="-3"/>
        </w:rPr>
        <w:t xml:space="preserve">As a general proposition, neither the Public Utility Code nor the Commission’s regulations require public utilities to provide constantly flawless service.  The Public Utility Code </w:t>
      </w:r>
      <w:proofErr w:type="gramStart"/>
      <w:r w:rsidRPr="00551B5A">
        <w:rPr>
          <w:rFonts w:ascii="Times New Roman" w:hAnsi="Times New Roman" w:cs="Times New Roman"/>
          <w:snapToGrid w:val="0"/>
          <w:spacing w:val="-3"/>
        </w:rPr>
        <w:t>at 66 Pa.C.S.A</w:t>
      </w:r>
      <w:proofErr w:type="gramEnd"/>
      <w:r w:rsidRPr="00551B5A">
        <w:rPr>
          <w:rFonts w:ascii="Times New Roman" w:hAnsi="Times New Roman" w:cs="Times New Roman"/>
          <w:snapToGrid w:val="0"/>
          <w:spacing w:val="-3"/>
        </w:rPr>
        <w:t xml:space="preserve">. § 1501 requires public utilities to provide reasonable and adequate, not perfect service.  </w:t>
      </w:r>
      <w:proofErr w:type="gramStart"/>
      <w:r w:rsidRPr="00551B5A">
        <w:rPr>
          <w:rFonts w:ascii="Times New Roman" w:hAnsi="Times New Roman" w:cs="Times New Roman"/>
        </w:rPr>
        <w:t>The statute at 66 Pa.C.S.A.</w:t>
      </w:r>
      <w:proofErr w:type="gramEnd"/>
      <w:r w:rsidRPr="00551B5A">
        <w:rPr>
          <w:rFonts w:ascii="Times New Roman" w:hAnsi="Times New Roman" w:cs="Times New Roman"/>
        </w:rPr>
        <w:t xml:space="preserve"> § 1501, provides, in relevant part:</w:t>
      </w:r>
    </w:p>
    <w:p w:rsidR="007421FF" w:rsidRDefault="007421FF" w:rsidP="007421FF">
      <w:pPr>
        <w:autoSpaceDE/>
        <w:spacing w:line="360" w:lineRule="auto"/>
        <w:ind w:firstLine="1440"/>
        <w:rPr>
          <w:rFonts w:ascii="Times New Roman" w:hAnsi="Times New Roman" w:cs="Times New Roman"/>
        </w:rPr>
      </w:pPr>
    </w:p>
    <w:p w:rsidR="007421FF" w:rsidRPr="00551B5A" w:rsidRDefault="006C1093" w:rsidP="007421FF">
      <w:pPr>
        <w:autoSpaceDE/>
        <w:ind w:left="1440" w:right="1440"/>
        <w:rPr>
          <w:rFonts w:ascii="Times New Roman" w:hAnsi="Times New Roman" w:cs="Times New Roman"/>
          <w:b/>
          <w:bCs/>
        </w:rPr>
      </w:pPr>
      <w:r>
        <w:rPr>
          <w:rFonts w:ascii="Times New Roman" w:hAnsi="Times New Roman" w:cs="Times New Roman"/>
          <w:b/>
          <w:bCs/>
        </w:rPr>
        <w:br w:type="page"/>
      </w:r>
      <w:r w:rsidR="007421FF" w:rsidRPr="00551B5A">
        <w:rPr>
          <w:rFonts w:ascii="Times New Roman" w:hAnsi="Times New Roman" w:cs="Times New Roman"/>
          <w:b/>
          <w:bCs/>
        </w:rPr>
        <w:lastRenderedPageBreak/>
        <w:t>§1501.  Character of service and facilities</w:t>
      </w:r>
    </w:p>
    <w:p w:rsidR="007421FF" w:rsidRPr="00551B5A" w:rsidRDefault="007421FF" w:rsidP="007421FF">
      <w:pPr>
        <w:autoSpaceDE/>
        <w:ind w:left="1440" w:right="1440"/>
        <w:rPr>
          <w:rFonts w:ascii="Times New Roman" w:hAnsi="Times New Roman" w:cs="Times New Roman"/>
        </w:rPr>
      </w:pPr>
    </w:p>
    <w:p w:rsidR="007421FF" w:rsidRPr="00551B5A" w:rsidRDefault="007421FF" w:rsidP="007421FF">
      <w:pPr>
        <w:autoSpaceDE/>
        <w:ind w:left="1440" w:right="1440"/>
        <w:rPr>
          <w:rFonts w:ascii="Times New Roman" w:hAnsi="Times New Roman" w:cs="Times New Roman"/>
        </w:rPr>
      </w:pPr>
      <w:r w:rsidRPr="00551B5A">
        <w:rPr>
          <w:rFonts w:ascii="Times New Roman" w:hAnsi="Times New Roman" w:cs="Times New Roman"/>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rsidR="007421FF" w:rsidRPr="00551B5A" w:rsidRDefault="007421FF" w:rsidP="00C82369">
      <w:pPr>
        <w:autoSpaceDE/>
        <w:spacing w:line="360" w:lineRule="auto"/>
        <w:ind w:left="1440" w:right="1440"/>
        <w:rPr>
          <w:rFonts w:ascii="Times New Roman" w:hAnsi="Times New Roman" w:cs="Times New Roman"/>
        </w:rPr>
      </w:pPr>
    </w:p>
    <w:p w:rsidR="007421FF" w:rsidRPr="00551B5A" w:rsidRDefault="007421FF" w:rsidP="007421FF">
      <w:pPr>
        <w:autoSpaceDE/>
        <w:spacing w:line="360" w:lineRule="auto"/>
        <w:ind w:firstLine="1440"/>
        <w:rPr>
          <w:rFonts w:ascii="Times New Roman" w:hAnsi="Times New Roman" w:cs="Times New Roman"/>
        </w:rPr>
      </w:pPr>
      <w:proofErr w:type="gramStart"/>
      <w:r w:rsidRPr="00551B5A">
        <w:rPr>
          <w:rFonts w:ascii="Times New Roman" w:hAnsi="Times New Roman" w:cs="Times New Roman"/>
        </w:rPr>
        <w:t>Interpreting this provision in</w:t>
      </w:r>
      <w:r w:rsidRPr="00551B5A">
        <w:rPr>
          <w:rFonts w:ascii="Times New Roman" w:hAnsi="Times New Roman" w:cs="Times New Roman"/>
          <w:i/>
        </w:rPr>
        <w:t xml:space="preserve"> West Penn Power Co. v. Pa. Pub.</w:t>
      </w:r>
      <w:proofErr w:type="gramEnd"/>
      <w:r w:rsidRPr="00551B5A">
        <w:rPr>
          <w:rFonts w:ascii="Times New Roman" w:hAnsi="Times New Roman" w:cs="Times New Roman"/>
          <w:i/>
        </w:rPr>
        <w:t xml:space="preserve"> Util. Comm’n</w:t>
      </w:r>
      <w:r w:rsidRPr="00551B5A">
        <w:rPr>
          <w:rFonts w:ascii="Times New Roman" w:hAnsi="Times New Roman" w:cs="Times New Roman"/>
        </w:rPr>
        <w:t>, 478 A.2d 947 (</w:t>
      </w:r>
      <w:r w:rsidRPr="00551B5A">
        <w:rPr>
          <w:rFonts w:ascii="Times New Roman" w:hAnsi="Times New Roman" w:cs="Times New Roman"/>
          <w:spacing w:val="-3"/>
        </w:rPr>
        <w:t>Pa. Cmwlth.</w:t>
      </w:r>
      <w:r w:rsidRPr="00551B5A">
        <w:rPr>
          <w:rFonts w:ascii="Times New Roman" w:hAnsi="Times New Roman" w:cs="Times New Roman"/>
        </w:rPr>
        <w:t xml:space="preserve"> 1984), the Commonwealth Court stated:</w:t>
      </w:r>
    </w:p>
    <w:p w:rsidR="007421FF" w:rsidRPr="00551B5A" w:rsidRDefault="007421FF" w:rsidP="007421FF">
      <w:pPr>
        <w:autoSpaceDE/>
        <w:spacing w:line="360" w:lineRule="auto"/>
        <w:ind w:firstLine="1440"/>
        <w:rPr>
          <w:rFonts w:ascii="Times New Roman" w:hAnsi="Times New Roman" w:cs="Times New Roman"/>
        </w:rPr>
      </w:pPr>
    </w:p>
    <w:p w:rsidR="007421FF" w:rsidRPr="00551B5A" w:rsidRDefault="007421FF" w:rsidP="007421FF">
      <w:pPr>
        <w:autoSpaceDE/>
        <w:ind w:left="1440" w:right="1440"/>
        <w:rPr>
          <w:rFonts w:ascii="Times New Roman" w:hAnsi="Times New Roman" w:cs="Times New Roman"/>
        </w:rPr>
      </w:pPr>
      <w:r w:rsidRPr="00551B5A">
        <w:rPr>
          <w:rFonts w:ascii="Times New Roman" w:hAnsi="Times New Roman" w:cs="Times New Roman"/>
        </w:rPr>
        <w:t>We hold that in order for the PUC to sustain a complaint brought under this section, the utility must be in violation of its duty under this section.  Without such a violation by the utility, the PUC does not have the authority, when acting on a customer’s complaint, to require any action by the utility.  (</w:t>
      </w:r>
      <w:proofErr w:type="gramStart"/>
      <w:r w:rsidRPr="00551B5A">
        <w:rPr>
          <w:rFonts w:ascii="Times New Roman" w:hAnsi="Times New Roman" w:cs="Times New Roman"/>
        </w:rPr>
        <w:t>footnote</w:t>
      </w:r>
      <w:proofErr w:type="gramEnd"/>
      <w:r w:rsidRPr="00551B5A">
        <w:rPr>
          <w:rFonts w:ascii="Times New Roman" w:hAnsi="Times New Roman" w:cs="Times New Roman"/>
        </w:rPr>
        <w:t xml:space="preserve"> omitted).</w:t>
      </w:r>
    </w:p>
    <w:p w:rsidR="007421FF" w:rsidRPr="00551B5A" w:rsidRDefault="007421FF" w:rsidP="007421FF">
      <w:pPr>
        <w:autoSpaceDE/>
        <w:spacing w:line="360" w:lineRule="auto"/>
        <w:ind w:firstLine="1440"/>
        <w:rPr>
          <w:rFonts w:ascii="Times New Roman" w:hAnsi="Times New Roman" w:cs="Times New Roman"/>
        </w:rPr>
      </w:pPr>
      <w:proofErr w:type="gramStart"/>
      <w:r w:rsidRPr="00551B5A">
        <w:rPr>
          <w:rFonts w:ascii="Times New Roman" w:hAnsi="Times New Roman" w:cs="Times New Roman"/>
        </w:rPr>
        <w:t>478 A.2d at 949.</w:t>
      </w:r>
      <w:proofErr w:type="gramEnd"/>
    </w:p>
    <w:p w:rsidR="007421FF" w:rsidRPr="00551B5A" w:rsidRDefault="007421FF" w:rsidP="006C1093">
      <w:pPr>
        <w:autoSpaceDE/>
        <w:spacing w:line="360" w:lineRule="auto"/>
        <w:ind w:firstLine="1440"/>
        <w:rPr>
          <w:rFonts w:ascii="Times New Roman" w:hAnsi="Times New Roman" w:cs="Times New Roman"/>
        </w:rPr>
      </w:pPr>
    </w:p>
    <w:p w:rsidR="007421FF" w:rsidRPr="00551B5A" w:rsidRDefault="007421FF" w:rsidP="007421FF">
      <w:pPr>
        <w:autoSpaceDE/>
        <w:autoSpaceDN/>
        <w:spacing w:line="360" w:lineRule="auto"/>
        <w:ind w:firstLine="1440"/>
        <w:rPr>
          <w:rFonts w:ascii="Times New Roman" w:eastAsia="Calibri" w:hAnsi="Times New Roman" w:cs="Times New Roman"/>
        </w:rPr>
      </w:pPr>
      <w:r w:rsidRPr="00551B5A">
        <w:rPr>
          <w:rFonts w:ascii="Times New Roman" w:hAnsi="Times New Roman" w:cs="Times New Roman"/>
        </w:rPr>
        <w:t>The statutory definition of “service” is to be broadly construed.</w:t>
      </w:r>
      <w:r w:rsidRPr="00551B5A">
        <w:rPr>
          <w:rFonts w:ascii="Times New Roman" w:hAnsi="Times New Roman" w:cs="Times New Roman"/>
          <w:vertAlign w:val="superscript"/>
        </w:rPr>
        <w:footnoteReference w:id="6"/>
      </w:r>
      <w:r w:rsidRPr="00551B5A">
        <w:rPr>
          <w:rFonts w:ascii="Times New Roman" w:hAnsi="Times New Roman" w:cs="Times New Roman"/>
        </w:rPr>
        <w:t xml:space="preserve">  </w:t>
      </w:r>
      <w:proofErr w:type="gramStart"/>
      <w:r w:rsidRPr="00551B5A">
        <w:rPr>
          <w:rFonts w:ascii="Times New Roman" w:hAnsi="Times New Roman" w:cs="Times New Roman"/>
          <w:i/>
        </w:rPr>
        <w:t xml:space="preserve">Country Place Waste Treatment Co., Inc. v. Pa. Publ. Util. Comm’n, </w:t>
      </w:r>
      <w:r w:rsidRPr="00551B5A">
        <w:rPr>
          <w:rFonts w:ascii="Times New Roman" w:hAnsi="Times New Roman" w:cs="Times New Roman"/>
        </w:rPr>
        <w:t>654 A.2d 72 (Pa. Cmwlth. 1995).</w:t>
      </w:r>
      <w:proofErr w:type="gramEnd"/>
      <w:r w:rsidRPr="00551B5A">
        <w:rPr>
          <w:rFonts w:ascii="Times New Roman" w:hAnsi="Times New Roman" w:cs="Times New Roman"/>
        </w:rPr>
        <w:t xml:space="preserve">  In applying the facts to the law, the issue becomes whether PECO’s actions as described in the Complaint rise to the level of inadequate service that constitutes a violation of the Public Utility Code. </w:t>
      </w:r>
    </w:p>
    <w:p w:rsidR="002065D1" w:rsidRPr="00551B5A" w:rsidRDefault="002065D1" w:rsidP="007421FF">
      <w:pPr>
        <w:pStyle w:val="ParaTab1"/>
        <w:tabs>
          <w:tab w:val="clear" w:pos="-720"/>
          <w:tab w:val="left" w:pos="0"/>
        </w:tabs>
        <w:spacing w:line="360" w:lineRule="auto"/>
        <w:ind w:firstLine="0"/>
        <w:rPr>
          <w:rFonts w:ascii="Times New Roman" w:hAnsi="Times New Roman" w:cs="Times New Roman"/>
          <w:spacing w:val="-3"/>
        </w:rPr>
      </w:pPr>
    </w:p>
    <w:p w:rsidR="00EC5A70" w:rsidRPr="00551B5A" w:rsidRDefault="002065D1" w:rsidP="0061137C">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007421FF" w:rsidRPr="00551B5A">
        <w:rPr>
          <w:rFonts w:ascii="Times New Roman" w:hAnsi="Times New Roman" w:cs="Times New Roman"/>
          <w:spacing w:val="-3"/>
        </w:rPr>
        <w:t xml:space="preserve">In the present case, </w:t>
      </w:r>
      <w:r w:rsidR="00EC5A70" w:rsidRPr="00551B5A">
        <w:rPr>
          <w:rFonts w:ascii="Times New Roman" w:hAnsi="Times New Roman" w:cs="Times New Roman"/>
          <w:spacing w:val="-3"/>
        </w:rPr>
        <w:t xml:space="preserve">the record demonstrates that </w:t>
      </w:r>
      <w:r w:rsidR="00EC5A70" w:rsidRPr="00551B5A">
        <w:rPr>
          <w:rFonts w:ascii="Times New Roman" w:hAnsi="Times New Roman" w:cs="Times New Roman"/>
        </w:rPr>
        <w:t>Mr. Alicea</w:t>
      </w:r>
      <w:r w:rsidRPr="00551B5A">
        <w:rPr>
          <w:rFonts w:ascii="Times New Roman" w:hAnsi="Times New Roman" w:cs="Times New Roman"/>
          <w:spacing w:val="-3"/>
        </w:rPr>
        <w:t xml:space="preserve"> </w:t>
      </w:r>
      <w:r w:rsidR="007421FF" w:rsidRPr="00551B5A">
        <w:rPr>
          <w:rFonts w:ascii="Times New Roman" w:hAnsi="Times New Roman" w:cs="Times New Roman"/>
          <w:spacing w:val="-3"/>
        </w:rPr>
        <w:t xml:space="preserve">investigated the </w:t>
      </w:r>
      <w:r w:rsidR="009D4223" w:rsidRPr="00551B5A">
        <w:rPr>
          <w:rFonts w:ascii="Times New Roman" w:hAnsi="Times New Roman" w:cs="Times New Roman"/>
          <w:spacing w:val="-3"/>
        </w:rPr>
        <w:t>Complainant</w:t>
      </w:r>
      <w:r w:rsidR="007421FF" w:rsidRPr="00551B5A">
        <w:rPr>
          <w:rFonts w:ascii="Times New Roman" w:hAnsi="Times New Roman" w:cs="Times New Roman"/>
          <w:spacing w:val="-3"/>
        </w:rPr>
        <w:t xml:space="preserve">’s high bill concerns on </w:t>
      </w:r>
      <w:r w:rsidRPr="00551B5A">
        <w:rPr>
          <w:rFonts w:ascii="Times New Roman" w:hAnsi="Times New Roman" w:cs="Times New Roman"/>
          <w:spacing w:val="-3"/>
        </w:rPr>
        <w:t>two separate occasions</w:t>
      </w:r>
      <w:r w:rsidR="007421FF" w:rsidRPr="00551B5A">
        <w:rPr>
          <w:rFonts w:ascii="Times New Roman" w:hAnsi="Times New Roman" w:cs="Times New Roman"/>
          <w:spacing w:val="-3"/>
        </w:rPr>
        <w:t xml:space="preserve">.  On the second occasion, </w:t>
      </w:r>
      <w:r w:rsidR="00EC5A70" w:rsidRPr="00551B5A">
        <w:rPr>
          <w:rFonts w:ascii="Times New Roman" w:hAnsi="Times New Roman" w:cs="Times New Roman"/>
        </w:rPr>
        <w:t>Mr. Alicea</w:t>
      </w:r>
      <w:r w:rsidR="007421FF" w:rsidRPr="00551B5A">
        <w:rPr>
          <w:rFonts w:ascii="Times New Roman" w:hAnsi="Times New Roman" w:cs="Times New Roman"/>
          <w:spacing w:val="-3"/>
        </w:rPr>
        <w:t xml:space="preserve"> spent one and one half hours on site and </w:t>
      </w:r>
      <w:r w:rsidRPr="00551B5A">
        <w:rPr>
          <w:rFonts w:ascii="Times New Roman" w:hAnsi="Times New Roman" w:cs="Times New Roman"/>
          <w:spacing w:val="-3"/>
        </w:rPr>
        <w:t xml:space="preserve">investigated the </w:t>
      </w:r>
      <w:r w:rsidR="00DB1833" w:rsidRPr="00551B5A">
        <w:rPr>
          <w:rFonts w:ascii="Times New Roman" w:hAnsi="Times New Roman" w:cs="Times New Roman"/>
          <w:spacing w:val="-3"/>
        </w:rPr>
        <w:t>electricity/</w:t>
      </w:r>
      <w:r w:rsidRPr="00551B5A">
        <w:rPr>
          <w:rFonts w:ascii="Times New Roman" w:hAnsi="Times New Roman" w:cs="Times New Roman"/>
          <w:spacing w:val="-3"/>
        </w:rPr>
        <w:t xml:space="preserve">meters for all three units </w:t>
      </w:r>
      <w:r w:rsidR="007421FF" w:rsidRPr="00551B5A">
        <w:rPr>
          <w:rFonts w:ascii="Times New Roman" w:hAnsi="Times New Roman" w:cs="Times New Roman"/>
          <w:spacing w:val="-3"/>
        </w:rPr>
        <w:t>at 4708 Oxford Avenue</w:t>
      </w:r>
      <w:r w:rsidRPr="00551B5A">
        <w:rPr>
          <w:rFonts w:ascii="Times New Roman" w:hAnsi="Times New Roman" w:cs="Times New Roman"/>
          <w:spacing w:val="-3"/>
        </w:rPr>
        <w:t xml:space="preserve">.  </w:t>
      </w:r>
      <w:r w:rsidR="00EC5A70" w:rsidRPr="00551B5A">
        <w:rPr>
          <w:rFonts w:ascii="Times New Roman" w:hAnsi="Times New Roman" w:cs="Times New Roman"/>
        </w:rPr>
        <w:t>Mr. Alicea</w:t>
      </w:r>
      <w:r w:rsidR="007421FF" w:rsidRPr="00551B5A">
        <w:rPr>
          <w:rFonts w:ascii="Times New Roman" w:hAnsi="Times New Roman" w:cs="Times New Roman"/>
          <w:spacing w:val="-3"/>
        </w:rPr>
        <w:t xml:space="preserve"> performed passing load tests on the </w:t>
      </w:r>
      <w:r w:rsidR="009D4223" w:rsidRPr="00551B5A">
        <w:rPr>
          <w:rFonts w:ascii="Times New Roman" w:hAnsi="Times New Roman" w:cs="Times New Roman"/>
          <w:spacing w:val="-3"/>
        </w:rPr>
        <w:t>Complainant</w:t>
      </w:r>
      <w:r w:rsidR="007421FF" w:rsidRPr="00551B5A">
        <w:rPr>
          <w:rFonts w:ascii="Times New Roman" w:hAnsi="Times New Roman" w:cs="Times New Roman"/>
          <w:spacing w:val="-3"/>
        </w:rPr>
        <w:t xml:space="preserve">’s </w:t>
      </w:r>
      <w:r w:rsidR="00DB1833" w:rsidRPr="00551B5A">
        <w:rPr>
          <w:rFonts w:ascii="Times New Roman" w:hAnsi="Times New Roman" w:cs="Times New Roman"/>
          <w:spacing w:val="-3"/>
        </w:rPr>
        <w:t>second floor meter</w:t>
      </w:r>
      <w:r w:rsidR="007421FF" w:rsidRPr="00551B5A">
        <w:rPr>
          <w:rFonts w:ascii="Times New Roman" w:hAnsi="Times New Roman" w:cs="Times New Roman"/>
          <w:spacing w:val="-3"/>
        </w:rPr>
        <w:t xml:space="preserve"> </w:t>
      </w:r>
      <w:r w:rsidR="007421FF" w:rsidRPr="00551B5A">
        <w:rPr>
          <w:rFonts w:ascii="Times New Roman" w:hAnsi="Times New Roman" w:cs="Times New Roman"/>
          <w:spacing w:val="-3"/>
        </w:rPr>
        <w:lastRenderedPageBreak/>
        <w:t>on both occasions, determined that she should be billed at a more advantageous rate</w:t>
      </w:r>
      <w:r w:rsidR="00AD0FED" w:rsidRPr="00551B5A">
        <w:rPr>
          <w:rFonts w:ascii="Times New Roman" w:hAnsi="Times New Roman" w:cs="Times New Roman"/>
          <w:spacing w:val="-3"/>
        </w:rPr>
        <w:t xml:space="preserve"> for this unit</w:t>
      </w:r>
      <w:r w:rsidR="007421FF" w:rsidRPr="00551B5A">
        <w:rPr>
          <w:rFonts w:ascii="Times New Roman" w:hAnsi="Times New Roman" w:cs="Times New Roman"/>
          <w:spacing w:val="-3"/>
        </w:rPr>
        <w:t>,</w:t>
      </w:r>
      <w:r w:rsidR="005A013D">
        <w:rPr>
          <w:rStyle w:val="FootnoteReference"/>
          <w:rFonts w:ascii="Times New Roman" w:hAnsi="Times New Roman" w:cs="Times New Roman"/>
          <w:spacing w:val="-3"/>
        </w:rPr>
        <w:footnoteReference w:id="7"/>
      </w:r>
      <w:r w:rsidR="007421FF" w:rsidRPr="00551B5A">
        <w:rPr>
          <w:rFonts w:ascii="Times New Roman" w:hAnsi="Times New Roman" w:cs="Times New Roman"/>
          <w:spacing w:val="-3"/>
        </w:rPr>
        <w:t xml:space="preserve"> and discovered that she had been overbilled for service to the first floor unit due to a meter mix-up.  </w:t>
      </w:r>
      <w:r w:rsidR="00E64A9E" w:rsidRPr="00551B5A">
        <w:rPr>
          <w:rFonts w:ascii="Times New Roman" w:hAnsi="Times New Roman" w:cs="Times New Roman"/>
          <w:spacing w:val="-3"/>
        </w:rPr>
        <w:t>Moreover,</w:t>
      </w:r>
      <w:r w:rsidR="00EC5A70" w:rsidRPr="00551B5A">
        <w:rPr>
          <w:rFonts w:ascii="Times New Roman" w:hAnsi="Times New Roman" w:cs="Times New Roman"/>
          <w:spacing w:val="-3"/>
        </w:rPr>
        <w:t xml:space="preserve"> Mr. Alicea testified that</w:t>
      </w:r>
      <w:r w:rsidR="00E64A9E" w:rsidRPr="00551B5A">
        <w:rPr>
          <w:rFonts w:ascii="Times New Roman" w:hAnsi="Times New Roman" w:cs="Times New Roman"/>
          <w:spacing w:val="-3"/>
        </w:rPr>
        <w:t xml:space="preserve"> the company discovered a second meter mix-up in November 2015 and opted not to bill her for service she received but was under-billed for as a result of the second mix-up.  </w:t>
      </w:r>
    </w:p>
    <w:p w:rsidR="00EC5A70" w:rsidRPr="00551B5A" w:rsidRDefault="00EC5A70" w:rsidP="0061137C">
      <w:pPr>
        <w:pStyle w:val="ParaTab1"/>
        <w:tabs>
          <w:tab w:val="clear" w:pos="-720"/>
          <w:tab w:val="left" w:pos="0"/>
        </w:tabs>
        <w:spacing w:line="360" w:lineRule="auto"/>
        <w:ind w:firstLine="0"/>
        <w:rPr>
          <w:rFonts w:ascii="Times New Roman" w:hAnsi="Times New Roman" w:cs="Times New Roman"/>
          <w:spacing w:val="-3"/>
        </w:rPr>
      </w:pPr>
    </w:p>
    <w:p w:rsidR="002065D1" w:rsidRPr="00551B5A" w:rsidRDefault="00EC5A70" w:rsidP="0061137C">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002065D1" w:rsidRPr="00551B5A">
        <w:rPr>
          <w:rFonts w:ascii="Times New Roman" w:hAnsi="Times New Roman" w:cs="Times New Roman"/>
          <w:spacing w:val="-3"/>
        </w:rPr>
        <w:t xml:space="preserve">Although I understand the </w:t>
      </w:r>
      <w:r w:rsidR="009D4223" w:rsidRPr="00551B5A">
        <w:rPr>
          <w:rFonts w:ascii="Times New Roman" w:hAnsi="Times New Roman" w:cs="Times New Roman"/>
          <w:spacing w:val="-3"/>
        </w:rPr>
        <w:t>Complainant</w:t>
      </w:r>
      <w:r w:rsidR="002065D1" w:rsidRPr="00551B5A">
        <w:rPr>
          <w:rFonts w:ascii="Times New Roman" w:hAnsi="Times New Roman" w:cs="Times New Roman"/>
          <w:spacing w:val="-3"/>
        </w:rPr>
        <w:t xml:space="preserve">’s dissatisfaction with </w:t>
      </w:r>
      <w:r w:rsidR="00DB1833" w:rsidRPr="00551B5A">
        <w:rPr>
          <w:rFonts w:ascii="Times New Roman" w:hAnsi="Times New Roman" w:cs="Times New Roman"/>
          <w:spacing w:val="-3"/>
        </w:rPr>
        <w:t>these</w:t>
      </w:r>
      <w:r w:rsidR="002065D1" w:rsidRPr="00551B5A">
        <w:rPr>
          <w:rFonts w:ascii="Times New Roman" w:hAnsi="Times New Roman" w:cs="Times New Roman"/>
          <w:spacing w:val="-3"/>
        </w:rPr>
        <w:t xml:space="preserve"> investigations because they failed to yield </w:t>
      </w:r>
      <w:r w:rsidR="007421FF" w:rsidRPr="00551B5A">
        <w:rPr>
          <w:rFonts w:ascii="Times New Roman" w:hAnsi="Times New Roman" w:cs="Times New Roman"/>
          <w:spacing w:val="-3"/>
        </w:rPr>
        <w:t>the</w:t>
      </w:r>
      <w:r w:rsidR="002065D1" w:rsidRPr="00551B5A">
        <w:rPr>
          <w:rFonts w:ascii="Times New Roman" w:hAnsi="Times New Roman" w:cs="Times New Roman"/>
          <w:spacing w:val="-3"/>
        </w:rPr>
        <w:t xml:space="preserve"> reduced bill she had hoped</w:t>
      </w:r>
      <w:r w:rsidR="007421FF" w:rsidRPr="00551B5A">
        <w:rPr>
          <w:rFonts w:ascii="Times New Roman" w:hAnsi="Times New Roman" w:cs="Times New Roman"/>
          <w:spacing w:val="-3"/>
        </w:rPr>
        <w:t xml:space="preserve"> for</w:t>
      </w:r>
      <w:r w:rsidR="002065D1" w:rsidRPr="00551B5A">
        <w:rPr>
          <w:rFonts w:ascii="Times New Roman" w:hAnsi="Times New Roman" w:cs="Times New Roman"/>
          <w:spacing w:val="-3"/>
        </w:rPr>
        <w:t xml:space="preserve">, </w:t>
      </w:r>
      <w:r w:rsidR="007421FF" w:rsidRPr="00551B5A">
        <w:rPr>
          <w:rFonts w:ascii="Times New Roman" w:hAnsi="Times New Roman" w:cs="Times New Roman"/>
          <w:spacing w:val="-3"/>
        </w:rPr>
        <w:t xml:space="preserve">I cannot conclude that </w:t>
      </w:r>
      <w:r w:rsidR="00DB1833" w:rsidRPr="00551B5A">
        <w:rPr>
          <w:rFonts w:ascii="Times New Roman" w:hAnsi="Times New Roman" w:cs="Times New Roman"/>
          <w:spacing w:val="-3"/>
        </w:rPr>
        <w:t>the technician’s</w:t>
      </w:r>
      <w:r w:rsidR="007421FF" w:rsidRPr="00551B5A">
        <w:rPr>
          <w:rFonts w:ascii="Times New Roman" w:hAnsi="Times New Roman" w:cs="Times New Roman"/>
          <w:spacing w:val="-3"/>
        </w:rPr>
        <w:t xml:space="preserve"> actions during the February 10, 2015 and April 16, 2015 visits amounted to unreasonable service.  </w:t>
      </w:r>
    </w:p>
    <w:p w:rsidR="007421FF" w:rsidRPr="00551B5A" w:rsidRDefault="007421FF" w:rsidP="0061137C">
      <w:pPr>
        <w:pStyle w:val="ParaTab1"/>
        <w:tabs>
          <w:tab w:val="clear" w:pos="-720"/>
          <w:tab w:val="left" w:pos="0"/>
        </w:tabs>
        <w:spacing w:line="360" w:lineRule="auto"/>
        <w:ind w:firstLine="0"/>
        <w:rPr>
          <w:rFonts w:ascii="Times New Roman" w:hAnsi="Times New Roman" w:cs="Times New Roman"/>
          <w:spacing w:val="-3"/>
        </w:rPr>
      </w:pPr>
    </w:p>
    <w:p w:rsidR="00BE512E" w:rsidRPr="00551B5A" w:rsidRDefault="00BE512E" w:rsidP="0061137C">
      <w:pPr>
        <w:pStyle w:val="ParaTab1"/>
        <w:tabs>
          <w:tab w:val="clear" w:pos="-720"/>
          <w:tab w:val="left" w:pos="0"/>
        </w:tabs>
        <w:spacing w:line="360" w:lineRule="auto"/>
        <w:ind w:firstLine="0"/>
        <w:rPr>
          <w:rFonts w:ascii="Times New Roman" w:hAnsi="Times New Roman" w:cs="Times New Roman"/>
          <w:b/>
          <w:spacing w:val="-3"/>
        </w:rPr>
      </w:pPr>
      <w:r w:rsidRPr="00551B5A">
        <w:rPr>
          <w:rFonts w:ascii="Times New Roman" w:hAnsi="Times New Roman" w:cs="Times New Roman"/>
          <w:b/>
          <w:spacing w:val="-3"/>
        </w:rPr>
        <w:t xml:space="preserve">Termination Notice </w:t>
      </w:r>
      <w:proofErr w:type="gramStart"/>
      <w:r w:rsidRPr="00551B5A">
        <w:rPr>
          <w:rFonts w:ascii="Times New Roman" w:hAnsi="Times New Roman" w:cs="Times New Roman"/>
          <w:b/>
          <w:spacing w:val="-3"/>
        </w:rPr>
        <w:t>For</w:t>
      </w:r>
      <w:proofErr w:type="gramEnd"/>
      <w:r w:rsidRPr="00551B5A">
        <w:rPr>
          <w:rFonts w:ascii="Times New Roman" w:hAnsi="Times New Roman" w:cs="Times New Roman"/>
          <w:b/>
          <w:spacing w:val="-3"/>
        </w:rPr>
        <w:t xml:space="preserve"> The Second Floor Unit</w:t>
      </w:r>
    </w:p>
    <w:p w:rsidR="00BE512E" w:rsidRPr="00551B5A" w:rsidRDefault="00BE512E" w:rsidP="0061137C">
      <w:pPr>
        <w:pStyle w:val="ParaTab1"/>
        <w:tabs>
          <w:tab w:val="clear" w:pos="-720"/>
          <w:tab w:val="left" w:pos="0"/>
        </w:tabs>
        <w:spacing w:line="360" w:lineRule="auto"/>
        <w:ind w:firstLine="0"/>
        <w:rPr>
          <w:rFonts w:ascii="Times New Roman" w:hAnsi="Times New Roman" w:cs="Times New Roman"/>
          <w:spacing w:val="-3"/>
        </w:rPr>
      </w:pPr>
    </w:p>
    <w:p w:rsidR="00BE512E" w:rsidRPr="00551B5A" w:rsidRDefault="00BE512E" w:rsidP="005F2739">
      <w:pPr>
        <w:tabs>
          <w:tab w:val="left" w:pos="-1440"/>
          <w:tab w:val="left" w:pos="-720"/>
        </w:tabs>
        <w:suppressAutoHyphens/>
        <w:spacing w:line="360" w:lineRule="auto"/>
        <w:rPr>
          <w:rFonts w:ascii="Times New Roman" w:hAnsi="Times New Roman" w:cs="Times New Roman"/>
        </w:rPr>
      </w:pPr>
      <w:r w:rsidRPr="00551B5A">
        <w:rPr>
          <w:rFonts w:ascii="Times New Roman" w:hAnsi="Times New Roman" w:cs="Times New Roman"/>
          <w:spacing w:val="-3"/>
        </w:rPr>
        <w:tab/>
      </w:r>
      <w:r w:rsidRPr="00551B5A">
        <w:rPr>
          <w:rFonts w:ascii="Times New Roman" w:hAnsi="Times New Roman" w:cs="Times New Roman"/>
          <w:spacing w:val="-3"/>
        </w:rPr>
        <w:tab/>
        <w:t xml:space="preserve">During the hearing,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acknowledged that there were months that she did not pay her electric bill for the second floor unit.  As a result, PECO issued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 </w:t>
      </w:r>
      <w:r w:rsidR="00DB1833" w:rsidRPr="00551B5A">
        <w:rPr>
          <w:rFonts w:ascii="Times New Roman" w:hAnsi="Times New Roman" w:cs="Times New Roman"/>
          <w:spacing w:val="-3"/>
        </w:rPr>
        <w:t>ten day shut off notice</w:t>
      </w:r>
      <w:r w:rsidRPr="00551B5A">
        <w:rPr>
          <w:rFonts w:ascii="Times New Roman" w:hAnsi="Times New Roman" w:cs="Times New Roman"/>
          <w:spacing w:val="-3"/>
        </w:rPr>
        <w:t xml:space="preserve"> for the second floor unit on June 11, 2015</w:t>
      </w:r>
      <w:r w:rsidR="005F2739" w:rsidRPr="00551B5A">
        <w:rPr>
          <w:rFonts w:ascii="Times New Roman" w:hAnsi="Times New Roman" w:cs="Times New Roman"/>
          <w:spacing w:val="-3"/>
        </w:rPr>
        <w:t xml:space="preserve"> for a past-due balance of $2,409.  </w:t>
      </w:r>
      <w:r w:rsidRPr="00551B5A">
        <w:rPr>
          <w:rFonts w:ascii="Times New Roman" w:hAnsi="Times New Roman" w:cs="Times New Roman"/>
        </w:rPr>
        <w:t xml:space="preserve">The notice informed the </w:t>
      </w:r>
      <w:r w:rsidR="009D4223" w:rsidRPr="00551B5A">
        <w:rPr>
          <w:rFonts w:ascii="Times New Roman" w:hAnsi="Times New Roman" w:cs="Times New Roman"/>
        </w:rPr>
        <w:t>Complainant</w:t>
      </w:r>
      <w:r w:rsidRPr="00551B5A">
        <w:rPr>
          <w:rFonts w:ascii="Times New Roman" w:hAnsi="Times New Roman" w:cs="Times New Roman"/>
        </w:rPr>
        <w:t xml:space="preserve"> of steps she could follow to avoid service termination.  The </w:t>
      </w:r>
      <w:r w:rsidR="009D4223" w:rsidRPr="00551B5A">
        <w:rPr>
          <w:rFonts w:ascii="Times New Roman" w:hAnsi="Times New Roman" w:cs="Times New Roman"/>
        </w:rPr>
        <w:t>Complainant</w:t>
      </w:r>
      <w:r w:rsidRPr="00551B5A">
        <w:rPr>
          <w:rFonts w:ascii="Times New Roman" w:hAnsi="Times New Roman" w:cs="Times New Roman"/>
        </w:rPr>
        <w:t xml:space="preserve"> did not receive any additional termination notices from PECO</w:t>
      </w:r>
      <w:r w:rsidR="005F2739" w:rsidRPr="00551B5A">
        <w:rPr>
          <w:rFonts w:ascii="Times New Roman" w:hAnsi="Times New Roman" w:cs="Times New Roman"/>
        </w:rPr>
        <w:t xml:space="preserve">, and her service was never actually terminated.  </w:t>
      </w:r>
    </w:p>
    <w:p w:rsidR="00BE512E" w:rsidRPr="00551B5A" w:rsidRDefault="00BE512E" w:rsidP="006C1093">
      <w:pPr>
        <w:pStyle w:val="ListParagraph"/>
        <w:spacing w:line="360" w:lineRule="auto"/>
        <w:rPr>
          <w:rFonts w:ascii="Times New Roman" w:hAnsi="Times New Roman" w:cs="Times New Roman"/>
        </w:rPr>
      </w:pPr>
    </w:p>
    <w:p w:rsidR="00BE512E" w:rsidRPr="00551B5A" w:rsidRDefault="005F2739" w:rsidP="0061137C">
      <w:pPr>
        <w:pStyle w:val="ParaTab1"/>
        <w:tabs>
          <w:tab w:val="clear" w:pos="-720"/>
          <w:tab w:val="left" w:pos="0"/>
        </w:tabs>
        <w:spacing w:line="360" w:lineRule="auto"/>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Regarding authorized termination of service, Commission regulations at 52 Pa.Code § 56.81(1) provide that “[a] public utility may notify a customer and terminate service provided to a customer a</w:t>
      </w:r>
      <w:r w:rsidR="00C82369">
        <w:rPr>
          <w:rFonts w:ascii="Times New Roman" w:hAnsi="Times New Roman" w:cs="Times New Roman"/>
        </w:rPr>
        <w:t>fter notice as provided in §§ </w:t>
      </w:r>
      <w:r w:rsidRPr="00551B5A">
        <w:rPr>
          <w:rFonts w:ascii="Times New Roman" w:hAnsi="Times New Roman" w:cs="Times New Roman"/>
        </w:rPr>
        <w:t>56.91—56.100 (relating to notice procedures prior to termination) for any of the following actions by the customer . . . [n]onpayment of an undisputed delinquent account.”</w:t>
      </w:r>
      <w:r w:rsidR="001047E4" w:rsidRPr="00551B5A">
        <w:rPr>
          <w:rFonts w:ascii="Times New Roman" w:hAnsi="Times New Roman" w:cs="Times New Roman"/>
        </w:rPr>
        <w:t xml:space="preserve">  Regarding general notice provisions, Commission regulations at 52 Pa.Code § 56.91(a) provide in pertinent part that “[p]rior to terminating service for ground</w:t>
      </w:r>
      <w:r w:rsidR="00C82369">
        <w:rPr>
          <w:rFonts w:ascii="Times New Roman" w:hAnsi="Times New Roman" w:cs="Times New Roman"/>
        </w:rPr>
        <w:t>s authorized by § </w:t>
      </w:r>
      <w:r w:rsidR="001047E4" w:rsidRPr="00551B5A">
        <w:rPr>
          <w:rFonts w:ascii="Times New Roman" w:hAnsi="Times New Roman" w:cs="Times New Roman"/>
        </w:rPr>
        <w:t xml:space="preserve">56.81 (relating to authorized termination of </w:t>
      </w:r>
      <w:r w:rsidR="001047E4" w:rsidRPr="00551B5A">
        <w:rPr>
          <w:rFonts w:ascii="Times New Roman" w:hAnsi="Times New Roman" w:cs="Times New Roman"/>
        </w:rPr>
        <w:lastRenderedPageBreak/>
        <w:t>service), a public utility shall provide written notice of the termination to the customer at least 10 days prior to the date of the proposed termination.”</w:t>
      </w:r>
    </w:p>
    <w:p w:rsidR="0016159B" w:rsidRPr="00551B5A" w:rsidRDefault="0016159B" w:rsidP="0061137C">
      <w:pPr>
        <w:pStyle w:val="ParaTab1"/>
        <w:tabs>
          <w:tab w:val="clear" w:pos="-720"/>
          <w:tab w:val="left" w:pos="0"/>
        </w:tabs>
        <w:spacing w:line="360" w:lineRule="auto"/>
        <w:ind w:firstLine="0"/>
        <w:rPr>
          <w:rFonts w:ascii="Times New Roman" w:hAnsi="Times New Roman" w:cs="Times New Roman"/>
        </w:rPr>
      </w:pPr>
    </w:p>
    <w:p w:rsidR="0016159B" w:rsidRPr="00551B5A" w:rsidRDefault="0016159B" w:rsidP="0061137C">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rPr>
        <w:tab/>
      </w:r>
      <w:r w:rsidRPr="00551B5A">
        <w:rPr>
          <w:rFonts w:ascii="Times New Roman" w:hAnsi="Times New Roman" w:cs="Times New Roman"/>
        </w:rPr>
        <w:tab/>
        <w:t xml:space="preserve">At the time that PECO issued the ten day shut off notice to the </w:t>
      </w:r>
      <w:r w:rsidR="009D4223" w:rsidRPr="00551B5A">
        <w:rPr>
          <w:rFonts w:ascii="Times New Roman" w:hAnsi="Times New Roman" w:cs="Times New Roman"/>
        </w:rPr>
        <w:t>Complainant</w:t>
      </w:r>
      <w:r w:rsidRPr="00551B5A">
        <w:rPr>
          <w:rFonts w:ascii="Times New Roman" w:hAnsi="Times New Roman" w:cs="Times New Roman"/>
        </w:rPr>
        <w:t xml:space="preserve"> she had an unpaid balance </w:t>
      </w:r>
      <w:r w:rsidRPr="00551B5A">
        <w:rPr>
          <w:rFonts w:ascii="Times New Roman" w:hAnsi="Times New Roman" w:cs="Times New Roman"/>
          <w:spacing w:val="-3"/>
        </w:rPr>
        <w:t xml:space="preserve">of $2,409 that was undisputed.  Although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subsequently filed an informal complaint with the Commission’s Bureau of Consumer Services (BCS)</w:t>
      </w:r>
      <w:r w:rsidR="001047E4" w:rsidRPr="00551B5A">
        <w:rPr>
          <w:rFonts w:ascii="Times New Roman" w:hAnsi="Times New Roman" w:cs="Times New Roman"/>
          <w:spacing w:val="-3"/>
        </w:rPr>
        <w:t xml:space="preserve"> to challenge this notice and the associated balance</w:t>
      </w:r>
      <w:r w:rsidRPr="00551B5A">
        <w:rPr>
          <w:rFonts w:ascii="Times New Roman" w:hAnsi="Times New Roman" w:cs="Times New Roman"/>
          <w:spacing w:val="-3"/>
        </w:rPr>
        <w:t>, PECO had not violated the Commission’</w:t>
      </w:r>
      <w:r w:rsidR="001047E4" w:rsidRPr="00551B5A">
        <w:rPr>
          <w:rFonts w:ascii="Times New Roman" w:hAnsi="Times New Roman" w:cs="Times New Roman"/>
          <w:spacing w:val="-3"/>
        </w:rPr>
        <w:t xml:space="preserve">s regulations when it issued the ten day notice to the </w:t>
      </w:r>
      <w:r w:rsidR="009D4223" w:rsidRPr="00551B5A">
        <w:rPr>
          <w:rFonts w:ascii="Times New Roman" w:hAnsi="Times New Roman" w:cs="Times New Roman"/>
          <w:spacing w:val="-3"/>
        </w:rPr>
        <w:t>Complainant</w:t>
      </w:r>
      <w:r w:rsidR="001047E4" w:rsidRPr="00551B5A">
        <w:rPr>
          <w:rFonts w:ascii="Times New Roman" w:hAnsi="Times New Roman" w:cs="Times New Roman"/>
          <w:spacing w:val="-3"/>
        </w:rPr>
        <w:t xml:space="preserve"> on June 11, 2015.</w:t>
      </w:r>
    </w:p>
    <w:p w:rsidR="001047E4" w:rsidRPr="00551B5A" w:rsidRDefault="001047E4" w:rsidP="0061137C">
      <w:pPr>
        <w:pStyle w:val="ParaTab1"/>
        <w:tabs>
          <w:tab w:val="clear" w:pos="-720"/>
          <w:tab w:val="left" w:pos="0"/>
        </w:tabs>
        <w:spacing w:line="360" w:lineRule="auto"/>
        <w:ind w:firstLine="0"/>
        <w:rPr>
          <w:rFonts w:ascii="Times New Roman" w:hAnsi="Times New Roman" w:cs="Times New Roman"/>
          <w:spacing w:val="-3"/>
        </w:rPr>
      </w:pPr>
    </w:p>
    <w:p w:rsidR="001047E4" w:rsidRPr="00551B5A" w:rsidRDefault="001047E4" w:rsidP="0061137C">
      <w:pPr>
        <w:pStyle w:val="ParaTab1"/>
        <w:tabs>
          <w:tab w:val="clear" w:pos="-720"/>
          <w:tab w:val="left" w:pos="0"/>
        </w:tabs>
        <w:spacing w:line="360" w:lineRule="auto"/>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Pr="00551B5A">
        <w:rPr>
          <w:rFonts w:ascii="Times New Roman" w:hAnsi="Times New Roman" w:cs="Times New Roman"/>
        </w:rPr>
        <w:t xml:space="preserve">Accordingly, the </w:t>
      </w:r>
      <w:r w:rsidR="009D4223" w:rsidRPr="00551B5A">
        <w:rPr>
          <w:rFonts w:ascii="Times New Roman" w:hAnsi="Times New Roman" w:cs="Times New Roman"/>
        </w:rPr>
        <w:t>Complainant</w:t>
      </w:r>
      <w:r w:rsidRPr="00551B5A">
        <w:rPr>
          <w:rFonts w:ascii="Times New Roman" w:hAnsi="Times New Roman" w:cs="Times New Roman"/>
        </w:rPr>
        <w:t>’s Complaint is denied in its entirety.</w:t>
      </w:r>
    </w:p>
    <w:p w:rsidR="007421FF" w:rsidRPr="00551B5A" w:rsidRDefault="007421FF" w:rsidP="0061137C">
      <w:pPr>
        <w:pStyle w:val="ParaTab1"/>
        <w:tabs>
          <w:tab w:val="clear" w:pos="-720"/>
          <w:tab w:val="left" w:pos="0"/>
        </w:tabs>
        <w:spacing w:line="360" w:lineRule="auto"/>
        <w:ind w:firstLine="0"/>
        <w:rPr>
          <w:rFonts w:ascii="Times New Roman" w:hAnsi="Times New Roman" w:cs="Times New Roman"/>
          <w:spacing w:val="-3"/>
        </w:rPr>
      </w:pPr>
    </w:p>
    <w:p w:rsidR="00111CE1" w:rsidRPr="00551B5A" w:rsidRDefault="00111CE1" w:rsidP="00111CE1">
      <w:pPr>
        <w:spacing w:line="360" w:lineRule="auto"/>
        <w:jc w:val="center"/>
        <w:rPr>
          <w:rFonts w:ascii="Times New Roman" w:hAnsi="Times New Roman" w:cs="Times New Roman"/>
        </w:rPr>
      </w:pPr>
      <w:r w:rsidRPr="00551B5A">
        <w:rPr>
          <w:rFonts w:ascii="Times New Roman" w:hAnsi="Times New Roman" w:cs="Times New Roman"/>
          <w:u w:val="single"/>
        </w:rPr>
        <w:t>CONCLUSIONS OF LAW</w:t>
      </w:r>
    </w:p>
    <w:p w:rsidR="00111CE1" w:rsidRPr="00551B5A" w:rsidRDefault="00111CE1" w:rsidP="00111CE1">
      <w:pPr>
        <w:spacing w:line="360" w:lineRule="auto"/>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 xml:space="preserve">The Commission has jurisdiction over the parties to and subject matter of this proceeding.  </w:t>
      </w:r>
      <w:proofErr w:type="gramStart"/>
      <w:r w:rsidRPr="00551B5A">
        <w:rPr>
          <w:rFonts w:ascii="Times New Roman" w:hAnsi="Times New Roman" w:cs="Times New Roman"/>
          <w:spacing w:val="-3"/>
        </w:rPr>
        <w:t>66 Pa.C.S.A.</w:t>
      </w:r>
      <w:proofErr w:type="gramEnd"/>
      <w:r w:rsidRPr="00551B5A">
        <w:rPr>
          <w:rFonts w:ascii="Times New Roman" w:hAnsi="Times New Roman" w:cs="Times New Roman"/>
          <w:spacing w:val="-3"/>
        </w:rPr>
        <w:t xml:space="preserve"> § 701.</w:t>
      </w:r>
    </w:p>
    <w:p w:rsidR="00111CE1" w:rsidRPr="00551B5A" w:rsidRDefault="00111CE1" w:rsidP="00111CE1">
      <w:pPr>
        <w:autoSpaceDE/>
        <w:spacing w:line="360" w:lineRule="auto"/>
        <w:ind w:left="1440"/>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 xml:space="preserve">Pursuant to 66 Pa.C.S.A. § 332(a), the burden of proof in this proceeding is upon the </w:t>
      </w:r>
      <w:r w:rsidR="009D4223" w:rsidRPr="00551B5A">
        <w:rPr>
          <w:rFonts w:ascii="Times New Roman" w:hAnsi="Times New Roman" w:cs="Times New Roman"/>
        </w:rPr>
        <w:t>Complainant</w:t>
      </w:r>
      <w:r w:rsidRPr="00551B5A">
        <w:rPr>
          <w:rFonts w:ascii="Times New Roman" w:hAnsi="Times New Roman" w:cs="Times New Roman"/>
        </w:rPr>
        <w:t xml:space="preserve">.  </w:t>
      </w:r>
      <w:proofErr w:type="gramStart"/>
      <w:r w:rsidRPr="00551B5A">
        <w:rPr>
          <w:rFonts w:ascii="Times New Roman" w:hAnsi="Times New Roman" w:cs="Times New Roman"/>
        </w:rPr>
        <w:t>66 Pa.C.S.A.</w:t>
      </w:r>
      <w:proofErr w:type="gramEnd"/>
      <w:r w:rsidRPr="00551B5A">
        <w:rPr>
          <w:rFonts w:ascii="Times New Roman" w:hAnsi="Times New Roman" w:cs="Times New Roman"/>
        </w:rPr>
        <w:t xml:space="preserve"> § 332(a).</w:t>
      </w:r>
    </w:p>
    <w:p w:rsidR="00111CE1" w:rsidRPr="00551B5A" w:rsidRDefault="00111CE1" w:rsidP="00111CE1">
      <w:pPr>
        <w:autoSpaceDE/>
        <w:spacing w:line="360" w:lineRule="auto"/>
        <w:ind w:left="720"/>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 xml:space="preserve">Any finding of fact necessary to support the Commission’s adjudication must be based upon substantial evidence.  </w:t>
      </w:r>
      <w:r w:rsidRPr="00551B5A">
        <w:rPr>
          <w:rFonts w:ascii="Times New Roman" w:hAnsi="Times New Roman" w:cs="Times New Roman"/>
          <w:i/>
          <w:spacing w:val="-3"/>
        </w:rPr>
        <w:t>Mill v. Pa. Pub. Util. Comm’n</w:t>
      </w:r>
      <w:r w:rsidRPr="00551B5A">
        <w:rPr>
          <w:rFonts w:ascii="Times New Roman" w:hAnsi="Times New Roman" w:cs="Times New Roman"/>
          <w:spacing w:val="-3"/>
        </w:rPr>
        <w:t xml:space="preserve">, 447 A.2d 1100 (Pa.Cmwlth. 1982); </w:t>
      </w:r>
      <w:r w:rsidRPr="00551B5A">
        <w:rPr>
          <w:rFonts w:ascii="Times New Roman" w:hAnsi="Times New Roman" w:cs="Times New Roman"/>
          <w:i/>
          <w:spacing w:val="-3"/>
        </w:rPr>
        <w:t>Edan Transportation Corp. v. Pa. Pub. Util. Comm’n</w:t>
      </w:r>
      <w:r w:rsidRPr="00551B5A">
        <w:rPr>
          <w:rFonts w:ascii="Times New Roman" w:hAnsi="Times New Roman" w:cs="Times New Roman"/>
          <w:spacing w:val="-3"/>
        </w:rPr>
        <w:t xml:space="preserve">, 623 A.2d 6 (Pa.Cmwlth. 1993); 2 Pa.C.S. § 704. </w:t>
      </w:r>
    </w:p>
    <w:p w:rsidR="00111CE1" w:rsidRPr="00551B5A" w:rsidRDefault="00111CE1" w:rsidP="00111CE1">
      <w:pPr>
        <w:pStyle w:val="ListParagraph"/>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spacing w:val="-3"/>
        </w:rPr>
        <w:t xml:space="preserve">In establishing whether a “high bill” has been demonstrated, while the accuracy of the meter is an important factor in resolving billing disputes, the Commission will also consider the billing history of the </w:t>
      </w:r>
      <w:r w:rsidR="009D4223" w:rsidRPr="00551B5A">
        <w:rPr>
          <w:rFonts w:ascii="Times New Roman" w:hAnsi="Times New Roman" w:cs="Times New Roman"/>
          <w:spacing w:val="-3"/>
        </w:rPr>
        <w:t>Complainant</w:t>
      </w:r>
      <w:r w:rsidRPr="00551B5A">
        <w:rPr>
          <w:rFonts w:ascii="Times New Roman" w:hAnsi="Times New Roman" w:cs="Times New Roman"/>
          <w:spacing w:val="-3"/>
        </w:rPr>
        <w:t xml:space="preserve">; any change in the number of occupants residing at the household; the potential for energy utilization; and any other relevant facts or circumstances that are brought to light during the complaint proceeding.  </w:t>
      </w:r>
      <w:r w:rsidRPr="00551B5A">
        <w:rPr>
          <w:rFonts w:ascii="Times New Roman" w:hAnsi="Times New Roman" w:cs="Times New Roman"/>
          <w:bCs/>
          <w:i/>
          <w:spacing w:val="-3"/>
        </w:rPr>
        <w:t>Waldron</w:t>
      </w:r>
      <w:r w:rsidRPr="00551B5A">
        <w:rPr>
          <w:rFonts w:ascii="Times New Roman" w:hAnsi="Times New Roman" w:cs="Times New Roman"/>
          <w:i/>
          <w:spacing w:val="-3"/>
        </w:rPr>
        <w:t xml:space="preserve"> v. Philadelphia Electric Co.</w:t>
      </w:r>
      <w:r w:rsidRPr="00551B5A">
        <w:rPr>
          <w:rFonts w:ascii="Times New Roman" w:hAnsi="Times New Roman" w:cs="Times New Roman"/>
          <w:i/>
          <w:iCs/>
          <w:spacing w:val="-3"/>
        </w:rPr>
        <w:t>,</w:t>
      </w:r>
      <w:r w:rsidRPr="00551B5A">
        <w:rPr>
          <w:rFonts w:ascii="Times New Roman" w:hAnsi="Times New Roman" w:cs="Times New Roman"/>
          <w:spacing w:val="-3"/>
        </w:rPr>
        <w:t xml:space="preserve"> 54 Pa. PUC 98, 100 (1980).</w:t>
      </w:r>
    </w:p>
    <w:p w:rsidR="00111CE1" w:rsidRPr="00551B5A" w:rsidRDefault="00111CE1" w:rsidP="00111CE1">
      <w:pPr>
        <w:pStyle w:val="ListParagraph"/>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lastRenderedPageBreak/>
        <w:t xml:space="preserve">The </w:t>
      </w:r>
      <w:r w:rsidR="009D4223" w:rsidRPr="00551B5A">
        <w:rPr>
          <w:rFonts w:ascii="Times New Roman" w:hAnsi="Times New Roman" w:cs="Times New Roman"/>
        </w:rPr>
        <w:t>Complainant</w:t>
      </w:r>
      <w:r w:rsidRPr="00551B5A">
        <w:rPr>
          <w:rFonts w:ascii="Times New Roman" w:hAnsi="Times New Roman" w:cs="Times New Roman"/>
        </w:rPr>
        <w:t xml:space="preserve"> has not met her burden of proving that respondent billed her incorrectly for electric service.</w:t>
      </w:r>
    </w:p>
    <w:p w:rsidR="00111CE1" w:rsidRPr="00551B5A" w:rsidRDefault="00111CE1" w:rsidP="00111CE1">
      <w:pPr>
        <w:pStyle w:val="ListParagraph"/>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PECO did not provide inadequate servi</w:t>
      </w:r>
      <w:r w:rsidR="00C82369">
        <w:rPr>
          <w:rFonts w:ascii="Times New Roman" w:hAnsi="Times New Roman" w:cs="Times New Roman"/>
        </w:rPr>
        <w:t>ce in violation of 66 Pa.C.S. § </w:t>
      </w:r>
      <w:r w:rsidRPr="00551B5A">
        <w:rPr>
          <w:rFonts w:ascii="Times New Roman" w:hAnsi="Times New Roman" w:cs="Times New Roman"/>
        </w:rPr>
        <w:t>1501.</w:t>
      </w:r>
    </w:p>
    <w:p w:rsidR="00111CE1" w:rsidRPr="00551B5A" w:rsidRDefault="00111CE1" w:rsidP="00111CE1">
      <w:pPr>
        <w:pStyle w:val="ListParagraph"/>
        <w:rPr>
          <w:rFonts w:ascii="Times New Roman" w:hAnsi="Times New Roman" w:cs="Times New Roman"/>
        </w:rPr>
      </w:pPr>
    </w:p>
    <w:p w:rsidR="00111CE1" w:rsidRPr="00551B5A" w:rsidRDefault="00111CE1" w:rsidP="00111CE1">
      <w:pPr>
        <w:numPr>
          <w:ilvl w:val="0"/>
          <w:numId w:val="6"/>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A utility may issue written notification of termination to a customer for nonpayment of an undisputed delinquent account.  52 Pa.Code § 56.81(1).</w:t>
      </w:r>
    </w:p>
    <w:p w:rsidR="00111CE1" w:rsidRPr="00551B5A" w:rsidRDefault="00111CE1" w:rsidP="0061137C">
      <w:pPr>
        <w:pStyle w:val="ParaTab1"/>
        <w:tabs>
          <w:tab w:val="clear" w:pos="-720"/>
          <w:tab w:val="left" w:pos="0"/>
        </w:tabs>
        <w:spacing w:line="360" w:lineRule="auto"/>
        <w:ind w:firstLine="0"/>
        <w:rPr>
          <w:rFonts w:ascii="Times New Roman" w:hAnsi="Times New Roman" w:cs="Times New Roman"/>
          <w:spacing w:val="-3"/>
        </w:rPr>
      </w:pPr>
    </w:p>
    <w:p w:rsidR="00111CE1" w:rsidRPr="00551B5A" w:rsidRDefault="00111CE1" w:rsidP="00111CE1">
      <w:pPr>
        <w:spacing w:line="360" w:lineRule="auto"/>
        <w:jc w:val="center"/>
        <w:rPr>
          <w:rFonts w:ascii="Times New Roman" w:hAnsi="Times New Roman" w:cs="Times New Roman"/>
          <w:u w:val="single"/>
        </w:rPr>
      </w:pPr>
      <w:r w:rsidRPr="00551B5A">
        <w:rPr>
          <w:rFonts w:ascii="Times New Roman" w:hAnsi="Times New Roman" w:cs="Times New Roman"/>
          <w:u w:val="single"/>
        </w:rPr>
        <w:t>ORDER</w:t>
      </w:r>
    </w:p>
    <w:p w:rsidR="00111CE1" w:rsidRPr="00551B5A" w:rsidRDefault="00111CE1" w:rsidP="00111CE1">
      <w:pPr>
        <w:spacing w:line="360" w:lineRule="auto"/>
        <w:jc w:val="center"/>
        <w:rPr>
          <w:rFonts w:ascii="Times New Roman" w:hAnsi="Times New Roman" w:cs="Times New Roman"/>
        </w:rPr>
      </w:pPr>
    </w:p>
    <w:p w:rsidR="00111CE1" w:rsidRPr="00551B5A" w:rsidRDefault="00111CE1" w:rsidP="00111CE1">
      <w:pPr>
        <w:spacing w:line="360" w:lineRule="auto"/>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 xml:space="preserve">THEREFORE, </w:t>
      </w:r>
    </w:p>
    <w:p w:rsidR="00111CE1" w:rsidRPr="00551B5A" w:rsidRDefault="00111CE1" w:rsidP="00111CE1">
      <w:pPr>
        <w:spacing w:line="360" w:lineRule="auto"/>
        <w:rPr>
          <w:rFonts w:ascii="Times New Roman" w:hAnsi="Times New Roman" w:cs="Times New Roman"/>
        </w:rPr>
      </w:pPr>
    </w:p>
    <w:p w:rsidR="00111CE1" w:rsidRPr="00551B5A" w:rsidRDefault="00111CE1" w:rsidP="00111CE1">
      <w:pPr>
        <w:spacing w:line="360" w:lineRule="auto"/>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t>IT IS ORDERED:</w:t>
      </w:r>
    </w:p>
    <w:p w:rsidR="00111CE1" w:rsidRPr="00551B5A" w:rsidRDefault="00111CE1" w:rsidP="00111CE1">
      <w:pPr>
        <w:spacing w:line="360" w:lineRule="auto"/>
        <w:rPr>
          <w:rFonts w:ascii="Times New Roman" w:hAnsi="Times New Roman" w:cs="Times New Roman"/>
        </w:rPr>
      </w:pPr>
    </w:p>
    <w:p w:rsidR="00111CE1" w:rsidRPr="00551B5A" w:rsidRDefault="00111CE1" w:rsidP="00111CE1">
      <w:pPr>
        <w:pStyle w:val="ListParagraph"/>
        <w:numPr>
          <w:ilvl w:val="0"/>
          <w:numId w:val="7"/>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spacing w:val="-3"/>
        </w:rPr>
        <w:t>That the Complaint of Patrice Harris against PECO Energy Company at Docket No. F-2016-2537039 is denied; and</w:t>
      </w:r>
    </w:p>
    <w:p w:rsidR="00111CE1" w:rsidRPr="00551B5A" w:rsidRDefault="00111CE1" w:rsidP="00111CE1">
      <w:pPr>
        <w:pStyle w:val="ListParagraph"/>
        <w:autoSpaceDE/>
        <w:spacing w:line="360" w:lineRule="auto"/>
        <w:ind w:left="1440"/>
        <w:contextualSpacing/>
        <w:rPr>
          <w:rFonts w:ascii="Times New Roman" w:hAnsi="Times New Roman" w:cs="Times New Roman"/>
        </w:rPr>
      </w:pPr>
    </w:p>
    <w:p w:rsidR="00111CE1" w:rsidRPr="00551B5A" w:rsidRDefault="00111CE1" w:rsidP="00111CE1">
      <w:pPr>
        <w:pStyle w:val="ListParagraph"/>
        <w:numPr>
          <w:ilvl w:val="0"/>
          <w:numId w:val="7"/>
        </w:numPr>
        <w:autoSpaceDE/>
        <w:spacing w:line="360" w:lineRule="auto"/>
        <w:ind w:left="0" w:firstLine="1440"/>
        <w:contextualSpacing/>
        <w:rPr>
          <w:rFonts w:ascii="Times New Roman" w:hAnsi="Times New Roman" w:cs="Times New Roman"/>
        </w:rPr>
      </w:pPr>
      <w:r w:rsidRPr="00551B5A">
        <w:rPr>
          <w:rFonts w:ascii="Times New Roman" w:hAnsi="Times New Roman" w:cs="Times New Roman"/>
        </w:rPr>
        <w:t xml:space="preserve">That the record at Docket No. </w:t>
      </w:r>
      <w:r w:rsidRPr="00551B5A">
        <w:rPr>
          <w:rFonts w:ascii="Times New Roman" w:hAnsi="Times New Roman" w:cs="Times New Roman"/>
          <w:spacing w:val="-3"/>
        </w:rPr>
        <w:t>F-2016-2537039</w:t>
      </w:r>
      <w:r w:rsidRPr="00551B5A">
        <w:rPr>
          <w:rFonts w:ascii="Times New Roman" w:hAnsi="Times New Roman" w:cs="Times New Roman"/>
        </w:rPr>
        <w:t xml:space="preserve"> </w:t>
      </w:r>
      <w:proofErr w:type="gramStart"/>
      <w:r w:rsidRPr="00551B5A">
        <w:rPr>
          <w:rFonts w:ascii="Times New Roman" w:hAnsi="Times New Roman" w:cs="Times New Roman"/>
        </w:rPr>
        <w:t>be</w:t>
      </w:r>
      <w:proofErr w:type="gramEnd"/>
      <w:r w:rsidRPr="00551B5A">
        <w:rPr>
          <w:rFonts w:ascii="Times New Roman" w:hAnsi="Times New Roman" w:cs="Times New Roman"/>
        </w:rPr>
        <w:t xml:space="preserve"> marked closed.</w:t>
      </w:r>
    </w:p>
    <w:p w:rsidR="00111CE1" w:rsidRPr="00551B5A" w:rsidRDefault="00111CE1" w:rsidP="0061137C">
      <w:pPr>
        <w:pStyle w:val="ParaTab1"/>
        <w:tabs>
          <w:tab w:val="clear" w:pos="-720"/>
          <w:tab w:val="left" w:pos="0"/>
        </w:tabs>
        <w:spacing w:line="360" w:lineRule="auto"/>
        <w:ind w:firstLine="0"/>
        <w:rPr>
          <w:rFonts w:ascii="Times New Roman" w:hAnsi="Times New Roman" w:cs="Times New Roman"/>
          <w:spacing w:val="-3"/>
        </w:rPr>
      </w:pPr>
    </w:p>
    <w:p w:rsidR="0013410A" w:rsidRPr="00551B5A" w:rsidRDefault="0013410A" w:rsidP="00872098">
      <w:pPr>
        <w:pStyle w:val="ParaTab1"/>
        <w:tabs>
          <w:tab w:val="clear" w:pos="-720"/>
          <w:tab w:val="left" w:pos="720"/>
          <w:tab w:val="left" w:pos="5040"/>
        </w:tabs>
        <w:ind w:firstLine="0"/>
        <w:rPr>
          <w:rFonts w:ascii="Times New Roman" w:hAnsi="Times New Roman" w:cs="Times New Roman"/>
          <w:spacing w:val="-3"/>
        </w:rPr>
      </w:pPr>
    </w:p>
    <w:p w:rsidR="00872098" w:rsidRPr="00C82369" w:rsidRDefault="00872098" w:rsidP="00872098">
      <w:pPr>
        <w:pStyle w:val="ParaTab1"/>
        <w:tabs>
          <w:tab w:val="clear" w:pos="-720"/>
          <w:tab w:val="left" w:pos="720"/>
          <w:tab w:val="left" w:pos="5040"/>
        </w:tabs>
        <w:ind w:firstLine="0"/>
        <w:rPr>
          <w:rFonts w:ascii="Times New Roman" w:hAnsi="Times New Roman" w:cs="Times New Roman"/>
          <w:spacing w:val="-3"/>
          <w:u w:val="single"/>
        </w:rPr>
      </w:pPr>
      <w:r w:rsidRPr="00551B5A">
        <w:rPr>
          <w:rFonts w:ascii="Times New Roman" w:hAnsi="Times New Roman" w:cs="Times New Roman"/>
          <w:spacing w:val="-3"/>
        </w:rPr>
        <w:t>Date:</w:t>
      </w:r>
      <w:r w:rsidRPr="00551B5A">
        <w:rPr>
          <w:rFonts w:ascii="Times New Roman" w:hAnsi="Times New Roman" w:cs="Times New Roman"/>
          <w:spacing w:val="-3"/>
        </w:rPr>
        <w:tab/>
      </w:r>
      <w:r w:rsidR="00C82369">
        <w:rPr>
          <w:rFonts w:ascii="Times New Roman" w:hAnsi="Times New Roman" w:cs="Times New Roman"/>
          <w:spacing w:val="-3"/>
          <w:u w:val="single"/>
        </w:rPr>
        <w:t xml:space="preserve"> October 12, 2016 </w:t>
      </w:r>
      <w:r w:rsidR="00C82369">
        <w:rPr>
          <w:rFonts w:ascii="Times New Roman" w:hAnsi="Times New Roman" w:cs="Times New Roman"/>
          <w:spacing w:val="-3"/>
        </w:rPr>
        <w:t xml:space="preserve"> </w:t>
      </w:r>
      <w:r w:rsidRPr="00551B5A">
        <w:rPr>
          <w:rFonts w:ascii="Times New Roman" w:hAnsi="Times New Roman" w:cs="Times New Roman"/>
          <w:spacing w:val="-3"/>
        </w:rPr>
        <w:tab/>
      </w:r>
      <w:r w:rsidR="00C82369">
        <w:rPr>
          <w:rFonts w:ascii="Times New Roman" w:hAnsi="Times New Roman" w:cs="Times New Roman"/>
          <w:spacing w:val="-3"/>
          <w:u w:val="single"/>
        </w:rPr>
        <w:tab/>
        <w:t>/s/</w:t>
      </w:r>
      <w:r w:rsidR="00C82369">
        <w:rPr>
          <w:rFonts w:ascii="Times New Roman" w:hAnsi="Times New Roman" w:cs="Times New Roman"/>
          <w:spacing w:val="-3"/>
          <w:u w:val="single"/>
        </w:rPr>
        <w:tab/>
      </w:r>
      <w:r w:rsidR="00C82369">
        <w:rPr>
          <w:rFonts w:ascii="Times New Roman" w:hAnsi="Times New Roman" w:cs="Times New Roman"/>
          <w:spacing w:val="-3"/>
          <w:u w:val="single"/>
        </w:rPr>
        <w:tab/>
      </w:r>
      <w:r w:rsidR="00C82369">
        <w:rPr>
          <w:rFonts w:ascii="Times New Roman" w:hAnsi="Times New Roman" w:cs="Times New Roman"/>
          <w:spacing w:val="-3"/>
          <w:u w:val="single"/>
        </w:rPr>
        <w:tab/>
      </w:r>
      <w:r w:rsidR="00C82369">
        <w:rPr>
          <w:rFonts w:ascii="Times New Roman" w:hAnsi="Times New Roman" w:cs="Times New Roman"/>
          <w:spacing w:val="-3"/>
          <w:u w:val="single"/>
        </w:rPr>
        <w:tab/>
      </w:r>
      <w:r w:rsidR="00C82369">
        <w:rPr>
          <w:rFonts w:ascii="Times New Roman" w:hAnsi="Times New Roman" w:cs="Times New Roman"/>
          <w:spacing w:val="-3"/>
          <w:u w:val="single"/>
        </w:rPr>
        <w:tab/>
      </w:r>
    </w:p>
    <w:p w:rsidR="00872098" w:rsidRPr="00551B5A" w:rsidRDefault="00872098" w:rsidP="00872098">
      <w:pPr>
        <w:pStyle w:val="ParaTab1"/>
        <w:tabs>
          <w:tab w:val="clear" w:pos="-720"/>
          <w:tab w:val="left" w:pos="720"/>
          <w:tab w:val="left" w:pos="5040"/>
        </w:tabs>
        <w:ind w:firstLine="0"/>
        <w:rPr>
          <w:rFonts w:ascii="Times New Roman" w:hAnsi="Times New Roman" w:cs="Times New Roman"/>
          <w:spacing w:val="-3"/>
        </w:rPr>
      </w:pPr>
      <w:r w:rsidRPr="00551B5A">
        <w:rPr>
          <w:rFonts w:ascii="Times New Roman" w:hAnsi="Times New Roman" w:cs="Times New Roman"/>
          <w:spacing w:val="-3"/>
        </w:rPr>
        <w:tab/>
      </w:r>
      <w:r w:rsidRPr="00551B5A">
        <w:rPr>
          <w:rFonts w:ascii="Times New Roman" w:hAnsi="Times New Roman" w:cs="Times New Roman"/>
          <w:spacing w:val="-3"/>
        </w:rPr>
        <w:tab/>
      </w:r>
      <w:r w:rsidR="004E36DA" w:rsidRPr="00551B5A">
        <w:rPr>
          <w:rFonts w:ascii="Times New Roman" w:hAnsi="Times New Roman" w:cs="Times New Roman"/>
          <w:spacing w:val="-3"/>
        </w:rPr>
        <w:t>Christopher P. Pell</w:t>
      </w:r>
    </w:p>
    <w:p w:rsidR="00872098" w:rsidRPr="00551B5A" w:rsidRDefault="00872098" w:rsidP="00872098">
      <w:pPr>
        <w:pStyle w:val="ParaTab1"/>
        <w:tabs>
          <w:tab w:val="clear" w:pos="-720"/>
          <w:tab w:val="left" w:pos="720"/>
          <w:tab w:val="left" w:pos="5040"/>
        </w:tabs>
        <w:ind w:firstLine="0"/>
        <w:rPr>
          <w:rFonts w:ascii="Times New Roman" w:hAnsi="Times New Roman" w:cs="Times New Roman"/>
        </w:rPr>
      </w:pPr>
      <w:r w:rsidRPr="00551B5A">
        <w:rPr>
          <w:rFonts w:ascii="Times New Roman" w:hAnsi="Times New Roman" w:cs="Times New Roman"/>
        </w:rPr>
        <w:tab/>
      </w:r>
      <w:r w:rsidRPr="00551B5A">
        <w:rPr>
          <w:rFonts w:ascii="Times New Roman" w:hAnsi="Times New Roman" w:cs="Times New Roman"/>
        </w:rPr>
        <w:tab/>
      </w:r>
      <w:r w:rsidR="0001031E" w:rsidRPr="00551B5A">
        <w:rPr>
          <w:rFonts w:ascii="Times New Roman" w:hAnsi="Times New Roman" w:cs="Times New Roman"/>
        </w:rPr>
        <w:t xml:space="preserve">Deputy Chief </w:t>
      </w:r>
      <w:r w:rsidRPr="00551B5A">
        <w:rPr>
          <w:rFonts w:ascii="Times New Roman" w:hAnsi="Times New Roman" w:cs="Times New Roman"/>
        </w:rPr>
        <w:t>Administrative Law Judge</w:t>
      </w:r>
    </w:p>
    <w:p w:rsidR="00D1061B" w:rsidRPr="00551B5A" w:rsidRDefault="00D1061B" w:rsidP="00D1061B">
      <w:pPr>
        <w:autoSpaceDE/>
        <w:autoSpaceDN/>
        <w:rPr>
          <w:rFonts w:ascii="Times New Roman" w:eastAsia="Calibri" w:hAnsi="Times New Roman" w:cs="Times New Roman"/>
        </w:rPr>
      </w:pPr>
    </w:p>
    <w:sectPr w:rsidR="00D1061B" w:rsidRPr="00551B5A" w:rsidSect="00C82369">
      <w:footerReference w:type="even" r:id="rId12"/>
      <w:footerReference w:type="default" r:id="rId13"/>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114" w:rsidRDefault="007D6114" w:rsidP="00872098">
      <w:r>
        <w:separator/>
      </w:r>
    </w:p>
  </w:endnote>
  <w:endnote w:type="continuationSeparator" w:id="0">
    <w:p w:rsidR="007D6114" w:rsidRDefault="007D6114"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98" w:rsidRDefault="00872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098" w:rsidRPr="00551B5A" w:rsidRDefault="00872098" w:rsidP="007157FB">
    <w:pPr>
      <w:pStyle w:val="Footer"/>
      <w:framePr w:wrap="around" w:vAnchor="text" w:hAnchor="margin" w:xAlign="center" w:y="1"/>
      <w:rPr>
        <w:rStyle w:val="PageNumber"/>
        <w:rFonts w:ascii="Times New Roman" w:hAnsi="Times New Roman" w:cs="Times New Roman"/>
        <w:sz w:val="20"/>
        <w:szCs w:val="20"/>
      </w:rPr>
    </w:pPr>
    <w:r w:rsidRPr="00551B5A">
      <w:rPr>
        <w:rStyle w:val="PageNumber"/>
        <w:rFonts w:ascii="Times New Roman" w:hAnsi="Times New Roman" w:cs="Times New Roman"/>
        <w:sz w:val="20"/>
        <w:szCs w:val="20"/>
      </w:rPr>
      <w:fldChar w:fldCharType="begin"/>
    </w:r>
    <w:r w:rsidRPr="00551B5A">
      <w:rPr>
        <w:rStyle w:val="PageNumber"/>
        <w:rFonts w:ascii="Times New Roman" w:hAnsi="Times New Roman" w:cs="Times New Roman"/>
        <w:sz w:val="20"/>
        <w:szCs w:val="20"/>
      </w:rPr>
      <w:instrText xml:space="preserve">PAGE  </w:instrText>
    </w:r>
    <w:r w:rsidRPr="00551B5A">
      <w:rPr>
        <w:rStyle w:val="PageNumber"/>
        <w:rFonts w:ascii="Times New Roman" w:hAnsi="Times New Roman" w:cs="Times New Roman"/>
        <w:sz w:val="20"/>
        <w:szCs w:val="20"/>
      </w:rPr>
      <w:fldChar w:fldCharType="separate"/>
    </w:r>
    <w:r w:rsidR="00A77D15">
      <w:rPr>
        <w:rStyle w:val="PageNumber"/>
        <w:rFonts w:ascii="Times New Roman" w:hAnsi="Times New Roman" w:cs="Times New Roman"/>
        <w:noProof/>
        <w:sz w:val="20"/>
        <w:szCs w:val="20"/>
      </w:rPr>
      <w:t>23</w:t>
    </w:r>
    <w:r w:rsidRPr="00551B5A">
      <w:rPr>
        <w:rStyle w:val="PageNumber"/>
        <w:rFonts w:ascii="Times New Roman" w:hAnsi="Times New Roman" w:cs="Times New Roman"/>
        <w:sz w:val="20"/>
        <w:szCs w:val="20"/>
      </w:rPr>
      <w:fldChar w:fldCharType="end"/>
    </w:r>
  </w:p>
  <w:p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114" w:rsidRDefault="007D6114" w:rsidP="00872098">
      <w:r>
        <w:separator/>
      </w:r>
    </w:p>
  </w:footnote>
  <w:footnote w:type="continuationSeparator" w:id="0">
    <w:p w:rsidR="007D6114" w:rsidRDefault="007D6114" w:rsidP="00872098">
      <w:r>
        <w:continuationSeparator/>
      </w:r>
    </w:p>
  </w:footnote>
  <w:footnote w:id="1">
    <w:p w:rsidR="009D4223" w:rsidRPr="009D4223" w:rsidRDefault="009D4223">
      <w:pPr>
        <w:pStyle w:val="FootnoteText"/>
        <w:rPr>
          <w:rFonts w:ascii="Times New Roman" w:hAnsi="Times New Roman" w:cs="Times New Roman"/>
          <w:sz w:val="20"/>
          <w:szCs w:val="20"/>
        </w:rPr>
      </w:pPr>
      <w:r w:rsidRPr="009D4223">
        <w:rPr>
          <w:rStyle w:val="FootnoteReference"/>
          <w:rFonts w:ascii="Times New Roman" w:hAnsi="Times New Roman" w:cs="Times New Roman"/>
          <w:sz w:val="20"/>
          <w:szCs w:val="20"/>
        </w:rPr>
        <w:footnoteRef/>
      </w:r>
      <w:r w:rsidRPr="009D4223">
        <w:rPr>
          <w:rFonts w:ascii="Times New Roman" w:hAnsi="Times New Roman" w:cs="Times New Roman"/>
          <w:sz w:val="20"/>
          <w:szCs w:val="20"/>
        </w:rPr>
        <w:t xml:space="preserve"> </w:t>
      </w:r>
      <w:r w:rsidRPr="009D4223">
        <w:rPr>
          <w:rFonts w:ascii="Times New Roman" w:hAnsi="Times New Roman" w:cs="Times New Roman"/>
          <w:sz w:val="20"/>
          <w:szCs w:val="20"/>
        </w:rPr>
        <w:tab/>
      </w:r>
      <w:r>
        <w:rPr>
          <w:rFonts w:ascii="Times New Roman" w:hAnsi="Times New Roman" w:cs="Times New Roman"/>
          <w:sz w:val="20"/>
          <w:szCs w:val="20"/>
        </w:rPr>
        <w:t>I received a copy of the transcript on July 18, 2016.</w:t>
      </w:r>
    </w:p>
  </w:footnote>
  <w:footnote w:id="2">
    <w:p w:rsidR="00E85901" w:rsidRPr="007C5D10" w:rsidRDefault="00E85901" w:rsidP="00E85901">
      <w:pPr>
        <w:pStyle w:val="FootnoteText"/>
        <w:rPr>
          <w:rFonts w:ascii="Times New Roman" w:hAnsi="Times New Roman" w:cs="Times New Roman"/>
          <w:sz w:val="20"/>
          <w:szCs w:val="20"/>
        </w:rPr>
      </w:pPr>
      <w:r w:rsidRPr="007C5D10">
        <w:rPr>
          <w:rStyle w:val="FootnoteReference"/>
          <w:rFonts w:ascii="Times New Roman" w:hAnsi="Times New Roman" w:cs="Times New Roman"/>
          <w:sz w:val="20"/>
          <w:szCs w:val="20"/>
        </w:rPr>
        <w:footnoteRef/>
      </w:r>
      <w:r w:rsidRPr="007C5D10">
        <w:rPr>
          <w:rFonts w:ascii="Times New Roman" w:hAnsi="Times New Roman" w:cs="Times New Roman"/>
          <w:sz w:val="20"/>
          <w:szCs w:val="20"/>
        </w:rPr>
        <w:t xml:space="preserve"> </w:t>
      </w:r>
      <w:r w:rsidRPr="007C5D10">
        <w:rPr>
          <w:rFonts w:ascii="Times New Roman" w:hAnsi="Times New Roman" w:cs="Times New Roman"/>
          <w:sz w:val="20"/>
          <w:szCs w:val="20"/>
        </w:rPr>
        <w:tab/>
        <w:t>I did not receive a copy of this letter until July 7, 2016.</w:t>
      </w:r>
    </w:p>
  </w:footnote>
  <w:footnote w:id="3">
    <w:p w:rsidR="00E85901" w:rsidRPr="00052837" w:rsidRDefault="00E85901" w:rsidP="00E85901">
      <w:pPr>
        <w:pStyle w:val="FootnoteText"/>
        <w:rPr>
          <w:rFonts w:ascii="Times New Roman" w:hAnsi="Times New Roman" w:cs="Times New Roman"/>
          <w:sz w:val="20"/>
          <w:szCs w:val="20"/>
        </w:rPr>
      </w:pPr>
      <w:r w:rsidRPr="00052837">
        <w:rPr>
          <w:rStyle w:val="FootnoteReference"/>
          <w:rFonts w:ascii="Times New Roman" w:hAnsi="Times New Roman" w:cs="Times New Roman"/>
          <w:sz w:val="20"/>
          <w:szCs w:val="20"/>
        </w:rPr>
        <w:footnoteRef/>
      </w:r>
      <w:r w:rsidRPr="00052837">
        <w:rPr>
          <w:rFonts w:ascii="Times New Roman" w:hAnsi="Times New Roman" w:cs="Times New Roman"/>
          <w:sz w:val="20"/>
          <w:szCs w:val="20"/>
        </w:rPr>
        <w:t xml:space="preserve"> </w:t>
      </w:r>
      <w:r w:rsidRPr="00052837">
        <w:rPr>
          <w:rFonts w:ascii="Times New Roman" w:hAnsi="Times New Roman" w:cs="Times New Roman"/>
          <w:sz w:val="20"/>
          <w:szCs w:val="20"/>
        </w:rPr>
        <w:tab/>
        <w:t>I received a copy of this letter on Ju</w:t>
      </w:r>
      <w:r>
        <w:rPr>
          <w:rFonts w:ascii="Times New Roman" w:hAnsi="Times New Roman" w:cs="Times New Roman"/>
          <w:sz w:val="20"/>
          <w:szCs w:val="20"/>
        </w:rPr>
        <w:t>ly</w:t>
      </w:r>
      <w:r w:rsidRPr="00052837">
        <w:rPr>
          <w:rFonts w:ascii="Times New Roman" w:hAnsi="Times New Roman" w:cs="Times New Roman"/>
          <w:sz w:val="20"/>
          <w:szCs w:val="20"/>
        </w:rPr>
        <w:t xml:space="preserve"> 6, 2016.</w:t>
      </w:r>
    </w:p>
  </w:footnote>
  <w:footnote w:id="4">
    <w:p w:rsidR="00EF0500" w:rsidRPr="003D3D7E" w:rsidRDefault="00EF0500" w:rsidP="00EF0500">
      <w:pPr>
        <w:pStyle w:val="FootnoteText"/>
        <w:ind w:left="720" w:hanging="720"/>
        <w:rPr>
          <w:rFonts w:ascii="Times New Roman" w:hAnsi="Times New Roman" w:cs="Times New Roman"/>
          <w:sz w:val="20"/>
          <w:szCs w:val="20"/>
        </w:rPr>
      </w:pPr>
      <w:r w:rsidRPr="003D3D7E">
        <w:rPr>
          <w:rStyle w:val="FootnoteReference"/>
          <w:rFonts w:ascii="Times New Roman" w:hAnsi="Times New Roman" w:cs="Times New Roman"/>
          <w:sz w:val="20"/>
          <w:szCs w:val="20"/>
        </w:rPr>
        <w:footnoteRef/>
      </w:r>
      <w:r w:rsidRPr="003D3D7E">
        <w:rPr>
          <w:rFonts w:ascii="Times New Roman" w:hAnsi="Times New Roman" w:cs="Times New Roman"/>
          <w:sz w:val="20"/>
          <w:szCs w:val="20"/>
        </w:rPr>
        <w:t xml:space="preserve"> </w:t>
      </w:r>
      <w:r w:rsidRPr="003D3D7E">
        <w:rPr>
          <w:rFonts w:ascii="Times New Roman" w:hAnsi="Times New Roman" w:cs="Times New Roman"/>
          <w:sz w:val="20"/>
          <w:szCs w:val="20"/>
        </w:rPr>
        <w:tab/>
      </w:r>
      <w:r w:rsidRPr="00EE63F5">
        <w:rPr>
          <w:rFonts w:ascii="Times New Roman" w:hAnsi="Times New Roman" w:cs="Times New Roman"/>
          <w:sz w:val="20"/>
          <w:szCs w:val="20"/>
        </w:rPr>
        <w:t xml:space="preserve">In addition to lighting, the </w:t>
      </w:r>
      <w:r>
        <w:rPr>
          <w:rFonts w:ascii="Times New Roman" w:hAnsi="Times New Roman" w:cs="Times New Roman"/>
          <w:sz w:val="20"/>
          <w:szCs w:val="20"/>
        </w:rPr>
        <w:t>Complainant</w:t>
      </w:r>
      <w:r w:rsidRPr="00EE63F5">
        <w:rPr>
          <w:rFonts w:ascii="Times New Roman" w:hAnsi="Times New Roman" w:cs="Times New Roman"/>
          <w:sz w:val="20"/>
          <w:szCs w:val="20"/>
        </w:rPr>
        <w:t xml:space="preserve"> testified that she used the following electrical appliances in the first floor unit during the period she was the customer of record:  six or seven space heaters, three or four fans, a microphone, and a speaker.  Tr. 13-15, 17-18.</w:t>
      </w:r>
    </w:p>
  </w:footnote>
  <w:footnote w:id="5">
    <w:p w:rsidR="00142E3F" w:rsidRPr="00142E3F" w:rsidRDefault="00142E3F" w:rsidP="00142E3F">
      <w:pPr>
        <w:pStyle w:val="FootnoteText"/>
        <w:ind w:left="720" w:hanging="720"/>
        <w:rPr>
          <w:rFonts w:ascii="Times New Roman" w:hAnsi="Times New Roman" w:cs="Times New Roman"/>
          <w:sz w:val="20"/>
          <w:szCs w:val="20"/>
        </w:rPr>
      </w:pPr>
      <w:r w:rsidRPr="00142E3F">
        <w:rPr>
          <w:rStyle w:val="FootnoteReference"/>
          <w:rFonts w:ascii="Times New Roman" w:hAnsi="Times New Roman" w:cs="Times New Roman"/>
          <w:sz w:val="20"/>
          <w:szCs w:val="20"/>
        </w:rPr>
        <w:footnoteRef/>
      </w:r>
      <w:r w:rsidRPr="00142E3F">
        <w:rPr>
          <w:rFonts w:ascii="Times New Roman" w:hAnsi="Times New Roman" w:cs="Times New Roman"/>
          <w:sz w:val="20"/>
          <w:szCs w:val="20"/>
        </w:rPr>
        <w:t xml:space="preserve"> </w:t>
      </w:r>
      <w:r w:rsidRPr="00142E3F">
        <w:rPr>
          <w:rFonts w:ascii="Times New Roman" w:hAnsi="Times New Roman" w:cs="Times New Roman"/>
          <w:sz w:val="20"/>
          <w:szCs w:val="20"/>
        </w:rPr>
        <w:tab/>
        <w:t>Mr. Alicea observed the following electrical appliances at the second floor unit: a top/bottom refrigerator averaging 200 kWh per month; an electric range averaging 150 kWh per month; a microwave averaging 40 kWh per month; a washer averaging 10 kWh per month; a dryer averaging 110 kWh per month; 24 feet of baseboard heating averaging 6,000 kWh per month; an electric water heater averaging 250 kWh per month for two people; lighting averaging 50 kWh per month for a space of four to five rooms; a mid-sized television averaging 72 kWh per month; a cable box/digital coder averaging 10 kWh per month; and a VCR/DVD play</w:t>
      </w:r>
      <w:r>
        <w:rPr>
          <w:rFonts w:ascii="Times New Roman" w:hAnsi="Times New Roman" w:cs="Times New Roman"/>
          <w:sz w:val="20"/>
          <w:szCs w:val="20"/>
        </w:rPr>
        <w:t xml:space="preserve">er averaging 10 kWh per month.  </w:t>
      </w:r>
      <w:proofErr w:type="gramStart"/>
      <w:r>
        <w:rPr>
          <w:rFonts w:ascii="Times New Roman" w:hAnsi="Times New Roman" w:cs="Times New Roman"/>
          <w:sz w:val="20"/>
          <w:szCs w:val="20"/>
        </w:rPr>
        <w:t>Tr. 91-94; PECO Exh.</w:t>
      </w:r>
      <w:proofErr w:type="gramEnd"/>
      <w:r>
        <w:rPr>
          <w:rFonts w:ascii="Times New Roman" w:hAnsi="Times New Roman" w:cs="Times New Roman"/>
          <w:sz w:val="20"/>
          <w:szCs w:val="20"/>
        </w:rPr>
        <w:t xml:space="preserve"> 6.</w:t>
      </w:r>
    </w:p>
  </w:footnote>
  <w:footnote w:id="6">
    <w:p w:rsidR="007421FF" w:rsidRDefault="007421FF" w:rsidP="007421FF">
      <w:pPr>
        <w:pStyle w:val="FootnoteText"/>
        <w:ind w:left="720" w:hanging="72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Pr>
          <w:rFonts w:ascii="Times New Roman" w:hAnsi="Times New Roman" w:cs="Times New Roman"/>
          <w:sz w:val="20"/>
          <w:szCs w:val="20"/>
        </w:rPr>
        <w:tab/>
      </w:r>
      <w:proofErr w:type="gramStart"/>
      <w:r>
        <w:rPr>
          <w:rFonts w:ascii="Times New Roman" w:hAnsi="Times New Roman" w:cs="Times New Roman"/>
          <w:sz w:val="20"/>
          <w:szCs w:val="20"/>
        </w:rPr>
        <w:t>“Service.”</w:t>
      </w:r>
      <w:proofErr w:type="gramEnd"/>
      <w:r>
        <w:rPr>
          <w:rFonts w:ascii="Times New Roman" w:hAnsi="Times New Roman" w:cs="Times New Roman"/>
          <w:sz w:val="20"/>
          <w:szCs w:val="20"/>
        </w:rPr>
        <w:t xml:space="preserv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w:t>
      </w:r>
      <w:r w:rsidR="00C82369">
        <w:rPr>
          <w:rFonts w:ascii="Times New Roman" w:hAnsi="Times New Roman" w:cs="Times New Roman"/>
          <w:sz w:val="20"/>
          <w:szCs w:val="20"/>
        </w:rPr>
        <w:t>o or more of them . . .  66 Pa.</w:t>
      </w:r>
      <w:r>
        <w:rPr>
          <w:rFonts w:ascii="Times New Roman" w:hAnsi="Times New Roman" w:cs="Times New Roman"/>
          <w:sz w:val="20"/>
          <w:szCs w:val="20"/>
        </w:rPr>
        <w:t>C.S.A. § 102.</w:t>
      </w:r>
    </w:p>
    <w:p w:rsidR="007421FF" w:rsidRDefault="007421FF" w:rsidP="007421FF">
      <w:pPr>
        <w:pStyle w:val="FootnoteText"/>
        <w:ind w:left="720" w:hanging="720"/>
      </w:pPr>
    </w:p>
  </w:footnote>
  <w:footnote w:id="7">
    <w:p w:rsidR="005A013D" w:rsidRPr="005A013D" w:rsidRDefault="005A013D" w:rsidP="005A013D">
      <w:pPr>
        <w:pStyle w:val="FootnoteText"/>
        <w:ind w:left="720" w:hanging="720"/>
        <w:rPr>
          <w:rFonts w:ascii="Times New Roman" w:hAnsi="Times New Roman" w:cs="Times New Roman"/>
          <w:sz w:val="20"/>
          <w:szCs w:val="20"/>
        </w:rPr>
      </w:pPr>
      <w:r w:rsidRPr="005A013D">
        <w:rPr>
          <w:rStyle w:val="FootnoteReference"/>
          <w:rFonts w:ascii="Times New Roman" w:hAnsi="Times New Roman" w:cs="Times New Roman"/>
          <w:sz w:val="20"/>
          <w:szCs w:val="20"/>
        </w:rPr>
        <w:footnoteRef/>
      </w:r>
      <w:r w:rsidRPr="005A013D">
        <w:rPr>
          <w:rFonts w:ascii="Times New Roman" w:hAnsi="Times New Roman" w:cs="Times New Roman"/>
          <w:sz w:val="20"/>
          <w:szCs w:val="20"/>
        </w:rPr>
        <w:t xml:space="preserve"> </w:t>
      </w:r>
      <w:r w:rsidRPr="005A013D">
        <w:rPr>
          <w:rFonts w:ascii="Times New Roman" w:hAnsi="Times New Roman" w:cs="Times New Roman"/>
          <w:sz w:val="20"/>
          <w:szCs w:val="20"/>
        </w:rPr>
        <w:tab/>
      </w:r>
      <w:r>
        <w:rPr>
          <w:rFonts w:ascii="Times New Roman" w:hAnsi="Times New Roman" w:cs="Times New Roman"/>
          <w:sz w:val="20"/>
          <w:szCs w:val="20"/>
        </w:rPr>
        <w:t xml:space="preserve">As previously noted, </w:t>
      </w:r>
      <w:r w:rsidRPr="005A013D">
        <w:rPr>
          <w:rFonts w:ascii="Times New Roman" w:hAnsi="Times New Roman" w:cs="Times New Roman"/>
          <w:sz w:val="20"/>
          <w:szCs w:val="20"/>
        </w:rPr>
        <w:t xml:space="preserve">Mr. Alicea determined that since the Complainant has electric baseboard heating and an electric water heater, her rate should be changed from “residential” to “residential heating.”  PECO’s “residential heating” rate customers pay a lower rate per kilowatt hour between the months of October and May.  </w:t>
      </w:r>
      <w:proofErr w:type="gramStart"/>
      <w:r w:rsidRPr="005A013D">
        <w:rPr>
          <w:rFonts w:ascii="Times New Roman" w:hAnsi="Times New Roman" w:cs="Times New Roman"/>
          <w:sz w:val="20"/>
          <w:szCs w:val="20"/>
        </w:rPr>
        <w:t xml:space="preserve">Tr. </w:t>
      </w:r>
      <w:r>
        <w:rPr>
          <w:rFonts w:ascii="Times New Roman" w:hAnsi="Times New Roman" w:cs="Times New Roman"/>
          <w:sz w:val="20"/>
          <w:szCs w:val="20"/>
        </w:rPr>
        <w:t>88-</w:t>
      </w:r>
      <w:r w:rsidRPr="005A013D">
        <w:rPr>
          <w:rFonts w:ascii="Times New Roman" w:hAnsi="Times New Roman" w:cs="Times New Roman"/>
          <w:sz w:val="20"/>
          <w:szCs w:val="20"/>
        </w:rPr>
        <w:t>89</w:t>
      </w:r>
      <w:r>
        <w:rPr>
          <w:rFonts w:ascii="Times New Roman" w:hAnsi="Times New Roman" w:cs="Times New Roman"/>
          <w:sz w:val="20"/>
          <w:szCs w:val="20"/>
        </w:rPr>
        <w:t>; PECO Exh.</w:t>
      </w:r>
      <w:proofErr w:type="gramEnd"/>
      <w:r>
        <w:rPr>
          <w:rFonts w:ascii="Times New Roman" w:hAnsi="Times New Roman" w:cs="Times New Roman"/>
          <w:sz w:val="20"/>
          <w:szCs w:val="20"/>
        </w:rPr>
        <w:t xml:space="preserve"> 4</w:t>
      </w:r>
      <w:r w:rsidRPr="005A013D">
        <w:rPr>
          <w:rFonts w:ascii="Times New Roman" w:hAnsi="Times New Roman"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709F2"/>
    <w:multiLevelType w:val="hybridMultilevel"/>
    <w:tmpl w:val="43626D30"/>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E6768C"/>
    <w:multiLevelType w:val="hybridMultilevel"/>
    <w:tmpl w:val="793EE2B8"/>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2649A8"/>
    <w:multiLevelType w:val="hybridMultilevel"/>
    <w:tmpl w:val="4B0EDF86"/>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E5228D4"/>
    <w:multiLevelType w:val="hybridMultilevel"/>
    <w:tmpl w:val="9B30F982"/>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A00B9E"/>
    <w:multiLevelType w:val="hybridMultilevel"/>
    <w:tmpl w:val="3AE01528"/>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F77411"/>
    <w:multiLevelType w:val="hybridMultilevel"/>
    <w:tmpl w:val="C3C05612"/>
    <w:lvl w:ilvl="0" w:tplc="0409000F">
      <w:start w:val="1"/>
      <w:numFmt w:val="decimal"/>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BE5DCC"/>
    <w:multiLevelType w:val="hybridMultilevel"/>
    <w:tmpl w:val="57F02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098"/>
    <w:rsid w:val="0000265E"/>
    <w:rsid w:val="00002A91"/>
    <w:rsid w:val="0001031E"/>
    <w:rsid w:val="00025C39"/>
    <w:rsid w:val="0002601F"/>
    <w:rsid w:val="0003013F"/>
    <w:rsid w:val="00031846"/>
    <w:rsid w:val="00035823"/>
    <w:rsid w:val="000443C5"/>
    <w:rsid w:val="00046A79"/>
    <w:rsid w:val="00053455"/>
    <w:rsid w:val="00055407"/>
    <w:rsid w:val="00057A52"/>
    <w:rsid w:val="000745B1"/>
    <w:rsid w:val="000752BA"/>
    <w:rsid w:val="000A0E1E"/>
    <w:rsid w:val="000A37F4"/>
    <w:rsid w:val="000A4F41"/>
    <w:rsid w:val="000B75BF"/>
    <w:rsid w:val="000C3C4A"/>
    <w:rsid w:val="000E2181"/>
    <w:rsid w:val="000E4F16"/>
    <w:rsid w:val="000F1D4F"/>
    <w:rsid w:val="000F218F"/>
    <w:rsid w:val="000F4EEF"/>
    <w:rsid w:val="001047E4"/>
    <w:rsid w:val="00107B3E"/>
    <w:rsid w:val="00107BB6"/>
    <w:rsid w:val="00111CE1"/>
    <w:rsid w:val="001128BE"/>
    <w:rsid w:val="001200C0"/>
    <w:rsid w:val="0013410A"/>
    <w:rsid w:val="00142E3F"/>
    <w:rsid w:val="00143B3A"/>
    <w:rsid w:val="00147FC6"/>
    <w:rsid w:val="00150BE6"/>
    <w:rsid w:val="001553A8"/>
    <w:rsid w:val="0016159B"/>
    <w:rsid w:val="00163026"/>
    <w:rsid w:val="001C2E73"/>
    <w:rsid w:val="001C732F"/>
    <w:rsid w:val="001D02F6"/>
    <w:rsid w:val="001D7621"/>
    <w:rsid w:val="001E0B59"/>
    <w:rsid w:val="001E56DE"/>
    <w:rsid w:val="001F143A"/>
    <w:rsid w:val="001F1FFA"/>
    <w:rsid w:val="001F43A4"/>
    <w:rsid w:val="001F6EB4"/>
    <w:rsid w:val="001F7161"/>
    <w:rsid w:val="00200E83"/>
    <w:rsid w:val="0020521A"/>
    <w:rsid w:val="002065D1"/>
    <w:rsid w:val="002222F3"/>
    <w:rsid w:val="002236DC"/>
    <w:rsid w:val="00225661"/>
    <w:rsid w:val="00241959"/>
    <w:rsid w:val="00242516"/>
    <w:rsid w:val="00243E69"/>
    <w:rsid w:val="002465AA"/>
    <w:rsid w:val="00254FC4"/>
    <w:rsid w:val="002553A0"/>
    <w:rsid w:val="00263176"/>
    <w:rsid w:val="00263909"/>
    <w:rsid w:val="00263D7F"/>
    <w:rsid w:val="00281871"/>
    <w:rsid w:val="00294D2A"/>
    <w:rsid w:val="00296144"/>
    <w:rsid w:val="002A15E7"/>
    <w:rsid w:val="002B2CCC"/>
    <w:rsid w:val="002B2E0E"/>
    <w:rsid w:val="002C700E"/>
    <w:rsid w:val="002C7085"/>
    <w:rsid w:val="00302CEC"/>
    <w:rsid w:val="003044D0"/>
    <w:rsid w:val="0030630B"/>
    <w:rsid w:val="00307F80"/>
    <w:rsid w:val="00313942"/>
    <w:rsid w:val="0034412C"/>
    <w:rsid w:val="003560F1"/>
    <w:rsid w:val="00365342"/>
    <w:rsid w:val="00370D7C"/>
    <w:rsid w:val="00381591"/>
    <w:rsid w:val="00384E13"/>
    <w:rsid w:val="00386F14"/>
    <w:rsid w:val="0039056E"/>
    <w:rsid w:val="0039285B"/>
    <w:rsid w:val="003A498F"/>
    <w:rsid w:val="003B27AB"/>
    <w:rsid w:val="003B4E8F"/>
    <w:rsid w:val="003B6003"/>
    <w:rsid w:val="003B6D56"/>
    <w:rsid w:val="003B7A75"/>
    <w:rsid w:val="003C3A6E"/>
    <w:rsid w:val="003D0722"/>
    <w:rsid w:val="003D09C4"/>
    <w:rsid w:val="003D3D7E"/>
    <w:rsid w:val="003F56A8"/>
    <w:rsid w:val="00402736"/>
    <w:rsid w:val="00407FFA"/>
    <w:rsid w:val="00425E6B"/>
    <w:rsid w:val="00425EA8"/>
    <w:rsid w:val="00437994"/>
    <w:rsid w:val="004421F6"/>
    <w:rsid w:val="00463138"/>
    <w:rsid w:val="004634E9"/>
    <w:rsid w:val="00475D82"/>
    <w:rsid w:val="00482C3F"/>
    <w:rsid w:val="0049025C"/>
    <w:rsid w:val="004A0CAF"/>
    <w:rsid w:val="004A79D2"/>
    <w:rsid w:val="004B2786"/>
    <w:rsid w:val="004B3412"/>
    <w:rsid w:val="004B65A0"/>
    <w:rsid w:val="004C1D8D"/>
    <w:rsid w:val="004C553F"/>
    <w:rsid w:val="004C5735"/>
    <w:rsid w:val="004C5D6C"/>
    <w:rsid w:val="004C758C"/>
    <w:rsid w:val="004E36DA"/>
    <w:rsid w:val="00502093"/>
    <w:rsid w:val="00510D5C"/>
    <w:rsid w:val="00514031"/>
    <w:rsid w:val="005174A9"/>
    <w:rsid w:val="00524C6E"/>
    <w:rsid w:val="00524F7E"/>
    <w:rsid w:val="00527EC8"/>
    <w:rsid w:val="00534D47"/>
    <w:rsid w:val="00537329"/>
    <w:rsid w:val="00542A32"/>
    <w:rsid w:val="00546175"/>
    <w:rsid w:val="00551B5A"/>
    <w:rsid w:val="00552F90"/>
    <w:rsid w:val="00560B1E"/>
    <w:rsid w:val="0056335F"/>
    <w:rsid w:val="00565985"/>
    <w:rsid w:val="00566C3D"/>
    <w:rsid w:val="00573062"/>
    <w:rsid w:val="00577D94"/>
    <w:rsid w:val="00587CAC"/>
    <w:rsid w:val="00592E17"/>
    <w:rsid w:val="005962E6"/>
    <w:rsid w:val="00597D7C"/>
    <w:rsid w:val="005A013D"/>
    <w:rsid w:val="005A2635"/>
    <w:rsid w:val="005B2DEA"/>
    <w:rsid w:val="005B6FF2"/>
    <w:rsid w:val="005D07A1"/>
    <w:rsid w:val="005D0A15"/>
    <w:rsid w:val="005D7F49"/>
    <w:rsid w:val="005E1339"/>
    <w:rsid w:val="005E39DC"/>
    <w:rsid w:val="005F2739"/>
    <w:rsid w:val="005F320F"/>
    <w:rsid w:val="005F73A9"/>
    <w:rsid w:val="00600601"/>
    <w:rsid w:val="00602DC5"/>
    <w:rsid w:val="00602F08"/>
    <w:rsid w:val="00603B34"/>
    <w:rsid w:val="0061137C"/>
    <w:rsid w:val="00613904"/>
    <w:rsid w:val="00627914"/>
    <w:rsid w:val="006336C7"/>
    <w:rsid w:val="00633D52"/>
    <w:rsid w:val="00633EF3"/>
    <w:rsid w:val="0063657E"/>
    <w:rsid w:val="00640107"/>
    <w:rsid w:val="006454EF"/>
    <w:rsid w:val="00650627"/>
    <w:rsid w:val="00650E97"/>
    <w:rsid w:val="0065167B"/>
    <w:rsid w:val="0065325A"/>
    <w:rsid w:val="00655431"/>
    <w:rsid w:val="00661070"/>
    <w:rsid w:val="00661BA2"/>
    <w:rsid w:val="00664495"/>
    <w:rsid w:val="00691587"/>
    <w:rsid w:val="006A240A"/>
    <w:rsid w:val="006A63EC"/>
    <w:rsid w:val="006B66BF"/>
    <w:rsid w:val="006C1093"/>
    <w:rsid w:val="006D688C"/>
    <w:rsid w:val="006D6C60"/>
    <w:rsid w:val="006E004D"/>
    <w:rsid w:val="006E5F6F"/>
    <w:rsid w:val="00701C2B"/>
    <w:rsid w:val="00701D7B"/>
    <w:rsid w:val="007078F0"/>
    <w:rsid w:val="007157FB"/>
    <w:rsid w:val="0072126A"/>
    <w:rsid w:val="00723E3C"/>
    <w:rsid w:val="00731048"/>
    <w:rsid w:val="00732FB3"/>
    <w:rsid w:val="00736FB5"/>
    <w:rsid w:val="007421FF"/>
    <w:rsid w:val="007677AC"/>
    <w:rsid w:val="007A3773"/>
    <w:rsid w:val="007A4853"/>
    <w:rsid w:val="007A63AD"/>
    <w:rsid w:val="007B3FAE"/>
    <w:rsid w:val="007C4640"/>
    <w:rsid w:val="007C6143"/>
    <w:rsid w:val="007D6114"/>
    <w:rsid w:val="007F0E21"/>
    <w:rsid w:val="007F613B"/>
    <w:rsid w:val="007F7BC9"/>
    <w:rsid w:val="008009B4"/>
    <w:rsid w:val="0080617D"/>
    <w:rsid w:val="00816D30"/>
    <w:rsid w:val="008203D2"/>
    <w:rsid w:val="00834542"/>
    <w:rsid w:val="00834FC7"/>
    <w:rsid w:val="00840024"/>
    <w:rsid w:val="00872098"/>
    <w:rsid w:val="00872507"/>
    <w:rsid w:val="008828F0"/>
    <w:rsid w:val="00882E7A"/>
    <w:rsid w:val="00887E2C"/>
    <w:rsid w:val="0089061F"/>
    <w:rsid w:val="00893F71"/>
    <w:rsid w:val="008A6FA6"/>
    <w:rsid w:val="008B18F1"/>
    <w:rsid w:val="008B2F42"/>
    <w:rsid w:val="008B3BEB"/>
    <w:rsid w:val="008B572B"/>
    <w:rsid w:val="008B5A47"/>
    <w:rsid w:val="008C5565"/>
    <w:rsid w:val="008C5F73"/>
    <w:rsid w:val="008C77CA"/>
    <w:rsid w:val="008D0510"/>
    <w:rsid w:val="008E54DB"/>
    <w:rsid w:val="008F6CED"/>
    <w:rsid w:val="009377C0"/>
    <w:rsid w:val="00962432"/>
    <w:rsid w:val="00966A82"/>
    <w:rsid w:val="00970DE1"/>
    <w:rsid w:val="00984125"/>
    <w:rsid w:val="00994DC1"/>
    <w:rsid w:val="00996B3D"/>
    <w:rsid w:val="009A0CD7"/>
    <w:rsid w:val="009B21B5"/>
    <w:rsid w:val="009B5CE5"/>
    <w:rsid w:val="009C5C59"/>
    <w:rsid w:val="009D1D62"/>
    <w:rsid w:val="009D223C"/>
    <w:rsid w:val="009D4223"/>
    <w:rsid w:val="009D6055"/>
    <w:rsid w:val="009F2086"/>
    <w:rsid w:val="009F3EC0"/>
    <w:rsid w:val="00A04869"/>
    <w:rsid w:val="00A07F9C"/>
    <w:rsid w:val="00A30844"/>
    <w:rsid w:val="00A42CE5"/>
    <w:rsid w:val="00A46BC6"/>
    <w:rsid w:val="00A536EA"/>
    <w:rsid w:val="00A57240"/>
    <w:rsid w:val="00A65554"/>
    <w:rsid w:val="00A72FAB"/>
    <w:rsid w:val="00A77D15"/>
    <w:rsid w:val="00A84C7E"/>
    <w:rsid w:val="00A9031C"/>
    <w:rsid w:val="00A93723"/>
    <w:rsid w:val="00AA24F4"/>
    <w:rsid w:val="00AA7F2B"/>
    <w:rsid w:val="00AB016E"/>
    <w:rsid w:val="00AD07DE"/>
    <w:rsid w:val="00AD0B8B"/>
    <w:rsid w:val="00AD0FED"/>
    <w:rsid w:val="00AD4526"/>
    <w:rsid w:val="00AE1AEB"/>
    <w:rsid w:val="00AE2F82"/>
    <w:rsid w:val="00AF33D9"/>
    <w:rsid w:val="00AF5112"/>
    <w:rsid w:val="00B002A4"/>
    <w:rsid w:val="00B055FC"/>
    <w:rsid w:val="00B23531"/>
    <w:rsid w:val="00B2519B"/>
    <w:rsid w:val="00B26A29"/>
    <w:rsid w:val="00B553BB"/>
    <w:rsid w:val="00B67E65"/>
    <w:rsid w:val="00B85DA9"/>
    <w:rsid w:val="00B94EA1"/>
    <w:rsid w:val="00BB7A94"/>
    <w:rsid w:val="00BC36E6"/>
    <w:rsid w:val="00BC616D"/>
    <w:rsid w:val="00BC7436"/>
    <w:rsid w:val="00BD0217"/>
    <w:rsid w:val="00BD605E"/>
    <w:rsid w:val="00BE512E"/>
    <w:rsid w:val="00BF7519"/>
    <w:rsid w:val="00C264F4"/>
    <w:rsid w:val="00C31A09"/>
    <w:rsid w:val="00C32F61"/>
    <w:rsid w:val="00C35FE7"/>
    <w:rsid w:val="00C478FB"/>
    <w:rsid w:val="00C52907"/>
    <w:rsid w:val="00C539FB"/>
    <w:rsid w:val="00C55F1F"/>
    <w:rsid w:val="00C755CD"/>
    <w:rsid w:val="00C82369"/>
    <w:rsid w:val="00CA01ED"/>
    <w:rsid w:val="00CA191C"/>
    <w:rsid w:val="00CB007C"/>
    <w:rsid w:val="00CB4A83"/>
    <w:rsid w:val="00CC1A82"/>
    <w:rsid w:val="00CC2326"/>
    <w:rsid w:val="00CD73ED"/>
    <w:rsid w:val="00CD75E1"/>
    <w:rsid w:val="00CE3015"/>
    <w:rsid w:val="00CF169E"/>
    <w:rsid w:val="00CF1A4A"/>
    <w:rsid w:val="00D0160E"/>
    <w:rsid w:val="00D02970"/>
    <w:rsid w:val="00D07942"/>
    <w:rsid w:val="00D1061B"/>
    <w:rsid w:val="00D27CFE"/>
    <w:rsid w:val="00D312FC"/>
    <w:rsid w:val="00D32766"/>
    <w:rsid w:val="00D3411B"/>
    <w:rsid w:val="00D369C9"/>
    <w:rsid w:val="00D520EB"/>
    <w:rsid w:val="00D549E7"/>
    <w:rsid w:val="00D62E19"/>
    <w:rsid w:val="00D72AAA"/>
    <w:rsid w:val="00D75170"/>
    <w:rsid w:val="00D927D2"/>
    <w:rsid w:val="00D9349B"/>
    <w:rsid w:val="00D972EB"/>
    <w:rsid w:val="00DA3D09"/>
    <w:rsid w:val="00DA63C2"/>
    <w:rsid w:val="00DA7AC6"/>
    <w:rsid w:val="00DB1833"/>
    <w:rsid w:val="00DB3AA1"/>
    <w:rsid w:val="00DB3EB4"/>
    <w:rsid w:val="00DC1D7E"/>
    <w:rsid w:val="00DD2842"/>
    <w:rsid w:val="00DD57FB"/>
    <w:rsid w:val="00DD7AE1"/>
    <w:rsid w:val="00E13AB1"/>
    <w:rsid w:val="00E14FCC"/>
    <w:rsid w:val="00E47893"/>
    <w:rsid w:val="00E507A7"/>
    <w:rsid w:val="00E63955"/>
    <w:rsid w:val="00E64A9E"/>
    <w:rsid w:val="00E67817"/>
    <w:rsid w:val="00E71F1C"/>
    <w:rsid w:val="00E7218E"/>
    <w:rsid w:val="00E7693A"/>
    <w:rsid w:val="00E80536"/>
    <w:rsid w:val="00E85901"/>
    <w:rsid w:val="00E93637"/>
    <w:rsid w:val="00E93AC8"/>
    <w:rsid w:val="00EA16A5"/>
    <w:rsid w:val="00EA6651"/>
    <w:rsid w:val="00EA7257"/>
    <w:rsid w:val="00EB1B58"/>
    <w:rsid w:val="00EB7B2A"/>
    <w:rsid w:val="00EC4169"/>
    <w:rsid w:val="00EC5A70"/>
    <w:rsid w:val="00ED03D1"/>
    <w:rsid w:val="00ED2E43"/>
    <w:rsid w:val="00EE63F5"/>
    <w:rsid w:val="00EF0500"/>
    <w:rsid w:val="00EF5410"/>
    <w:rsid w:val="00F00912"/>
    <w:rsid w:val="00F03B82"/>
    <w:rsid w:val="00F07E71"/>
    <w:rsid w:val="00F127A5"/>
    <w:rsid w:val="00F145C4"/>
    <w:rsid w:val="00F30427"/>
    <w:rsid w:val="00F30ACB"/>
    <w:rsid w:val="00F325A8"/>
    <w:rsid w:val="00F614D3"/>
    <w:rsid w:val="00F654DC"/>
    <w:rsid w:val="00F80FE8"/>
    <w:rsid w:val="00F82E45"/>
    <w:rsid w:val="00F87582"/>
    <w:rsid w:val="00F904C8"/>
    <w:rsid w:val="00FA0000"/>
    <w:rsid w:val="00FB6AA9"/>
    <w:rsid w:val="00FB7F43"/>
    <w:rsid w:val="00FC5C10"/>
    <w:rsid w:val="00FD5E8C"/>
    <w:rsid w:val="00FD7DF4"/>
    <w:rsid w:val="00FF2010"/>
    <w:rsid w:val="00FF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aliases w:val="o,fr"/>
    <w:uiPriority w:val="99"/>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customStyle="1" w:styleId="TxBrc2">
    <w:name w:val="TxBr_c2"/>
    <w:basedOn w:val="Normal"/>
    <w:rsid w:val="00D27CFE"/>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D27CFE"/>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link w:val="BodyText"/>
    <w:rsid w:val="00D27CFE"/>
    <w:rPr>
      <w:rFonts w:ascii="Courier" w:eastAsia="Times New Roman" w:hAnsi="Courier"/>
      <w:snapToGrid w:val="0"/>
      <w:spacing w:val="-3"/>
      <w:sz w:val="24"/>
    </w:rPr>
  </w:style>
  <w:style w:type="paragraph" w:styleId="ListParagraph">
    <w:name w:val="List Paragraph"/>
    <w:basedOn w:val="Normal"/>
    <w:uiPriority w:val="34"/>
    <w:qFormat/>
    <w:rsid w:val="006A63EC"/>
    <w:pPr>
      <w:ind w:left="720"/>
    </w:pPr>
  </w:style>
  <w:style w:type="paragraph" w:styleId="Header">
    <w:name w:val="header"/>
    <w:basedOn w:val="Normal"/>
    <w:link w:val="HeaderChar"/>
    <w:uiPriority w:val="99"/>
    <w:unhideWhenUsed/>
    <w:rsid w:val="00551B5A"/>
    <w:pPr>
      <w:tabs>
        <w:tab w:val="center" w:pos="4680"/>
        <w:tab w:val="right" w:pos="9360"/>
      </w:tabs>
    </w:pPr>
  </w:style>
  <w:style w:type="character" w:customStyle="1" w:styleId="HeaderChar">
    <w:name w:val="Header Char"/>
    <w:link w:val="Header"/>
    <w:uiPriority w:val="99"/>
    <w:rsid w:val="00551B5A"/>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aliases w:val="o,fr"/>
    <w:uiPriority w:val="99"/>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customStyle="1" w:styleId="TxBrc2">
    <w:name w:val="TxBr_c2"/>
    <w:basedOn w:val="Normal"/>
    <w:rsid w:val="00D27CFE"/>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D27CFE"/>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link w:val="BodyText"/>
    <w:rsid w:val="00D27CFE"/>
    <w:rPr>
      <w:rFonts w:ascii="Courier" w:eastAsia="Times New Roman" w:hAnsi="Courier"/>
      <w:snapToGrid w:val="0"/>
      <w:spacing w:val="-3"/>
      <w:sz w:val="24"/>
    </w:rPr>
  </w:style>
  <w:style w:type="paragraph" w:styleId="ListParagraph">
    <w:name w:val="List Paragraph"/>
    <w:basedOn w:val="Normal"/>
    <w:uiPriority w:val="34"/>
    <w:qFormat/>
    <w:rsid w:val="006A63EC"/>
    <w:pPr>
      <w:ind w:left="720"/>
    </w:pPr>
  </w:style>
  <w:style w:type="paragraph" w:styleId="Header">
    <w:name w:val="header"/>
    <w:basedOn w:val="Normal"/>
    <w:link w:val="HeaderChar"/>
    <w:uiPriority w:val="99"/>
    <w:unhideWhenUsed/>
    <w:rsid w:val="00551B5A"/>
    <w:pPr>
      <w:tabs>
        <w:tab w:val="center" w:pos="4680"/>
        <w:tab w:val="right" w:pos="9360"/>
      </w:tabs>
    </w:pPr>
  </w:style>
  <w:style w:type="character" w:customStyle="1" w:styleId="HeaderChar">
    <w:name w:val="Header Char"/>
    <w:link w:val="Header"/>
    <w:uiPriority w:val="99"/>
    <w:rsid w:val="00551B5A"/>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557196">
      <w:bodyDiv w:val="1"/>
      <w:marLeft w:val="0"/>
      <w:marRight w:val="0"/>
      <w:marTop w:val="0"/>
      <w:marBottom w:val="0"/>
      <w:divBdr>
        <w:top w:val="none" w:sz="0" w:space="0" w:color="auto"/>
        <w:left w:val="none" w:sz="0" w:space="0" w:color="auto"/>
        <w:bottom w:val="none" w:sz="0" w:space="0" w:color="auto"/>
        <w:right w:val="none" w:sz="0" w:space="0" w:color="auto"/>
      </w:divBdr>
    </w:div>
    <w:div w:id="418672181">
      <w:bodyDiv w:val="1"/>
      <w:marLeft w:val="0"/>
      <w:marRight w:val="0"/>
      <w:marTop w:val="0"/>
      <w:marBottom w:val="0"/>
      <w:divBdr>
        <w:top w:val="none" w:sz="0" w:space="0" w:color="auto"/>
        <w:left w:val="none" w:sz="0" w:space="0" w:color="auto"/>
        <w:bottom w:val="none" w:sz="0" w:space="0" w:color="auto"/>
        <w:right w:val="none" w:sz="0" w:space="0" w:color="auto"/>
      </w:divBdr>
    </w:div>
    <w:div w:id="478958419">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1396585871">
      <w:bodyDiv w:val="1"/>
      <w:marLeft w:val="0"/>
      <w:marRight w:val="0"/>
      <w:marTop w:val="0"/>
      <w:marBottom w:val="0"/>
      <w:divBdr>
        <w:top w:val="none" w:sz="0" w:space="0" w:color="auto"/>
        <w:left w:val="none" w:sz="0" w:space="0" w:color="auto"/>
        <w:bottom w:val="none" w:sz="0" w:space="0" w:color="auto"/>
        <w:right w:val="none" w:sz="0" w:space="0" w:color="auto"/>
      </w:divBdr>
    </w:div>
    <w:div w:id="1463381630">
      <w:bodyDiv w:val="1"/>
      <w:marLeft w:val="0"/>
      <w:marRight w:val="0"/>
      <w:marTop w:val="0"/>
      <w:marBottom w:val="0"/>
      <w:divBdr>
        <w:top w:val="none" w:sz="0" w:space="0" w:color="auto"/>
        <w:left w:val="none" w:sz="0" w:space="0" w:color="auto"/>
        <w:bottom w:val="none" w:sz="0" w:space="0" w:color="auto"/>
        <w:right w:val="none" w:sz="0" w:space="0" w:color="auto"/>
      </w:divBdr>
    </w:div>
    <w:div w:id="1632639086">
      <w:bodyDiv w:val="1"/>
      <w:marLeft w:val="0"/>
      <w:marRight w:val="0"/>
      <w:marTop w:val="0"/>
      <w:marBottom w:val="0"/>
      <w:divBdr>
        <w:top w:val="none" w:sz="0" w:space="0" w:color="auto"/>
        <w:left w:val="none" w:sz="0" w:space="0" w:color="auto"/>
        <w:bottom w:val="none" w:sz="0" w:space="0" w:color="auto"/>
        <w:right w:val="none" w:sz="0" w:space="0" w:color="auto"/>
      </w:divBdr>
    </w:div>
    <w:div w:id="1814787095">
      <w:bodyDiv w:val="1"/>
      <w:marLeft w:val="0"/>
      <w:marRight w:val="0"/>
      <w:marTop w:val="0"/>
      <w:marBottom w:val="0"/>
      <w:divBdr>
        <w:top w:val="none" w:sz="0" w:space="0" w:color="auto"/>
        <w:left w:val="none" w:sz="0" w:space="0" w:color="auto"/>
        <w:bottom w:val="none" w:sz="0" w:space="0" w:color="auto"/>
        <w:right w:val="none" w:sz="0" w:space="0" w:color="auto"/>
      </w:divBdr>
    </w:div>
    <w:div w:id="1823740330">
      <w:bodyDiv w:val="1"/>
      <w:marLeft w:val="0"/>
      <w:marRight w:val="0"/>
      <w:marTop w:val="0"/>
      <w:marBottom w:val="0"/>
      <w:divBdr>
        <w:top w:val="none" w:sz="0" w:space="0" w:color="auto"/>
        <w:left w:val="none" w:sz="0" w:space="0" w:color="auto"/>
        <w:bottom w:val="none" w:sz="0" w:space="0" w:color="auto"/>
        <w:right w:val="none" w:sz="0" w:space="0" w:color="auto"/>
      </w:divBdr>
    </w:div>
    <w:div w:id="1898316312">
      <w:bodyDiv w:val="1"/>
      <w:marLeft w:val="0"/>
      <w:marRight w:val="0"/>
      <w:marTop w:val="0"/>
      <w:marBottom w:val="0"/>
      <w:divBdr>
        <w:top w:val="none" w:sz="0" w:space="0" w:color="auto"/>
        <w:left w:val="none" w:sz="0" w:space="0" w:color="auto"/>
        <w:bottom w:val="none" w:sz="0" w:space="0" w:color="auto"/>
        <w:right w:val="none" w:sz="0" w:space="0" w:color="auto"/>
      </w:divBdr>
    </w:div>
    <w:div w:id="204656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xis.com/research/buttonTFLink?_m=69917482b788a7ff980be73f07c61188&amp;_xfercite=%3ccite%20cc%3d%22USA%22%3e%3c%21%5bCDATA%5b2011%20Pa.%20PUC%20LEXIS%20137%5d%5d%3e%3c%2fcite%3e&amp;_butType=3&amp;_butStat=2&amp;_butNum=12&amp;_butInline=1&amp;_butinfo=%3ccite%20cc%3d%22USA%22%3e%3c%21%5bCDATA%5b398%20Pa.%20518%5d%5d%3e%3c%2fcite%3e&amp;_fmtstr=FULL&amp;docnum=1&amp;_startdoc=1&amp;wchp=dGLzVzt-zSkAb&amp;_md5=2bdf63dbddb7dfba299a30ba9be530c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lexis.com/research/buttonTFLink?_m=69917482b788a7ff980be73f07c61188&amp;_xfercite=%3ccite%20cc%3d%22USA%22%3e%3c%21%5bCDATA%5b2011%20Pa.%20PUC%20LEXIS%20137%5d%5d%3e%3c%2fcite%3e&amp;_butType=3&amp;_butStat=2&amp;_butNum=11&amp;_butInline=1&amp;_butinfo=%3ccite%20cc%3d%22USA%22%3e%3c%21%5bCDATA%5b417%20Pa.%20610%5d%5d%3e%3c%2fcite%3e&amp;_fmtstr=FULL&amp;docnum=1&amp;_startdoc=1&amp;wchp=dGLzVzt-zSkAb&amp;_md5=f6ac10cd7177302938eb7c7125cf80d2" TargetMode="External"/><Relationship Id="rId4" Type="http://schemas.microsoft.com/office/2007/relationships/stylesWithEffects" Target="stylesWithEffects.xml"/><Relationship Id="rId9" Type="http://schemas.openxmlformats.org/officeDocument/2006/relationships/hyperlink" Target="https://www.lexis.com/research/buttonTFLink?_m=69917482b788a7ff980be73f07c61188&amp;_xfercite=%3ccite%20cc%3d%22USA%22%3e%3c%21%5bCDATA%5b2011%20Pa.%20PUC%20LEXIS%20137%5d%5d%3e%3c%2fcite%3e&amp;_butType=3&amp;_butStat=2&amp;_butNum=10&amp;_butInline=1&amp;_butinfo=%3ccite%20cc%3d%22USA%22%3e%3c%21%5bCDATA%5b516%20Pa.%2075%5d%5d%3e%3c%2fcite%3e&amp;_fmtstr=FULL&amp;docnum=1&amp;_startdoc=1&amp;wchp=dGLzVzt-zSkAb&amp;_md5=3bd8b024df549b532f364d935412345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E2843-BC75-4703-8BA8-38F76C496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5811</Words>
  <Characters>33125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38859</CharactersWithSpaces>
  <SharedDoc>false</SharedDoc>
  <HLinks>
    <vt:vector size="18" baseType="variant">
      <vt:variant>
        <vt:i4>524391</vt:i4>
      </vt:variant>
      <vt:variant>
        <vt:i4>6</vt:i4>
      </vt:variant>
      <vt:variant>
        <vt:i4>0</vt:i4>
      </vt:variant>
      <vt:variant>
        <vt:i4>5</vt:i4>
      </vt:variant>
      <vt:variant>
        <vt:lpwstr>https://www.lexis.com/research/buttonTFLink?_m=69917482b788a7ff980be73f07c61188&amp;_xfercite=%3ccite%20cc%3d%22USA%22%3e%3c%21%5bCDATA%5b2011%20Pa.%20PUC%20LEXIS%20137%5d%5d%3e%3c%2fcite%3e&amp;_butType=3&amp;_butStat=2&amp;_butNum=12&amp;_butInline=1&amp;_butinfo=%3ccite%20cc%3d%22USA%22%3e%3c%21%5bCDATA%5b398%20Pa.%20518%5d%5d%3e%3c%2fcite%3e&amp;_fmtstr=FULL&amp;docnum=1&amp;_startdoc=1&amp;wchp=dGLzVzt-zSkAb&amp;_md5=2bdf63dbddb7dfba299a30ba9be530c0</vt:lpwstr>
      </vt:variant>
      <vt:variant>
        <vt:lpwstr/>
      </vt:variant>
      <vt:variant>
        <vt:i4>524388</vt:i4>
      </vt:variant>
      <vt:variant>
        <vt:i4>3</vt:i4>
      </vt:variant>
      <vt:variant>
        <vt:i4>0</vt:i4>
      </vt:variant>
      <vt:variant>
        <vt:i4>5</vt:i4>
      </vt:variant>
      <vt:variant>
        <vt:lpwstr>https://www.lexis.com/research/buttonTFLink?_m=69917482b788a7ff980be73f07c61188&amp;_xfercite=%3ccite%20cc%3d%22USA%22%3e%3c%21%5bCDATA%5b2011%20Pa.%20PUC%20LEXIS%20137%5d%5d%3e%3c%2fcite%3e&amp;_butType=3&amp;_butStat=2&amp;_butNum=11&amp;_butInline=1&amp;_butinfo=%3ccite%20cc%3d%22USA%22%3e%3c%21%5bCDATA%5b417%20Pa.%20610%5d%5d%3e%3c%2fcite%3e&amp;_fmtstr=FULL&amp;docnum=1&amp;_startdoc=1&amp;wchp=dGLzVzt-zSkAb&amp;_md5=f6ac10cd7177302938eb7c7125cf80d2</vt:lpwstr>
      </vt:variant>
      <vt:variant>
        <vt:lpwstr/>
      </vt:variant>
      <vt:variant>
        <vt:i4>524389</vt:i4>
      </vt:variant>
      <vt:variant>
        <vt:i4>0</vt:i4>
      </vt:variant>
      <vt:variant>
        <vt:i4>0</vt:i4>
      </vt:variant>
      <vt:variant>
        <vt:i4>5</vt:i4>
      </vt:variant>
      <vt:variant>
        <vt:lpwstr>https://www.lexis.com/research/buttonTFLink?_m=69917482b788a7ff980be73f07c61188&amp;_xfercite=%3ccite%20cc%3d%22USA%22%3e%3c%21%5bCDATA%5b2011%20Pa.%20PUC%20LEXIS%20137%5d%5d%3e%3c%2fcite%3e&amp;_butType=3&amp;_butStat=2&amp;_butNum=10&amp;_butInline=1&amp;_butinfo=%3ccite%20cc%3d%22USA%22%3e%3c%21%5bCDATA%5b516%20Pa.%2075%5d%5d%3e%3c%2fcite%3e&amp;_fmtstr=FULL&amp;docnum=1&amp;_startdoc=1&amp;wchp=dGLzVzt-zSkAb&amp;_md5=3bd8b024df549b532f364d935412345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kniesborel</dc:creator>
  <cp:lastModifiedBy>Schleig, Deana</cp:lastModifiedBy>
  <cp:revision>2</cp:revision>
  <cp:lastPrinted>2016-10-11T15:44:00Z</cp:lastPrinted>
  <dcterms:created xsi:type="dcterms:W3CDTF">2016-10-14T13:32:00Z</dcterms:created>
  <dcterms:modified xsi:type="dcterms:W3CDTF">2016-10-14T13:32:00Z</dcterms:modified>
</cp:coreProperties>
</file>