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3632DD">
            <w:pPr>
              <w:widowControl/>
              <w:ind w:left="-720" w:firstLine="180"/>
              <w:jc w:val="right"/>
              <w:rPr>
                <w:sz w:val="26"/>
                <w:szCs w:val="26"/>
              </w:rPr>
            </w:pPr>
            <w:r w:rsidRPr="00472F90">
              <w:rPr>
                <w:sz w:val="26"/>
                <w:szCs w:val="26"/>
              </w:rPr>
              <w:t>Public Meeting held</w:t>
            </w:r>
            <w:r w:rsidR="003E45AF">
              <w:rPr>
                <w:sz w:val="26"/>
                <w:szCs w:val="26"/>
              </w:rPr>
              <w:t xml:space="preserve"> </w:t>
            </w:r>
            <w:r w:rsidR="0058547F">
              <w:rPr>
                <w:sz w:val="26"/>
                <w:szCs w:val="26"/>
              </w:rPr>
              <w:t xml:space="preserve">October </w:t>
            </w:r>
            <w:r w:rsidR="00B977B2">
              <w:rPr>
                <w:sz w:val="26"/>
                <w:szCs w:val="26"/>
              </w:rPr>
              <w:t>27</w:t>
            </w:r>
            <w:r w:rsidR="009210A5">
              <w:rPr>
                <w:sz w:val="26"/>
                <w:szCs w:val="26"/>
              </w:rPr>
              <w:t xml:space="preserve">, </w:t>
            </w:r>
            <w:r w:rsidR="00E90A93">
              <w:rPr>
                <w:sz w:val="26"/>
                <w:szCs w:val="26"/>
              </w:rPr>
              <w:t>201</w:t>
            </w:r>
            <w:r w:rsidR="005515C2">
              <w:rPr>
                <w:sz w:val="26"/>
                <w:szCs w:val="26"/>
              </w:rPr>
              <w:t>6</w:t>
            </w:r>
            <w:r w:rsidR="009210A5">
              <w:rPr>
                <w:sz w:val="26"/>
                <w:szCs w:val="26"/>
              </w:rPr>
              <w:t xml:space="preserve"> </w:t>
            </w:r>
          </w:p>
          <w:p w:rsidR="00587173" w:rsidRPr="00472F90" w:rsidRDefault="00587173" w:rsidP="003632DD">
            <w:pPr>
              <w:widowControl/>
              <w:ind w:left="-720"/>
              <w:jc w:val="right"/>
              <w:rPr>
                <w:sz w:val="26"/>
                <w:szCs w:val="26"/>
              </w:rPr>
            </w:pPr>
          </w:p>
          <w:p w:rsidR="00587173" w:rsidRPr="00472F90" w:rsidRDefault="00587173" w:rsidP="003632DD">
            <w:pPr>
              <w:widowControl/>
              <w:ind w:left="-720"/>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3677F4" w:rsidRDefault="003677F4" w:rsidP="003677F4">
            <w:pPr>
              <w:widowControl/>
              <w:ind w:left="720"/>
              <w:rPr>
                <w:sz w:val="26"/>
                <w:szCs w:val="26"/>
              </w:rPr>
            </w:pPr>
            <w:r w:rsidRPr="00472F90">
              <w:rPr>
                <w:sz w:val="26"/>
                <w:szCs w:val="26"/>
              </w:rPr>
              <w:t>Robert F. Powelson</w:t>
            </w:r>
            <w:r>
              <w:rPr>
                <w:sz w:val="26"/>
                <w:szCs w:val="26"/>
              </w:rPr>
              <w:t xml:space="preserve"> </w:t>
            </w:r>
          </w:p>
          <w:p w:rsidR="003677F4" w:rsidRDefault="003677F4" w:rsidP="003677F4">
            <w:pPr>
              <w:widowControl/>
              <w:ind w:left="720"/>
              <w:rPr>
                <w:sz w:val="26"/>
                <w:szCs w:val="26"/>
              </w:rPr>
            </w:pPr>
            <w:r>
              <w:rPr>
                <w:sz w:val="26"/>
                <w:szCs w:val="26"/>
              </w:rPr>
              <w:t>David W. Sweet</w:t>
            </w:r>
          </w:p>
          <w:p w:rsidR="00587173" w:rsidRDefault="00587173"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A466FD" w:rsidP="00762F72">
            <w:pPr>
              <w:widowControl/>
              <w:tabs>
                <w:tab w:val="left" w:pos="1640"/>
              </w:tabs>
              <w:rPr>
                <w:sz w:val="26"/>
                <w:szCs w:val="26"/>
              </w:rPr>
            </w:pPr>
            <w:r>
              <w:rPr>
                <w:sz w:val="26"/>
                <w:szCs w:val="26"/>
              </w:rPr>
              <w:t>Advanced Medical Express Ambulance LLC t/a Amex Ambulance</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3E6DED">
              <w:rPr>
                <w:sz w:val="26"/>
                <w:szCs w:val="26"/>
              </w:rPr>
              <w:t>5</w:t>
            </w:r>
            <w:r w:rsidR="00C533F3">
              <w:rPr>
                <w:sz w:val="26"/>
                <w:szCs w:val="26"/>
              </w:rPr>
              <w:t>-24</w:t>
            </w:r>
            <w:r w:rsidR="003E6DED">
              <w:rPr>
                <w:sz w:val="26"/>
                <w:szCs w:val="26"/>
              </w:rPr>
              <w:t>9</w:t>
            </w:r>
            <w:r w:rsidR="00A466FD">
              <w:rPr>
                <w:sz w:val="26"/>
                <w:szCs w:val="26"/>
              </w:rPr>
              <w:t>4331</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A466FD">
        <w:rPr>
          <w:sz w:val="26"/>
        </w:rPr>
        <w:t>January 6</w:t>
      </w:r>
      <w:r w:rsidR="00AA548E">
        <w:rPr>
          <w:sz w:val="26"/>
        </w:rPr>
        <w:t>,</w:t>
      </w:r>
      <w:r w:rsidR="00D3112B">
        <w:rPr>
          <w:sz w:val="26"/>
        </w:rPr>
        <w:t xml:space="preserve"> 201</w:t>
      </w:r>
      <w:r w:rsidR="00A466FD">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C2775A">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A466FD" w:rsidRPr="00A466FD">
        <w:rPr>
          <w:sz w:val="26"/>
          <w:szCs w:val="26"/>
        </w:rPr>
        <w:t>Advanced Medical Express Ambulance LLC t/a Amex Ambulance</w:t>
      </w:r>
      <w:r w:rsidR="00A466FD">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A466FD">
        <w:rPr>
          <w:sz w:val="26"/>
          <w:szCs w:val="26"/>
        </w:rPr>
        <w:t>November</w:t>
      </w:r>
      <w:r w:rsidR="00C1677B">
        <w:rPr>
          <w:sz w:val="26"/>
          <w:szCs w:val="26"/>
        </w:rPr>
        <w:t> </w:t>
      </w:r>
      <w:r w:rsidR="00A466FD">
        <w:rPr>
          <w:sz w:val="26"/>
          <w:szCs w:val="26"/>
        </w:rPr>
        <w:t>16</w:t>
      </w:r>
      <w:r w:rsidR="00415C4F">
        <w:rPr>
          <w:sz w:val="26"/>
          <w:szCs w:val="26"/>
        </w:rPr>
        <w:t xml:space="preserve">, </w:t>
      </w:r>
      <w:r w:rsidR="00243EF0">
        <w:rPr>
          <w:sz w:val="26"/>
          <w:szCs w:val="26"/>
        </w:rPr>
        <w:t>2010</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A466FD">
        <w:rPr>
          <w:sz w:val="26"/>
          <w:szCs w:val="26"/>
        </w:rPr>
        <w:t>2009-2083271</w:t>
      </w:r>
      <w:r w:rsidR="00D5547C">
        <w:rPr>
          <w:sz w:val="26"/>
          <w:szCs w:val="26"/>
        </w:rPr>
        <w:t xml:space="preserve">, </w:t>
      </w:r>
      <w:r w:rsidR="00170F24">
        <w:rPr>
          <w:sz w:val="26"/>
          <w:szCs w:val="26"/>
        </w:rPr>
        <w:t xml:space="preserve">for </w:t>
      </w:r>
      <w:r w:rsidR="00A466FD">
        <w:rPr>
          <w:sz w:val="26"/>
          <w:szCs w:val="26"/>
        </w:rPr>
        <w:t>paratransit</w:t>
      </w:r>
      <w:r w:rsidR="00243EF0">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5C7772" w:rsidRDefault="005A1997" w:rsidP="00762F72">
      <w:pPr>
        <w:widowControl/>
        <w:spacing w:line="360" w:lineRule="auto"/>
        <w:ind w:firstLine="1440"/>
        <w:rPr>
          <w:sz w:val="26"/>
          <w:szCs w:val="26"/>
        </w:rPr>
      </w:pPr>
      <w:r>
        <w:rPr>
          <w:sz w:val="26"/>
          <w:szCs w:val="26"/>
        </w:rPr>
        <w:t xml:space="preserve">On </w:t>
      </w:r>
      <w:r w:rsidR="00F00436">
        <w:rPr>
          <w:sz w:val="26"/>
          <w:szCs w:val="26"/>
        </w:rPr>
        <w:t>July 2</w:t>
      </w:r>
      <w:r w:rsidR="00A466FD">
        <w:rPr>
          <w:sz w:val="26"/>
          <w:szCs w:val="26"/>
        </w:rPr>
        <w:t>3</w:t>
      </w:r>
      <w:r>
        <w:rPr>
          <w:sz w:val="26"/>
          <w:szCs w:val="26"/>
        </w:rPr>
        <w:t xml:space="preserve">, </w:t>
      </w:r>
      <w:r w:rsidR="009207AD">
        <w:rPr>
          <w:sz w:val="26"/>
          <w:szCs w:val="26"/>
        </w:rPr>
        <w:t>201</w:t>
      </w:r>
      <w:r w:rsidR="00F00436">
        <w:rPr>
          <w:sz w:val="26"/>
          <w:szCs w:val="26"/>
        </w:rPr>
        <w:t>5</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F150FF">
        <w:rPr>
          <w:sz w:val="26"/>
          <w:szCs w:val="26"/>
        </w:rPr>
        <w:t>July</w:t>
      </w:r>
      <w:r w:rsidR="00061817">
        <w:rPr>
          <w:sz w:val="26"/>
          <w:szCs w:val="26"/>
        </w:rPr>
        <w:t> </w:t>
      </w:r>
      <w:r w:rsidR="00F150FF">
        <w:rPr>
          <w:sz w:val="26"/>
          <w:szCs w:val="26"/>
        </w:rPr>
        <w:t>2</w:t>
      </w:r>
      <w:r w:rsidR="00A466FD">
        <w:rPr>
          <w:sz w:val="26"/>
          <w:szCs w:val="26"/>
        </w:rPr>
        <w:t>4</w:t>
      </w:r>
      <w:r w:rsidR="009207AD">
        <w:rPr>
          <w:sz w:val="26"/>
          <w:szCs w:val="26"/>
        </w:rPr>
        <w:t>,</w:t>
      </w:r>
      <w:r w:rsidR="0059612F">
        <w:rPr>
          <w:sz w:val="26"/>
          <w:szCs w:val="26"/>
        </w:rPr>
        <w:t> </w:t>
      </w:r>
      <w:r w:rsidR="009207AD">
        <w:rPr>
          <w:sz w:val="26"/>
          <w:szCs w:val="26"/>
        </w:rPr>
        <w:t>201</w:t>
      </w:r>
      <w:r w:rsidR="00F00436">
        <w:rPr>
          <w:sz w:val="26"/>
          <w:szCs w:val="26"/>
        </w:rPr>
        <w:t>5</w:t>
      </w:r>
      <w:r w:rsidR="009207AD">
        <w:rPr>
          <w:sz w:val="26"/>
          <w:szCs w:val="26"/>
        </w:rPr>
        <w:t xml:space="preserve">, </w:t>
      </w:r>
      <w:r w:rsidR="00D30A21">
        <w:rPr>
          <w:sz w:val="26"/>
          <w:szCs w:val="26"/>
        </w:rPr>
        <w:t>the Secretary’s Bureau served the Complaint on the Respondent by certified mail.</w:t>
      </w:r>
      <w:r w:rsidR="00DD0AC0">
        <w:rPr>
          <w:sz w:val="26"/>
          <w:szCs w:val="26"/>
        </w:rPr>
        <w:t xml:space="preserve">  </w:t>
      </w:r>
      <w:r w:rsidR="00A466FD">
        <w:rPr>
          <w:sz w:val="26"/>
          <w:szCs w:val="26"/>
        </w:rPr>
        <w:t xml:space="preserve">On July 31, 2015, the Complaint was returned to the Commission and was marked as “Return to Sender.”  A forwarding address for the Respondent was indicated on the envelope.  </w:t>
      </w:r>
      <w:r w:rsidR="00DD0AC0">
        <w:rPr>
          <w:sz w:val="26"/>
          <w:szCs w:val="26"/>
        </w:rPr>
        <w:t xml:space="preserve">On </w:t>
      </w:r>
      <w:r w:rsidR="00F150FF">
        <w:rPr>
          <w:sz w:val="26"/>
          <w:szCs w:val="26"/>
        </w:rPr>
        <w:t xml:space="preserve">August </w:t>
      </w:r>
      <w:r w:rsidR="00A466FD">
        <w:rPr>
          <w:sz w:val="26"/>
          <w:szCs w:val="26"/>
        </w:rPr>
        <w:t>10</w:t>
      </w:r>
      <w:r w:rsidR="00F150FF">
        <w:rPr>
          <w:sz w:val="26"/>
          <w:szCs w:val="26"/>
        </w:rPr>
        <w:t>, 2015</w:t>
      </w:r>
      <w:r w:rsidR="00DD0AC0">
        <w:rPr>
          <w:sz w:val="26"/>
          <w:szCs w:val="26"/>
        </w:rPr>
        <w:t xml:space="preserve">, </w:t>
      </w:r>
      <w:r w:rsidR="00A466FD">
        <w:rPr>
          <w:sz w:val="26"/>
          <w:szCs w:val="26"/>
        </w:rPr>
        <w:t xml:space="preserve">the Complaint was served to the Respondent by certified mail at the provided forwarding address.  On August 15, 2015, </w:t>
      </w:r>
      <w:r w:rsidR="00DD0AC0">
        <w:rPr>
          <w:sz w:val="26"/>
          <w:szCs w:val="26"/>
        </w:rPr>
        <w:t>the Respondent received the Complaint.</w:t>
      </w:r>
      <w:r w:rsidR="001D746E">
        <w:rPr>
          <w:sz w:val="26"/>
          <w:szCs w:val="26"/>
        </w:rPr>
        <w:t xml:space="preserve">  Motion at</w:t>
      </w:r>
      <w:r w:rsidR="00061817">
        <w:rPr>
          <w:sz w:val="26"/>
          <w:szCs w:val="26"/>
        </w:rPr>
        <w:t> </w:t>
      </w:r>
      <w:r w:rsidR="00A466FD">
        <w:rPr>
          <w:sz w:val="26"/>
          <w:szCs w:val="26"/>
        </w:rPr>
        <w:t>2</w:t>
      </w:r>
      <w:r w:rsidR="001D746E">
        <w:rPr>
          <w:sz w:val="26"/>
          <w:szCs w:val="26"/>
        </w:rPr>
        <w:t>.</w:t>
      </w:r>
      <w:r w:rsidR="00D30A21">
        <w:rPr>
          <w:sz w:val="26"/>
          <w:szCs w:val="26"/>
        </w:rPr>
        <w:t xml:space="preserve">  </w:t>
      </w:r>
      <w:r w:rsidR="00B713D0">
        <w:rPr>
          <w:sz w:val="26"/>
          <w:szCs w:val="26"/>
        </w:rPr>
        <w:t>A copy of proof of delivery of the Complaint is attached to the Motion.</w:t>
      </w:r>
      <w:r w:rsidR="00A466FD">
        <w:rPr>
          <w:sz w:val="26"/>
          <w:szCs w:val="26"/>
        </w:rPr>
        <w:t xml:space="preserve">  </w:t>
      </w:r>
      <w:r w:rsidR="00D82C32">
        <w:rPr>
          <w:sz w:val="26"/>
          <w:szCs w:val="26"/>
        </w:rPr>
        <w:t xml:space="preserve">On September 19, 2015, the Complaint was published in the </w:t>
      </w:r>
      <w:r w:rsidR="00D82C32">
        <w:rPr>
          <w:i/>
          <w:sz w:val="26"/>
          <w:szCs w:val="26"/>
        </w:rPr>
        <w:t xml:space="preserve">Pennsylvania Bulletin </w:t>
      </w:r>
      <w:r w:rsidR="00D82C32">
        <w:rPr>
          <w:sz w:val="26"/>
          <w:szCs w:val="26"/>
        </w:rPr>
        <w:t xml:space="preserve">at 45 </w:t>
      </w:r>
      <w:r w:rsidR="00D82C32">
        <w:rPr>
          <w:i/>
          <w:sz w:val="26"/>
          <w:szCs w:val="26"/>
        </w:rPr>
        <w:t>Pa. B.</w:t>
      </w:r>
      <w:r w:rsidR="00D82C32">
        <w:rPr>
          <w:sz w:val="26"/>
          <w:szCs w:val="26"/>
        </w:rPr>
        <w:t xml:space="preserve"> 5750.</w:t>
      </w:r>
    </w:p>
    <w:p w:rsidR="00862C4C" w:rsidRDefault="00862C4C"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w:t>
      </w:r>
      <w:r w:rsidR="003C0BFD">
        <w:rPr>
          <w:sz w:val="26"/>
          <w:szCs w:val="26"/>
        </w:rPr>
        <w:t>Section 510(c) of the Code, 66 Pa. C.S. § 510(c), by failing to pay the Commission’s assessment</w:t>
      </w:r>
      <w:r w:rsidR="00243EF0">
        <w:rPr>
          <w:sz w:val="26"/>
          <w:szCs w:val="26"/>
        </w:rPr>
        <w:t xml:space="preserve">s </w:t>
      </w:r>
      <w:r w:rsidR="003C0BFD">
        <w:rPr>
          <w:sz w:val="26"/>
          <w:szCs w:val="26"/>
        </w:rPr>
        <w:t xml:space="preserve">for </w:t>
      </w:r>
      <w:r w:rsidR="00FB5C6E">
        <w:rPr>
          <w:sz w:val="26"/>
          <w:szCs w:val="26"/>
        </w:rPr>
        <w:t xml:space="preserve">the </w:t>
      </w:r>
      <w:r w:rsidR="00243EF0">
        <w:rPr>
          <w:sz w:val="26"/>
          <w:szCs w:val="26"/>
        </w:rPr>
        <w:t>fiscal year July 1, 2014 to June 30, 2015</w:t>
      </w:r>
      <w:r w:rsidR="00830FD2">
        <w:rPr>
          <w:sz w:val="26"/>
          <w:szCs w:val="26"/>
        </w:rPr>
        <w:t>.</w:t>
      </w:r>
      <w:r w:rsidR="00243EF0">
        <w:rPr>
          <w:sz w:val="26"/>
          <w:szCs w:val="26"/>
        </w:rPr>
        <w:t xml:space="preserve">  The total outstanding assessment balance is </w:t>
      </w:r>
      <w:r w:rsidR="008E78F2">
        <w:rPr>
          <w:sz w:val="26"/>
          <w:szCs w:val="26"/>
        </w:rPr>
        <w:t>$</w:t>
      </w:r>
      <w:r w:rsidR="00FB5C6E">
        <w:rPr>
          <w:sz w:val="26"/>
          <w:szCs w:val="26"/>
        </w:rPr>
        <w:t>6</w:t>
      </w:r>
      <w:r w:rsidR="00243EF0">
        <w:rPr>
          <w:sz w:val="26"/>
          <w:szCs w:val="26"/>
        </w:rPr>
        <w:t>,</w:t>
      </w:r>
      <w:r w:rsidR="00FB5C6E">
        <w:rPr>
          <w:sz w:val="26"/>
          <w:szCs w:val="26"/>
        </w:rPr>
        <w:t>414</w:t>
      </w:r>
      <w:r w:rsidR="00243EF0">
        <w:rPr>
          <w:sz w:val="26"/>
          <w:szCs w:val="26"/>
        </w:rPr>
        <w:t>.</w:t>
      </w:r>
      <w:r w:rsidR="00830FD2">
        <w:rPr>
          <w:sz w:val="26"/>
          <w:szCs w:val="26"/>
        </w:rPr>
        <w:t xml:space="preserve">  </w:t>
      </w:r>
      <w:r w:rsidR="00266A1E">
        <w:rPr>
          <w:sz w:val="26"/>
          <w:szCs w:val="26"/>
        </w:rPr>
        <w:t>I&amp;E r</w:t>
      </w:r>
      <w:r w:rsidR="00830FD2">
        <w:rPr>
          <w:sz w:val="26"/>
          <w:szCs w:val="26"/>
        </w:rPr>
        <w:t>ecommended a civil penalty of $</w:t>
      </w:r>
      <w:r w:rsidR="00FB5C6E">
        <w:rPr>
          <w:sz w:val="26"/>
          <w:szCs w:val="26"/>
        </w:rPr>
        <w:t>962</w:t>
      </w:r>
      <w:r w:rsidR="00266A1E">
        <w:rPr>
          <w:sz w:val="26"/>
          <w:szCs w:val="26"/>
        </w:rPr>
        <w:t xml:space="preserve"> for this violation.</w:t>
      </w:r>
      <w:r w:rsidR="00243EF0">
        <w:rPr>
          <w:rStyle w:val="FootnoteReference"/>
          <w:sz w:val="26"/>
          <w:szCs w:val="26"/>
        </w:rPr>
        <w:footnoteReference w:id="1"/>
      </w:r>
      <w:r w:rsidR="008A67D2">
        <w:rPr>
          <w:sz w:val="26"/>
          <w:szCs w:val="26"/>
        </w:rPr>
        <w:t xml:space="preserve">  </w:t>
      </w:r>
      <w:r w:rsidR="00266A1E">
        <w:rPr>
          <w:sz w:val="26"/>
          <w:szCs w:val="26"/>
        </w:rPr>
        <w:t xml:space="preserve"> Complaint at 4.</w:t>
      </w:r>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B7000C">
        <w:rPr>
          <w:sz w:val="26"/>
          <w:szCs w:val="26"/>
        </w:rPr>
        <w:t>7</w:t>
      </w:r>
      <w:r w:rsidR="00830FD2">
        <w:rPr>
          <w:sz w:val="26"/>
          <w:szCs w:val="26"/>
        </w:rPr>
        <w:t>,</w:t>
      </w:r>
      <w:r w:rsidR="00B7000C">
        <w:rPr>
          <w:sz w:val="26"/>
          <w:szCs w:val="26"/>
        </w:rPr>
        <w:t>376</w:t>
      </w:r>
      <w:r>
        <w:rPr>
          <w:sz w:val="26"/>
          <w:szCs w:val="26"/>
        </w:rPr>
        <w:t>, consisting of the outstanding assessment balance of $</w:t>
      </w:r>
      <w:r w:rsidR="00B7000C">
        <w:rPr>
          <w:sz w:val="26"/>
          <w:szCs w:val="26"/>
        </w:rPr>
        <w:t>6</w:t>
      </w:r>
      <w:r w:rsidR="00554361">
        <w:rPr>
          <w:sz w:val="26"/>
          <w:szCs w:val="26"/>
        </w:rPr>
        <w:t>,</w:t>
      </w:r>
      <w:r w:rsidR="00B7000C">
        <w:rPr>
          <w:sz w:val="26"/>
          <w:szCs w:val="26"/>
        </w:rPr>
        <w:t>414</w:t>
      </w:r>
      <w:r>
        <w:rPr>
          <w:sz w:val="26"/>
          <w:szCs w:val="26"/>
        </w:rPr>
        <w:t xml:space="preserve"> and a civil penalty of $</w:t>
      </w:r>
      <w:r w:rsidR="00B7000C">
        <w:rPr>
          <w:sz w:val="26"/>
          <w:szCs w:val="26"/>
        </w:rPr>
        <w:t>962</w:t>
      </w:r>
      <w:r>
        <w:rPr>
          <w:sz w:val="26"/>
          <w:szCs w:val="26"/>
        </w:rPr>
        <w:t xml:space="preserve"> 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B7000C">
        <w:rPr>
          <w:sz w:val="26"/>
          <w:szCs w:val="26"/>
        </w:rPr>
        <w:t>5</w:t>
      </w:r>
      <w:r>
        <w:rPr>
          <w:sz w:val="26"/>
          <w:szCs w:val="26"/>
        </w:rPr>
        <w:t>.</w:t>
      </w:r>
    </w:p>
    <w:p w:rsidR="000E014F" w:rsidRDefault="000E014F"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lastRenderedPageBreak/>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762F72">
      <w:pPr>
        <w:widowControl/>
        <w:spacing w:line="360" w:lineRule="auto"/>
        <w:rPr>
          <w:sz w:val="26"/>
          <w:szCs w:val="26"/>
        </w:rPr>
      </w:pPr>
    </w:p>
    <w:p w:rsidR="001D686F" w:rsidRDefault="000579BA" w:rsidP="00762F72">
      <w:pPr>
        <w:widowControl/>
        <w:spacing w:line="360" w:lineRule="auto"/>
        <w:rPr>
          <w:sz w:val="26"/>
          <w:szCs w:val="26"/>
        </w:rPr>
      </w:pPr>
      <w:r>
        <w:rPr>
          <w:sz w:val="26"/>
          <w:szCs w:val="26"/>
        </w:rPr>
        <w:tab/>
      </w:r>
      <w:r>
        <w:rPr>
          <w:sz w:val="26"/>
          <w:szCs w:val="26"/>
        </w:rPr>
        <w:tab/>
      </w:r>
      <w:r w:rsidR="00B74AA2">
        <w:rPr>
          <w:sz w:val="26"/>
          <w:szCs w:val="26"/>
        </w:rPr>
        <w:t xml:space="preserve">On August 15, 2015, the Respondent received the Complaint.  The twenty days to file an Answer to the Complaint expired </w:t>
      </w:r>
      <w:r w:rsidR="005E502D">
        <w:rPr>
          <w:sz w:val="26"/>
          <w:szCs w:val="26"/>
        </w:rPr>
        <w:t>o</w:t>
      </w:r>
      <w:r w:rsidR="00B74AA2">
        <w:rPr>
          <w:sz w:val="26"/>
          <w:szCs w:val="26"/>
        </w:rPr>
        <w:t>n August 30, 2015.  No Answer to the Complaint was filed.</w:t>
      </w:r>
    </w:p>
    <w:p w:rsidR="0020406A" w:rsidRDefault="0020406A" w:rsidP="00762F72">
      <w:pPr>
        <w:widowControl/>
        <w:spacing w:line="360" w:lineRule="auto"/>
        <w:rPr>
          <w:sz w:val="26"/>
          <w:szCs w:val="26"/>
        </w:rPr>
      </w:pPr>
    </w:p>
    <w:p w:rsidR="00C75F58"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B74AA2">
        <w:rPr>
          <w:sz w:val="26"/>
          <w:szCs w:val="26"/>
        </w:rPr>
        <w:t>January 6</w:t>
      </w:r>
      <w:r w:rsidR="008D6613">
        <w:rPr>
          <w:sz w:val="26"/>
          <w:szCs w:val="26"/>
        </w:rPr>
        <w:t>, 201</w:t>
      </w:r>
      <w:r w:rsidR="00B74AA2">
        <w:rPr>
          <w:sz w:val="26"/>
          <w:szCs w:val="26"/>
        </w:rPr>
        <w:t>6</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B74AA2">
        <w:rPr>
          <w:sz w:val="26"/>
          <w:szCs w:val="26"/>
        </w:rPr>
        <w:t>6</w:t>
      </w:r>
      <w:r w:rsidR="00631E09">
        <w:rPr>
          <w:sz w:val="26"/>
          <w:szCs w:val="26"/>
        </w:rPr>
        <w:t>,</w:t>
      </w:r>
      <w:r w:rsidR="00B74AA2">
        <w:rPr>
          <w:sz w:val="26"/>
          <w:szCs w:val="26"/>
        </w:rPr>
        <w:t>414</w:t>
      </w:r>
      <w:r w:rsidR="00324197">
        <w:rPr>
          <w:sz w:val="26"/>
          <w:szCs w:val="26"/>
        </w:rPr>
        <w:t>, and the civil penalty of</w:t>
      </w:r>
      <w:r w:rsidR="00C50450">
        <w:rPr>
          <w:sz w:val="26"/>
          <w:szCs w:val="26"/>
        </w:rPr>
        <w:t xml:space="preserve"> $</w:t>
      </w:r>
      <w:r w:rsidR="00631E09">
        <w:rPr>
          <w:sz w:val="26"/>
          <w:szCs w:val="26"/>
        </w:rPr>
        <w:t>9</w:t>
      </w:r>
      <w:r w:rsidR="00B74AA2">
        <w:rPr>
          <w:sz w:val="26"/>
          <w:szCs w:val="26"/>
        </w:rPr>
        <w:t>62</w:t>
      </w:r>
      <w:r w:rsidR="00324197">
        <w:rPr>
          <w:sz w:val="26"/>
          <w:szCs w:val="26"/>
        </w:rPr>
        <w:t xml:space="preserve">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w:t>
      </w:r>
      <w:r w:rsidR="00B74AA2">
        <w:rPr>
          <w:sz w:val="26"/>
          <w:szCs w:val="26"/>
        </w:rPr>
        <w:t xml:space="preserve">, and (2) directs the </w:t>
      </w:r>
      <w:r w:rsidR="00B74AA2">
        <w:rPr>
          <w:sz w:val="26"/>
          <w:szCs w:val="26"/>
        </w:rPr>
        <w:lastRenderedPageBreak/>
        <w:t>Bureau of Technical Utility Services to cancel the Respondent’s Certificate if the past-due assessments and civil penalty are not timely paid</w:t>
      </w:r>
      <w:r w:rsidR="00A66F21">
        <w:rPr>
          <w:sz w:val="26"/>
          <w:szCs w:val="26"/>
        </w:rPr>
        <w:t xml:space="preserve">.  </w:t>
      </w:r>
      <w:r w:rsidR="00823319" w:rsidRPr="00823319">
        <w:rPr>
          <w:i/>
          <w:sz w:val="26"/>
          <w:szCs w:val="26"/>
        </w:rPr>
        <w:t>Id</w:t>
      </w:r>
      <w:r w:rsidR="004650C9">
        <w:rPr>
          <w:sz w:val="26"/>
          <w:szCs w:val="26"/>
        </w:rPr>
        <w:t>.</w:t>
      </w:r>
    </w:p>
    <w:p w:rsidR="00BA487B" w:rsidRDefault="00BA487B" w:rsidP="00762F72">
      <w:pPr>
        <w:widowControl/>
        <w:spacing w:line="360" w:lineRule="auto"/>
        <w:ind w:firstLine="1440"/>
        <w:rPr>
          <w:sz w:val="26"/>
          <w:szCs w:val="26"/>
        </w:rPr>
      </w:pPr>
    </w:p>
    <w:p w:rsidR="005C0A52" w:rsidRDefault="00E955E5" w:rsidP="00353974">
      <w:pPr>
        <w:widowControl/>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311324">
      <w:pPr>
        <w:keepNext/>
        <w:widowControl/>
        <w:spacing w:line="360" w:lineRule="auto"/>
        <w:jc w:val="center"/>
        <w:rPr>
          <w:b/>
          <w:sz w:val="26"/>
          <w:szCs w:val="26"/>
        </w:rPr>
      </w:pPr>
      <w:r>
        <w:rPr>
          <w:b/>
          <w:sz w:val="26"/>
          <w:szCs w:val="26"/>
        </w:rPr>
        <w:t>Conclusion</w:t>
      </w:r>
    </w:p>
    <w:p w:rsidR="00882750" w:rsidRDefault="00882750" w:rsidP="00311324">
      <w:pPr>
        <w:keepNext/>
        <w:widowControl/>
        <w:spacing w:line="360" w:lineRule="auto"/>
        <w:ind w:firstLine="1440"/>
        <w:rPr>
          <w:sz w:val="26"/>
          <w:szCs w:val="26"/>
        </w:rPr>
      </w:pPr>
    </w:p>
    <w:p w:rsidR="00B4513A" w:rsidRDefault="00394289" w:rsidP="00311324">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F06D0E" w:rsidRDefault="00F06D0E">
      <w:pPr>
        <w:widowControl/>
        <w:rPr>
          <w:b/>
          <w:sz w:val="26"/>
          <w:szCs w:val="26"/>
        </w:rPr>
      </w:pPr>
      <w:r>
        <w:rPr>
          <w:b/>
          <w:sz w:val="26"/>
          <w:szCs w:val="26"/>
        </w:rPr>
        <w:br w:type="page"/>
      </w:r>
    </w:p>
    <w:p w:rsidR="00140EBD" w:rsidRDefault="00140EBD" w:rsidP="00762F72">
      <w:pPr>
        <w:widowControl/>
        <w:spacing w:line="360" w:lineRule="auto"/>
        <w:ind w:firstLine="1440"/>
        <w:rPr>
          <w:b/>
          <w:sz w:val="26"/>
          <w:szCs w:val="26"/>
        </w:rPr>
      </w:pPr>
    </w:p>
    <w:p w:rsidR="00B4513A" w:rsidRDefault="00B4513A" w:rsidP="00AF2516">
      <w:pPr>
        <w:keepNext/>
        <w:widowControl/>
        <w:spacing w:line="360" w:lineRule="auto"/>
        <w:ind w:firstLine="1440"/>
        <w:rPr>
          <w:b/>
          <w:sz w:val="26"/>
          <w:szCs w:val="26"/>
        </w:rPr>
      </w:pPr>
      <w:r>
        <w:rPr>
          <w:b/>
          <w:sz w:val="26"/>
          <w:szCs w:val="26"/>
        </w:rPr>
        <w:t>IT IS ORDERED:</w:t>
      </w:r>
    </w:p>
    <w:p w:rsidR="00F06D0E" w:rsidRPr="00B4513A" w:rsidRDefault="00F06D0E" w:rsidP="00AF2516">
      <w:pPr>
        <w:keepNext/>
        <w:widowControl/>
        <w:spacing w:line="360" w:lineRule="auto"/>
        <w:ind w:firstLine="1440"/>
        <w:rPr>
          <w:b/>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B74AA2">
        <w:rPr>
          <w:sz w:val="26"/>
        </w:rPr>
        <w:t>January 6</w:t>
      </w:r>
      <w:r w:rsidR="00675393">
        <w:rPr>
          <w:sz w:val="26"/>
        </w:rPr>
        <w:t>, 201</w:t>
      </w:r>
      <w:r w:rsidR="00B74AA2">
        <w:rPr>
          <w:sz w:val="26"/>
        </w:rPr>
        <w:t>6</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B74AA2">
        <w:rPr>
          <w:sz w:val="26"/>
          <w:szCs w:val="26"/>
        </w:rPr>
        <w:t>.</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 xml:space="preserve">That, within thirty </w:t>
      </w:r>
      <w:r w:rsidR="00724F3F">
        <w:rPr>
          <w:sz w:val="26"/>
          <w:szCs w:val="26"/>
        </w:rPr>
        <w:t xml:space="preserve">(30) </w:t>
      </w:r>
      <w:r w:rsidR="00AF570B">
        <w:rPr>
          <w:sz w:val="26"/>
          <w:szCs w:val="26"/>
        </w:rPr>
        <w:t>days of the entry date of this Opinion and Order,</w:t>
      </w:r>
      <w:r w:rsidR="001836EC" w:rsidRPr="001836EC">
        <w:rPr>
          <w:sz w:val="26"/>
          <w:szCs w:val="26"/>
        </w:rPr>
        <w:t xml:space="preserve"> </w:t>
      </w:r>
      <w:r w:rsidR="00B74AA2">
        <w:rPr>
          <w:sz w:val="26"/>
          <w:szCs w:val="26"/>
        </w:rPr>
        <w:t xml:space="preserve">Advanced Medical Express Ambulance LLC t/a Amex Ambulance </w:t>
      </w:r>
      <w:r w:rsidR="00AF570B" w:rsidRPr="004C2E32">
        <w:rPr>
          <w:sz w:val="26"/>
          <w:szCs w:val="24"/>
        </w:rPr>
        <w:t xml:space="preserve">shall remit </w:t>
      </w:r>
      <w:r w:rsidR="005135AB">
        <w:rPr>
          <w:sz w:val="26"/>
          <w:szCs w:val="24"/>
        </w:rPr>
        <w:t>$</w:t>
      </w:r>
      <w:r w:rsidR="00B74AA2">
        <w:rPr>
          <w:sz w:val="26"/>
          <w:szCs w:val="24"/>
        </w:rPr>
        <w:t>7</w:t>
      </w:r>
      <w:r w:rsidR="00092E0B">
        <w:rPr>
          <w:sz w:val="26"/>
          <w:szCs w:val="24"/>
        </w:rPr>
        <w:t>,</w:t>
      </w:r>
      <w:r w:rsidR="00B74AA2">
        <w:rPr>
          <w:sz w:val="26"/>
          <w:szCs w:val="24"/>
        </w:rPr>
        <w:t>376</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724F3F" w:rsidRDefault="00724F3F" w:rsidP="00762F72">
      <w:pPr>
        <w:widowControl/>
        <w:spacing w:line="360" w:lineRule="auto"/>
        <w:ind w:firstLine="1440"/>
        <w:rPr>
          <w:sz w:val="26"/>
          <w:szCs w:val="24"/>
        </w:rPr>
      </w:pPr>
    </w:p>
    <w:p w:rsidR="00724F3F" w:rsidRPr="007F571E" w:rsidRDefault="00724F3F" w:rsidP="00724F3F">
      <w:pPr>
        <w:keepNext/>
        <w:keepLines/>
        <w:suppressAutoHyphens/>
        <w:rPr>
          <w:sz w:val="26"/>
          <w:szCs w:val="26"/>
        </w:rPr>
      </w:pPr>
      <w:r>
        <w:rPr>
          <w:sz w:val="26"/>
          <w:szCs w:val="26"/>
        </w:rPr>
        <w:tab/>
      </w:r>
      <w:r>
        <w:rPr>
          <w:sz w:val="26"/>
          <w:szCs w:val="26"/>
        </w:rPr>
        <w:tab/>
      </w:r>
      <w:r>
        <w:rPr>
          <w:sz w:val="26"/>
          <w:szCs w:val="26"/>
        </w:rPr>
        <w:tab/>
      </w:r>
      <w:r>
        <w:rPr>
          <w:sz w:val="26"/>
          <w:szCs w:val="26"/>
        </w:rPr>
        <w:tab/>
      </w:r>
      <w:r w:rsidRPr="007F571E">
        <w:rPr>
          <w:sz w:val="26"/>
          <w:szCs w:val="26"/>
        </w:rPr>
        <w:t>Secretary</w:t>
      </w:r>
    </w:p>
    <w:p w:rsidR="00724F3F" w:rsidRPr="007F571E" w:rsidRDefault="00724F3F" w:rsidP="00724F3F">
      <w:pPr>
        <w:keepNext/>
        <w:keepLines/>
        <w:suppressAutoHyphens/>
        <w:rPr>
          <w:sz w:val="26"/>
          <w:szCs w:val="26"/>
        </w:rPr>
      </w:pPr>
      <w:r w:rsidRPr="007F571E">
        <w:rPr>
          <w:sz w:val="26"/>
          <w:szCs w:val="26"/>
        </w:rPr>
        <w:tab/>
      </w:r>
      <w:r w:rsidRPr="007F571E">
        <w:rPr>
          <w:sz w:val="26"/>
          <w:szCs w:val="26"/>
        </w:rPr>
        <w:tab/>
      </w:r>
      <w:r w:rsidRPr="007F571E">
        <w:rPr>
          <w:sz w:val="26"/>
          <w:szCs w:val="26"/>
        </w:rPr>
        <w:tab/>
      </w:r>
      <w:r w:rsidRPr="007F571E">
        <w:rPr>
          <w:sz w:val="26"/>
          <w:szCs w:val="26"/>
        </w:rPr>
        <w:tab/>
        <w:t>Pennsylvania Public Utility Commission</w:t>
      </w:r>
    </w:p>
    <w:p w:rsidR="00724F3F" w:rsidRDefault="00724F3F" w:rsidP="00724F3F">
      <w:pPr>
        <w:keepNext/>
        <w:keepLines/>
        <w:suppressAutoHyphens/>
        <w:rPr>
          <w:sz w:val="26"/>
          <w:szCs w:val="26"/>
        </w:rPr>
      </w:pPr>
      <w:r w:rsidRPr="007F571E">
        <w:rPr>
          <w:sz w:val="26"/>
          <w:szCs w:val="26"/>
        </w:rPr>
        <w:tab/>
      </w:r>
      <w:r w:rsidRPr="007F571E">
        <w:rPr>
          <w:sz w:val="26"/>
          <w:szCs w:val="26"/>
        </w:rPr>
        <w:tab/>
      </w:r>
      <w:r w:rsidRPr="007F571E">
        <w:rPr>
          <w:sz w:val="26"/>
          <w:szCs w:val="26"/>
        </w:rPr>
        <w:tab/>
      </w:r>
      <w:r w:rsidRPr="007F571E">
        <w:rPr>
          <w:sz w:val="26"/>
          <w:szCs w:val="26"/>
        </w:rPr>
        <w:tab/>
      </w:r>
      <w:r>
        <w:rPr>
          <w:sz w:val="26"/>
          <w:szCs w:val="26"/>
        </w:rPr>
        <w:t>Commonwealth Keystone Building</w:t>
      </w:r>
    </w:p>
    <w:p w:rsidR="00724F3F" w:rsidRPr="007F571E" w:rsidRDefault="00724F3F" w:rsidP="00724F3F">
      <w:pPr>
        <w:keepNext/>
        <w:keepLines/>
        <w:suppressAutoHyphens/>
        <w:rPr>
          <w:sz w:val="26"/>
          <w:szCs w:val="26"/>
        </w:rPr>
      </w:pPr>
      <w:r>
        <w:rPr>
          <w:sz w:val="26"/>
          <w:szCs w:val="26"/>
        </w:rPr>
        <w:tab/>
      </w:r>
      <w:r>
        <w:rPr>
          <w:sz w:val="26"/>
          <w:szCs w:val="26"/>
        </w:rPr>
        <w:tab/>
      </w:r>
      <w:r>
        <w:rPr>
          <w:sz w:val="26"/>
          <w:szCs w:val="26"/>
        </w:rPr>
        <w:tab/>
      </w:r>
      <w:r>
        <w:rPr>
          <w:sz w:val="26"/>
          <w:szCs w:val="26"/>
        </w:rPr>
        <w:tab/>
        <w:t>400 North Street</w:t>
      </w:r>
    </w:p>
    <w:p w:rsidR="00724F3F" w:rsidRPr="007F571E" w:rsidRDefault="00724F3F" w:rsidP="00724F3F">
      <w:pPr>
        <w:keepNext/>
        <w:keepLines/>
        <w:suppressAutoHyphens/>
        <w:rPr>
          <w:sz w:val="26"/>
          <w:szCs w:val="26"/>
        </w:rPr>
      </w:pPr>
      <w:r w:rsidRPr="007F571E">
        <w:rPr>
          <w:sz w:val="26"/>
          <w:szCs w:val="26"/>
        </w:rPr>
        <w:tab/>
      </w:r>
      <w:r w:rsidRPr="007F571E">
        <w:rPr>
          <w:sz w:val="26"/>
          <w:szCs w:val="26"/>
        </w:rPr>
        <w:tab/>
      </w:r>
      <w:r w:rsidRPr="007F571E">
        <w:rPr>
          <w:sz w:val="26"/>
          <w:szCs w:val="26"/>
        </w:rPr>
        <w:tab/>
      </w:r>
      <w:r w:rsidRPr="007F571E">
        <w:rPr>
          <w:sz w:val="26"/>
          <w:szCs w:val="26"/>
        </w:rPr>
        <w:tab/>
        <w:t>Harrisburg, PA  171</w:t>
      </w:r>
      <w:r>
        <w:rPr>
          <w:sz w:val="26"/>
          <w:szCs w:val="26"/>
        </w:rPr>
        <w:t>20</w:t>
      </w:r>
    </w:p>
    <w:p w:rsidR="00724F3F" w:rsidRDefault="00724F3F" w:rsidP="00B74AA2">
      <w:pPr>
        <w:widowControl/>
        <w:spacing w:line="360" w:lineRule="auto"/>
        <w:ind w:firstLine="1440"/>
        <w:rPr>
          <w:sz w:val="26"/>
          <w:szCs w:val="26"/>
        </w:rPr>
      </w:pPr>
    </w:p>
    <w:p w:rsidR="00724F3F" w:rsidRDefault="00724F3F" w:rsidP="00B74AA2">
      <w:pPr>
        <w:widowControl/>
        <w:spacing w:line="360" w:lineRule="auto"/>
        <w:ind w:firstLine="1440"/>
        <w:rPr>
          <w:sz w:val="26"/>
          <w:szCs w:val="26"/>
        </w:rPr>
      </w:pPr>
    </w:p>
    <w:p w:rsidR="00311324" w:rsidRDefault="00854C98" w:rsidP="00B74AA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B74AA2" w:rsidRDefault="00B74AA2" w:rsidP="00B74AA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B74AA2" w:rsidRDefault="00B74AA2" w:rsidP="00762F72">
      <w:pPr>
        <w:widowControl/>
        <w:spacing w:line="360" w:lineRule="auto"/>
        <w:ind w:firstLine="1440"/>
        <w:rPr>
          <w:sz w:val="26"/>
          <w:szCs w:val="26"/>
        </w:rPr>
      </w:pPr>
    </w:p>
    <w:p w:rsidR="006A1641" w:rsidRDefault="006A1641" w:rsidP="006A1641">
      <w:pPr>
        <w:widowControl/>
        <w:spacing w:line="360" w:lineRule="auto"/>
        <w:ind w:firstLine="1440"/>
        <w:rPr>
          <w:sz w:val="26"/>
          <w:szCs w:val="26"/>
        </w:rPr>
      </w:pPr>
      <w:r>
        <w:rPr>
          <w:sz w:val="26"/>
          <w:szCs w:val="26"/>
        </w:rPr>
        <w:lastRenderedPageBreak/>
        <w:t>6.</w:t>
      </w:r>
      <w:r>
        <w:rPr>
          <w:sz w:val="26"/>
          <w:szCs w:val="26"/>
        </w:rPr>
        <w:tab/>
        <w:t>That, if</w:t>
      </w:r>
      <w:r w:rsidRPr="004D54AC">
        <w:rPr>
          <w:sz w:val="26"/>
          <w:szCs w:val="26"/>
        </w:rPr>
        <w:t xml:space="preserve"> </w:t>
      </w:r>
      <w:r>
        <w:rPr>
          <w:sz w:val="26"/>
          <w:szCs w:val="26"/>
        </w:rPr>
        <w:t>Advanced Medical Express Ambulance LLC t/a Amex Ambulance fails to make the payment required by Ordering Paragraph No. 3, above, within thirty days of the entry date of this Opinion and Order</w:t>
      </w:r>
      <w:r w:rsidR="00724F3F">
        <w:rPr>
          <w:sz w:val="26"/>
          <w:szCs w:val="26"/>
        </w:rPr>
        <w:t xml:space="preserve"> then it is further ordered</w:t>
      </w:r>
      <w:r>
        <w:rPr>
          <w:sz w:val="26"/>
          <w:szCs w:val="26"/>
        </w:rPr>
        <w:t>:</w:t>
      </w:r>
    </w:p>
    <w:p w:rsidR="006A1641" w:rsidRDefault="006A1641" w:rsidP="006A1641">
      <w:pPr>
        <w:widowControl/>
        <w:spacing w:line="360" w:lineRule="auto"/>
        <w:ind w:left="2880" w:hanging="720"/>
        <w:rPr>
          <w:sz w:val="26"/>
          <w:szCs w:val="26"/>
        </w:rPr>
      </w:pPr>
    </w:p>
    <w:p w:rsidR="006A1641" w:rsidRDefault="006A1641" w:rsidP="006A1641">
      <w:pPr>
        <w:widowControl/>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w:t>
      </w:r>
      <w:r w:rsidR="00724F3F">
        <w:rPr>
          <w:sz w:val="26"/>
          <w:szCs w:val="26"/>
        </w:rPr>
        <w:t>hat t</w:t>
      </w:r>
      <w:r>
        <w:rPr>
          <w:sz w:val="26"/>
          <w:szCs w:val="26"/>
        </w:rPr>
        <w:t>he Bureau of Technical Utility Services shall cancel the Certificate of Public Convenience held by</w:t>
      </w:r>
      <w:r w:rsidRPr="006A1641">
        <w:rPr>
          <w:sz w:val="26"/>
          <w:szCs w:val="26"/>
        </w:rPr>
        <w:t xml:space="preserve"> </w:t>
      </w:r>
      <w:r>
        <w:rPr>
          <w:sz w:val="26"/>
          <w:szCs w:val="26"/>
        </w:rPr>
        <w:t>Advanced Medical Express Ambulance LLC t/a Amex Ambulance, at Docket No. A</w:t>
      </w:r>
      <w:r>
        <w:rPr>
          <w:sz w:val="26"/>
          <w:szCs w:val="26"/>
        </w:rPr>
        <w:noBreakHyphen/>
        <w:t xml:space="preserve">2009-2083271, without further action by this Commission; </w:t>
      </w:r>
    </w:p>
    <w:p w:rsidR="006A1641" w:rsidRDefault="006A1641" w:rsidP="006A1641">
      <w:pPr>
        <w:widowControl/>
        <w:tabs>
          <w:tab w:val="left" w:pos="1440"/>
          <w:tab w:val="left" w:pos="2160"/>
        </w:tabs>
        <w:spacing w:line="360" w:lineRule="auto"/>
        <w:ind w:left="2880" w:hanging="4320"/>
        <w:rPr>
          <w:sz w:val="26"/>
          <w:szCs w:val="26"/>
        </w:rPr>
      </w:pPr>
    </w:p>
    <w:p w:rsidR="006A1641" w:rsidRDefault="006A1641" w:rsidP="006A1641">
      <w:pPr>
        <w:widowControl/>
        <w:spacing w:line="360" w:lineRule="auto"/>
        <w:ind w:left="2880" w:hanging="720"/>
        <w:rPr>
          <w:sz w:val="26"/>
          <w:szCs w:val="26"/>
        </w:rPr>
      </w:pPr>
      <w:r>
        <w:rPr>
          <w:sz w:val="26"/>
          <w:szCs w:val="26"/>
        </w:rPr>
        <w:t>b.</w:t>
      </w:r>
      <w:r>
        <w:rPr>
          <w:sz w:val="26"/>
          <w:szCs w:val="26"/>
        </w:rPr>
        <w:tab/>
        <w:t>Th</w:t>
      </w:r>
      <w:r w:rsidR="00724F3F">
        <w:rPr>
          <w:sz w:val="26"/>
          <w:szCs w:val="26"/>
        </w:rPr>
        <w:t>at th</w:t>
      </w:r>
      <w:r>
        <w:rPr>
          <w:sz w:val="26"/>
          <w:szCs w:val="26"/>
        </w:rPr>
        <w:t>e Bureau of Administrative Services, Assessment Section, shall refer this matter to the Pennsylvania Office of Attorney General for appropriate action; and</w:t>
      </w:r>
    </w:p>
    <w:p w:rsidR="006A1641" w:rsidRDefault="006A1641" w:rsidP="006A1641">
      <w:pPr>
        <w:widowControl/>
        <w:spacing w:line="360" w:lineRule="auto"/>
        <w:ind w:left="2880" w:hanging="720"/>
        <w:rPr>
          <w:sz w:val="26"/>
          <w:szCs w:val="26"/>
        </w:rPr>
      </w:pPr>
    </w:p>
    <w:p w:rsidR="006A1641" w:rsidRDefault="006A1641" w:rsidP="006A1641">
      <w:pPr>
        <w:widowControl/>
        <w:spacing w:line="360" w:lineRule="auto"/>
        <w:ind w:left="2880" w:hanging="720"/>
        <w:rPr>
          <w:sz w:val="26"/>
        </w:rPr>
      </w:pPr>
      <w:r>
        <w:rPr>
          <w:sz w:val="26"/>
          <w:szCs w:val="26"/>
        </w:rPr>
        <w:t>c.</w:t>
      </w:r>
      <w:r>
        <w:rPr>
          <w:sz w:val="26"/>
          <w:szCs w:val="26"/>
        </w:rPr>
        <w:tab/>
      </w:r>
      <w:r w:rsidR="00724F3F">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6A1641" w:rsidRDefault="006A1641" w:rsidP="006A1641">
      <w:pPr>
        <w:widowControl/>
        <w:spacing w:line="360" w:lineRule="auto"/>
        <w:ind w:left="2880"/>
        <w:rPr>
          <w:sz w:val="26"/>
        </w:rPr>
      </w:pPr>
      <w:r>
        <w:rPr>
          <w:sz w:val="26"/>
          <w:szCs w:val="26"/>
        </w:rPr>
        <w:t xml:space="preserve">Advanced Medical Express Ambulance LLC t/a Amex Ambulance’s </w:t>
      </w:r>
      <w:r>
        <w:rPr>
          <w:sz w:val="26"/>
        </w:rPr>
        <w:t xml:space="preserve">vehicle registrations.  </w:t>
      </w:r>
      <w:r>
        <w:rPr>
          <w:sz w:val="26"/>
          <w:szCs w:val="26"/>
        </w:rPr>
        <w:t xml:space="preserve">Advanced Medical Express Ambulance LLC t/a Amex Ambulance </w:t>
      </w:r>
      <w:r>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724F3F" w:rsidRDefault="00724F3F" w:rsidP="006A1641">
      <w:pPr>
        <w:widowControl/>
        <w:spacing w:line="360" w:lineRule="auto"/>
        <w:ind w:left="2880"/>
        <w:rPr>
          <w:sz w:val="26"/>
        </w:rPr>
      </w:pPr>
    </w:p>
    <w:p w:rsidR="006A1641" w:rsidRDefault="006A1641" w:rsidP="00F06D0E">
      <w:pPr>
        <w:keepNext/>
        <w:keepLines/>
        <w:widowControl/>
        <w:spacing w:line="360" w:lineRule="auto"/>
        <w:ind w:firstLine="1440"/>
        <w:rPr>
          <w:sz w:val="26"/>
          <w:szCs w:val="26"/>
        </w:rPr>
      </w:pPr>
      <w:r>
        <w:rPr>
          <w:sz w:val="26"/>
        </w:rPr>
        <w:lastRenderedPageBreak/>
        <w:t>7.</w:t>
      </w:r>
      <w:r>
        <w:rPr>
          <w:sz w:val="26"/>
        </w:rPr>
        <w:tab/>
      </w:r>
      <w:r w:rsidRPr="0090056F">
        <w:rPr>
          <w:sz w:val="26"/>
        </w:rPr>
        <w:t>That</w:t>
      </w:r>
      <w:r>
        <w:rPr>
          <w:sz w:val="26"/>
        </w:rPr>
        <w:t xml:space="preserve"> after </w:t>
      </w:r>
      <w:r>
        <w:rPr>
          <w:sz w:val="26"/>
          <w:szCs w:val="26"/>
        </w:rPr>
        <w:t>Advanced Medical Express Ambulance LLC t/a Amex Ambulance remits $7,376 as required by Ordering Paragraph No. 3,</w:t>
      </w:r>
      <w:r>
        <w:rPr>
          <w:sz w:val="26"/>
        </w:rPr>
        <w:t xml:space="preserve"> the Secretary’s Bureau shall mark </w:t>
      </w:r>
      <w:r w:rsidRPr="0090056F">
        <w:rPr>
          <w:sz w:val="26"/>
        </w:rPr>
        <w:t>this proceeding closed</w:t>
      </w:r>
      <w:r>
        <w:rPr>
          <w:sz w:val="26"/>
        </w:rPr>
        <w:t>.</w:t>
      </w:r>
    </w:p>
    <w:p w:rsidR="00737B4B" w:rsidRDefault="00737B4B" w:rsidP="00F06D0E">
      <w:pPr>
        <w:keepNext/>
        <w:keepLines/>
        <w:widowControl/>
        <w:spacing w:line="360" w:lineRule="auto"/>
        <w:ind w:firstLine="1440"/>
        <w:rPr>
          <w:sz w:val="26"/>
          <w:szCs w:val="26"/>
        </w:rPr>
      </w:pPr>
    </w:p>
    <w:p w:rsidR="000F1318" w:rsidRPr="00027664" w:rsidRDefault="00976946" w:rsidP="00F06D0E">
      <w:pPr>
        <w:keepNext/>
        <w:keepLines/>
        <w:widowControl/>
        <w:spacing w:line="360" w:lineRule="auto"/>
        <w:ind w:firstLine="5760"/>
        <w:rPr>
          <w:sz w:val="26"/>
          <w:szCs w:val="26"/>
        </w:rPr>
      </w:pPr>
      <w:r>
        <w:rPr>
          <w:noProof/>
        </w:rPr>
        <w:drawing>
          <wp:anchor distT="0" distB="0" distL="114300" distR="114300" simplePos="0" relativeHeight="251659264" behindDoc="1" locked="0" layoutInCell="1" allowOverlap="1" wp14:anchorId="6957E408" wp14:editId="6BD3EE01">
            <wp:simplePos x="0" y="0"/>
            <wp:positionH relativeFrom="column">
              <wp:posOffset>3632200</wp:posOffset>
            </wp:positionH>
            <wp:positionV relativeFrom="paragraph">
              <wp:posOffset>213360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rsidR="000F1318" w:rsidRDefault="000F1318" w:rsidP="00F06D0E">
      <w:pPr>
        <w:keepNext/>
        <w:keepLines/>
        <w:widowControl/>
        <w:rPr>
          <w:sz w:val="26"/>
          <w:szCs w:val="26"/>
        </w:rPr>
      </w:pPr>
    </w:p>
    <w:p w:rsidR="00353974" w:rsidRDefault="00353974" w:rsidP="00F06D0E">
      <w:pPr>
        <w:keepNext/>
        <w:keepLines/>
        <w:widowControl/>
        <w:rPr>
          <w:sz w:val="26"/>
          <w:szCs w:val="26"/>
        </w:rPr>
      </w:pPr>
    </w:p>
    <w:p w:rsidR="00F06D0E" w:rsidRDefault="00F06D0E" w:rsidP="00F06D0E">
      <w:pPr>
        <w:keepNext/>
        <w:keepLines/>
        <w:widowControl/>
        <w:rPr>
          <w:sz w:val="26"/>
          <w:szCs w:val="26"/>
        </w:rPr>
      </w:pPr>
    </w:p>
    <w:p w:rsidR="00F06D0E" w:rsidRDefault="00F06D0E" w:rsidP="00F06D0E">
      <w:pPr>
        <w:keepNext/>
        <w:keepLines/>
        <w:widowControl/>
        <w:rPr>
          <w:sz w:val="26"/>
          <w:szCs w:val="26"/>
        </w:rPr>
      </w:pPr>
    </w:p>
    <w:p w:rsidR="00600F6F" w:rsidRPr="00027664" w:rsidRDefault="00600F6F" w:rsidP="00F06D0E">
      <w:pPr>
        <w:keepNext/>
        <w:keepLines/>
        <w:widowControl/>
        <w:ind w:firstLine="5760"/>
        <w:rPr>
          <w:sz w:val="26"/>
          <w:szCs w:val="26"/>
        </w:rPr>
      </w:pPr>
      <w:r>
        <w:rPr>
          <w:sz w:val="26"/>
          <w:szCs w:val="26"/>
        </w:rPr>
        <w:t>Rosemary Chiavetta</w:t>
      </w:r>
    </w:p>
    <w:p w:rsidR="000F1318" w:rsidRDefault="000F1318" w:rsidP="00F06D0E">
      <w:pPr>
        <w:keepNext/>
        <w:keepLines/>
        <w:widowControl/>
        <w:ind w:firstLine="5760"/>
        <w:rPr>
          <w:sz w:val="26"/>
          <w:szCs w:val="26"/>
        </w:rPr>
      </w:pPr>
      <w:r w:rsidRPr="00027664">
        <w:rPr>
          <w:sz w:val="26"/>
          <w:szCs w:val="26"/>
        </w:rPr>
        <w:t>Secretary</w:t>
      </w:r>
    </w:p>
    <w:p w:rsidR="00B12270" w:rsidRDefault="00B12270" w:rsidP="00F06D0E">
      <w:pPr>
        <w:keepNext/>
        <w:keepLines/>
        <w:widowControl/>
        <w:ind w:firstLine="5760"/>
        <w:rPr>
          <w:sz w:val="26"/>
          <w:szCs w:val="26"/>
        </w:rPr>
      </w:pPr>
    </w:p>
    <w:p w:rsidR="00F06D0E" w:rsidRPr="00027664" w:rsidRDefault="00F06D0E" w:rsidP="00F06D0E">
      <w:pPr>
        <w:keepNext/>
        <w:keepLines/>
        <w:widowControl/>
        <w:ind w:firstLine="5760"/>
        <w:rPr>
          <w:sz w:val="26"/>
          <w:szCs w:val="26"/>
        </w:rPr>
      </w:pPr>
    </w:p>
    <w:p w:rsidR="000F1318" w:rsidRDefault="000F1318" w:rsidP="00F06D0E">
      <w:pPr>
        <w:keepNext/>
        <w:keepLines/>
        <w:widowControl/>
        <w:rPr>
          <w:sz w:val="26"/>
          <w:szCs w:val="26"/>
        </w:rPr>
      </w:pPr>
      <w:r w:rsidRPr="00027664">
        <w:rPr>
          <w:sz w:val="26"/>
          <w:szCs w:val="26"/>
        </w:rPr>
        <w:t>(SEAL)</w:t>
      </w:r>
    </w:p>
    <w:p w:rsidR="00F06D0E" w:rsidRPr="00027664" w:rsidRDefault="00F06D0E" w:rsidP="00F06D0E">
      <w:pPr>
        <w:keepNext/>
        <w:keepLines/>
        <w:widowControl/>
        <w:rPr>
          <w:sz w:val="26"/>
          <w:szCs w:val="26"/>
        </w:rPr>
      </w:pPr>
    </w:p>
    <w:p w:rsidR="0077592B" w:rsidRPr="00027664" w:rsidRDefault="00F248A4" w:rsidP="00F06D0E">
      <w:pPr>
        <w:keepNext/>
        <w:keepLines/>
        <w:widowControl/>
        <w:rPr>
          <w:sz w:val="26"/>
          <w:szCs w:val="26"/>
        </w:rPr>
      </w:pPr>
      <w:r>
        <w:rPr>
          <w:sz w:val="26"/>
          <w:szCs w:val="26"/>
        </w:rPr>
        <w:t>ORDER ADOPTED:</w:t>
      </w:r>
      <w:r w:rsidR="00E04E57">
        <w:rPr>
          <w:sz w:val="26"/>
          <w:szCs w:val="26"/>
        </w:rPr>
        <w:t xml:space="preserve">  </w:t>
      </w:r>
      <w:r w:rsidR="0058547F">
        <w:rPr>
          <w:sz w:val="26"/>
          <w:szCs w:val="26"/>
        </w:rPr>
        <w:t xml:space="preserve">October </w:t>
      </w:r>
      <w:r w:rsidR="00B977B2">
        <w:rPr>
          <w:sz w:val="26"/>
          <w:szCs w:val="26"/>
        </w:rPr>
        <w:t>27</w:t>
      </w:r>
      <w:r w:rsidR="00F33BA3">
        <w:rPr>
          <w:sz w:val="26"/>
          <w:szCs w:val="26"/>
        </w:rPr>
        <w:t>, 201</w:t>
      </w:r>
      <w:r w:rsidR="00876880">
        <w:rPr>
          <w:sz w:val="26"/>
          <w:szCs w:val="26"/>
        </w:rPr>
        <w:t>6</w:t>
      </w:r>
    </w:p>
    <w:p w:rsidR="00F06D0E" w:rsidRDefault="00F06D0E" w:rsidP="00F06D0E">
      <w:pPr>
        <w:keepNext/>
        <w:keepLines/>
        <w:widowControl/>
        <w:rPr>
          <w:sz w:val="26"/>
          <w:szCs w:val="26"/>
        </w:rPr>
      </w:pPr>
    </w:p>
    <w:p w:rsidR="00F272E7" w:rsidRDefault="000F1318" w:rsidP="00F06D0E">
      <w:pPr>
        <w:keepNext/>
        <w:keepLines/>
        <w:widowControl/>
        <w:rPr>
          <w:b/>
          <w:sz w:val="26"/>
        </w:rPr>
      </w:pPr>
      <w:r w:rsidRPr="00027664">
        <w:rPr>
          <w:sz w:val="26"/>
          <w:szCs w:val="26"/>
        </w:rPr>
        <w:t>ORDER ENTERED:</w:t>
      </w:r>
      <w:r w:rsidR="002A6384">
        <w:rPr>
          <w:sz w:val="26"/>
          <w:szCs w:val="26"/>
        </w:rPr>
        <w:t xml:space="preserve">  </w:t>
      </w:r>
      <w:r w:rsidR="00976946">
        <w:rPr>
          <w:sz w:val="26"/>
          <w:szCs w:val="26"/>
        </w:rPr>
        <w:t>October 27, 2016</w:t>
      </w:r>
      <w:bookmarkStart w:id="0" w:name="_GoBack"/>
      <w:bookmarkEnd w:id="0"/>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7AF" w:rsidRDefault="005527AF">
      <w:r>
        <w:separator/>
      </w:r>
    </w:p>
  </w:endnote>
  <w:endnote w:type="continuationSeparator" w:id="0">
    <w:p w:rsidR="005527AF" w:rsidRDefault="0055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76946">
      <w:rPr>
        <w:rStyle w:val="PageNumber"/>
        <w:noProof/>
        <w:sz w:val="26"/>
      </w:rPr>
      <w:t>7</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7AF" w:rsidRDefault="005527AF">
      <w:r>
        <w:separator/>
      </w:r>
    </w:p>
  </w:footnote>
  <w:footnote w:type="continuationSeparator" w:id="0">
    <w:p w:rsidR="005527AF" w:rsidRDefault="005527AF">
      <w:r>
        <w:continuationSeparator/>
      </w:r>
    </w:p>
  </w:footnote>
  <w:footnote w:id="1">
    <w:p w:rsidR="00243EF0" w:rsidRPr="00243EF0" w:rsidRDefault="00243EF0">
      <w:pPr>
        <w:pStyle w:val="FootnoteText"/>
        <w:rPr>
          <w:sz w:val="26"/>
        </w:rPr>
      </w:pPr>
      <w:r>
        <w:rPr>
          <w:sz w:val="26"/>
        </w:rPr>
        <w:tab/>
      </w:r>
      <w:r w:rsidRPr="00243EF0">
        <w:rPr>
          <w:rStyle w:val="FootnoteReference"/>
          <w:sz w:val="26"/>
        </w:rPr>
        <w:footnoteRef/>
      </w:r>
      <w:r w:rsidRPr="00243EF0">
        <w:rPr>
          <w:sz w:val="26"/>
        </w:rPr>
        <w:t xml:space="preserve"> </w:t>
      </w:r>
      <w:r>
        <w:rPr>
          <w:sz w:val="26"/>
        </w:rPr>
        <w:tab/>
        <w:t>I&amp;E’s recommended $9</w:t>
      </w:r>
      <w:r w:rsidR="00FB5C6E">
        <w:rPr>
          <w:sz w:val="26"/>
        </w:rPr>
        <w:t>62</w:t>
      </w:r>
      <w:r>
        <w:rPr>
          <w:sz w:val="26"/>
        </w:rPr>
        <w:t xml:space="preserve"> civil penalty is approximately 15% of the $</w:t>
      </w:r>
      <w:r w:rsidR="00FB5C6E">
        <w:rPr>
          <w:sz w:val="26"/>
        </w:rPr>
        <w:t>6</w:t>
      </w:r>
      <w:r>
        <w:rPr>
          <w:sz w:val="26"/>
        </w:rPr>
        <w:t>,</w:t>
      </w:r>
      <w:r w:rsidR="00FB5C6E">
        <w:rPr>
          <w:sz w:val="26"/>
        </w:rPr>
        <w:t>414</w:t>
      </w:r>
      <w:r>
        <w:rPr>
          <w:sz w:val="26"/>
        </w:rPr>
        <w:t xml:space="preserve"> outstanding assessment amount due for the 2014-2015 fiscal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17"/>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0A6"/>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5A75"/>
    <w:rsid w:val="001D686F"/>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1F7B96"/>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3EF0"/>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C2B"/>
    <w:rsid w:val="00304E14"/>
    <w:rsid w:val="0030541E"/>
    <w:rsid w:val="003056A2"/>
    <w:rsid w:val="00305C93"/>
    <w:rsid w:val="00305E3C"/>
    <w:rsid w:val="0030758B"/>
    <w:rsid w:val="00311324"/>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32DD"/>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67"/>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6DED"/>
    <w:rsid w:val="003E771C"/>
    <w:rsid w:val="003E784C"/>
    <w:rsid w:val="003F0560"/>
    <w:rsid w:val="003F07AF"/>
    <w:rsid w:val="003F08B3"/>
    <w:rsid w:val="003F27D1"/>
    <w:rsid w:val="003F287E"/>
    <w:rsid w:val="003F7000"/>
    <w:rsid w:val="00400A85"/>
    <w:rsid w:val="004023F4"/>
    <w:rsid w:val="00402479"/>
    <w:rsid w:val="0040255A"/>
    <w:rsid w:val="004026C8"/>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07D63"/>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2752F"/>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7AF"/>
    <w:rsid w:val="00552997"/>
    <w:rsid w:val="0055414F"/>
    <w:rsid w:val="00554361"/>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2C0D"/>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547F"/>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0DB4"/>
    <w:rsid w:val="005C1FAF"/>
    <w:rsid w:val="005C27AF"/>
    <w:rsid w:val="005C4A52"/>
    <w:rsid w:val="005C7772"/>
    <w:rsid w:val="005C78FA"/>
    <w:rsid w:val="005D14A8"/>
    <w:rsid w:val="005D14FC"/>
    <w:rsid w:val="005D18D2"/>
    <w:rsid w:val="005D1F41"/>
    <w:rsid w:val="005D2D5F"/>
    <w:rsid w:val="005D353A"/>
    <w:rsid w:val="005D3582"/>
    <w:rsid w:val="005D482A"/>
    <w:rsid w:val="005D60FF"/>
    <w:rsid w:val="005D73C6"/>
    <w:rsid w:val="005E0114"/>
    <w:rsid w:val="005E0DB4"/>
    <w:rsid w:val="005E138C"/>
    <w:rsid w:val="005E14FC"/>
    <w:rsid w:val="005E2082"/>
    <w:rsid w:val="005E4293"/>
    <w:rsid w:val="005E502D"/>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1E09"/>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C6F"/>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1641"/>
    <w:rsid w:val="006A29BE"/>
    <w:rsid w:val="006A41E2"/>
    <w:rsid w:val="006A5453"/>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C6930"/>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4F3F"/>
    <w:rsid w:val="00725DC7"/>
    <w:rsid w:val="00726535"/>
    <w:rsid w:val="00727214"/>
    <w:rsid w:val="007272EB"/>
    <w:rsid w:val="00731185"/>
    <w:rsid w:val="0073214E"/>
    <w:rsid w:val="00732A82"/>
    <w:rsid w:val="00733B06"/>
    <w:rsid w:val="0073497A"/>
    <w:rsid w:val="00734D57"/>
    <w:rsid w:val="0073522D"/>
    <w:rsid w:val="00737B4B"/>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05E"/>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E78F2"/>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2EDB"/>
    <w:rsid w:val="00973FD3"/>
    <w:rsid w:val="00973FE6"/>
    <w:rsid w:val="009740C4"/>
    <w:rsid w:val="00976946"/>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6C5"/>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971"/>
    <w:rsid w:val="00A36CCE"/>
    <w:rsid w:val="00A36E14"/>
    <w:rsid w:val="00A3743F"/>
    <w:rsid w:val="00A40872"/>
    <w:rsid w:val="00A412EF"/>
    <w:rsid w:val="00A42EF2"/>
    <w:rsid w:val="00A44D84"/>
    <w:rsid w:val="00A45BD2"/>
    <w:rsid w:val="00A466FD"/>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66F2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7FA"/>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00C"/>
    <w:rsid w:val="00B70517"/>
    <w:rsid w:val="00B713D0"/>
    <w:rsid w:val="00B715C6"/>
    <w:rsid w:val="00B71ED5"/>
    <w:rsid w:val="00B74AA2"/>
    <w:rsid w:val="00B74DC3"/>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7B2"/>
    <w:rsid w:val="00B97EF6"/>
    <w:rsid w:val="00BA05E5"/>
    <w:rsid w:val="00BA1A0B"/>
    <w:rsid w:val="00BA24D2"/>
    <w:rsid w:val="00BA26FC"/>
    <w:rsid w:val="00BA293F"/>
    <w:rsid w:val="00BA29F9"/>
    <w:rsid w:val="00BA2D78"/>
    <w:rsid w:val="00BA3102"/>
    <w:rsid w:val="00BA3B2B"/>
    <w:rsid w:val="00BA487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7B"/>
    <w:rsid w:val="00C167D1"/>
    <w:rsid w:val="00C17D3D"/>
    <w:rsid w:val="00C212AB"/>
    <w:rsid w:val="00C214F0"/>
    <w:rsid w:val="00C26422"/>
    <w:rsid w:val="00C26C7C"/>
    <w:rsid w:val="00C2775A"/>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3C6C"/>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2C32"/>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2363"/>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6D0E"/>
    <w:rsid w:val="00F07004"/>
    <w:rsid w:val="00F07424"/>
    <w:rsid w:val="00F079B7"/>
    <w:rsid w:val="00F101E4"/>
    <w:rsid w:val="00F10C02"/>
    <w:rsid w:val="00F10EEE"/>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5C6E"/>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2D189-8D0E-4B07-9F42-6F661A72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8988</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5</cp:revision>
  <cp:lastPrinted>2016-10-07T18:40:00Z</cp:lastPrinted>
  <dcterms:created xsi:type="dcterms:W3CDTF">2016-10-07T18:42:00Z</dcterms:created>
  <dcterms:modified xsi:type="dcterms:W3CDTF">2016-10-27T12:14:00Z</dcterms:modified>
</cp:coreProperties>
</file>