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rsidP="002E7B6F">
            <w:pPr>
              <w:ind w:firstLine="612"/>
              <w:rPr>
                <w:sz w:val="26"/>
                <w:szCs w:val="26"/>
              </w:rPr>
            </w:pPr>
            <w:r w:rsidRPr="00C0451E">
              <w:rPr>
                <w:sz w:val="26"/>
                <w:szCs w:val="26"/>
              </w:rPr>
              <w:t xml:space="preserve">Public Meeting held </w:t>
            </w:r>
            <w:r w:rsidR="007E361D">
              <w:rPr>
                <w:sz w:val="26"/>
                <w:szCs w:val="26"/>
              </w:rPr>
              <w:t xml:space="preserve">October </w:t>
            </w:r>
            <w:r w:rsidR="002E7B6F">
              <w:rPr>
                <w:sz w:val="26"/>
                <w:szCs w:val="26"/>
              </w:rPr>
              <w:t>27</w:t>
            </w:r>
            <w:r w:rsidR="00616C07">
              <w:rPr>
                <w:sz w:val="26"/>
                <w:szCs w:val="26"/>
              </w:rPr>
              <w:t>, 2016</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60"/>
        <w:gridCol w:w="2898"/>
        <w:gridCol w:w="522"/>
        <w:gridCol w:w="198"/>
        <w:gridCol w:w="72"/>
      </w:tblGrid>
      <w:tr w:rsidR="004E58A5" w:rsidRPr="00683860" w:rsidTr="00683860">
        <w:tc>
          <w:tcPr>
            <w:tcW w:w="9378" w:type="dxa"/>
            <w:gridSpan w:val="4"/>
            <w:tcBorders>
              <w:top w:val="nil"/>
              <w:left w:val="nil"/>
              <w:bottom w:val="nil"/>
              <w:right w:val="nil"/>
            </w:tcBorders>
            <w:shd w:val="clear" w:color="auto" w:fill="auto"/>
          </w:tcPr>
          <w:p w:rsidR="004E58A5" w:rsidRPr="00683860" w:rsidRDefault="00ED7D4C" w:rsidP="00683860">
            <w:pPr>
              <w:overflowPunct/>
              <w:ind w:left="720"/>
              <w:textAlignment w:val="auto"/>
              <w:rPr>
                <w:sz w:val="26"/>
                <w:szCs w:val="26"/>
              </w:rPr>
            </w:pPr>
            <w:r w:rsidRPr="00683860">
              <w:rPr>
                <w:sz w:val="26"/>
                <w:szCs w:val="26"/>
              </w:rPr>
              <w:t>Gladys M. Brown</w:t>
            </w:r>
            <w:r w:rsidR="00E15458" w:rsidRPr="00683860">
              <w:rPr>
                <w:sz w:val="26"/>
                <w:szCs w:val="26"/>
              </w:rPr>
              <w:t>, Chairman</w:t>
            </w:r>
          </w:p>
        </w:tc>
        <w:tc>
          <w:tcPr>
            <w:tcW w:w="270" w:type="dxa"/>
            <w:gridSpan w:val="2"/>
            <w:tcBorders>
              <w:top w:val="nil"/>
              <w:left w:val="nil"/>
              <w:bottom w:val="nil"/>
              <w:right w:val="nil"/>
            </w:tcBorders>
            <w:shd w:val="clear" w:color="auto" w:fill="auto"/>
          </w:tcPr>
          <w:p w:rsidR="004E58A5" w:rsidRPr="00683860" w:rsidRDefault="004E58A5" w:rsidP="00683860">
            <w:pPr>
              <w:ind w:left="-738" w:firstLine="738"/>
              <w:rPr>
                <w:sz w:val="26"/>
                <w:szCs w:val="26"/>
              </w:rPr>
            </w:pPr>
          </w:p>
        </w:tc>
      </w:tr>
      <w:tr w:rsidR="004E58A5" w:rsidRPr="00683860" w:rsidTr="00683860">
        <w:tc>
          <w:tcPr>
            <w:tcW w:w="9378" w:type="dxa"/>
            <w:gridSpan w:val="4"/>
            <w:tcBorders>
              <w:top w:val="nil"/>
              <w:left w:val="nil"/>
              <w:bottom w:val="nil"/>
              <w:right w:val="nil"/>
            </w:tcBorders>
            <w:shd w:val="clear" w:color="auto" w:fill="auto"/>
          </w:tcPr>
          <w:p w:rsidR="004E58A5" w:rsidRPr="00683860" w:rsidRDefault="005430BC" w:rsidP="00683860">
            <w:pPr>
              <w:overflowPunct/>
              <w:ind w:left="720"/>
              <w:textAlignment w:val="auto"/>
              <w:rPr>
                <w:sz w:val="26"/>
                <w:szCs w:val="26"/>
              </w:rPr>
            </w:pPr>
            <w:r w:rsidRPr="00683860">
              <w:rPr>
                <w:sz w:val="26"/>
                <w:szCs w:val="26"/>
              </w:rPr>
              <w:t>Andrew G. Place</w:t>
            </w:r>
            <w:r w:rsidR="00AB2CF1" w:rsidRPr="00683860">
              <w:rPr>
                <w:sz w:val="26"/>
                <w:szCs w:val="26"/>
              </w:rPr>
              <w:t xml:space="preserve">, </w:t>
            </w:r>
            <w:r w:rsidR="004E58A5" w:rsidRPr="00683860">
              <w:rPr>
                <w:sz w:val="26"/>
                <w:szCs w:val="26"/>
              </w:rPr>
              <w:t>Vice Chairman</w:t>
            </w:r>
          </w:p>
        </w:tc>
        <w:tc>
          <w:tcPr>
            <w:tcW w:w="270" w:type="dxa"/>
            <w:gridSpan w:val="2"/>
            <w:tcBorders>
              <w:top w:val="nil"/>
              <w:left w:val="nil"/>
              <w:bottom w:val="nil"/>
              <w:right w:val="nil"/>
            </w:tcBorders>
            <w:shd w:val="clear" w:color="auto" w:fill="auto"/>
          </w:tcPr>
          <w:p w:rsidR="004E58A5" w:rsidRPr="00683860" w:rsidRDefault="004E58A5">
            <w:pPr>
              <w:rPr>
                <w:sz w:val="26"/>
                <w:szCs w:val="26"/>
              </w:rPr>
            </w:pPr>
          </w:p>
        </w:tc>
      </w:tr>
      <w:tr w:rsidR="00572CCC" w:rsidRPr="00683860" w:rsidTr="00683860">
        <w:trPr>
          <w:gridAfter w:val="3"/>
          <w:wAfter w:w="792" w:type="dxa"/>
        </w:trPr>
        <w:tc>
          <w:tcPr>
            <w:tcW w:w="5958" w:type="dxa"/>
            <w:gridSpan w:val="2"/>
            <w:tcBorders>
              <w:top w:val="nil"/>
              <w:left w:val="nil"/>
              <w:bottom w:val="nil"/>
              <w:right w:val="nil"/>
            </w:tcBorders>
            <w:shd w:val="clear" w:color="auto" w:fill="auto"/>
          </w:tcPr>
          <w:p w:rsidR="00572CCC" w:rsidRPr="00683860" w:rsidRDefault="005430BC" w:rsidP="00683860">
            <w:pPr>
              <w:ind w:left="720"/>
              <w:rPr>
                <w:sz w:val="26"/>
                <w:szCs w:val="26"/>
              </w:rPr>
            </w:pPr>
            <w:r w:rsidRPr="00683860">
              <w:rPr>
                <w:sz w:val="26"/>
                <w:szCs w:val="26"/>
              </w:rPr>
              <w:t>John F. Coleman, Jr.</w:t>
            </w:r>
          </w:p>
        </w:tc>
        <w:tc>
          <w:tcPr>
            <w:tcW w:w="2898" w:type="dxa"/>
            <w:tcBorders>
              <w:top w:val="nil"/>
              <w:left w:val="nil"/>
              <w:bottom w:val="nil"/>
              <w:right w:val="nil"/>
            </w:tcBorders>
            <w:shd w:val="clear" w:color="auto" w:fill="auto"/>
          </w:tcPr>
          <w:p w:rsidR="00572CCC" w:rsidRPr="00683860" w:rsidRDefault="00572CCC" w:rsidP="00A82FC9">
            <w:pPr>
              <w:rPr>
                <w:sz w:val="26"/>
                <w:szCs w:val="26"/>
              </w:rPr>
            </w:pPr>
          </w:p>
        </w:tc>
      </w:tr>
      <w:tr w:rsidR="00E441EC" w:rsidRPr="00683860" w:rsidTr="00683860">
        <w:trPr>
          <w:gridAfter w:val="3"/>
          <w:wAfter w:w="792" w:type="dxa"/>
        </w:trPr>
        <w:tc>
          <w:tcPr>
            <w:tcW w:w="5958" w:type="dxa"/>
            <w:gridSpan w:val="2"/>
            <w:tcBorders>
              <w:top w:val="nil"/>
              <w:left w:val="nil"/>
              <w:bottom w:val="nil"/>
              <w:right w:val="nil"/>
            </w:tcBorders>
            <w:shd w:val="clear" w:color="auto" w:fill="auto"/>
          </w:tcPr>
          <w:p w:rsidR="00E441EC" w:rsidRPr="00683860" w:rsidRDefault="005430BC" w:rsidP="00683860">
            <w:pPr>
              <w:ind w:left="720"/>
              <w:rPr>
                <w:sz w:val="26"/>
                <w:szCs w:val="26"/>
              </w:rPr>
            </w:pPr>
            <w:r w:rsidRPr="00683860">
              <w:rPr>
                <w:sz w:val="26"/>
                <w:szCs w:val="26"/>
              </w:rPr>
              <w:t>Robert F. Powelson</w:t>
            </w:r>
          </w:p>
        </w:tc>
        <w:tc>
          <w:tcPr>
            <w:tcW w:w="2898" w:type="dxa"/>
            <w:tcBorders>
              <w:top w:val="nil"/>
              <w:left w:val="nil"/>
              <w:bottom w:val="nil"/>
              <w:right w:val="nil"/>
            </w:tcBorders>
            <w:shd w:val="clear" w:color="auto" w:fill="auto"/>
          </w:tcPr>
          <w:p w:rsidR="00E441EC" w:rsidRPr="00683860" w:rsidRDefault="00E441EC" w:rsidP="00A82FC9">
            <w:pPr>
              <w:rPr>
                <w:sz w:val="26"/>
                <w:szCs w:val="26"/>
              </w:rPr>
            </w:pPr>
          </w:p>
        </w:tc>
      </w:tr>
      <w:tr w:rsidR="007E361D" w:rsidRPr="00683860" w:rsidTr="00683860">
        <w:trPr>
          <w:gridAfter w:val="3"/>
          <w:wAfter w:w="792" w:type="dxa"/>
        </w:trPr>
        <w:tc>
          <w:tcPr>
            <w:tcW w:w="5958" w:type="dxa"/>
            <w:gridSpan w:val="2"/>
            <w:tcBorders>
              <w:top w:val="nil"/>
              <w:left w:val="nil"/>
              <w:bottom w:val="nil"/>
              <w:right w:val="nil"/>
            </w:tcBorders>
            <w:shd w:val="clear" w:color="auto" w:fill="auto"/>
          </w:tcPr>
          <w:p w:rsidR="007E361D" w:rsidRPr="00683860" w:rsidRDefault="007E361D" w:rsidP="00683860">
            <w:pPr>
              <w:ind w:left="720"/>
              <w:rPr>
                <w:sz w:val="26"/>
                <w:szCs w:val="26"/>
              </w:rPr>
            </w:pPr>
            <w:r>
              <w:rPr>
                <w:sz w:val="26"/>
                <w:szCs w:val="26"/>
              </w:rPr>
              <w:t>David W. Sweet</w:t>
            </w:r>
          </w:p>
        </w:tc>
        <w:tc>
          <w:tcPr>
            <w:tcW w:w="2898" w:type="dxa"/>
            <w:tcBorders>
              <w:top w:val="nil"/>
              <w:left w:val="nil"/>
              <w:bottom w:val="nil"/>
              <w:right w:val="nil"/>
            </w:tcBorders>
            <w:shd w:val="clear" w:color="auto" w:fill="auto"/>
          </w:tcPr>
          <w:p w:rsidR="007E361D" w:rsidRPr="00683860" w:rsidRDefault="007E361D" w:rsidP="00A82FC9">
            <w:pPr>
              <w:rPr>
                <w:sz w:val="26"/>
                <w:szCs w:val="26"/>
              </w:rPr>
            </w:pPr>
          </w:p>
        </w:tc>
      </w:tr>
      <w:tr w:rsidR="00107AB8" w:rsidRPr="00683860" w:rsidTr="00683860">
        <w:trPr>
          <w:gridAfter w:val="3"/>
          <w:wAfter w:w="792" w:type="dxa"/>
        </w:trPr>
        <w:tc>
          <w:tcPr>
            <w:tcW w:w="5958" w:type="dxa"/>
            <w:gridSpan w:val="2"/>
            <w:tcBorders>
              <w:top w:val="nil"/>
              <w:left w:val="nil"/>
              <w:bottom w:val="nil"/>
              <w:right w:val="nil"/>
            </w:tcBorders>
            <w:shd w:val="clear" w:color="auto" w:fill="auto"/>
          </w:tcPr>
          <w:p w:rsidR="00107AB8" w:rsidRPr="00683860" w:rsidRDefault="00107AB8" w:rsidP="00F649E4">
            <w:pPr>
              <w:rPr>
                <w:sz w:val="26"/>
                <w:szCs w:val="26"/>
              </w:rPr>
            </w:pPr>
          </w:p>
        </w:tc>
        <w:tc>
          <w:tcPr>
            <w:tcW w:w="2898" w:type="dxa"/>
            <w:tcBorders>
              <w:top w:val="nil"/>
              <w:left w:val="nil"/>
              <w:bottom w:val="nil"/>
              <w:right w:val="nil"/>
            </w:tcBorders>
            <w:shd w:val="clear" w:color="auto" w:fill="auto"/>
          </w:tcPr>
          <w:p w:rsidR="00107AB8" w:rsidRPr="00683860" w:rsidRDefault="00107AB8" w:rsidP="00A82FC9">
            <w:pPr>
              <w:rPr>
                <w:sz w:val="26"/>
                <w:szCs w:val="26"/>
              </w:rPr>
            </w:pPr>
          </w:p>
        </w:tc>
      </w:tr>
      <w:tr w:rsidR="00B419C4" w:rsidRPr="00683860" w:rsidTr="00795DAE">
        <w:trPr>
          <w:gridAfter w:val="1"/>
          <w:wAfter w:w="72" w:type="dxa"/>
        </w:trPr>
        <w:tc>
          <w:tcPr>
            <w:tcW w:w="5598" w:type="dxa"/>
            <w:tcBorders>
              <w:top w:val="nil"/>
              <w:left w:val="nil"/>
              <w:bottom w:val="nil"/>
              <w:right w:val="nil"/>
            </w:tcBorders>
            <w:shd w:val="clear" w:color="auto" w:fill="auto"/>
          </w:tcPr>
          <w:p w:rsidR="00B419C4" w:rsidRPr="00683860" w:rsidRDefault="00616C07" w:rsidP="00616C07">
            <w:pPr>
              <w:rPr>
                <w:sz w:val="26"/>
                <w:szCs w:val="26"/>
              </w:rPr>
            </w:pPr>
            <w:r w:rsidRPr="00683860">
              <w:rPr>
                <w:sz w:val="26"/>
                <w:szCs w:val="26"/>
              </w:rPr>
              <w:t>Petition for Approval of Numbering Plan</w:t>
            </w:r>
          </w:p>
        </w:tc>
        <w:tc>
          <w:tcPr>
            <w:tcW w:w="3978" w:type="dxa"/>
            <w:gridSpan w:val="4"/>
            <w:tcBorders>
              <w:top w:val="nil"/>
              <w:left w:val="nil"/>
              <w:bottom w:val="nil"/>
              <w:right w:val="nil"/>
            </w:tcBorders>
            <w:shd w:val="clear" w:color="auto" w:fill="auto"/>
          </w:tcPr>
          <w:p w:rsidR="00B419C4" w:rsidRPr="00683860" w:rsidRDefault="00616C07" w:rsidP="00683860">
            <w:pPr>
              <w:jc w:val="center"/>
              <w:rPr>
                <w:sz w:val="26"/>
                <w:szCs w:val="26"/>
              </w:rPr>
            </w:pPr>
            <w:r w:rsidRPr="00683860">
              <w:rPr>
                <w:sz w:val="26"/>
                <w:szCs w:val="26"/>
              </w:rPr>
              <w:t xml:space="preserve"> P-2015-2510230</w:t>
            </w:r>
          </w:p>
        </w:tc>
      </w:tr>
      <w:tr w:rsidR="00616C07" w:rsidRPr="00683860" w:rsidTr="00795DAE">
        <w:trPr>
          <w:gridAfter w:val="1"/>
          <w:wAfter w:w="72" w:type="dxa"/>
        </w:trPr>
        <w:tc>
          <w:tcPr>
            <w:tcW w:w="5598" w:type="dxa"/>
            <w:tcBorders>
              <w:top w:val="nil"/>
              <w:left w:val="nil"/>
              <w:bottom w:val="nil"/>
              <w:right w:val="nil"/>
            </w:tcBorders>
            <w:shd w:val="clear" w:color="auto" w:fill="auto"/>
          </w:tcPr>
          <w:p w:rsidR="00616C07" w:rsidRPr="00683860" w:rsidRDefault="00616C07" w:rsidP="00616C07">
            <w:pPr>
              <w:rPr>
                <w:sz w:val="26"/>
                <w:szCs w:val="26"/>
              </w:rPr>
            </w:pPr>
            <w:r w:rsidRPr="00683860">
              <w:rPr>
                <w:sz w:val="26"/>
                <w:szCs w:val="26"/>
              </w:rPr>
              <w:t>Area Relief Planning for the 717 NPA</w:t>
            </w:r>
          </w:p>
        </w:tc>
        <w:tc>
          <w:tcPr>
            <w:tcW w:w="3978" w:type="dxa"/>
            <w:gridSpan w:val="4"/>
            <w:tcBorders>
              <w:top w:val="nil"/>
              <w:left w:val="nil"/>
              <w:bottom w:val="nil"/>
              <w:right w:val="nil"/>
            </w:tcBorders>
            <w:shd w:val="clear" w:color="auto" w:fill="auto"/>
          </w:tcPr>
          <w:p w:rsidR="00616C07" w:rsidRPr="00683860" w:rsidRDefault="00616C07" w:rsidP="00683860">
            <w:pPr>
              <w:jc w:val="center"/>
              <w:rPr>
                <w:sz w:val="26"/>
                <w:szCs w:val="26"/>
              </w:rPr>
            </w:pPr>
          </w:p>
        </w:tc>
      </w:tr>
    </w:tbl>
    <w:p w:rsidR="00D850D4" w:rsidRDefault="00D850D4">
      <w:pPr>
        <w:jc w:val="center"/>
        <w:rPr>
          <w:b/>
          <w:sz w:val="26"/>
          <w:szCs w:val="26"/>
        </w:rPr>
      </w:pPr>
    </w:p>
    <w:p w:rsidR="0037498A" w:rsidRPr="00C0451E" w:rsidRDefault="0037498A">
      <w:pPr>
        <w:jc w:val="center"/>
        <w:rPr>
          <w:b/>
          <w:sz w:val="26"/>
          <w:szCs w:val="26"/>
        </w:rPr>
      </w:pPr>
      <w:r>
        <w:rPr>
          <w:b/>
          <w:sz w:val="26"/>
          <w:szCs w:val="26"/>
        </w:rPr>
        <w:t>ORDER</w:t>
      </w:r>
    </w:p>
    <w:p w:rsidR="00D850D4" w:rsidRPr="00C0451E" w:rsidRDefault="00D850D4">
      <w:pPr>
        <w:spacing w:line="360" w:lineRule="auto"/>
        <w:rPr>
          <w:sz w:val="26"/>
          <w:szCs w:val="26"/>
        </w:rPr>
      </w:pPr>
    </w:p>
    <w:p w:rsidR="00DF0470" w:rsidRPr="00C0451E" w:rsidRDefault="00DF0470" w:rsidP="00DF0470">
      <w:pPr>
        <w:pStyle w:val="p3"/>
        <w:spacing w:line="360" w:lineRule="auto"/>
        <w:rPr>
          <w:b/>
          <w:sz w:val="26"/>
          <w:szCs w:val="26"/>
        </w:rPr>
      </w:pPr>
      <w:r w:rsidRPr="00C0451E">
        <w:rPr>
          <w:b/>
          <w:sz w:val="26"/>
          <w:szCs w:val="26"/>
        </w:rPr>
        <w:t>BY THE COMMISSION:</w:t>
      </w:r>
    </w:p>
    <w:p w:rsidR="00ED141F" w:rsidRPr="0033386C" w:rsidRDefault="00D0416C" w:rsidP="00ED141F">
      <w:pPr>
        <w:spacing w:line="360" w:lineRule="auto"/>
        <w:ind w:firstLine="720"/>
        <w:rPr>
          <w:snapToGrid w:val="0"/>
          <w:sz w:val="26"/>
          <w:szCs w:val="26"/>
        </w:rPr>
      </w:pPr>
      <w:r w:rsidRPr="00365347">
        <w:rPr>
          <w:sz w:val="26"/>
          <w:szCs w:val="26"/>
        </w:rPr>
        <w:t xml:space="preserve">Before the Commission is a petition </w:t>
      </w:r>
      <w:r>
        <w:rPr>
          <w:sz w:val="26"/>
          <w:szCs w:val="26"/>
        </w:rPr>
        <w:t xml:space="preserve">(Petition) </w:t>
      </w:r>
      <w:r w:rsidRPr="00365347">
        <w:rPr>
          <w:snapToGrid w:val="0"/>
          <w:sz w:val="26"/>
          <w:szCs w:val="26"/>
        </w:rPr>
        <w:t xml:space="preserve">that was filed on behalf of the Pennsylvania telecommunications industry </w:t>
      </w:r>
      <w:r w:rsidRPr="00365347">
        <w:rPr>
          <w:sz w:val="26"/>
          <w:szCs w:val="26"/>
        </w:rPr>
        <w:t>on October 2</w:t>
      </w:r>
      <w:r>
        <w:rPr>
          <w:sz w:val="26"/>
          <w:szCs w:val="26"/>
        </w:rPr>
        <w:t>3</w:t>
      </w:r>
      <w:r w:rsidRPr="00365347">
        <w:rPr>
          <w:sz w:val="26"/>
          <w:szCs w:val="26"/>
        </w:rPr>
        <w:t>, 20</w:t>
      </w:r>
      <w:r>
        <w:rPr>
          <w:sz w:val="26"/>
          <w:szCs w:val="26"/>
        </w:rPr>
        <w:t>15</w:t>
      </w:r>
      <w:r w:rsidR="002243E7">
        <w:rPr>
          <w:sz w:val="26"/>
          <w:szCs w:val="26"/>
        </w:rPr>
        <w:t>,</w:t>
      </w:r>
      <w:r w:rsidRPr="00365347">
        <w:rPr>
          <w:sz w:val="26"/>
          <w:szCs w:val="26"/>
        </w:rPr>
        <w:t xml:space="preserve"> for approval of a relief plan to implement an all services distributed overlay</w:t>
      </w:r>
      <w:r w:rsidRPr="00365347">
        <w:rPr>
          <w:snapToGrid w:val="0"/>
          <w:sz w:val="26"/>
          <w:szCs w:val="26"/>
        </w:rPr>
        <w:t xml:space="preserve"> in the 717 </w:t>
      </w:r>
      <w:r w:rsidR="00CC26E4">
        <w:rPr>
          <w:snapToGrid w:val="0"/>
          <w:sz w:val="26"/>
          <w:szCs w:val="26"/>
        </w:rPr>
        <w:t xml:space="preserve">Numbering Plan Area (NPA) or </w:t>
      </w:r>
      <w:r w:rsidRPr="00365347">
        <w:rPr>
          <w:snapToGrid w:val="0"/>
          <w:sz w:val="26"/>
          <w:szCs w:val="26"/>
        </w:rPr>
        <w:t>area code</w:t>
      </w:r>
      <w:r w:rsidRPr="00365347">
        <w:rPr>
          <w:sz w:val="26"/>
          <w:szCs w:val="26"/>
        </w:rPr>
        <w:t>.</w:t>
      </w:r>
      <w:r w:rsidR="00A44821">
        <w:rPr>
          <w:sz w:val="26"/>
          <w:szCs w:val="26"/>
        </w:rPr>
        <w:t xml:space="preserve">  </w:t>
      </w:r>
      <w:r w:rsidR="00A44821" w:rsidRPr="00A44821">
        <w:rPr>
          <w:sz w:val="26"/>
          <w:szCs w:val="26"/>
        </w:rPr>
        <w:t>By an Order entered March 10, 2016, the Commission suspended</w:t>
      </w:r>
      <w:r w:rsidR="00A44821">
        <w:rPr>
          <w:sz w:val="26"/>
          <w:szCs w:val="26"/>
        </w:rPr>
        <w:t xml:space="preserve"> taking action on the Petition </w:t>
      </w:r>
      <w:r>
        <w:rPr>
          <w:sz w:val="26"/>
          <w:szCs w:val="26"/>
        </w:rPr>
        <w:t xml:space="preserve">and scheduled public input hearings </w:t>
      </w:r>
      <w:r w:rsidR="00A44821" w:rsidRPr="00A44821">
        <w:rPr>
          <w:sz w:val="26"/>
          <w:szCs w:val="26"/>
        </w:rPr>
        <w:t xml:space="preserve">in order </w:t>
      </w:r>
      <w:r>
        <w:rPr>
          <w:sz w:val="26"/>
          <w:szCs w:val="26"/>
        </w:rPr>
        <w:t xml:space="preserve">to </w:t>
      </w:r>
      <w:r w:rsidR="00A44821" w:rsidRPr="00A44821">
        <w:rPr>
          <w:sz w:val="26"/>
          <w:szCs w:val="26"/>
        </w:rPr>
        <w:t xml:space="preserve">receive input from </w:t>
      </w:r>
      <w:r w:rsidR="00ED141F">
        <w:rPr>
          <w:sz w:val="26"/>
          <w:szCs w:val="26"/>
        </w:rPr>
        <w:t xml:space="preserve">consumers </w:t>
      </w:r>
      <w:r w:rsidR="00A44821" w:rsidRPr="00A44821">
        <w:rPr>
          <w:sz w:val="26"/>
          <w:szCs w:val="26"/>
        </w:rPr>
        <w:t>and ot</w:t>
      </w:r>
      <w:r w:rsidR="00A44821">
        <w:rPr>
          <w:sz w:val="26"/>
          <w:szCs w:val="26"/>
        </w:rPr>
        <w:t xml:space="preserve">her interested parties regarding the appropriate form of area code relief for the 717 area code.  The Commission has reviewed the comments and testimony that were </w:t>
      </w:r>
      <w:r w:rsidR="00ED141F">
        <w:rPr>
          <w:sz w:val="26"/>
          <w:szCs w:val="26"/>
        </w:rPr>
        <w:t xml:space="preserve">filed </w:t>
      </w:r>
      <w:r w:rsidR="00A44821">
        <w:rPr>
          <w:sz w:val="26"/>
          <w:szCs w:val="26"/>
        </w:rPr>
        <w:t xml:space="preserve">in the proceeding and </w:t>
      </w:r>
      <w:r w:rsidR="00ED141F">
        <w:rPr>
          <w:sz w:val="26"/>
          <w:szCs w:val="26"/>
        </w:rPr>
        <w:t xml:space="preserve">submitted </w:t>
      </w:r>
      <w:r w:rsidR="00A44821">
        <w:rPr>
          <w:sz w:val="26"/>
          <w:szCs w:val="26"/>
        </w:rPr>
        <w:t>at the public input hearing.</w:t>
      </w:r>
      <w:r w:rsidR="00ED141F">
        <w:rPr>
          <w:sz w:val="26"/>
          <w:szCs w:val="26"/>
        </w:rPr>
        <w:t xml:space="preserve">  Accordingly, via this Order, the Commission </w:t>
      </w:r>
      <w:r w:rsidR="002243E7">
        <w:rPr>
          <w:sz w:val="26"/>
          <w:szCs w:val="26"/>
        </w:rPr>
        <w:t xml:space="preserve">has determined that an </w:t>
      </w:r>
      <w:r w:rsidR="002243E7" w:rsidRPr="0005693A">
        <w:rPr>
          <w:sz w:val="26"/>
          <w:szCs w:val="26"/>
        </w:rPr>
        <w:t>all-services distributed overlay sh</w:t>
      </w:r>
      <w:r w:rsidR="002243E7">
        <w:rPr>
          <w:sz w:val="26"/>
          <w:szCs w:val="26"/>
        </w:rPr>
        <w:t>ould</w:t>
      </w:r>
      <w:r w:rsidR="002243E7" w:rsidRPr="0005693A">
        <w:rPr>
          <w:sz w:val="26"/>
          <w:szCs w:val="26"/>
        </w:rPr>
        <w:t xml:space="preserve"> be implemented over the 717 area code</w:t>
      </w:r>
      <w:r w:rsidR="00ED141F" w:rsidRPr="0033386C">
        <w:rPr>
          <w:sz w:val="26"/>
          <w:szCs w:val="26"/>
        </w:rPr>
        <w:t xml:space="preserve">.   </w:t>
      </w:r>
    </w:p>
    <w:p w:rsidR="00D0416C" w:rsidRDefault="00F93733" w:rsidP="00795DAE">
      <w:pPr>
        <w:spacing w:line="360" w:lineRule="auto"/>
        <w:ind w:firstLine="720"/>
        <w:rPr>
          <w:b/>
          <w:szCs w:val="26"/>
          <w:u w:val="single"/>
        </w:rPr>
      </w:pPr>
      <w:r w:rsidRPr="002C6E05">
        <w:rPr>
          <w:sz w:val="26"/>
          <w:szCs w:val="26"/>
        </w:rPr>
        <w:t xml:space="preserve"> </w:t>
      </w:r>
    </w:p>
    <w:p w:rsidR="00D0416C" w:rsidRPr="00551969" w:rsidRDefault="00D0416C" w:rsidP="00795DAE">
      <w:pPr>
        <w:pStyle w:val="BodyText2"/>
        <w:keepNext/>
        <w:spacing w:line="360" w:lineRule="auto"/>
        <w:rPr>
          <w:b/>
          <w:szCs w:val="26"/>
        </w:rPr>
      </w:pPr>
      <w:r w:rsidRPr="00551969">
        <w:rPr>
          <w:b/>
          <w:szCs w:val="26"/>
        </w:rPr>
        <w:lastRenderedPageBreak/>
        <w:t>Background</w:t>
      </w:r>
    </w:p>
    <w:p w:rsidR="00D0416C" w:rsidRDefault="00D0416C" w:rsidP="00DE0BD4">
      <w:pPr>
        <w:keepNext/>
        <w:numPr>
          <w:ilvl w:val="0"/>
          <w:numId w:val="13"/>
        </w:numPr>
        <w:spacing w:line="360" w:lineRule="auto"/>
        <w:ind w:left="630" w:hanging="630"/>
        <w:rPr>
          <w:b/>
          <w:snapToGrid w:val="0"/>
          <w:sz w:val="26"/>
          <w:szCs w:val="26"/>
        </w:rPr>
      </w:pPr>
      <w:r w:rsidRPr="00365347">
        <w:rPr>
          <w:b/>
          <w:snapToGrid w:val="0"/>
          <w:sz w:val="26"/>
          <w:szCs w:val="26"/>
        </w:rPr>
        <w:t>History of Area Code Relief for the 717 NPA</w:t>
      </w:r>
    </w:p>
    <w:p w:rsidR="00D0416C" w:rsidRPr="00365347" w:rsidRDefault="00D0416C" w:rsidP="00795DAE">
      <w:pPr>
        <w:keepNext/>
        <w:numPr>
          <w:ilvl w:val="0"/>
          <w:numId w:val="10"/>
        </w:numPr>
        <w:spacing w:line="360" w:lineRule="auto"/>
        <w:ind w:left="1440" w:hanging="720"/>
        <w:rPr>
          <w:b/>
          <w:snapToGrid w:val="0"/>
          <w:sz w:val="26"/>
          <w:szCs w:val="26"/>
        </w:rPr>
      </w:pPr>
      <w:r w:rsidRPr="00365347">
        <w:rPr>
          <w:b/>
          <w:snapToGrid w:val="0"/>
          <w:sz w:val="26"/>
          <w:szCs w:val="26"/>
        </w:rPr>
        <w:t>The Geographic Split of the 717 Area Code</w:t>
      </w:r>
    </w:p>
    <w:p w:rsidR="00D0416C" w:rsidRDefault="00D0416C" w:rsidP="00D0416C">
      <w:pPr>
        <w:spacing w:line="360" w:lineRule="auto"/>
        <w:ind w:firstLine="720"/>
        <w:rPr>
          <w:sz w:val="26"/>
          <w:szCs w:val="26"/>
        </w:rPr>
      </w:pPr>
      <w:r w:rsidRPr="00365347">
        <w:rPr>
          <w:snapToGrid w:val="0"/>
          <w:sz w:val="26"/>
          <w:szCs w:val="26"/>
        </w:rPr>
        <w:t xml:space="preserve">The 717 NPA is one of Pennsylvania’s original four area codes.  </w:t>
      </w:r>
      <w:r w:rsidRPr="00365347">
        <w:rPr>
          <w:sz w:val="26"/>
          <w:szCs w:val="26"/>
        </w:rPr>
        <w:t xml:space="preserve">On June 28, 1996, the telecommunications industry asked the Commission to decide how to relieve the shortage of numbering resources </w:t>
      </w:r>
      <w:r>
        <w:rPr>
          <w:sz w:val="26"/>
          <w:szCs w:val="26"/>
        </w:rPr>
        <w:t>or NXX codes</w:t>
      </w:r>
      <w:r w:rsidRPr="00365347">
        <w:rPr>
          <w:rStyle w:val="FootnoteReference"/>
          <w:snapToGrid w:val="0"/>
          <w:sz w:val="26"/>
          <w:szCs w:val="26"/>
        </w:rPr>
        <w:footnoteReference w:id="1"/>
      </w:r>
      <w:r>
        <w:rPr>
          <w:sz w:val="26"/>
          <w:szCs w:val="26"/>
        </w:rPr>
        <w:t xml:space="preserve"> </w:t>
      </w:r>
      <w:r w:rsidRPr="00365347">
        <w:rPr>
          <w:sz w:val="26"/>
          <w:szCs w:val="26"/>
        </w:rPr>
        <w:t>in the 717 NPA as the industry could not reach a consensus.</w:t>
      </w:r>
      <w:r w:rsidRPr="005F4893">
        <w:rPr>
          <w:rStyle w:val="FootnoteReference"/>
          <w:snapToGrid w:val="0"/>
          <w:sz w:val="26"/>
          <w:szCs w:val="26"/>
        </w:rPr>
        <w:t xml:space="preserve"> </w:t>
      </w:r>
      <w:r w:rsidRPr="00365347">
        <w:rPr>
          <w:rStyle w:val="FootnoteReference"/>
          <w:snapToGrid w:val="0"/>
          <w:sz w:val="26"/>
          <w:szCs w:val="26"/>
        </w:rPr>
        <w:footnoteReference w:id="2"/>
      </w:r>
      <w:r w:rsidRPr="00365347">
        <w:rPr>
          <w:sz w:val="26"/>
          <w:szCs w:val="26"/>
        </w:rPr>
        <w:t xml:space="preserve"> </w:t>
      </w:r>
      <w:r>
        <w:rPr>
          <w:sz w:val="26"/>
          <w:szCs w:val="26"/>
        </w:rPr>
        <w:t xml:space="preserve"> </w:t>
      </w:r>
      <w:r w:rsidR="001660F9" w:rsidRPr="00365347">
        <w:rPr>
          <w:snapToGrid w:val="0"/>
          <w:sz w:val="26"/>
          <w:szCs w:val="26"/>
        </w:rPr>
        <w:t xml:space="preserve">Relief planning was necessary under the </w:t>
      </w:r>
      <w:r w:rsidR="001660F9" w:rsidRPr="00365347">
        <w:rPr>
          <w:i/>
          <w:snapToGrid w:val="0"/>
          <w:sz w:val="26"/>
          <w:szCs w:val="26"/>
        </w:rPr>
        <w:t>INC Guidelines</w:t>
      </w:r>
      <w:r w:rsidR="001660F9" w:rsidRPr="00365347">
        <w:rPr>
          <w:snapToGrid w:val="0"/>
          <w:sz w:val="26"/>
          <w:szCs w:val="26"/>
        </w:rPr>
        <w:t>,</w:t>
      </w:r>
      <w:r w:rsidR="001660F9" w:rsidRPr="00365347">
        <w:rPr>
          <w:rStyle w:val="FootnoteReference"/>
          <w:snapToGrid w:val="0"/>
          <w:sz w:val="26"/>
          <w:szCs w:val="26"/>
        </w:rPr>
        <w:footnoteReference w:id="3"/>
      </w:r>
      <w:r w:rsidR="001660F9" w:rsidRPr="00365347">
        <w:rPr>
          <w:snapToGrid w:val="0"/>
          <w:sz w:val="26"/>
          <w:szCs w:val="26"/>
        </w:rPr>
        <w:t xml:space="preserve"> which provide that</w:t>
      </w:r>
      <w:r w:rsidR="002C61E4">
        <w:rPr>
          <w:snapToGrid w:val="0"/>
          <w:sz w:val="26"/>
          <w:szCs w:val="26"/>
        </w:rPr>
        <w:t>,</w:t>
      </w:r>
      <w:r w:rsidR="001660F9" w:rsidRPr="00365347">
        <w:rPr>
          <w:snapToGrid w:val="0"/>
          <w:sz w:val="26"/>
          <w:szCs w:val="26"/>
        </w:rPr>
        <w:t xml:space="preserve"> when the projected exhaust date of an area code is to occur within 36 months, the NANPA is required to prepare relief options and to conduct an industry meeting with the goal of reaching industry consensus regarding the form of relief for the NPA.</w:t>
      </w:r>
      <w:r w:rsidR="001660F9">
        <w:rPr>
          <w:snapToGrid w:val="0"/>
          <w:sz w:val="26"/>
          <w:szCs w:val="26"/>
        </w:rPr>
        <w:t xml:space="preserve">  </w:t>
      </w:r>
      <w:r w:rsidRPr="00365347">
        <w:rPr>
          <w:sz w:val="26"/>
          <w:szCs w:val="26"/>
        </w:rPr>
        <w:t xml:space="preserve">Accordingly, the Commission opened a docket at P-00961071 </w:t>
      </w:r>
      <w:r w:rsidR="001660F9">
        <w:rPr>
          <w:sz w:val="26"/>
          <w:szCs w:val="26"/>
        </w:rPr>
        <w:t>and</w:t>
      </w:r>
      <w:r w:rsidR="002C61E4">
        <w:rPr>
          <w:sz w:val="26"/>
          <w:szCs w:val="26"/>
        </w:rPr>
        <w:t>,</w:t>
      </w:r>
      <w:r w:rsidR="001660F9">
        <w:rPr>
          <w:sz w:val="26"/>
          <w:szCs w:val="26"/>
        </w:rPr>
        <w:t xml:space="preserve"> in 1999, determined that a </w:t>
      </w:r>
      <w:r w:rsidRPr="00365347">
        <w:rPr>
          <w:sz w:val="26"/>
          <w:szCs w:val="26"/>
        </w:rPr>
        <w:t xml:space="preserve">geographic split of the 717 NPA </w:t>
      </w:r>
      <w:r w:rsidR="001660F9">
        <w:rPr>
          <w:sz w:val="26"/>
          <w:szCs w:val="26"/>
        </w:rPr>
        <w:t>was the appropriate form of area code relief</w:t>
      </w:r>
      <w:r w:rsidRPr="00365347">
        <w:rPr>
          <w:sz w:val="26"/>
          <w:szCs w:val="26"/>
        </w:rPr>
        <w:t>.</w:t>
      </w:r>
      <w:r>
        <w:rPr>
          <w:rStyle w:val="FootnoteReference"/>
          <w:sz w:val="26"/>
          <w:szCs w:val="26"/>
        </w:rPr>
        <w:footnoteReference w:id="4"/>
      </w:r>
      <w:r w:rsidRPr="00365347">
        <w:rPr>
          <w:sz w:val="26"/>
          <w:szCs w:val="26"/>
        </w:rPr>
        <w:t xml:space="preserve"> </w:t>
      </w:r>
      <w:r>
        <w:rPr>
          <w:sz w:val="26"/>
          <w:szCs w:val="26"/>
        </w:rPr>
        <w:t xml:space="preserve"> Accordingly, t</w:t>
      </w:r>
      <w:r w:rsidRPr="00365347">
        <w:rPr>
          <w:sz w:val="26"/>
          <w:szCs w:val="26"/>
        </w:rPr>
        <w:t>he 717 NPA presently includes all or part of the following counties: Mifflin, Juniata, Perry, Dauphin, Lebanon, Berks, Fulton, Franklin, Cumberland, Adams, York and Lancaster.</w:t>
      </w:r>
    </w:p>
    <w:p w:rsidR="00D0416C" w:rsidRPr="00365347" w:rsidRDefault="001660F9" w:rsidP="00795DAE">
      <w:pPr>
        <w:numPr>
          <w:ilvl w:val="0"/>
          <w:numId w:val="10"/>
        </w:numPr>
        <w:spacing w:line="360" w:lineRule="auto"/>
        <w:ind w:left="1440" w:hanging="720"/>
        <w:rPr>
          <w:b/>
          <w:snapToGrid w:val="0"/>
          <w:sz w:val="26"/>
          <w:szCs w:val="26"/>
        </w:rPr>
      </w:pPr>
      <w:r>
        <w:rPr>
          <w:sz w:val="26"/>
          <w:szCs w:val="26"/>
        </w:rPr>
        <w:br w:type="page"/>
      </w:r>
      <w:r w:rsidR="00D0416C" w:rsidRPr="00365347">
        <w:rPr>
          <w:b/>
          <w:sz w:val="26"/>
          <w:szCs w:val="26"/>
        </w:rPr>
        <w:lastRenderedPageBreak/>
        <w:t>The May 29, 2001 Industry Relief Plan</w:t>
      </w:r>
    </w:p>
    <w:p w:rsidR="001660F9" w:rsidRDefault="00D0416C" w:rsidP="00A55DE6">
      <w:pPr>
        <w:spacing w:line="360" w:lineRule="auto"/>
        <w:ind w:firstLine="720"/>
        <w:rPr>
          <w:snapToGrid w:val="0"/>
          <w:sz w:val="26"/>
          <w:szCs w:val="26"/>
        </w:rPr>
      </w:pPr>
      <w:r>
        <w:rPr>
          <w:snapToGrid w:val="0"/>
          <w:sz w:val="26"/>
          <w:szCs w:val="26"/>
        </w:rPr>
        <w:t xml:space="preserve">Despite the area code relief that had just been implemented for the 717 NPA in the </w:t>
      </w:r>
      <w:r w:rsidR="001660F9">
        <w:rPr>
          <w:snapToGrid w:val="0"/>
          <w:sz w:val="26"/>
          <w:szCs w:val="26"/>
        </w:rPr>
        <w:t>prior year</w:t>
      </w:r>
      <w:r>
        <w:rPr>
          <w:snapToGrid w:val="0"/>
          <w:sz w:val="26"/>
          <w:szCs w:val="26"/>
        </w:rPr>
        <w:t>, i</w:t>
      </w:r>
      <w:r w:rsidRPr="00365347">
        <w:rPr>
          <w:snapToGrid w:val="0"/>
          <w:sz w:val="26"/>
          <w:szCs w:val="26"/>
        </w:rPr>
        <w:t xml:space="preserve">n May of 2000, the telecommunications industry </w:t>
      </w:r>
      <w:r>
        <w:rPr>
          <w:snapToGrid w:val="0"/>
          <w:sz w:val="26"/>
          <w:szCs w:val="26"/>
        </w:rPr>
        <w:t xml:space="preserve">was again </w:t>
      </w:r>
      <w:r w:rsidRPr="00365347">
        <w:rPr>
          <w:snapToGrid w:val="0"/>
          <w:sz w:val="26"/>
          <w:szCs w:val="26"/>
        </w:rPr>
        <w:t>advised by</w:t>
      </w:r>
      <w:r w:rsidRPr="00365347">
        <w:rPr>
          <w:sz w:val="26"/>
          <w:szCs w:val="26"/>
        </w:rPr>
        <w:t xml:space="preserve"> the NANPA,</w:t>
      </w:r>
      <w:r w:rsidRPr="00365347">
        <w:rPr>
          <w:rStyle w:val="FootnoteReference"/>
          <w:sz w:val="26"/>
          <w:szCs w:val="26"/>
        </w:rPr>
        <w:footnoteReference w:id="5"/>
      </w:r>
      <w:r w:rsidRPr="00365347">
        <w:rPr>
          <w:sz w:val="26"/>
          <w:szCs w:val="26"/>
        </w:rPr>
        <w:t xml:space="preserve"> </w:t>
      </w:r>
      <w:proofErr w:type="spellStart"/>
      <w:r w:rsidRPr="00365347">
        <w:rPr>
          <w:sz w:val="26"/>
          <w:szCs w:val="26"/>
        </w:rPr>
        <w:t>Neu</w:t>
      </w:r>
      <w:r>
        <w:rPr>
          <w:sz w:val="26"/>
          <w:szCs w:val="26"/>
        </w:rPr>
        <w:t>st</w:t>
      </w:r>
      <w:r w:rsidRPr="00365347">
        <w:rPr>
          <w:sz w:val="26"/>
          <w:szCs w:val="26"/>
        </w:rPr>
        <w:t>ar</w:t>
      </w:r>
      <w:proofErr w:type="spellEnd"/>
      <w:r w:rsidRPr="00365347">
        <w:rPr>
          <w:sz w:val="26"/>
          <w:szCs w:val="26"/>
        </w:rPr>
        <w:t>, Inc.</w:t>
      </w:r>
      <w:r w:rsidR="00CC26E4">
        <w:rPr>
          <w:sz w:val="26"/>
          <w:szCs w:val="26"/>
        </w:rPr>
        <w:t xml:space="preserve"> (</w:t>
      </w:r>
      <w:proofErr w:type="spellStart"/>
      <w:r w:rsidR="00CC26E4">
        <w:rPr>
          <w:sz w:val="26"/>
          <w:szCs w:val="26"/>
        </w:rPr>
        <w:t>Neustar</w:t>
      </w:r>
      <w:proofErr w:type="spellEnd"/>
      <w:r w:rsidR="00CC26E4">
        <w:rPr>
          <w:sz w:val="26"/>
          <w:szCs w:val="26"/>
        </w:rPr>
        <w:t>)</w:t>
      </w:r>
      <w:r w:rsidRPr="00365347">
        <w:rPr>
          <w:sz w:val="26"/>
          <w:szCs w:val="26"/>
        </w:rPr>
        <w:t xml:space="preserve">, in its role as the neutral third party NPA Relief Planner for Pennsylvania, </w:t>
      </w:r>
      <w:r w:rsidRPr="00365347">
        <w:rPr>
          <w:snapToGrid w:val="0"/>
          <w:sz w:val="26"/>
          <w:szCs w:val="26"/>
        </w:rPr>
        <w:t xml:space="preserve">that relief planning for the 717 NPA was necessary in light of the fact that the area code was expected to exhaust by </w:t>
      </w:r>
      <w:r>
        <w:rPr>
          <w:snapToGrid w:val="0"/>
          <w:sz w:val="26"/>
          <w:szCs w:val="26"/>
        </w:rPr>
        <w:t>the second quarter of 2001</w:t>
      </w:r>
      <w:r w:rsidR="001660F9">
        <w:rPr>
          <w:snapToGrid w:val="0"/>
          <w:sz w:val="26"/>
          <w:szCs w:val="26"/>
        </w:rPr>
        <w:t>, which, as mentioned above, was within the 36-</w:t>
      </w:r>
      <w:r w:rsidR="001660F9" w:rsidRPr="00365347">
        <w:rPr>
          <w:snapToGrid w:val="0"/>
          <w:sz w:val="26"/>
          <w:szCs w:val="26"/>
        </w:rPr>
        <w:t>month</w:t>
      </w:r>
      <w:r w:rsidR="001660F9">
        <w:rPr>
          <w:snapToGrid w:val="0"/>
          <w:sz w:val="26"/>
          <w:szCs w:val="26"/>
        </w:rPr>
        <w:t xml:space="preserve"> timeframe for triggering area code </w:t>
      </w:r>
      <w:r w:rsidR="001660F9" w:rsidRPr="00365347">
        <w:rPr>
          <w:snapToGrid w:val="0"/>
          <w:sz w:val="26"/>
          <w:szCs w:val="26"/>
        </w:rPr>
        <w:t xml:space="preserve">relief options </w:t>
      </w:r>
      <w:r w:rsidR="001660F9">
        <w:rPr>
          <w:snapToGrid w:val="0"/>
          <w:sz w:val="26"/>
          <w:szCs w:val="26"/>
        </w:rPr>
        <w:t>from the NANPA</w:t>
      </w:r>
      <w:r>
        <w:rPr>
          <w:snapToGrid w:val="0"/>
          <w:sz w:val="26"/>
          <w:szCs w:val="26"/>
        </w:rPr>
        <w:t>.</w:t>
      </w:r>
      <w:r w:rsidR="001660F9">
        <w:rPr>
          <w:snapToGrid w:val="0"/>
          <w:sz w:val="26"/>
          <w:szCs w:val="26"/>
        </w:rPr>
        <w:t xml:space="preserve">  Thus, </w:t>
      </w:r>
      <w:proofErr w:type="spellStart"/>
      <w:r w:rsidRPr="00365347">
        <w:rPr>
          <w:snapToGrid w:val="0"/>
          <w:sz w:val="26"/>
          <w:szCs w:val="26"/>
        </w:rPr>
        <w:t>Neustar</w:t>
      </w:r>
      <w:proofErr w:type="spellEnd"/>
      <w:r w:rsidRPr="00365347">
        <w:rPr>
          <w:snapToGrid w:val="0"/>
          <w:sz w:val="26"/>
          <w:szCs w:val="26"/>
        </w:rPr>
        <w:t xml:space="preserve"> </w:t>
      </w:r>
      <w:r w:rsidRPr="00365347">
        <w:rPr>
          <w:sz w:val="26"/>
          <w:szCs w:val="26"/>
        </w:rPr>
        <w:t xml:space="preserve">notified the industry </w:t>
      </w:r>
      <w:r w:rsidRPr="00365347">
        <w:rPr>
          <w:snapToGrid w:val="0"/>
          <w:sz w:val="26"/>
          <w:szCs w:val="26"/>
        </w:rPr>
        <w:t xml:space="preserve">that a meeting was necessary to discuss relief alternatives for the 717 NPA.  </w:t>
      </w:r>
    </w:p>
    <w:p w:rsidR="001660F9" w:rsidRDefault="001660F9" w:rsidP="00A55DE6">
      <w:pPr>
        <w:spacing w:line="360" w:lineRule="auto"/>
        <w:ind w:firstLine="720"/>
        <w:rPr>
          <w:snapToGrid w:val="0"/>
          <w:sz w:val="26"/>
          <w:szCs w:val="26"/>
        </w:rPr>
      </w:pPr>
    </w:p>
    <w:p w:rsidR="00D0416C" w:rsidRPr="00365347" w:rsidRDefault="001660F9" w:rsidP="00A55DE6">
      <w:pPr>
        <w:spacing w:line="360" w:lineRule="auto"/>
        <w:ind w:firstLine="720"/>
        <w:rPr>
          <w:sz w:val="26"/>
          <w:szCs w:val="26"/>
        </w:rPr>
      </w:pPr>
      <w:r>
        <w:rPr>
          <w:snapToGrid w:val="0"/>
          <w:sz w:val="26"/>
          <w:szCs w:val="26"/>
        </w:rPr>
        <w:t xml:space="preserve">A relief planning </w:t>
      </w:r>
      <w:r w:rsidR="00D0416C" w:rsidRPr="00365347">
        <w:rPr>
          <w:snapToGrid w:val="0"/>
          <w:sz w:val="26"/>
          <w:szCs w:val="26"/>
        </w:rPr>
        <w:t>meeting was convened on April 18, 2001</w:t>
      </w:r>
      <w:r>
        <w:rPr>
          <w:snapToGrid w:val="0"/>
          <w:sz w:val="26"/>
          <w:szCs w:val="26"/>
        </w:rPr>
        <w:t xml:space="preserve">, where </w:t>
      </w:r>
      <w:r w:rsidR="00D0416C" w:rsidRPr="00365347">
        <w:rPr>
          <w:snapToGrid w:val="0"/>
          <w:sz w:val="26"/>
          <w:szCs w:val="26"/>
        </w:rPr>
        <w:t>the industry reached a consensus to adopt an all services distributed overlay</w:t>
      </w:r>
      <w:r w:rsidR="00D0416C" w:rsidRPr="00365347">
        <w:rPr>
          <w:rStyle w:val="FootnoteReference"/>
          <w:snapToGrid w:val="0"/>
          <w:sz w:val="26"/>
          <w:szCs w:val="26"/>
        </w:rPr>
        <w:footnoteReference w:id="6"/>
      </w:r>
      <w:r w:rsidR="00D0416C" w:rsidRPr="00365347">
        <w:rPr>
          <w:snapToGrid w:val="0"/>
          <w:sz w:val="26"/>
          <w:szCs w:val="26"/>
        </w:rPr>
        <w:t xml:space="preserve"> as the form of </w:t>
      </w:r>
      <w:r>
        <w:rPr>
          <w:snapToGrid w:val="0"/>
          <w:sz w:val="26"/>
          <w:szCs w:val="26"/>
        </w:rPr>
        <w:t xml:space="preserve">area code </w:t>
      </w:r>
      <w:r w:rsidR="00D0416C" w:rsidRPr="00365347">
        <w:rPr>
          <w:snapToGrid w:val="0"/>
          <w:sz w:val="26"/>
          <w:szCs w:val="26"/>
        </w:rPr>
        <w:t>relief for the 717 NPA.</w:t>
      </w:r>
      <w:r>
        <w:rPr>
          <w:rStyle w:val="FootnoteReference"/>
          <w:snapToGrid w:val="0"/>
          <w:sz w:val="26"/>
          <w:szCs w:val="26"/>
        </w:rPr>
        <w:footnoteReference w:id="7"/>
      </w:r>
      <w:r w:rsidR="00D0416C" w:rsidRPr="00365347">
        <w:rPr>
          <w:snapToGrid w:val="0"/>
          <w:sz w:val="26"/>
          <w:szCs w:val="26"/>
        </w:rPr>
        <w:t xml:space="preserve">  </w:t>
      </w:r>
      <w:r w:rsidR="00D0416C" w:rsidRPr="00365347">
        <w:rPr>
          <w:sz w:val="26"/>
          <w:szCs w:val="26"/>
        </w:rPr>
        <w:t xml:space="preserve">Accordingly, </w:t>
      </w:r>
      <w:r>
        <w:rPr>
          <w:sz w:val="26"/>
          <w:szCs w:val="26"/>
        </w:rPr>
        <w:t>o</w:t>
      </w:r>
      <w:r w:rsidR="00D0416C" w:rsidRPr="00365347">
        <w:rPr>
          <w:sz w:val="26"/>
          <w:szCs w:val="26"/>
        </w:rPr>
        <w:t xml:space="preserve">n May 29, 2001, </w:t>
      </w:r>
      <w:proofErr w:type="spellStart"/>
      <w:r w:rsidR="00D0416C" w:rsidRPr="00365347">
        <w:rPr>
          <w:sz w:val="26"/>
          <w:szCs w:val="26"/>
        </w:rPr>
        <w:t>Neustar</w:t>
      </w:r>
      <w:proofErr w:type="spellEnd"/>
      <w:r w:rsidR="00D0416C" w:rsidRPr="00365347">
        <w:rPr>
          <w:sz w:val="26"/>
          <w:szCs w:val="26"/>
        </w:rPr>
        <w:t xml:space="preserve">, acting on behalf of the Pennsylvania telecommunications industry, filed a petition with the Commission requesting approval of its relief plan to implement an overlay for the geographic area covered by 717 NPA. </w:t>
      </w:r>
    </w:p>
    <w:p w:rsidR="00D0416C" w:rsidRPr="00365347" w:rsidRDefault="00D0416C" w:rsidP="00A55DE6">
      <w:pPr>
        <w:spacing w:line="360" w:lineRule="auto"/>
        <w:rPr>
          <w:sz w:val="26"/>
          <w:szCs w:val="26"/>
        </w:rPr>
      </w:pPr>
    </w:p>
    <w:p w:rsidR="00A55DE6" w:rsidRDefault="00D0416C" w:rsidP="00A55DE6">
      <w:pPr>
        <w:pStyle w:val="Heading2"/>
        <w:keepNext w:val="0"/>
        <w:spacing w:before="0" w:after="0" w:line="360" w:lineRule="auto"/>
        <w:ind w:firstLine="720"/>
        <w:rPr>
          <w:rFonts w:ascii="Times New Roman" w:hAnsi="Times New Roman" w:cs="Times New Roman"/>
          <w:b w:val="0"/>
          <w:i w:val="0"/>
          <w:sz w:val="26"/>
          <w:szCs w:val="26"/>
        </w:rPr>
      </w:pPr>
      <w:r w:rsidRPr="00B5251C">
        <w:rPr>
          <w:rFonts w:ascii="Times New Roman" w:hAnsi="Times New Roman" w:cs="Times New Roman"/>
          <w:b w:val="0"/>
          <w:i w:val="0"/>
          <w:sz w:val="26"/>
          <w:szCs w:val="26"/>
        </w:rPr>
        <w:t xml:space="preserve">On September 5, 2001, the Commission entered an Order at </w:t>
      </w:r>
      <w:r w:rsidR="00B5251C" w:rsidRPr="00DE0BD4">
        <w:rPr>
          <w:rFonts w:ascii="Times New Roman" w:hAnsi="Times New Roman" w:cs="Times New Roman"/>
          <w:b w:val="0"/>
          <w:i w:val="0"/>
          <w:sz w:val="26"/>
          <w:szCs w:val="26"/>
        </w:rPr>
        <w:t>P-</w:t>
      </w:r>
      <w:r w:rsidR="001E45B0" w:rsidRPr="00DE0BD4">
        <w:rPr>
          <w:rFonts w:ascii="Times New Roman" w:hAnsi="Times New Roman" w:cs="Times New Roman"/>
          <w:b w:val="0"/>
          <w:i w:val="0"/>
          <w:sz w:val="26"/>
          <w:szCs w:val="26"/>
        </w:rPr>
        <w:t xml:space="preserve">00961071F0003 </w:t>
      </w:r>
      <w:r w:rsidRPr="00B5251C">
        <w:rPr>
          <w:rFonts w:ascii="Times New Roman" w:hAnsi="Times New Roman" w:cs="Times New Roman"/>
          <w:b w:val="0"/>
          <w:i w:val="0"/>
          <w:sz w:val="26"/>
          <w:szCs w:val="26"/>
        </w:rPr>
        <w:t>seeking comments from interested parties regarding what type of relief should be implemented in the 717 NPA and when this relief should be implemented.  While the May 29, 2001 industry relief plan was pending before the Commission, the 717 NPA</w:t>
      </w:r>
    </w:p>
    <w:p w:rsidR="00D0416C" w:rsidRPr="00B5251C" w:rsidRDefault="00D0416C" w:rsidP="00A55DE6">
      <w:pPr>
        <w:pStyle w:val="Heading2"/>
        <w:spacing w:before="0" w:after="0" w:line="360" w:lineRule="auto"/>
        <w:rPr>
          <w:rFonts w:ascii="Times New Roman" w:hAnsi="Times New Roman" w:cs="Times New Roman"/>
          <w:b w:val="0"/>
          <w:i w:val="0"/>
          <w:sz w:val="26"/>
          <w:szCs w:val="26"/>
        </w:rPr>
      </w:pPr>
      <w:r w:rsidRPr="00B5251C">
        <w:rPr>
          <w:rFonts w:ascii="Times New Roman" w:hAnsi="Times New Roman" w:cs="Times New Roman"/>
          <w:b w:val="0"/>
          <w:i w:val="0"/>
          <w:sz w:val="26"/>
          <w:szCs w:val="26"/>
        </w:rPr>
        <w:lastRenderedPageBreak/>
        <w:t xml:space="preserve"> </w:t>
      </w:r>
      <w:proofErr w:type="gramStart"/>
      <w:r w:rsidRPr="00B5251C">
        <w:rPr>
          <w:rFonts w:ascii="Times New Roman" w:hAnsi="Times New Roman" w:cs="Times New Roman"/>
          <w:b w:val="0"/>
          <w:i w:val="0"/>
          <w:sz w:val="26"/>
          <w:szCs w:val="26"/>
        </w:rPr>
        <w:t>experienced</w:t>
      </w:r>
      <w:proofErr w:type="gramEnd"/>
      <w:r w:rsidRPr="00B5251C">
        <w:rPr>
          <w:rFonts w:ascii="Times New Roman" w:hAnsi="Times New Roman" w:cs="Times New Roman"/>
          <w:b w:val="0"/>
          <w:i w:val="0"/>
          <w:sz w:val="26"/>
          <w:szCs w:val="26"/>
        </w:rPr>
        <w:t xml:space="preserve"> an unprecedented and efficient use of numbering resources due to the implementation of 1,000-block number pooling</w:t>
      </w:r>
      <w:r w:rsidRPr="00B5251C">
        <w:rPr>
          <w:rStyle w:val="FootnoteReference"/>
          <w:rFonts w:ascii="Times New Roman" w:hAnsi="Times New Roman" w:cs="Times New Roman"/>
          <w:b w:val="0"/>
          <w:i w:val="0"/>
          <w:sz w:val="26"/>
          <w:szCs w:val="26"/>
        </w:rPr>
        <w:footnoteReference w:id="8"/>
      </w:r>
      <w:r w:rsidRPr="00B5251C">
        <w:rPr>
          <w:rFonts w:ascii="Times New Roman" w:hAnsi="Times New Roman" w:cs="Times New Roman"/>
          <w:b w:val="0"/>
          <w:i w:val="0"/>
          <w:sz w:val="26"/>
          <w:szCs w:val="26"/>
        </w:rPr>
        <w:t xml:space="preserve"> and other number conservation measures such as NXX code reclamation.</w:t>
      </w:r>
      <w:r w:rsidRPr="00B5251C">
        <w:rPr>
          <w:rStyle w:val="FootnoteReference"/>
          <w:rFonts w:ascii="Times New Roman" w:hAnsi="Times New Roman" w:cs="Times New Roman"/>
          <w:b w:val="0"/>
          <w:i w:val="0"/>
          <w:sz w:val="26"/>
          <w:szCs w:val="26"/>
        </w:rPr>
        <w:footnoteReference w:id="9"/>
      </w:r>
      <w:r w:rsidRPr="00B5251C">
        <w:rPr>
          <w:rFonts w:ascii="Times New Roman" w:hAnsi="Times New Roman" w:cs="Times New Roman"/>
          <w:b w:val="0"/>
          <w:i w:val="0"/>
          <w:sz w:val="26"/>
          <w:szCs w:val="26"/>
        </w:rPr>
        <w:t xml:space="preserve">  Furthermore, the FCC mandated that all wireless carriers participate in pooling as of November 24, 2002.</w:t>
      </w:r>
      <w:r w:rsidRPr="00B5251C">
        <w:rPr>
          <w:rStyle w:val="FootnoteReference"/>
          <w:rFonts w:ascii="Times New Roman" w:hAnsi="Times New Roman" w:cs="Times New Roman"/>
          <w:b w:val="0"/>
          <w:i w:val="0"/>
          <w:sz w:val="26"/>
          <w:szCs w:val="26"/>
        </w:rPr>
        <w:footnoteReference w:id="10"/>
      </w:r>
      <w:r w:rsidRPr="00B5251C">
        <w:rPr>
          <w:rFonts w:ascii="Times New Roman" w:hAnsi="Times New Roman" w:cs="Times New Roman"/>
          <w:b w:val="0"/>
          <w:i w:val="0"/>
          <w:sz w:val="26"/>
          <w:szCs w:val="26"/>
        </w:rPr>
        <w:t xml:space="preserve">  </w:t>
      </w:r>
      <w:r w:rsidR="00B5251C">
        <w:rPr>
          <w:rFonts w:ascii="Times New Roman" w:hAnsi="Times New Roman" w:cs="Times New Roman"/>
          <w:b w:val="0"/>
          <w:i w:val="0"/>
          <w:sz w:val="26"/>
          <w:szCs w:val="26"/>
        </w:rPr>
        <w:t>Thus</w:t>
      </w:r>
      <w:r w:rsidRPr="00B5251C">
        <w:rPr>
          <w:rFonts w:ascii="Times New Roman" w:hAnsi="Times New Roman" w:cs="Times New Roman"/>
          <w:b w:val="0"/>
          <w:i w:val="0"/>
          <w:sz w:val="26"/>
          <w:szCs w:val="26"/>
        </w:rPr>
        <w:t xml:space="preserve">, wireless carriers </w:t>
      </w:r>
      <w:r w:rsidR="00B5251C">
        <w:rPr>
          <w:rFonts w:ascii="Times New Roman" w:hAnsi="Times New Roman" w:cs="Times New Roman"/>
          <w:b w:val="0"/>
          <w:i w:val="0"/>
          <w:sz w:val="26"/>
          <w:szCs w:val="26"/>
        </w:rPr>
        <w:t xml:space="preserve">began implementing one-thousand (1K) block number </w:t>
      </w:r>
      <w:r w:rsidRPr="00B5251C">
        <w:rPr>
          <w:rFonts w:ascii="Times New Roman" w:hAnsi="Times New Roman" w:cs="Times New Roman"/>
          <w:b w:val="0"/>
          <w:i w:val="0"/>
          <w:sz w:val="26"/>
          <w:szCs w:val="26"/>
        </w:rPr>
        <w:t>pooling</w:t>
      </w:r>
      <w:r w:rsidR="002C61E4">
        <w:rPr>
          <w:rFonts w:ascii="Times New Roman" w:hAnsi="Times New Roman" w:cs="Times New Roman"/>
          <w:b w:val="0"/>
          <w:i w:val="0"/>
          <w:sz w:val="26"/>
          <w:szCs w:val="26"/>
        </w:rPr>
        <w:t xml:space="preserve"> and</w:t>
      </w:r>
      <w:r w:rsidRPr="00B5251C">
        <w:rPr>
          <w:rFonts w:ascii="Times New Roman" w:hAnsi="Times New Roman" w:cs="Times New Roman"/>
          <w:b w:val="0"/>
          <w:i w:val="0"/>
          <w:sz w:val="26"/>
          <w:szCs w:val="26"/>
        </w:rPr>
        <w:t xml:space="preserve"> </w:t>
      </w:r>
      <w:r w:rsidR="00B5251C">
        <w:rPr>
          <w:rFonts w:ascii="Times New Roman" w:hAnsi="Times New Roman" w:cs="Times New Roman"/>
          <w:b w:val="0"/>
          <w:i w:val="0"/>
          <w:sz w:val="26"/>
          <w:szCs w:val="26"/>
        </w:rPr>
        <w:t xml:space="preserve">started </w:t>
      </w:r>
      <w:r w:rsidRPr="00B5251C">
        <w:rPr>
          <w:rFonts w:ascii="Times New Roman" w:hAnsi="Times New Roman" w:cs="Times New Roman"/>
          <w:b w:val="0"/>
          <w:i w:val="0"/>
          <w:sz w:val="26"/>
          <w:szCs w:val="26"/>
        </w:rPr>
        <w:t xml:space="preserve">participating in Pennsylvania’s mandatory pools, including the </w:t>
      </w:r>
      <w:r w:rsidR="00B5251C">
        <w:rPr>
          <w:rFonts w:ascii="Times New Roman" w:hAnsi="Times New Roman" w:cs="Times New Roman"/>
          <w:b w:val="0"/>
          <w:i w:val="0"/>
          <w:sz w:val="26"/>
          <w:szCs w:val="26"/>
        </w:rPr>
        <w:t xml:space="preserve">1K block </w:t>
      </w:r>
      <w:r w:rsidRPr="00B5251C">
        <w:rPr>
          <w:rFonts w:ascii="Times New Roman" w:hAnsi="Times New Roman" w:cs="Times New Roman"/>
          <w:b w:val="0"/>
          <w:i w:val="0"/>
          <w:sz w:val="26"/>
          <w:szCs w:val="26"/>
        </w:rPr>
        <w:t>numbering pool in 717.</w:t>
      </w:r>
    </w:p>
    <w:p w:rsidR="00D0416C" w:rsidRPr="00365347" w:rsidRDefault="00D0416C" w:rsidP="00D0416C">
      <w:pPr>
        <w:spacing w:line="360" w:lineRule="auto"/>
        <w:rPr>
          <w:sz w:val="26"/>
          <w:szCs w:val="26"/>
        </w:rPr>
      </w:pPr>
      <w:r w:rsidRPr="00365347">
        <w:rPr>
          <w:sz w:val="26"/>
          <w:szCs w:val="26"/>
        </w:rPr>
        <w:t xml:space="preserve">  </w:t>
      </w:r>
    </w:p>
    <w:p w:rsidR="00D0416C" w:rsidRDefault="00D0416C" w:rsidP="00D0416C">
      <w:pPr>
        <w:spacing w:line="360" w:lineRule="auto"/>
        <w:ind w:firstLine="720"/>
        <w:rPr>
          <w:sz w:val="26"/>
          <w:szCs w:val="26"/>
        </w:rPr>
      </w:pPr>
      <w:r>
        <w:rPr>
          <w:sz w:val="26"/>
          <w:szCs w:val="26"/>
        </w:rPr>
        <w:t>As a result of these number conservation measures, i</w:t>
      </w:r>
      <w:r w:rsidRPr="00365347">
        <w:rPr>
          <w:sz w:val="26"/>
          <w:szCs w:val="26"/>
        </w:rPr>
        <w:t xml:space="preserve">n May of 2003, the NANPA again revised the projected exhaust date for the 717 NPA to the fourth quarter of 2007, which was now more than four years away.  Consequently, by Order entered </w:t>
      </w:r>
    </w:p>
    <w:p w:rsidR="00B5251C" w:rsidRDefault="00085B02" w:rsidP="00D0416C">
      <w:pPr>
        <w:spacing w:line="360" w:lineRule="auto"/>
        <w:rPr>
          <w:sz w:val="26"/>
          <w:szCs w:val="26"/>
        </w:rPr>
      </w:pPr>
      <w:r>
        <w:rPr>
          <w:sz w:val="26"/>
          <w:szCs w:val="26"/>
        </w:rPr>
        <w:t>August</w:t>
      </w:r>
      <w:r w:rsidR="00D0416C">
        <w:rPr>
          <w:sz w:val="26"/>
          <w:szCs w:val="26"/>
        </w:rPr>
        <w:t xml:space="preserve"> 1, 2003</w:t>
      </w:r>
      <w:r w:rsidR="002C61E4">
        <w:rPr>
          <w:sz w:val="26"/>
          <w:szCs w:val="26"/>
        </w:rPr>
        <w:t>,</w:t>
      </w:r>
      <w:r w:rsidR="00B5251C">
        <w:rPr>
          <w:sz w:val="26"/>
          <w:szCs w:val="26"/>
        </w:rPr>
        <w:t xml:space="preserve"> at</w:t>
      </w:r>
      <w:r w:rsidR="00B5251C" w:rsidRPr="00085B02">
        <w:rPr>
          <w:color w:val="000000" w:themeColor="text1"/>
          <w:sz w:val="26"/>
          <w:szCs w:val="26"/>
        </w:rPr>
        <w:t xml:space="preserve"> P-</w:t>
      </w:r>
      <w:r w:rsidRPr="00085B02">
        <w:rPr>
          <w:color w:val="000000" w:themeColor="text1"/>
          <w:sz w:val="26"/>
          <w:szCs w:val="26"/>
        </w:rPr>
        <w:t>00961071F0003</w:t>
      </w:r>
      <w:r w:rsidR="00D0416C" w:rsidRPr="00365347">
        <w:rPr>
          <w:sz w:val="26"/>
          <w:szCs w:val="26"/>
        </w:rPr>
        <w:t>, the Commission dismissed the May 29, 2001 industry relief plan</w:t>
      </w:r>
      <w:r w:rsidR="00551969">
        <w:rPr>
          <w:sz w:val="26"/>
          <w:szCs w:val="26"/>
        </w:rPr>
        <w:t>.</w:t>
      </w:r>
    </w:p>
    <w:p w:rsidR="00D0416C" w:rsidRPr="00365347" w:rsidRDefault="00D0416C" w:rsidP="00D0416C">
      <w:pPr>
        <w:spacing w:line="360" w:lineRule="auto"/>
        <w:rPr>
          <w:sz w:val="26"/>
          <w:szCs w:val="26"/>
        </w:rPr>
      </w:pPr>
    </w:p>
    <w:p w:rsidR="00D0416C" w:rsidRPr="00365347" w:rsidRDefault="00D0416C" w:rsidP="00795DAE">
      <w:pPr>
        <w:numPr>
          <w:ilvl w:val="0"/>
          <w:numId w:val="10"/>
        </w:numPr>
        <w:spacing w:line="360" w:lineRule="auto"/>
        <w:ind w:left="1440" w:hanging="720"/>
        <w:rPr>
          <w:b/>
          <w:sz w:val="26"/>
          <w:szCs w:val="26"/>
        </w:rPr>
      </w:pPr>
      <w:r>
        <w:rPr>
          <w:b/>
          <w:sz w:val="26"/>
          <w:szCs w:val="26"/>
        </w:rPr>
        <w:t xml:space="preserve"> 2009 </w:t>
      </w:r>
      <w:r w:rsidRPr="00365347">
        <w:rPr>
          <w:b/>
          <w:sz w:val="26"/>
          <w:szCs w:val="26"/>
        </w:rPr>
        <w:t xml:space="preserve">Relief Planning for the 717 NPA </w:t>
      </w:r>
    </w:p>
    <w:p w:rsidR="00551969" w:rsidRDefault="00D0416C" w:rsidP="00D0416C">
      <w:pPr>
        <w:spacing w:line="360" w:lineRule="auto"/>
        <w:ind w:firstLine="720"/>
        <w:rPr>
          <w:sz w:val="26"/>
          <w:szCs w:val="26"/>
        </w:rPr>
      </w:pPr>
      <w:r w:rsidRPr="00365347">
        <w:rPr>
          <w:sz w:val="26"/>
          <w:szCs w:val="26"/>
        </w:rPr>
        <w:t>The April NRUF (Number Resource Utilization Forecast) and NPA Exhaust Analysis April 24, 2009 Update (</w:t>
      </w:r>
      <w:r>
        <w:rPr>
          <w:sz w:val="26"/>
          <w:szCs w:val="26"/>
        </w:rPr>
        <w:t xml:space="preserve">April </w:t>
      </w:r>
      <w:r w:rsidRPr="00365347">
        <w:rPr>
          <w:sz w:val="26"/>
          <w:szCs w:val="26"/>
        </w:rPr>
        <w:t xml:space="preserve">2009 NRUF Report) indicated that the 717 NPA </w:t>
      </w:r>
      <w:r>
        <w:rPr>
          <w:sz w:val="26"/>
          <w:szCs w:val="26"/>
        </w:rPr>
        <w:t xml:space="preserve">would </w:t>
      </w:r>
      <w:r w:rsidRPr="00365347">
        <w:rPr>
          <w:sz w:val="26"/>
          <w:szCs w:val="26"/>
        </w:rPr>
        <w:t>exhaust during the third quarter of 2012.  Based upon the projected exhaust date,</w:t>
      </w:r>
    </w:p>
    <w:p w:rsidR="00D0416C" w:rsidRDefault="00D0416C" w:rsidP="00A55DE6">
      <w:pPr>
        <w:spacing w:line="360" w:lineRule="auto"/>
        <w:rPr>
          <w:sz w:val="26"/>
          <w:szCs w:val="26"/>
        </w:rPr>
      </w:pPr>
      <w:r w:rsidRPr="00365347">
        <w:rPr>
          <w:sz w:val="26"/>
          <w:szCs w:val="26"/>
        </w:rPr>
        <w:lastRenderedPageBreak/>
        <w:t xml:space="preserve">NANPA notified the Commission and the Industry on July 1, 2009, that NPA relief needed to be addressed.  The Industry met via conference call on September 10, 2009, to discuss various relief alternatives.  </w:t>
      </w:r>
    </w:p>
    <w:p w:rsidR="00D0416C" w:rsidRPr="00365347" w:rsidRDefault="00D0416C" w:rsidP="00A55DE6">
      <w:pPr>
        <w:spacing w:line="360" w:lineRule="auto"/>
        <w:ind w:firstLine="720"/>
        <w:rPr>
          <w:b/>
          <w:sz w:val="26"/>
          <w:szCs w:val="26"/>
        </w:rPr>
      </w:pPr>
    </w:p>
    <w:p w:rsidR="00D0416C" w:rsidRPr="00A55DE6" w:rsidRDefault="00D0416C" w:rsidP="00A55DE6">
      <w:pPr>
        <w:pStyle w:val="Heading2"/>
        <w:spacing w:before="0" w:after="0" w:line="360" w:lineRule="auto"/>
        <w:ind w:firstLine="720"/>
        <w:rPr>
          <w:sz w:val="26"/>
          <w:szCs w:val="26"/>
        </w:rPr>
      </w:pPr>
      <w:r w:rsidRPr="00B5251C">
        <w:rPr>
          <w:rFonts w:ascii="Times New Roman" w:hAnsi="Times New Roman" w:cs="Times New Roman"/>
          <w:b w:val="0"/>
          <w:i w:val="0"/>
          <w:sz w:val="26"/>
          <w:szCs w:val="26"/>
        </w:rPr>
        <w:t>At the September 10</w:t>
      </w:r>
      <w:r w:rsidRPr="00B5251C">
        <w:rPr>
          <w:rFonts w:ascii="Times New Roman" w:hAnsi="Times New Roman" w:cs="Times New Roman"/>
          <w:b w:val="0"/>
          <w:i w:val="0"/>
          <w:sz w:val="26"/>
          <w:szCs w:val="26"/>
          <w:vertAlign w:val="superscript"/>
        </w:rPr>
        <w:t>th</w:t>
      </w:r>
      <w:r w:rsidRPr="00B5251C">
        <w:rPr>
          <w:rFonts w:ascii="Times New Roman" w:hAnsi="Times New Roman" w:cs="Times New Roman"/>
          <w:b w:val="0"/>
          <w:i w:val="0"/>
          <w:sz w:val="26"/>
          <w:szCs w:val="26"/>
        </w:rPr>
        <w:t xml:space="preserve"> meeting, the participants reached consensus to recommend </w:t>
      </w:r>
      <w:r w:rsidR="00B5251C" w:rsidRPr="00B5251C">
        <w:rPr>
          <w:rFonts w:ascii="Times New Roman" w:hAnsi="Times New Roman" w:cs="Times New Roman"/>
          <w:b w:val="0"/>
          <w:i w:val="0"/>
          <w:sz w:val="26"/>
          <w:szCs w:val="26"/>
        </w:rPr>
        <w:t>an all-</w:t>
      </w:r>
      <w:r w:rsidRPr="00B5251C">
        <w:rPr>
          <w:rFonts w:ascii="Times New Roman" w:hAnsi="Times New Roman" w:cs="Times New Roman"/>
          <w:b w:val="0"/>
          <w:i w:val="0"/>
          <w:sz w:val="26"/>
          <w:szCs w:val="26"/>
        </w:rPr>
        <w:t>services distributed overlay plan as the preferred method of relief for the 717 NPA.</w:t>
      </w:r>
      <w:r w:rsidR="00B5251C" w:rsidRPr="00B5251C">
        <w:rPr>
          <w:rFonts w:ascii="Times New Roman" w:hAnsi="Times New Roman" w:cs="Times New Roman"/>
          <w:b w:val="0"/>
          <w:i w:val="0"/>
          <w:sz w:val="26"/>
          <w:szCs w:val="26"/>
        </w:rPr>
        <w:t xml:space="preserve">  </w:t>
      </w:r>
      <w:r w:rsidR="00C5489D">
        <w:rPr>
          <w:rFonts w:ascii="Times New Roman" w:hAnsi="Times New Roman" w:cs="Times New Roman"/>
          <w:b w:val="0"/>
          <w:i w:val="0"/>
          <w:sz w:val="26"/>
          <w:szCs w:val="26"/>
        </w:rPr>
        <w:t xml:space="preserve">On </w:t>
      </w:r>
      <w:r w:rsidR="00C5489D" w:rsidRPr="001E45B0">
        <w:rPr>
          <w:rFonts w:ascii="Times New Roman" w:hAnsi="Times New Roman" w:cs="Times New Roman"/>
          <w:b w:val="0"/>
          <w:i w:val="0"/>
          <w:sz w:val="26"/>
          <w:szCs w:val="26"/>
        </w:rPr>
        <w:t>October 20</w:t>
      </w:r>
      <w:r w:rsidRPr="001E45B0">
        <w:rPr>
          <w:rFonts w:ascii="Times New Roman" w:hAnsi="Times New Roman" w:cs="Times New Roman"/>
          <w:b w:val="0"/>
          <w:i w:val="0"/>
          <w:sz w:val="26"/>
          <w:szCs w:val="26"/>
        </w:rPr>
        <w:t>,</w:t>
      </w:r>
      <w:r w:rsidRPr="00B5251C">
        <w:rPr>
          <w:rFonts w:ascii="Times New Roman" w:hAnsi="Times New Roman" w:cs="Times New Roman"/>
          <w:b w:val="0"/>
          <w:i w:val="0"/>
          <w:sz w:val="26"/>
          <w:szCs w:val="26"/>
        </w:rPr>
        <w:t xml:space="preserve"> 2009, </w:t>
      </w:r>
      <w:proofErr w:type="spellStart"/>
      <w:r w:rsidRPr="00B5251C">
        <w:rPr>
          <w:rFonts w:ascii="Times New Roman" w:hAnsi="Times New Roman" w:cs="Times New Roman"/>
          <w:b w:val="0"/>
          <w:i w:val="0"/>
          <w:sz w:val="26"/>
          <w:szCs w:val="26"/>
        </w:rPr>
        <w:t>Neustar</w:t>
      </w:r>
      <w:proofErr w:type="spellEnd"/>
      <w:r w:rsidRPr="00B5251C">
        <w:rPr>
          <w:rFonts w:ascii="Times New Roman" w:hAnsi="Times New Roman" w:cs="Times New Roman"/>
          <w:b w:val="0"/>
          <w:i w:val="0"/>
          <w:sz w:val="26"/>
          <w:szCs w:val="26"/>
        </w:rPr>
        <w:t xml:space="preserve">, filed a petition with the Commission requesting approval of its recommendation </w:t>
      </w:r>
      <w:r w:rsidR="00B5251C" w:rsidRPr="00B5251C">
        <w:rPr>
          <w:rFonts w:ascii="Times New Roman" w:hAnsi="Times New Roman" w:cs="Times New Roman"/>
          <w:b w:val="0"/>
          <w:i w:val="0"/>
          <w:sz w:val="26"/>
          <w:szCs w:val="26"/>
        </w:rPr>
        <w:t>to implement an all-</w:t>
      </w:r>
      <w:r w:rsidRPr="00B5251C">
        <w:rPr>
          <w:rFonts w:ascii="Times New Roman" w:hAnsi="Times New Roman" w:cs="Times New Roman"/>
          <w:b w:val="0"/>
          <w:i w:val="0"/>
          <w:sz w:val="26"/>
          <w:szCs w:val="26"/>
        </w:rPr>
        <w:t>services distributed overlay for the geographic area covered by the 717 NPA</w:t>
      </w:r>
      <w:r w:rsidR="00E82DE5">
        <w:rPr>
          <w:rFonts w:ascii="Times New Roman" w:hAnsi="Times New Roman" w:cs="Times New Roman"/>
          <w:b w:val="0"/>
          <w:i w:val="0"/>
          <w:sz w:val="26"/>
          <w:szCs w:val="26"/>
        </w:rPr>
        <w:t>,</w:t>
      </w:r>
      <w:r w:rsidRPr="00B5251C">
        <w:rPr>
          <w:rFonts w:ascii="Times New Roman" w:hAnsi="Times New Roman" w:cs="Times New Roman"/>
          <w:b w:val="0"/>
          <w:i w:val="0"/>
          <w:sz w:val="26"/>
          <w:szCs w:val="26"/>
        </w:rPr>
        <w:t xml:space="preserve"> which would create a new area code to service the area.</w:t>
      </w:r>
      <w:r w:rsidR="00B5251C" w:rsidRPr="00B5251C">
        <w:rPr>
          <w:rFonts w:ascii="Times New Roman" w:hAnsi="Times New Roman" w:cs="Times New Roman"/>
          <w:b w:val="0"/>
          <w:i w:val="0"/>
          <w:sz w:val="26"/>
          <w:szCs w:val="26"/>
        </w:rPr>
        <w:t xml:space="preserve">  </w:t>
      </w:r>
      <w:r w:rsidRPr="00B5251C">
        <w:rPr>
          <w:rFonts w:ascii="Times New Roman" w:hAnsi="Times New Roman" w:cs="Times New Roman"/>
          <w:b w:val="0"/>
          <w:i w:val="0"/>
          <w:sz w:val="26"/>
          <w:szCs w:val="26"/>
        </w:rPr>
        <w:t xml:space="preserve">By </w:t>
      </w:r>
      <w:r w:rsidR="00B5251C" w:rsidRPr="00B5251C">
        <w:rPr>
          <w:rFonts w:ascii="Times New Roman" w:hAnsi="Times New Roman" w:cs="Times New Roman"/>
          <w:b w:val="0"/>
          <w:i w:val="0"/>
          <w:sz w:val="26"/>
          <w:szCs w:val="26"/>
        </w:rPr>
        <w:t xml:space="preserve">an </w:t>
      </w:r>
      <w:r w:rsidRPr="00B5251C">
        <w:rPr>
          <w:rFonts w:ascii="Times New Roman" w:hAnsi="Times New Roman" w:cs="Times New Roman"/>
          <w:b w:val="0"/>
          <w:i w:val="0"/>
          <w:sz w:val="26"/>
          <w:szCs w:val="26"/>
        </w:rPr>
        <w:t xml:space="preserve">Order </w:t>
      </w:r>
      <w:r w:rsidR="00B5251C" w:rsidRPr="00B5251C">
        <w:rPr>
          <w:rFonts w:ascii="Times New Roman" w:hAnsi="Times New Roman" w:cs="Times New Roman"/>
          <w:b w:val="0"/>
          <w:i w:val="0"/>
          <w:sz w:val="26"/>
          <w:szCs w:val="26"/>
        </w:rPr>
        <w:t xml:space="preserve">entered on </w:t>
      </w:r>
      <w:r w:rsidR="00B5251C" w:rsidRPr="001E45B0">
        <w:rPr>
          <w:rFonts w:ascii="Times New Roman" w:hAnsi="Times New Roman" w:cs="Times New Roman"/>
          <w:b w:val="0"/>
          <w:i w:val="0"/>
          <w:sz w:val="26"/>
          <w:szCs w:val="26"/>
        </w:rPr>
        <w:t>December 2</w:t>
      </w:r>
      <w:r w:rsidR="00C5489D" w:rsidRPr="001E45B0">
        <w:rPr>
          <w:rFonts w:ascii="Times New Roman" w:hAnsi="Times New Roman" w:cs="Times New Roman"/>
          <w:b w:val="0"/>
          <w:i w:val="0"/>
          <w:sz w:val="26"/>
          <w:szCs w:val="26"/>
        </w:rPr>
        <w:t>4</w:t>
      </w:r>
      <w:r w:rsidR="00B5251C" w:rsidRPr="001E45B0">
        <w:rPr>
          <w:rFonts w:ascii="Times New Roman" w:hAnsi="Times New Roman" w:cs="Times New Roman"/>
          <w:b w:val="0"/>
          <w:i w:val="0"/>
          <w:sz w:val="26"/>
          <w:szCs w:val="26"/>
        </w:rPr>
        <w:t>, 2009,</w:t>
      </w:r>
      <w:r w:rsidR="00B5251C" w:rsidRPr="00B5251C">
        <w:rPr>
          <w:rFonts w:ascii="Times New Roman" w:hAnsi="Times New Roman" w:cs="Times New Roman"/>
          <w:b w:val="0"/>
          <w:i w:val="0"/>
          <w:sz w:val="26"/>
          <w:szCs w:val="26"/>
        </w:rPr>
        <w:t xml:space="preserve"> at P-2009-2136951</w:t>
      </w:r>
      <w:r w:rsidRPr="00B5251C">
        <w:rPr>
          <w:rFonts w:ascii="Times New Roman" w:hAnsi="Times New Roman" w:cs="Times New Roman"/>
          <w:b w:val="0"/>
          <w:i w:val="0"/>
          <w:sz w:val="26"/>
          <w:szCs w:val="26"/>
        </w:rPr>
        <w:t xml:space="preserve">, the Commission requested </w:t>
      </w:r>
      <w:r w:rsidRPr="00B5251C">
        <w:rPr>
          <w:rFonts w:ascii="Times New Roman" w:hAnsi="Times New Roman" w:cs="Times New Roman"/>
          <w:b w:val="0"/>
          <w:i w:val="0"/>
          <w:snapToGrid w:val="0"/>
          <w:sz w:val="26"/>
          <w:szCs w:val="26"/>
        </w:rPr>
        <w:t>the submission of any written comments on the relief plan and scheduled public input hearings throughout the entire 717 geographic region</w:t>
      </w:r>
      <w:r w:rsidRPr="00B5251C">
        <w:rPr>
          <w:rStyle w:val="FootnoteReference"/>
          <w:rFonts w:ascii="Times New Roman" w:hAnsi="Times New Roman" w:cs="Times New Roman"/>
          <w:b w:val="0"/>
          <w:i w:val="0"/>
          <w:snapToGrid w:val="0"/>
          <w:sz w:val="26"/>
          <w:szCs w:val="26"/>
        </w:rPr>
        <w:footnoteReference w:id="11"/>
      </w:r>
      <w:r w:rsidRPr="00B5251C">
        <w:rPr>
          <w:rFonts w:ascii="Times New Roman" w:hAnsi="Times New Roman" w:cs="Times New Roman"/>
          <w:b w:val="0"/>
          <w:i w:val="0"/>
          <w:snapToGrid w:val="0"/>
          <w:sz w:val="26"/>
          <w:szCs w:val="26"/>
        </w:rPr>
        <w:t xml:space="preserve"> so that oral testimony related to the form of relief for the 717 NPA </w:t>
      </w:r>
      <w:r w:rsidR="00E82DE5">
        <w:rPr>
          <w:rFonts w:ascii="Times New Roman" w:hAnsi="Times New Roman" w:cs="Times New Roman"/>
          <w:b w:val="0"/>
          <w:i w:val="0"/>
          <w:snapToGrid w:val="0"/>
          <w:sz w:val="26"/>
          <w:szCs w:val="26"/>
        </w:rPr>
        <w:t>could</w:t>
      </w:r>
      <w:r w:rsidR="00E82DE5" w:rsidRPr="00B5251C">
        <w:rPr>
          <w:rFonts w:ascii="Times New Roman" w:hAnsi="Times New Roman" w:cs="Times New Roman"/>
          <w:b w:val="0"/>
          <w:i w:val="0"/>
          <w:snapToGrid w:val="0"/>
          <w:sz w:val="26"/>
          <w:szCs w:val="26"/>
        </w:rPr>
        <w:t xml:space="preserve"> </w:t>
      </w:r>
      <w:r w:rsidRPr="00B5251C">
        <w:rPr>
          <w:rFonts w:ascii="Times New Roman" w:hAnsi="Times New Roman" w:cs="Times New Roman"/>
          <w:b w:val="0"/>
          <w:i w:val="0"/>
          <w:snapToGrid w:val="0"/>
          <w:sz w:val="26"/>
          <w:szCs w:val="26"/>
        </w:rPr>
        <w:t xml:space="preserve">be received from interested parties as well.  </w:t>
      </w:r>
      <w:r w:rsidR="001F2E43">
        <w:rPr>
          <w:rFonts w:ascii="Times New Roman" w:hAnsi="Times New Roman" w:cs="Times New Roman"/>
          <w:b w:val="0"/>
          <w:i w:val="0"/>
          <w:snapToGrid w:val="0"/>
          <w:sz w:val="26"/>
          <w:szCs w:val="26"/>
        </w:rPr>
        <w:t>Additionally, t</w:t>
      </w:r>
      <w:r w:rsidRPr="00B5251C">
        <w:rPr>
          <w:rFonts w:ascii="Times New Roman" w:hAnsi="Times New Roman" w:cs="Times New Roman"/>
          <w:b w:val="0"/>
          <w:i w:val="0"/>
          <w:snapToGrid w:val="0"/>
          <w:sz w:val="26"/>
          <w:szCs w:val="26"/>
        </w:rPr>
        <w:t xml:space="preserve">he Commission </w:t>
      </w:r>
      <w:r w:rsidR="001F2E43">
        <w:rPr>
          <w:rFonts w:ascii="Times New Roman" w:hAnsi="Times New Roman" w:cs="Times New Roman"/>
          <w:b w:val="0"/>
          <w:i w:val="0"/>
          <w:snapToGrid w:val="0"/>
          <w:sz w:val="26"/>
          <w:szCs w:val="26"/>
        </w:rPr>
        <w:t xml:space="preserve">suspended taking action on the </w:t>
      </w:r>
      <w:r w:rsidRPr="00B5251C">
        <w:rPr>
          <w:rFonts w:ascii="Times New Roman" w:hAnsi="Times New Roman" w:cs="Times New Roman"/>
          <w:b w:val="0"/>
          <w:i w:val="0"/>
          <w:sz w:val="26"/>
          <w:szCs w:val="26"/>
        </w:rPr>
        <w:t xml:space="preserve">industry consensus recommendation </w:t>
      </w:r>
      <w:r w:rsidRPr="00A55DE6">
        <w:rPr>
          <w:rFonts w:ascii="Times New Roman" w:hAnsi="Times New Roman" w:cs="Times New Roman"/>
          <w:b w:val="0"/>
          <w:i w:val="0"/>
          <w:sz w:val="26"/>
          <w:szCs w:val="26"/>
        </w:rPr>
        <w:t xml:space="preserve">for an all services distributed overlay relief plan for the 717 NPA, pending receipt of the comments.  </w:t>
      </w:r>
    </w:p>
    <w:p w:rsidR="00D0416C" w:rsidRPr="00A55DE6" w:rsidRDefault="00D0416C" w:rsidP="00A55DE6">
      <w:pPr>
        <w:pStyle w:val="BodyTextIndent3"/>
        <w:spacing w:after="0" w:line="360" w:lineRule="auto"/>
        <w:rPr>
          <w:sz w:val="26"/>
          <w:szCs w:val="26"/>
        </w:rPr>
      </w:pPr>
    </w:p>
    <w:p w:rsidR="00D0416C" w:rsidRPr="00D0416C" w:rsidRDefault="001F2E43" w:rsidP="00A55DE6">
      <w:pPr>
        <w:pStyle w:val="BodyText2"/>
        <w:spacing w:line="360" w:lineRule="auto"/>
        <w:ind w:firstLine="720"/>
        <w:rPr>
          <w:szCs w:val="26"/>
        </w:rPr>
      </w:pPr>
      <w:r w:rsidRPr="00A55DE6">
        <w:rPr>
          <w:szCs w:val="26"/>
        </w:rPr>
        <w:t xml:space="preserve">During the </w:t>
      </w:r>
      <w:r w:rsidR="00D0416C" w:rsidRPr="00A55DE6">
        <w:rPr>
          <w:szCs w:val="26"/>
        </w:rPr>
        <w:t>public input hearings</w:t>
      </w:r>
      <w:r w:rsidRPr="00A55DE6">
        <w:rPr>
          <w:szCs w:val="26"/>
        </w:rPr>
        <w:t xml:space="preserve"> directed by the December 24, 2009 Order</w:t>
      </w:r>
      <w:r w:rsidR="00D0416C" w:rsidRPr="00A55DE6">
        <w:rPr>
          <w:szCs w:val="26"/>
        </w:rPr>
        <w:t xml:space="preserve">, </w:t>
      </w:r>
      <w:proofErr w:type="spellStart"/>
      <w:r w:rsidR="00D0416C" w:rsidRPr="00A55DE6">
        <w:rPr>
          <w:szCs w:val="26"/>
        </w:rPr>
        <w:t>Neustar</w:t>
      </w:r>
      <w:proofErr w:type="spellEnd"/>
      <w:r w:rsidR="00D0416C" w:rsidRPr="00A55DE6">
        <w:rPr>
          <w:szCs w:val="26"/>
        </w:rPr>
        <w:t xml:space="preserve"> updated its projected</w:t>
      </w:r>
      <w:r w:rsidR="00D0416C" w:rsidRPr="00DC3F00">
        <w:rPr>
          <w:szCs w:val="26"/>
        </w:rPr>
        <w:t xml:space="preserve"> forecast</w:t>
      </w:r>
      <w:r w:rsidR="00D0416C">
        <w:rPr>
          <w:szCs w:val="26"/>
        </w:rPr>
        <w:t>s</w:t>
      </w:r>
      <w:r w:rsidR="00D0416C" w:rsidRPr="00DC3F00">
        <w:rPr>
          <w:szCs w:val="26"/>
        </w:rPr>
        <w:t xml:space="preserve"> for the exhaustion of the Pennsylvania area codes, including </w:t>
      </w:r>
      <w:r>
        <w:rPr>
          <w:szCs w:val="26"/>
        </w:rPr>
        <w:t xml:space="preserve">the </w:t>
      </w:r>
      <w:r w:rsidR="00D0416C" w:rsidRPr="00DC3F00">
        <w:rPr>
          <w:szCs w:val="26"/>
        </w:rPr>
        <w:t>717</w:t>
      </w:r>
      <w:r>
        <w:rPr>
          <w:szCs w:val="26"/>
        </w:rPr>
        <w:t xml:space="preserve"> area code based upon </w:t>
      </w:r>
      <w:r w:rsidR="00D0416C">
        <w:rPr>
          <w:szCs w:val="26"/>
        </w:rPr>
        <w:t>the Federal Communications Commission</w:t>
      </w:r>
      <w:r w:rsidR="00CC26E4">
        <w:rPr>
          <w:szCs w:val="26"/>
        </w:rPr>
        <w:t>’s</w:t>
      </w:r>
      <w:r w:rsidR="00D0416C">
        <w:rPr>
          <w:szCs w:val="26"/>
        </w:rPr>
        <w:t xml:space="preserve"> (FCC) </w:t>
      </w:r>
      <w:r>
        <w:rPr>
          <w:szCs w:val="26"/>
        </w:rPr>
        <w:t xml:space="preserve">October 2011 </w:t>
      </w:r>
      <w:r w:rsidR="00D0416C">
        <w:rPr>
          <w:szCs w:val="26"/>
        </w:rPr>
        <w:t xml:space="preserve">updated projections.  </w:t>
      </w:r>
      <w:r w:rsidR="00D0416C" w:rsidRPr="00DC3F00">
        <w:rPr>
          <w:szCs w:val="26"/>
          <w:lang w:val="en"/>
        </w:rPr>
        <w:t>Based on th</w:t>
      </w:r>
      <w:r w:rsidR="00CC26E4">
        <w:rPr>
          <w:szCs w:val="26"/>
          <w:lang w:val="en"/>
        </w:rPr>
        <w:t>is</w:t>
      </w:r>
      <w:r w:rsidR="00D0416C" w:rsidRPr="00DC3F00">
        <w:rPr>
          <w:szCs w:val="26"/>
          <w:lang w:val="en"/>
        </w:rPr>
        <w:t xml:space="preserve"> new data, the forecasted exhaust date </w:t>
      </w:r>
      <w:r w:rsidR="00D0416C" w:rsidRPr="00DC3F00">
        <w:rPr>
          <w:szCs w:val="26"/>
        </w:rPr>
        <w:t xml:space="preserve">for the 717 area code </w:t>
      </w:r>
      <w:r>
        <w:rPr>
          <w:szCs w:val="26"/>
        </w:rPr>
        <w:t>w</w:t>
      </w:r>
      <w:r w:rsidR="00D0416C" w:rsidRPr="00DC3F00">
        <w:rPr>
          <w:szCs w:val="26"/>
        </w:rPr>
        <w:t>as extended from the previously reported date of the third quarter of 2012 to the fourth quarter of 2016.</w:t>
      </w:r>
    </w:p>
    <w:p w:rsidR="00D0416C" w:rsidRDefault="00D0416C" w:rsidP="00A44821">
      <w:pPr>
        <w:pStyle w:val="BodyText2"/>
        <w:spacing w:line="360" w:lineRule="auto"/>
        <w:rPr>
          <w:b/>
          <w:szCs w:val="26"/>
          <w:u w:val="single"/>
        </w:rPr>
      </w:pPr>
    </w:p>
    <w:p w:rsidR="00A55DE6" w:rsidRDefault="001F2E43" w:rsidP="001F2E43">
      <w:pPr>
        <w:pStyle w:val="BodyText"/>
        <w:spacing w:line="360" w:lineRule="auto"/>
        <w:ind w:firstLine="720"/>
        <w:rPr>
          <w:sz w:val="26"/>
          <w:szCs w:val="26"/>
        </w:rPr>
      </w:pPr>
      <w:r w:rsidRPr="001F2E43">
        <w:rPr>
          <w:sz w:val="26"/>
          <w:szCs w:val="26"/>
        </w:rPr>
        <w:t xml:space="preserve">By an Order entered December 1, 2011 at P-2009-2136951, the Commission dismissed </w:t>
      </w:r>
      <w:r>
        <w:rPr>
          <w:sz w:val="26"/>
          <w:szCs w:val="26"/>
        </w:rPr>
        <w:t>the October 2</w:t>
      </w:r>
      <w:r w:rsidR="00C5489D">
        <w:rPr>
          <w:sz w:val="26"/>
          <w:szCs w:val="26"/>
        </w:rPr>
        <w:t>0</w:t>
      </w:r>
      <w:r>
        <w:rPr>
          <w:sz w:val="26"/>
          <w:szCs w:val="26"/>
        </w:rPr>
        <w:t xml:space="preserve">, 2009 Petition.  The Commission noted that </w:t>
      </w:r>
      <w:r w:rsidRPr="001F2E43">
        <w:rPr>
          <w:sz w:val="26"/>
          <w:szCs w:val="26"/>
        </w:rPr>
        <w:t>Section 5.11 of the</w:t>
      </w:r>
    </w:p>
    <w:p w:rsidR="001F2E43" w:rsidRPr="001F2E43" w:rsidRDefault="001F2E43" w:rsidP="00A55DE6">
      <w:pPr>
        <w:pStyle w:val="BodyText"/>
        <w:spacing w:line="360" w:lineRule="auto"/>
        <w:rPr>
          <w:sz w:val="26"/>
          <w:szCs w:val="26"/>
        </w:rPr>
      </w:pPr>
      <w:r w:rsidRPr="001F2E43">
        <w:rPr>
          <w:i/>
          <w:sz w:val="26"/>
          <w:szCs w:val="26"/>
        </w:rPr>
        <w:t>NPA Code Relief Planning and Notification Guidelines</w:t>
      </w:r>
      <w:r w:rsidRPr="001F2E43">
        <w:rPr>
          <w:sz w:val="26"/>
          <w:szCs w:val="26"/>
        </w:rPr>
        <w:t xml:space="preserve"> provides that if</w:t>
      </w:r>
      <w:r w:rsidR="00E82DE5">
        <w:rPr>
          <w:sz w:val="26"/>
          <w:szCs w:val="26"/>
        </w:rPr>
        <w:t>,</w:t>
      </w:r>
      <w:r w:rsidRPr="001F2E43">
        <w:rPr>
          <w:sz w:val="26"/>
          <w:szCs w:val="26"/>
        </w:rPr>
        <w:t xml:space="preserve"> during the period after the NANPA has filed an industry relief plan but prior to regulatory approval of that </w:t>
      </w:r>
      <w:r w:rsidRPr="001F2E43">
        <w:rPr>
          <w:sz w:val="26"/>
          <w:szCs w:val="26"/>
        </w:rPr>
        <w:lastRenderedPageBreak/>
        <w:t>plan</w:t>
      </w:r>
      <w:r w:rsidR="00E82DE5">
        <w:rPr>
          <w:sz w:val="26"/>
          <w:szCs w:val="26"/>
        </w:rPr>
        <w:t>,</w:t>
      </w:r>
      <w:r w:rsidRPr="001F2E43">
        <w:rPr>
          <w:sz w:val="26"/>
          <w:szCs w:val="26"/>
        </w:rPr>
        <w:t xml:space="preserve"> it is determined that the NPA will not exhaust in the next 5 years, a relief plan may be withdrawn.  Since the new projected exhaust date of the 717 area code </w:t>
      </w:r>
      <w:r>
        <w:rPr>
          <w:sz w:val="26"/>
          <w:szCs w:val="26"/>
        </w:rPr>
        <w:t>wa</w:t>
      </w:r>
      <w:r w:rsidRPr="001F2E43">
        <w:rPr>
          <w:sz w:val="26"/>
          <w:szCs w:val="26"/>
        </w:rPr>
        <w:t xml:space="preserve">s approximately five years out, </w:t>
      </w:r>
      <w:r>
        <w:rPr>
          <w:sz w:val="26"/>
          <w:szCs w:val="26"/>
        </w:rPr>
        <w:t xml:space="preserve">the Commission determined that it had </w:t>
      </w:r>
      <w:r w:rsidRPr="001F2E43">
        <w:rPr>
          <w:sz w:val="26"/>
          <w:szCs w:val="26"/>
        </w:rPr>
        <w:t xml:space="preserve">good cause to dismiss the NANPA’s petition for approval of its relief plan in the 717 NPA pursuant to </w:t>
      </w:r>
      <w:r>
        <w:rPr>
          <w:sz w:val="26"/>
          <w:szCs w:val="26"/>
        </w:rPr>
        <w:t xml:space="preserve">its </w:t>
      </w:r>
      <w:r w:rsidRPr="001F2E43">
        <w:rPr>
          <w:sz w:val="26"/>
          <w:szCs w:val="26"/>
        </w:rPr>
        <w:t>delegated authority over NPA relief.  47 C.F.R. § 52.19(c</w:t>
      </w:r>
      <w:proofErr w:type="gramStart"/>
      <w:r w:rsidRPr="001F2E43">
        <w:rPr>
          <w:sz w:val="26"/>
          <w:szCs w:val="26"/>
        </w:rPr>
        <w:t>)(</w:t>
      </w:r>
      <w:proofErr w:type="gramEnd"/>
      <w:r w:rsidRPr="001F2E43">
        <w:rPr>
          <w:sz w:val="26"/>
          <w:szCs w:val="26"/>
        </w:rPr>
        <w:t xml:space="preserve">3)(ii).  </w:t>
      </w:r>
    </w:p>
    <w:p w:rsidR="001F2E43" w:rsidRDefault="001F2E43" w:rsidP="001F2E43">
      <w:pPr>
        <w:pStyle w:val="BodyText2"/>
        <w:spacing w:line="360" w:lineRule="auto"/>
        <w:ind w:firstLine="720"/>
        <w:rPr>
          <w:b/>
          <w:szCs w:val="26"/>
          <w:u w:val="single"/>
        </w:rPr>
      </w:pPr>
    </w:p>
    <w:p w:rsidR="001F2E43" w:rsidRPr="001F2E43" w:rsidRDefault="001F2E43" w:rsidP="00551969">
      <w:pPr>
        <w:pStyle w:val="BodyText2"/>
        <w:numPr>
          <w:ilvl w:val="0"/>
          <w:numId w:val="10"/>
        </w:numPr>
        <w:spacing w:line="360" w:lineRule="auto"/>
        <w:ind w:left="1440" w:hanging="720"/>
        <w:rPr>
          <w:szCs w:val="26"/>
        </w:rPr>
      </w:pPr>
      <w:r>
        <w:rPr>
          <w:b/>
          <w:szCs w:val="26"/>
        </w:rPr>
        <w:t xml:space="preserve">2015 </w:t>
      </w:r>
      <w:r w:rsidRPr="00365347">
        <w:rPr>
          <w:b/>
          <w:szCs w:val="26"/>
        </w:rPr>
        <w:t xml:space="preserve">Relief Planning </w:t>
      </w:r>
      <w:r w:rsidR="00A55DE6">
        <w:rPr>
          <w:b/>
          <w:szCs w:val="26"/>
        </w:rPr>
        <w:t>F</w:t>
      </w:r>
      <w:r w:rsidRPr="00365347">
        <w:rPr>
          <w:b/>
          <w:szCs w:val="26"/>
        </w:rPr>
        <w:t xml:space="preserve">or </w:t>
      </w:r>
      <w:r w:rsidR="00A55DE6">
        <w:rPr>
          <w:b/>
          <w:szCs w:val="26"/>
        </w:rPr>
        <w:t>T</w:t>
      </w:r>
      <w:r w:rsidRPr="00365347">
        <w:rPr>
          <w:b/>
          <w:szCs w:val="26"/>
        </w:rPr>
        <w:t xml:space="preserve">he 717 NPA </w:t>
      </w:r>
    </w:p>
    <w:p w:rsidR="001F2E43" w:rsidRPr="00F748A9" w:rsidRDefault="001F2E43" w:rsidP="001F2E43">
      <w:pPr>
        <w:spacing w:line="360" w:lineRule="auto"/>
        <w:ind w:firstLine="720"/>
        <w:rPr>
          <w:sz w:val="26"/>
          <w:szCs w:val="26"/>
        </w:rPr>
      </w:pPr>
      <w:r w:rsidRPr="00F748A9">
        <w:rPr>
          <w:sz w:val="26"/>
          <w:szCs w:val="26"/>
        </w:rPr>
        <w:t>The April NRUF (Number Resource Utilization Forecast) and NPA Exhaust Analysis</w:t>
      </w:r>
      <w:r>
        <w:rPr>
          <w:sz w:val="26"/>
          <w:szCs w:val="26"/>
        </w:rPr>
        <w:t xml:space="preserve"> </w:t>
      </w:r>
      <w:r w:rsidRPr="00F748A9">
        <w:rPr>
          <w:sz w:val="26"/>
          <w:szCs w:val="26"/>
        </w:rPr>
        <w:t xml:space="preserve">April </w:t>
      </w:r>
      <w:r>
        <w:rPr>
          <w:sz w:val="26"/>
          <w:szCs w:val="26"/>
        </w:rPr>
        <w:t xml:space="preserve">2015 </w:t>
      </w:r>
      <w:r w:rsidRPr="00F748A9">
        <w:rPr>
          <w:sz w:val="26"/>
          <w:szCs w:val="26"/>
        </w:rPr>
        <w:t>Update (20</w:t>
      </w:r>
      <w:r>
        <w:rPr>
          <w:sz w:val="26"/>
          <w:szCs w:val="26"/>
        </w:rPr>
        <w:t>15</w:t>
      </w:r>
      <w:r w:rsidRPr="00F748A9">
        <w:rPr>
          <w:sz w:val="26"/>
          <w:szCs w:val="26"/>
        </w:rPr>
        <w:t xml:space="preserve"> NRUF Report) indicated that the 717 NPA </w:t>
      </w:r>
      <w:r w:rsidR="0012276C">
        <w:rPr>
          <w:sz w:val="26"/>
          <w:szCs w:val="26"/>
        </w:rPr>
        <w:t xml:space="preserve">was set to </w:t>
      </w:r>
      <w:r w:rsidRPr="00F748A9">
        <w:rPr>
          <w:sz w:val="26"/>
          <w:szCs w:val="26"/>
        </w:rPr>
        <w:t>exhaust during</w:t>
      </w:r>
      <w:r>
        <w:rPr>
          <w:sz w:val="26"/>
          <w:szCs w:val="26"/>
        </w:rPr>
        <w:t xml:space="preserve"> </w:t>
      </w:r>
      <w:r w:rsidRPr="00F748A9">
        <w:rPr>
          <w:sz w:val="26"/>
          <w:szCs w:val="26"/>
        </w:rPr>
        <w:t>the third quarter of 201</w:t>
      </w:r>
      <w:r>
        <w:rPr>
          <w:sz w:val="26"/>
          <w:szCs w:val="26"/>
        </w:rPr>
        <w:t>8</w:t>
      </w:r>
      <w:r w:rsidRPr="00F748A9">
        <w:rPr>
          <w:sz w:val="26"/>
          <w:szCs w:val="26"/>
        </w:rPr>
        <w:t>.  Based upon th</w:t>
      </w:r>
      <w:r w:rsidR="0012276C">
        <w:rPr>
          <w:sz w:val="26"/>
          <w:szCs w:val="26"/>
        </w:rPr>
        <w:t>is</w:t>
      </w:r>
      <w:r w:rsidRPr="00F748A9">
        <w:rPr>
          <w:sz w:val="26"/>
          <w:szCs w:val="26"/>
        </w:rPr>
        <w:t xml:space="preserve"> projected exhaust date, NANPA notified the Commission and the Industry on July </w:t>
      </w:r>
      <w:r>
        <w:rPr>
          <w:sz w:val="26"/>
          <w:szCs w:val="26"/>
        </w:rPr>
        <w:t>7</w:t>
      </w:r>
      <w:r w:rsidRPr="00F748A9">
        <w:rPr>
          <w:sz w:val="26"/>
          <w:szCs w:val="26"/>
        </w:rPr>
        <w:t>, 20</w:t>
      </w:r>
      <w:r>
        <w:rPr>
          <w:sz w:val="26"/>
          <w:szCs w:val="26"/>
        </w:rPr>
        <w:t>15,</w:t>
      </w:r>
      <w:r w:rsidRPr="00F748A9">
        <w:rPr>
          <w:sz w:val="26"/>
          <w:szCs w:val="26"/>
        </w:rPr>
        <w:t xml:space="preserve"> that NPA relief needed to be addressed.</w:t>
      </w:r>
      <w:r>
        <w:rPr>
          <w:sz w:val="26"/>
          <w:szCs w:val="26"/>
        </w:rPr>
        <w:t xml:space="preserve">  </w:t>
      </w:r>
      <w:r w:rsidRPr="00F748A9">
        <w:rPr>
          <w:sz w:val="26"/>
          <w:szCs w:val="26"/>
        </w:rPr>
        <w:t>The Industry met via conference call on September 1</w:t>
      </w:r>
      <w:r>
        <w:rPr>
          <w:sz w:val="26"/>
          <w:szCs w:val="26"/>
        </w:rPr>
        <w:t>5</w:t>
      </w:r>
      <w:r w:rsidRPr="00F748A9">
        <w:rPr>
          <w:sz w:val="26"/>
          <w:szCs w:val="26"/>
        </w:rPr>
        <w:t>, 20</w:t>
      </w:r>
      <w:r>
        <w:rPr>
          <w:sz w:val="26"/>
          <w:szCs w:val="26"/>
        </w:rPr>
        <w:t>15,</w:t>
      </w:r>
      <w:r w:rsidRPr="00F748A9">
        <w:rPr>
          <w:sz w:val="26"/>
          <w:szCs w:val="26"/>
        </w:rPr>
        <w:t xml:space="preserve"> to discuss various relief alternatives.</w:t>
      </w:r>
      <w:r>
        <w:rPr>
          <w:sz w:val="26"/>
          <w:szCs w:val="26"/>
        </w:rPr>
        <w:t xml:space="preserve">  </w:t>
      </w:r>
      <w:r w:rsidRPr="00F748A9">
        <w:rPr>
          <w:sz w:val="26"/>
          <w:szCs w:val="26"/>
        </w:rPr>
        <w:t xml:space="preserve">Pursuant to the NPA Relief Planning Guidelines, NANPA distributed an Initial Planning Document (IPD) to the Industry prior to the relief planning meeting. </w:t>
      </w:r>
      <w:r>
        <w:rPr>
          <w:sz w:val="26"/>
          <w:szCs w:val="26"/>
        </w:rPr>
        <w:t xml:space="preserve"> </w:t>
      </w:r>
      <w:r w:rsidRPr="00F748A9">
        <w:rPr>
          <w:sz w:val="26"/>
          <w:szCs w:val="26"/>
        </w:rPr>
        <w:t xml:space="preserve">The IPD contained descriptions, maps, general facts and assumptions, and the projected lives of an all-services distributed overlay relief alternative, referred to in the IPD as Alternative #1, </w:t>
      </w:r>
      <w:r>
        <w:rPr>
          <w:sz w:val="26"/>
          <w:szCs w:val="26"/>
        </w:rPr>
        <w:t xml:space="preserve">and one </w:t>
      </w:r>
      <w:r w:rsidRPr="00F748A9">
        <w:rPr>
          <w:sz w:val="26"/>
          <w:szCs w:val="26"/>
        </w:rPr>
        <w:t xml:space="preserve">two-way geographic split alternative, </w:t>
      </w:r>
      <w:r>
        <w:rPr>
          <w:sz w:val="26"/>
          <w:szCs w:val="26"/>
        </w:rPr>
        <w:t>referred to as Alternative #2</w:t>
      </w:r>
      <w:r w:rsidRPr="00F748A9">
        <w:rPr>
          <w:sz w:val="26"/>
          <w:szCs w:val="26"/>
        </w:rPr>
        <w:t xml:space="preserve">.  </w:t>
      </w:r>
    </w:p>
    <w:p w:rsidR="001F2E43" w:rsidRDefault="001F2E43" w:rsidP="001F2E43">
      <w:pPr>
        <w:spacing w:line="360" w:lineRule="auto"/>
        <w:ind w:firstLine="720"/>
        <w:rPr>
          <w:sz w:val="26"/>
          <w:szCs w:val="26"/>
        </w:rPr>
      </w:pPr>
    </w:p>
    <w:p w:rsidR="001F2E43" w:rsidRPr="00F748A9" w:rsidRDefault="001F2E43" w:rsidP="001F2E43">
      <w:pPr>
        <w:spacing w:line="360" w:lineRule="auto"/>
        <w:ind w:firstLine="720"/>
        <w:rPr>
          <w:sz w:val="26"/>
          <w:szCs w:val="26"/>
        </w:rPr>
      </w:pPr>
      <w:r w:rsidRPr="00F748A9">
        <w:rPr>
          <w:sz w:val="26"/>
          <w:szCs w:val="26"/>
        </w:rPr>
        <w:t xml:space="preserve">During the relief planning meeting, the Industry members evaluated the </w:t>
      </w:r>
      <w:r>
        <w:rPr>
          <w:sz w:val="26"/>
          <w:szCs w:val="26"/>
        </w:rPr>
        <w:t xml:space="preserve">two </w:t>
      </w:r>
      <w:r w:rsidRPr="00F748A9">
        <w:rPr>
          <w:sz w:val="26"/>
          <w:szCs w:val="26"/>
        </w:rPr>
        <w:t>relief</w:t>
      </w:r>
      <w:r>
        <w:rPr>
          <w:sz w:val="26"/>
          <w:szCs w:val="26"/>
        </w:rPr>
        <w:t xml:space="preserve"> </w:t>
      </w:r>
      <w:r w:rsidRPr="00F748A9">
        <w:rPr>
          <w:sz w:val="26"/>
          <w:szCs w:val="26"/>
        </w:rPr>
        <w:t>alternatives, described more fully below:</w:t>
      </w:r>
    </w:p>
    <w:p w:rsidR="001F2E43" w:rsidRPr="00F748A9" w:rsidRDefault="001F2E43" w:rsidP="00A55DE6">
      <w:pPr>
        <w:numPr>
          <w:ilvl w:val="0"/>
          <w:numId w:val="6"/>
        </w:numPr>
        <w:overflowPunct/>
        <w:spacing w:after="160"/>
        <w:ind w:left="1440" w:hanging="720"/>
        <w:textAlignment w:val="auto"/>
        <w:rPr>
          <w:sz w:val="26"/>
          <w:szCs w:val="26"/>
        </w:rPr>
      </w:pPr>
      <w:r w:rsidRPr="00F748A9">
        <w:rPr>
          <w:sz w:val="26"/>
          <w:szCs w:val="26"/>
        </w:rPr>
        <w:t xml:space="preserve">Alternative #1 – All Services Distributed Overlay: A new NPA code would be assigned to the same geographic area as the existing 717 NPA. Alternative #1 has a projected life of </w:t>
      </w:r>
      <w:r>
        <w:rPr>
          <w:sz w:val="26"/>
          <w:szCs w:val="26"/>
        </w:rPr>
        <w:t xml:space="preserve">sixty-seven (67) </w:t>
      </w:r>
      <w:r w:rsidRPr="00F748A9">
        <w:rPr>
          <w:sz w:val="26"/>
          <w:szCs w:val="26"/>
        </w:rPr>
        <w:t>years.</w:t>
      </w:r>
    </w:p>
    <w:p w:rsidR="001F2E43" w:rsidRDefault="001F2E43" w:rsidP="00A55DE6">
      <w:pPr>
        <w:numPr>
          <w:ilvl w:val="0"/>
          <w:numId w:val="6"/>
        </w:numPr>
        <w:overflowPunct/>
        <w:ind w:left="1440" w:hanging="720"/>
        <w:textAlignment w:val="auto"/>
        <w:rPr>
          <w:sz w:val="26"/>
          <w:szCs w:val="26"/>
        </w:rPr>
      </w:pPr>
      <w:r w:rsidRPr="00F748A9">
        <w:rPr>
          <w:sz w:val="26"/>
          <w:szCs w:val="26"/>
        </w:rPr>
        <w:t xml:space="preserve">Alternative #2 – Two-Way Geographic Split: In a two-way geographic split, the exhausting NPA is split into two geographic areas and a new NPA is assigned to one of the areas formed by the split. For Alternative #2, the proposed split boundary line runs </w:t>
      </w:r>
      <w:r>
        <w:rPr>
          <w:sz w:val="26"/>
          <w:szCs w:val="26"/>
        </w:rPr>
        <w:t xml:space="preserve">along rate center </w:t>
      </w:r>
      <w:r w:rsidRPr="00F748A9">
        <w:rPr>
          <w:sz w:val="26"/>
          <w:szCs w:val="26"/>
        </w:rPr>
        <w:t xml:space="preserve">boundaries </w:t>
      </w:r>
      <w:r>
        <w:rPr>
          <w:sz w:val="26"/>
          <w:szCs w:val="26"/>
        </w:rPr>
        <w:t>in a west-to-east direction</w:t>
      </w:r>
      <w:r w:rsidRPr="00F748A9">
        <w:rPr>
          <w:sz w:val="26"/>
          <w:szCs w:val="26"/>
        </w:rPr>
        <w:t xml:space="preserve">. The boundary line runs </w:t>
      </w:r>
      <w:r>
        <w:rPr>
          <w:sz w:val="26"/>
          <w:szCs w:val="26"/>
        </w:rPr>
        <w:t>north of Dry Run, Chambersburg, Fayetteville, Biglerville, York Springs, Dillsburg, Dover, Manche</w:t>
      </w:r>
      <w:r w:rsidRPr="00F748A9">
        <w:rPr>
          <w:sz w:val="26"/>
          <w:szCs w:val="26"/>
        </w:rPr>
        <w:t xml:space="preserve">ster, </w:t>
      </w:r>
      <w:r>
        <w:rPr>
          <w:sz w:val="26"/>
          <w:szCs w:val="26"/>
        </w:rPr>
        <w:t xml:space="preserve">Elizabethville, Manheim, Lititz, Ephrata </w:t>
      </w:r>
      <w:r w:rsidRPr="00F748A9">
        <w:rPr>
          <w:sz w:val="26"/>
          <w:szCs w:val="26"/>
        </w:rPr>
        <w:t>and De</w:t>
      </w:r>
      <w:r>
        <w:rPr>
          <w:sz w:val="26"/>
          <w:szCs w:val="26"/>
        </w:rPr>
        <w:t xml:space="preserve">nver.  </w:t>
      </w:r>
      <w:r w:rsidRPr="00F748A9">
        <w:rPr>
          <w:sz w:val="26"/>
          <w:szCs w:val="26"/>
        </w:rPr>
        <w:t xml:space="preserve">The </w:t>
      </w:r>
      <w:r>
        <w:rPr>
          <w:sz w:val="26"/>
          <w:szCs w:val="26"/>
        </w:rPr>
        <w:t xml:space="preserve">northern portion, </w:t>
      </w:r>
      <w:r w:rsidRPr="00F748A9">
        <w:rPr>
          <w:sz w:val="26"/>
          <w:szCs w:val="26"/>
        </w:rPr>
        <w:t xml:space="preserve">referred to in the IPD as Area A, would have a projected NPA life of </w:t>
      </w:r>
      <w:r>
        <w:rPr>
          <w:sz w:val="26"/>
          <w:szCs w:val="26"/>
        </w:rPr>
        <w:lastRenderedPageBreak/>
        <w:t xml:space="preserve">seventy-one (71) </w:t>
      </w:r>
      <w:r w:rsidRPr="00F748A9">
        <w:rPr>
          <w:sz w:val="26"/>
          <w:szCs w:val="26"/>
        </w:rPr>
        <w:t xml:space="preserve">years to exhaust and the </w:t>
      </w:r>
      <w:r>
        <w:rPr>
          <w:sz w:val="26"/>
          <w:szCs w:val="26"/>
        </w:rPr>
        <w:t xml:space="preserve">southern portion, </w:t>
      </w:r>
      <w:r w:rsidRPr="00F748A9">
        <w:rPr>
          <w:sz w:val="26"/>
          <w:szCs w:val="26"/>
        </w:rPr>
        <w:t xml:space="preserve">Area B, would have a projected NPA life of </w:t>
      </w:r>
      <w:r>
        <w:rPr>
          <w:sz w:val="26"/>
          <w:szCs w:val="26"/>
        </w:rPr>
        <w:t xml:space="preserve">sixty-two (62) </w:t>
      </w:r>
      <w:r w:rsidRPr="00F748A9">
        <w:rPr>
          <w:sz w:val="26"/>
          <w:szCs w:val="26"/>
        </w:rPr>
        <w:t>years to exhaust.</w:t>
      </w:r>
    </w:p>
    <w:p w:rsidR="0012276C" w:rsidRDefault="0012276C" w:rsidP="0012276C">
      <w:pPr>
        <w:spacing w:line="360" w:lineRule="auto"/>
        <w:rPr>
          <w:sz w:val="26"/>
          <w:szCs w:val="26"/>
        </w:rPr>
      </w:pPr>
    </w:p>
    <w:p w:rsidR="001F2E43" w:rsidRDefault="001F2E43" w:rsidP="00E814CF">
      <w:pPr>
        <w:spacing w:line="360" w:lineRule="auto"/>
        <w:ind w:firstLine="720"/>
        <w:rPr>
          <w:sz w:val="26"/>
          <w:szCs w:val="26"/>
        </w:rPr>
      </w:pPr>
      <w:r w:rsidRPr="00F748A9">
        <w:rPr>
          <w:sz w:val="26"/>
          <w:szCs w:val="26"/>
        </w:rPr>
        <w:t>At the September 1</w:t>
      </w:r>
      <w:r>
        <w:rPr>
          <w:sz w:val="26"/>
          <w:szCs w:val="26"/>
        </w:rPr>
        <w:t>5</w:t>
      </w:r>
      <w:r w:rsidRPr="00D375A7">
        <w:rPr>
          <w:sz w:val="26"/>
          <w:szCs w:val="26"/>
          <w:vertAlign w:val="superscript"/>
        </w:rPr>
        <w:t>th</w:t>
      </w:r>
      <w:r>
        <w:rPr>
          <w:sz w:val="26"/>
          <w:szCs w:val="26"/>
        </w:rPr>
        <w:t xml:space="preserve"> </w:t>
      </w:r>
      <w:r w:rsidRPr="00F748A9">
        <w:rPr>
          <w:sz w:val="26"/>
          <w:szCs w:val="26"/>
        </w:rPr>
        <w:t>meeting, the participants discussed the attributes of the relief</w:t>
      </w:r>
      <w:r>
        <w:rPr>
          <w:sz w:val="26"/>
          <w:szCs w:val="26"/>
        </w:rPr>
        <w:t xml:space="preserve"> </w:t>
      </w:r>
      <w:r w:rsidRPr="00F748A9">
        <w:rPr>
          <w:sz w:val="26"/>
          <w:szCs w:val="26"/>
        </w:rPr>
        <w:t>alternatives and reached consensus to recommend to the Commission Alternative #1, the all</w:t>
      </w:r>
      <w:r>
        <w:rPr>
          <w:sz w:val="26"/>
          <w:szCs w:val="26"/>
        </w:rPr>
        <w:t xml:space="preserve"> </w:t>
      </w:r>
      <w:r w:rsidRPr="00F748A9">
        <w:rPr>
          <w:sz w:val="26"/>
          <w:szCs w:val="26"/>
        </w:rPr>
        <w:t xml:space="preserve">services distributed overlay plan, as the preferred method of relief for the 717 NPA.  All existing customers would retain the 717 area code and would not have to change their telephone numbers. </w:t>
      </w:r>
      <w:r w:rsidR="00E82DE5">
        <w:rPr>
          <w:sz w:val="26"/>
          <w:szCs w:val="26"/>
        </w:rPr>
        <w:t xml:space="preserve"> </w:t>
      </w:r>
      <w:r w:rsidRPr="00F748A9">
        <w:rPr>
          <w:sz w:val="26"/>
          <w:szCs w:val="26"/>
        </w:rPr>
        <w:t xml:space="preserve">Consistent with FCC regulations, the relief plan would require </w:t>
      </w:r>
      <w:r>
        <w:rPr>
          <w:sz w:val="26"/>
          <w:szCs w:val="26"/>
        </w:rPr>
        <w:t>ten</w:t>
      </w:r>
      <w:r w:rsidRPr="00F748A9">
        <w:rPr>
          <w:sz w:val="26"/>
          <w:szCs w:val="26"/>
        </w:rPr>
        <w:t>-digit dialing for all calls within and between the 717 NPA and the new NPA.</w:t>
      </w:r>
      <w:r>
        <w:rPr>
          <w:sz w:val="26"/>
          <w:szCs w:val="26"/>
        </w:rPr>
        <w:t xml:space="preserve">  </w:t>
      </w:r>
      <w:r w:rsidRPr="00F748A9">
        <w:rPr>
          <w:sz w:val="26"/>
          <w:szCs w:val="26"/>
        </w:rPr>
        <w:t>The industry recommends that all local and toll calls between the 717 NPA and the new NPA be dialed as 10-digits, or permissively as 1+10 digits at each service provider’s discretion. All local and toll calls originating in the 717 NPA or the new NPA and terminating in other NPAs (NPAs other than the 717 or new NPA) must be dialed as 1 +10 digits. Operator services calls would require customers to dial 0+10 digits.</w:t>
      </w:r>
      <w:r w:rsidR="00E814CF">
        <w:rPr>
          <w:sz w:val="26"/>
          <w:szCs w:val="26"/>
        </w:rPr>
        <w:t xml:space="preserve">  </w:t>
      </w:r>
      <w:r w:rsidRPr="00F748A9">
        <w:rPr>
          <w:sz w:val="26"/>
          <w:szCs w:val="26"/>
        </w:rPr>
        <w:t>The following table illustrates the recommended dialing plan:</w:t>
      </w:r>
    </w:p>
    <w:p w:rsidR="00551969" w:rsidRPr="00F748A9" w:rsidRDefault="00551969" w:rsidP="00551969">
      <w:pPr>
        <w:ind w:firstLine="720"/>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2430"/>
        <w:gridCol w:w="3978"/>
      </w:tblGrid>
      <w:tr w:rsidR="001F2E43" w:rsidRPr="00F748A9" w:rsidTr="00002E7F">
        <w:tc>
          <w:tcPr>
            <w:tcW w:w="3168" w:type="dxa"/>
          </w:tcPr>
          <w:p w:rsidR="001F2E43" w:rsidRPr="00F748A9" w:rsidRDefault="001F2E43" w:rsidP="00002E7F">
            <w:pPr>
              <w:spacing w:line="360" w:lineRule="auto"/>
              <w:rPr>
                <w:sz w:val="26"/>
                <w:szCs w:val="26"/>
              </w:rPr>
            </w:pPr>
            <w:r w:rsidRPr="00F748A9">
              <w:rPr>
                <w:b/>
                <w:bCs/>
                <w:sz w:val="26"/>
                <w:szCs w:val="26"/>
              </w:rPr>
              <w:t>Type of Call</w:t>
            </w:r>
          </w:p>
        </w:tc>
        <w:tc>
          <w:tcPr>
            <w:tcW w:w="2430" w:type="dxa"/>
          </w:tcPr>
          <w:p w:rsidR="001F2E43" w:rsidRPr="00F748A9" w:rsidRDefault="001F2E43" w:rsidP="00002E7F">
            <w:pPr>
              <w:spacing w:line="360" w:lineRule="auto"/>
              <w:rPr>
                <w:sz w:val="26"/>
                <w:szCs w:val="26"/>
              </w:rPr>
            </w:pPr>
            <w:r w:rsidRPr="00F748A9">
              <w:rPr>
                <w:b/>
                <w:bCs/>
                <w:sz w:val="26"/>
                <w:szCs w:val="26"/>
              </w:rPr>
              <w:t>Call Terminating in</w:t>
            </w:r>
          </w:p>
        </w:tc>
        <w:tc>
          <w:tcPr>
            <w:tcW w:w="3978" w:type="dxa"/>
          </w:tcPr>
          <w:p w:rsidR="001F2E43" w:rsidRPr="00F748A9" w:rsidRDefault="001F2E43" w:rsidP="00002E7F">
            <w:pPr>
              <w:spacing w:line="360" w:lineRule="auto"/>
              <w:rPr>
                <w:sz w:val="26"/>
                <w:szCs w:val="26"/>
              </w:rPr>
            </w:pPr>
            <w:r w:rsidRPr="00F748A9">
              <w:rPr>
                <w:b/>
                <w:bCs/>
                <w:sz w:val="26"/>
                <w:szCs w:val="26"/>
              </w:rPr>
              <w:t>Dialing Plan</w:t>
            </w:r>
          </w:p>
        </w:tc>
      </w:tr>
      <w:tr w:rsidR="001F2E43" w:rsidRPr="00F748A9" w:rsidTr="00002E7F">
        <w:tc>
          <w:tcPr>
            <w:tcW w:w="3168" w:type="dxa"/>
          </w:tcPr>
          <w:p w:rsidR="001F2E43" w:rsidRPr="00F748A9" w:rsidRDefault="001F2E43" w:rsidP="00002E7F">
            <w:pPr>
              <w:spacing w:line="360" w:lineRule="auto"/>
              <w:rPr>
                <w:sz w:val="26"/>
                <w:szCs w:val="26"/>
              </w:rPr>
            </w:pPr>
            <w:r w:rsidRPr="00F748A9">
              <w:rPr>
                <w:sz w:val="26"/>
                <w:szCs w:val="26"/>
              </w:rPr>
              <w:t>Local &amp; Toll Calls</w:t>
            </w:r>
          </w:p>
        </w:tc>
        <w:tc>
          <w:tcPr>
            <w:tcW w:w="2430" w:type="dxa"/>
          </w:tcPr>
          <w:p w:rsidR="001F2E43" w:rsidRPr="00F748A9" w:rsidRDefault="001F2E43" w:rsidP="00002E7F">
            <w:pPr>
              <w:rPr>
                <w:sz w:val="26"/>
                <w:szCs w:val="26"/>
              </w:rPr>
            </w:pPr>
            <w:r w:rsidRPr="00F748A9">
              <w:rPr>
                <w:sz w:val="26"/>
                <w:szCs w:val="26"/>
              </w:rPr>
              <w:t>Overlay Home NPAs</w:t>
            </w:r>
          </w:p>
          <w:p w:rsidR="001F2E43" w:rsidRPr="00F748A9" w:rsidRDefault="001F2E43" w:rsidP="00002E7F">
            <w:pPr>
              <w:spacing w:line="360" w:lineRule="auto"/>
              <w:rPr>
                <w:sz w:val="26"/>
                <w:szCs w:val="26"/>
              </w:rPr>
            </w:pPr>
            <w:r w:rsidRPr="00F748A9">
              <w:rPr>
                <w:sz w:val="26"/>
                <w:szCs w:val="26"/>
              </w:rPr>
              <w:t>(HNPA)</w:t>
            </w:r>
          </w:p>
        </w:tc>
        <w:tc>
          <w:tcPr>
            <w:tcW w:w="3978" w:type="dxa"/>
          </w:tcPr>
          <w:p w:rsidR="001F2E43" w:rsidRPr="00F748A9" w:rsidRDefault="001F2E43" w:rsidP="00002E7F">
            <w:pPr>
              <w:spacing w:line="360" w:lineRule="auto"/>
              <w:rPr>
                <w:sz w:val="26"/>
                <w:szCs w:val="26"/>
              </w:rPr>
            </w:pPr>
            <w:r w:rsidRPr="00F748A9">
              <w:rPr>
                <w:sz w:val="26"/>
                <w:szCs w:val="26"/>
              </w:rPr>
              <w:t>10 digits (NPA-NXX-XXXX)*</w:t>
            </w:r>
          </w:p>
        </w:tc>
      </w:tr>
      <w:tr w:rsidR="001F2E43" w:rsidRPr="00F748A9" w:rsidTr="00002E7F">
        <w:tc>
          <w:tcPr>
            <w:tcW w:w="3168" w:type="dxa"/>
          </w:tcPr>
          <w:p w:rsidR="001F2E43" w:rsidRPr="00F748A9" w:rsidRDefault="001F2E43" w:rsidP="00002E7F">
            <w:pPr>
              <w:spacing w:line="360" w:lineRule="auto"/>
              <w:rPr>
                <w:sz w:val="26"/>
                <w:szCs w:val="26"/>
              </w:rPr>
            </w:pPr>
            <w:r w:rsidRPr="00F748A9">
              <w:rPr>
                <w:sz w:val="26"/>
                <w:szCs w:val="26"/>
              </w:rPr>
              <w:t>Local &amp; Toll Calls</w:t>
            </w:r>
          </w:p>
        </w:tc>
        <w:tc>
          <w:tcPr>
            <w:tcW w:w="2430" w:type="dxa"/>
          </w:tcPr>
          <w:p w:rsidR="001F2E43" w:rsidRPr="00F748A9" w:rsidRDefault="001F2E43" w:rsidP="00002E7F">
            <w:pPr>
              <w:rPr>
                <w:sz w:val="26"/>
                <w:szCs w:val="26"/>
              </w:rPr>
            </w:pPr>
            <w:r w:rsidRPr="00F748A9">
              <w:rPr>
                <w:sz w:val="26"/>
                <w:szCs w:val="26"/>
              </w:rPr>
              <w:t>Foreign NPA (FNPA)</w:t>
            </w:r>
          </w:p>
          <w:p w:rsidR="001F2E43" w:rsidRPr="00F748A9" w:rsidRDefault="001F2E43" w:rsidP="00002E7F">
            <w:pPr>
              <w:spacing w:line="360" w:lineRule="auto"/>
              <w:rPr>
                <w:sz w:val="26"/>
                <w:szCs w:val="26"/>
              </w:rPr>
            </w:pPr>
            <w:r w:rsidRPr="00F748A9">
              <w:rPr>
                <w:sz w:val="26"/>
                <w:szCs w:val="26"/>
              </w:rPr>
              <w:t>outside of overlay</w:t>
            </w:r>
          </w:p>
        </w:tc>
        <w:tc>
          <w:tcPr>
            <w:tcW w:w="3978" w:type="dxa"/>
          </w:tcPr>
          <w:p w:rsidR="001F2E43" w:rsidRPr="00F748A9" w:rsidRDefault="001F2E43" w:rsidP="00002E7F">
            <w:pPr>
              <w:spacing w:line="360" w:lineRule="auto"/>
              <w:rPr>
                <w:sz w:val="26"/>
                <w:szCs w:val="26"/>
              </w:rPr>
            </w:pPr>
            <w:r w:rsidRPr="00F748A9">
              <w:rPr>
                <w:sz w:val="26"/>
                <w:szCs w:val="26"/>
              </w:rPr>
              <w:t>1+10 digits (1+NPA-NXX-XXXX)</w:t>
            </w:r>
          </w:p>
        </w:tc>
      </w:tr>
      <w:tr w:rsidR="001F2E43" w:rsidRPr="00F748A9" w:rsidTr="00002E7F">
        <w:tc>
          <w:tcPr>
            <w:tcW w:w="3168" w:type="dxa"/>
          </w:tcPr>
          <w:p w:rsidR="001F2E43" w:rsidRPr="00F748A9" w:rsidRDefault="001F2E43" w:rsidP="00002E7F">
            <w:pPr>
              <w:rPr>
                <w:sz w:val="26"/>
                <w:szCs w:val="26"/>
              </w:rPr>
            </w:pPr>
            <w:r w:rsidRPr="00F748A9">
              <w:rPr>
                <w:sz w:val="26"/>
                <w:szCs w:val="26"/>
              </w:rPr>
              <w:t>Operator Services</w:t>
            </w:r>
          </w:p>
          <w:p w:rsidR="001F2E43" w:rsidRPr="00D41CB2" w:rsidRDefault="001F2E43" w:rsidP="00002E7F">
            <w:pPr>
              <w:spacing w:line="360" w:lineRule="auto"/>
              <w:rPr>
                <w:sz w:val="22"/>
                <w:szCs w:val="22"/>
              </w:rPr>
            </w:pPr>
            <w:r w:rsidRPr="00D41CB2">
              <w:rPr>
                <w:sz w:val="22"/>
                <w:szCs w:val="22"/>
              </w:rPr>
              <w:t>(Credit card, collect, third party)</w:t>
            </w:r>
          </w:p>
        </w:tc>
        <w:tc>
          <w:tcPr>
            <w:tcW w:w="2430" w:type="dxa"/>
          </w:tcPr>
          <w:p w:rsidR="001F2E43" w:rsidRPr="00F748A9" w:rsidRDefault="001F2E43" w:rsidP="00002E7F">
            <w:pPr>
              <w:spacing w:line="360" w:lineRule="auto"/>
              <w:rPr>
                <w:sz w:val="26"/>
                <w:szCs w:val="26"/>
              </w:rPr>
            </w:pPr>
            <w:r w:rsidRPr="00F748A9">
              <w:rPr>
                <w:sz w:val="26"/>
                <w:szCs w:val="26"/>
              </w:rPr>
              <w:t>HNPA or FNPA</w:t>
            </w:r>
          </w:p>
        </w:tc>
        <w:tc>
          <w:tcPr>
            <w:tcW w:w="3978" w:type="dxa"/>
          </w:tcPr>
          <w:p w:rsidR="001F2E43" w:rsidRPr="00F748A9" w:rsidRDefault="001F2E43" w:rsidP="00002E7F">
            <w:pPr>
              <w:spacing w:line="360" w:lineRule="auto"/>
              <w:rPr>
                <w:sz w:val="26"/>
                <w:szCs w:val="26"/>
              </w:rPr>
            </w:pPr>
            <w:r w:rsidRPr="00F748A9">
              <w:rPr>
                <w:sz w:val="26"/>
                <w:szCs w:val="26"/>
              </w:rPr>
              <w:t>0+10 digits (0+NPA-NXX-XXXX)</w:t>
            </w:r>
          </w:p>
        </w:tc>
      </w:tr>
    </w:tbl>
    <w:p w:rsidR="001F2E43" w:rsidRDefault="001F2E43" w:rsidP="00551969">
      <w:r w:rsidRPr="00DB6688">
        <w:t>*1+10 digit dialing for all HNPA and FNPA calls permissible at each service provider’s discretion.</w:t>
      </w:r>
    </w:p>
    <w:p w:rsidR="001F2E43" w:rsidRDefault="001F2E43" w:rsidP="001F2E43">
      <w:pPr>
        <w:spacing w:line="360" w:lineRule="auto"/>
        <w:ind w:left="-180"/>
      </w:pPr>
    </w:p>
    <w:p w:rsidR="001F2E43" w:rsidRPr="00967AC8" w:rsidRDefault="001F2E43" w:rsidP="001F2E43">
      <w:pPr>
        <w:spacing w:line="360" w:lineRule="auto"/>
        <w:ind w:firstLine="720"/>
        <w:rPr>
          <w:sz w:val="26"/>
          <w:szCs w:val="26"/>
        </w:rPr>
      </w:pPr>
      <w:r w:rsidRPr="00F748A9">
        <w:rPr>
          <w:sz w:val="26"/>
          <w:szCs w:val="26"/>
        </w:rPr>
        <w:t xml:space="preserve">When the 717 NPA </w:t>
      </w:r>
      <w:r w:rsidR="0012276C">
        <w:rPr>
          <w:sz w:val="26"/>
          <w:szCs w:val="26"/>
        </w:rPr>
        <w:t xml:space="preserve">completely </w:t>
      </w:r>
      <w:r w:rsidRPr="00F748A9">
        <w:rPr>
          <w:sz w:val="26"/>
          <w:szCs w:val="26"/>
        </w:rPr>
        <w:t xml:space="preserve">exhausts, all </w:t>
      </w:r>
      <w:r>
        <w:rPr>
          <w:sz w:val="26"/>
          <w:szCs w:val="26"/>
        </w:rPr>
        <w:t>Central Office (</w:t>
      </w:r>
      <w:r w:rsidRPr="00F748A9">
        <w:rPr>
          <w:sz w:val="26"/>
          <w:szCs w:val="26"/>
        </w:rPr>
        <w:t>CO</w:t>
      </w:r>
      <w:r>
        <w:rPr>
          <w:sz w:val="26"/>
          <w:szCs w:val="26"/>
        </w:rPr>
        <w:t>)</w:t>
      </w:r>
      <w:r w:rsidRPr="00F748A9">
        <w:rPr>
          <w:sz w:val="26"/>
          <w:szCs w:val="26"/>
        </w:rPr>
        <w:t xml:space="preserve"> code assignments will be made from the new overlay area</w:t>
      </w:r>
      <w:r>
        <w:rPr>
          <w:sz w:val="26"/>
          <w:szCs w:val="26"/>
        </w:rPr>
        <w:t xml:space="preserve"> </w:t>
      </w:r>
      <w:r w:rsidRPr="00F748A9">
        <w:rPr>
          <w:sz w:val="26"/>
          <w:szCs w:val="26"/>
        </w:rPr>
        <w:t>code.</w:t>
      </w:r>
      <w:r>
        <w:rPr>
          <w:sz w:val="26"/>
          <w:szCs w:val="26"/>
        </w:rPr>
        <w:t xml:space="preserve">  </w:t>
      </w:r>
      <w:r w:rsidRPr="00967AC8">
        <w:rPr>
          <w:sz w:val="26"/>
          <w:szCs w:val="26"/>
        </w:rPr>
        <w:t xml:space="preserve">Industry participants also reached consensus to recommend to the Commission a </w:t>
      </w:r>
      <w:r>
        <w:rPr>
          <w:sz w:val="26"/>
          <w:szCs w:val="26"/>
        </w:rPr>
        <w:t>thirteen</w:t>
      </w:r>
      <w:r w:rsidRPr="00967AC8">
        <w:rPr>
          <w:sz w:val="26"/>
          <w:szCs w:val="26"/>
        </w:rPr>
        <w:t>-mont</w:t>
      </w:r>
      <w:r>
        <w:rPr>
          <w:sz w:val="26"/>
          <w:szCs w:val="26"/>
        </w:rPr>
        <w:t xml:space="preserve">h </w:t>
      </w:r>
      <w:r w:rsidRPr="00967AC8">
        <w:rPr>
          <w:sz w:val="26"/>
          <w:szCs w:val="26"/>
        </w:rPr>
        <w:t xml:space="preserve">schedule for implementation of the overlay. </w:t>
      </w:r>
      <w:r>
        <w:rPr>
          <w:sz w:val="26"/>
          <w:szCs w:val="26"/>
        </w:rPr>
        <w:t xml:space="preserve"> </w:t>
      </w:r>
      <w:r w:rsidRPr="00967AC8">
        <w:rPr>
          <w:sz w:val="26"/>
          <w:szCs w:val="26"/>
        </w:rPr>
        <w:t>The recommended schedule is as follows:</w:t>
      </w:r>
    </w:p>
    <w:p w:rsidR="001F2E43" w:rsidRPr="00883826" w:rsidRDefault="001F2E43" w:rsidP="00A55DE6">
      <w:pPr>
        <w:spacing w:line="360" w:lineRule="auto"/>
        <w:rPr>
          <w:b/>
          <w:bCs/>
          <w:sz w:val="26"/>
          <w:szCs w:val="26"/>
        </w:rPr>
      </w:pPr>
      <w:r w:rsidRPr="00883826">
        <w:rPr>
          <w:b/>
          <w:bCs/>
          <w:sz w:val="26"/>
          <w:szCs w:val="26"/>
        </w:rPr>
        <w:lastRenderedPageBreak/>
        <w:t>Recommended Implementation Schedule for All Services Distributed Overlay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168"/>
      </w:tblGrid>
      <w:tr w:rsidR="001F2E43" w:rsidRPr="00CD664E" w:rsidTr="00002E7F">
        <w:tc>
          <w:tcPr>
            <w:tcW w:w="6408" w:type="dxa"/>
          </w:tcPr>
          <w:p w:rsidR="001F2E43" w:rsidRPr="00A55DE6" w:rsidRDefault="001F2E43" w:rsidP="00A55DE6">
            <w:pPr>
              <w:jc w:val="center"/>
              <w:rPr>
                <w:b/>
                <w:bCs/>
                <w:sz w:val="26"/>
                <w:szCs w:val="26"/>
              </w:rPr>
            </w:pPr>
            <w:r w:rsidRPr="00A55DE6">
              <w:rPr>
                <w:b/>
                <w:bCs/>
                <w:sz w:val="26"/>
                <w:szCs w:val="26"/>
              </w:rPr>
              <w:t>EVENT</w:t>
            </w:r>
          </w:p>
        </w:tc>
        <w:tc>
          <w:tcPr>
            <w:tcW w:w="3168" w:type="dxa"/>
          </w:tcPr>
          <w:p w:rsidR="001F2E43" w:rsidRPr="00A55DE6" w:rsidRDefault="001F2E43" w:rsidP="00002E7F">
            <w:pPr>
              <w:rPr>
                <w:b/>
                <w:bCs/>
                <w:sz w:val="26"/>
                <w:szCs w:val="26"/>
              </w:rPr>
            </w:pPr>
            <w:r w:rsidRPr="00A55DE6">
              <w:rPr>
                <w:b/>
                <w:bCs/>
                <w:sz w:val="26"/>
                <w:szCs w:val="26"/>
              </w:rPr>
              <w:t>TIMEFRAME</w:t>
            </w:r>
          </w:p>
        </w:tc>
      </w:tr>
      <w:tr w:rsidR="001F2E43" w:rsidRPr="00CD664E" w:rsidTr="00551969">
        <w:tc>
          <w:tcPr>
            <w:tcW w:w="6408" w:type="dxa"/>
          </w:tcPr>
          <w:p w:rsidR="001F2E43" w:rsidRPr="00A55DE6" w:rsidRDefault="001F2E43" w:rsidP="00551969">
            <w:pPr>
              <w:rPr>
                <w:b/>
                <w:bCs/>
                <w:sz w:val="26"/>
                <w:szCs w:val="26"/>
              </w:rPr>
            </w:pPr>
            <w:r w:rsidRPr="00A55DE6">
              <w:rPr>
                <w:sz w:val="26"/>
                <w:szCs w:val="26"/>
              </w:rPr>
              <w:t>Network Preparation Period</w:t>
            </w:r>
          </w:p>
        </w:tc>
        <w:tc>
          <w:tcPr>
            <w:tcW w:w="3168" w:type="dxa"/>
          </w:tcPr>
          <w:p w:rsidR="001F2E43" w:rsidRPr="00BB63E0" w:rsidRDefault="001F2E43" w:rsidP="00BB63E0">
            <w:pPr>
              <w:spacing w:after="120"/>
              <w:rPr>
                <w:sz w:val="26"/>
                <w:szCs w:val="26"/>
              </w:rPr>
            </w:pPr>
            <w:r w:rsidRPr="00A55DE6">
              <w:rPr>
                <w:sz w:val="26"/>
                <w:szCs w:val="26"/>
              </w:rPr>
              <w:t>6 months</w:t>
            </w:r>
          </w:p>
        </w:tc>
      </w:tr>
      <w:tr w:rsidR="001F2E43" w:rsidRPr="00CD664E" w:rsidTr="00551969">
        <w:tc>
          <w:tcPr>
            <w:tcW w:w="6408" w:type="dxa"/>
          </w:tcPr>
          <w:p w:rsidR="001F2E43" w:rsidRPr="00A55DE6" w:rsidRDefault="001F2E43" w:rsidP="00551969">
            <w:pPr>
              <w:rPr>
                <w:sz w:val="26"/>
                <w:szCs w:val="26"/>
              </w:rPr>
            </w:pPr>
            <w:r w:rsidRPr="00A55DE6">
              <w:rPr>
                <w:sz w:val="26"/>
                <w:szCs w:val="26"/>
              </w:rPr>
              <w:t>Permissive 10-Digit Dialing and Customer Education Period</w:t>
            </w:r>
          </w:p>
          <w:p w:rsidR="001F2E43" w:rsidRPr="00A55DE6" w:rsidRDefault="001F2E43" w:rsidP="00551969">
            <w:pPr>
              <w:rPr>
                <w:i/>
                <w:iCs/>
                <w:sz w:val="26"/>
                <w:szCs w:val="26"/>
              </w:rPr>
            </w:pPr>
            <w:r w:rsidRPr="00A55DE6">
              <w:rPr>
                <w:i/>
                <w:iCs/>
                <w:sz w:val="26"/>
                <w:szCs w:val="26"/>
              </w:rPr>
              <w:t>(Calls within 717 NPA can be dialed using 7 or 10 digits)</w:t>
            </w:r>
          </w:p>
          <w:p w:rsidR="001F2E43" w:rsidRPr="00A55DE6" w:rsidRDefault="001F2E43" w:rsidP="00551969">
            <w:pPr>
              <w:rPr>
                <w:sz w:val="26"/>
                <w:szCs w:val="26"/>
              </w:rPr>
            </w:pPr>
            <w:r w:rsidRPr="00A55DE6">
              <w:rPr>
                <w:sz w:val="26"/>
                <w:szCs w:val="26"/>
              </w:rPr>
              <w:t>Mandatory dialing begins at the end of the Permissive Dialing</w:t>
            </w:r>
            <w:r w:rsidR="0056631F">
              <w:rPr>
                <w:sz w:val="26"/>
                <w:szCs w:val="26"/>
              </w:rPr>
              <w:t xml:space="preserve"> </w:t>
            </w:r>
            <w:r w:rsidRPr="00A55DE6">
              <w:rPr>
                <w:sz w:val="26"/>
                <w:szCs w:val="26"/>
              </w:rPr>
              <w:t>Period</w:t>
            </w:r>
          </w:p>
          <w:p w:rsidR="001F2E43" w:rsidRPr="00A55DE6" w:rsidRDefault="001F2E43" w:rsidP="00551969">
            <w:pPr>
              <w:rPr>
                <w:b/>
                <w:bCs/>
                <w:sz w:val="26"/>
                <w:szCs w:val="26"/>
              </w:rPr>
            </w:pPr>
          </w:p>
        </w:tc>
        <w:tc>
          <w:tcPr>
            <w:tcW w:w="3168" w:type="dxa"/>
          </w:tcPr>
          <w:p w:rsidR="001F2E43" w:rsidRPr="00A55DE6" w:rsidRDefault="001F2E43" w:rsidP="00002E7F">
            <w:pPr>
              <w:rPr>
                <w:sz w:val="26"/>
                <w:szCs w:val="26"/>
              </w:rPr>
            </w:pPr>
            <w:r w:rsidRPr="00A55DE6">
              <w:rPr>
                <w:sz w:val="26"/>
                <w:szCs w:val="26"/>
              </w:rPr>
              <w:t>6 months</w:t>
            </w:r>
          </w:p>
          <w:p w:rsidR="001F2E43" w:rsidRPr="00A55DE6" w:rsidRDefault="001F2E43" w:rsidP="00002E7F">
            <w:pPr>
              <w:rPr>
                <w:b/>
                <w:bCs/>
                <w:sz w:val="26"/>
                <w:szCs w:val="26"/>
              </w:rPr>
            </w:pPr>
          </w:p>
        </w:tc>
      </w:tr>
      <w:tr w:rsidR="001F2E43" w:rsidRPr="00CD664E" w:rsidTr="00551969">
        <w:tc>
          <w:tcPr>
            <w:tcW w:w="6408" w:type="dxa"/>
          </w:tcPr>
          <w:p w:rsidR="001F2E43" w:rsidRPr="00A55DE6" w:rsidRDefault="001F2E43" w:rsidP="00551969">
            <w:pPr>
              <w:rPr>
                <w:sz w:val="26"/>
                <w:szCs w:val="26"/>
              </w:rPr>
            </w:pPr>
            <w:r w:rsidRPr="00A55DE6">
              <w:rPr>
                <w:sz w:val="26"/>
                <w:szCs w:val="26"/>
              </w:rPr>
              <w:t xml:space="preserve">First Code Activation after end of Permissive </w:t>
            </w:r>
            <w:r w:rsidR="0056631F">
              <w:rPr>
                <w:sz w:val="26"/>
                <w:szCs w:val="26"/>
              </w:rPr>
              <w:t>D</w:t>
            </w:r>
            <w:r w:rsidRPr="00A55DE6">
              <w:rPr>
                <w:sz w:val="26"/>
                <w:szCs w:val="26"/>
              </w:rPr>
              <w:t xml:space="preserve">ialing </w:t>
            </w:r>
            <w:r w:rsidR="0056631F">
              <w:rPr>
                <w:sz w:val="26"/>
                <w:szCs w:val="26"/>
              </w:rPr>
              <w:t>P</w:t>
            </w:r>
            <w:r w:rsidRPr="00A55DE6">
              <w:rPr>
                <w:sz w:val="26"/>
                <w:szCs w:val="26"/>
              </w:rPr>
              <w:t>eriod</w:t>
            </w:r>
          </w:p>
          <w:p w:rsidR="001F2E43" w:rsidRPr="00BB63E0" w:rsidRDefault="001F2E43" w:rsidP="00BB63E0">
            <w:pPr>
              <w:spacing w:after="120"/>
              <w:rPr>
                <w:i/>
                <w:iCs/>
                <w:sz w:val="26"/>
                <w:szCs w:val="26"/>
              </w:rPr>
            </w:pPr>
            <w:r w:rsidRPr="00A55DE6">
              <w:rPr>
                <w:i/>
                <w:iCs/>
                <w:sz w:val="26"/>
                <w:szCs w:val="26"/>
              </w:rPr>
              <w:t>(Effective date for codes from the new NPA)</w:t>
            </w:r>
          </w:p>
        </w:tc>
        <w:tc>
          <w:tcPr>
            <w:tcW w:w="3168" w:type="dxa"/>
          </w:tcPr>
          <w:p w:rsidR="001F2E43" w:rsidRPr="00A55DE6" w:rsidRDefault="001F2E43" w:rsidP="00002E7F">
            <w:pPr>
              <w:rPr>
                <w:sz w:val="26"/>
                <w:szCs w:val="26"/>
              </w:rPr>
            </w:pPr>
            <w:r w:rsidRPr="00A55DE6">
              <w:rPr>
                <w:sz w:val="26"/>
                <w:szCs w:val="26"/>
              </w:rPr>
              <w:t>1 month (after Mandatory</w:t>
            </w:r>
          </w:p>
          <w:p w:rsidR="001F2E43" w:rsidRPr="00A55DE6" w:rsidRDefault="001F2E43" w:rsidP="00002E7F">
            <w:pPr>
              <w:rPr>
                <w:sz w:val="26"/>
                <w:szCs w:val="26"/>
              </w:rPr>
            </w:pPr>
            <w:r w:rsidRPr="00A55DE6">
              <w:rPr>
                <w:sz w:val="26"/>
                <w:szCs w:val="26"/>
              </w:rPr>
              <w:t>Dialing Date)</w:t>
            </w:r>
          </w:p>
          <w:p w:rsidR="001F2E43" w:rsidRPr="00A55DE6" w:rsidRDefault="001F2E43" w:rsidP="00002E7F">
            <w:pPr>
              <w:rPr>
                <w:b/>
                <w:bCs/>
                <w:sz w:val="26"/>
                <w:szCs w:val="26"/>
              </w:rPr>
            </w:pPr>
          </w:p>
        </w:tc>
      </w:tr>
      <w:tr w:rsidR="001F2E43" w:rsidRPr="00CD664E" w:rsidTr="00551969">
        <w:tc>
          <w:tcPr>
            <w:tcW w:w="6408" w:type="dxa"/>
          </w:tcPr>
          <w:p w:rsidR="001F2E43" w:rsidRPr="00A55DE6" w:rsidRDefault="001F2E43" w:rsidP="00551969">
            <w:pPr>
              <w:rPr>
                <w:b/>
                <w:bCs/>
                <w:sz w:val="26"/>
                <w:szCs w:val="26"/>
              </w:rPr>
            </w:pPr>
            <w:r w:rsidRPr="00A55DE6">
              <w:rPr>
                <w:sz w:val="26"/>
                <w:szCs w:val="26"/>
              </w:rPr>
              <w:t>Total Implementation Interval</w:t>
            </w:r>
          </w:p>
        </w:tc>
        <w:tc>
          <w:tcPr>
            <w:tcW w:w="3168" w:type="dxa"/>
          </w:tcPr>
          <w:p w:rsidR="001F2E43" w:rsidRPr="00BB63E0" w:rsidRDefault="001F2E43" w:rsidP="00BB63E0">
            <w:pPr>
              <w:spacing w:after="120"/>
              <w:rPr>
                <w:sz w:val="26"/>
                <w:szCs w:val="26"/>
              </w:rPr>
            </w:pPr>
            <w:r w:rsidRPr="00A55DE6">
              <w:rPr>
                <w:sz w:val="26"/>
                <w:szCs w:val="26"/>
              </w:rPr>
              <w:t>13 months</w:t>
            </w:r>
          </w:p>
        </w:tc>
      </w:tr>
    </w:tbl>
    <w:p w:rsidR="0012276C" w:rsidRDefault="0012276C" w:rsidP="001F2E43">
      <w:pPr>
        <w:spacing w:line="360" w:lineRule="auto"/>
        <w:ind w:firstLine="720"/>
        <w:rPr>
          <w:sz w:val="26"/>
          <w:szCs w:val="26"/>
        </w:rPr>
      </w:pPr>
    </w:p>
    <w:p w:rsidR="001F2E43" w:rsidRDefault="0012276C" w:rsidP="001F2E43">
      <w:pPr>
        <w:spacing w:line="360" w:lineRule="auto"/>
        <w:ind w:firstLine="720"/>
        <w:rPr>
          <w:sz w:val="26"/>
          <w:szCs w:val="26"/>
        </w:rPr>
      </w:pPr>
      <w:r>
        <w:rPr>
          <w:sz w:val="26"/>
          <w:szCs w:val="26"/>
        </w:rPr>
        <w:t>The Industry stated</w:t>
      </w:r>
      <w:r w:rsidR="001F2E43" w:rsidRPr="001E65A8">
        <w:rPr>
          <w:sz w:val="26"/>
          <w:szCs w:val="26"/>
        </w:rPr>
        <w:t xml:space="preserve"> that adhering to the proposed timeframe </w:t>
      </w:r>
      <w:r w:rsidR="004C0610">
        <w:rPr>
          <w:sz w:val="26"/>
          <w:szCs w:val="26"/>
        </w:rPr>
        <w:t xml:space="preserve">would </w:t>
      </w:r>
      <w:r w:rsidR="001F2E43" w:rsidRPr="001E65A8">
        <w:rPr>
          <w:sz w:val="26"/>
          <w:szCs w:val="26"/>
        </w:rPr>
        <w:t>avoid the denial or delay of service to telecommunications providers’ customers due to the unavailability of CO codes.</w:t>
      </w:r>
    </w:p>
    <w:p w:rsidR="001F2E43" w:rsidRPr="001F2E43" w:rsidRDefault="001F2E43" w:rsidP="001F2E43">
      <w:pPr>
        <w:pStyle w:val="BodyText2"/>
        <w:spacing w:line="360" w:lineRule="auto"/>
        <w:rPr>
          <w:szCs w:val="26"/>
        </w:rPr>
      </w:pPr>
    </w:p>
    <w:p w:rsidR="004C0610" w:rsidRDefault="0012276C" w:rsidP="004C0610">
      <w:pPr>
        <w:pStyle w:val="BodyText2"/>
        <w:spacing w:line="360" w:lineRule="auto"/>
        <w:ind w:left="720"/>
        <w:rPr>
          <w:szCs w:val="26"/>
        </w:rPr>
      </w:pPr>
      <w:r w:rsidRPr="002C6E05">
        <w:rPr>
          <w:szCs w:val="26"/>
        </w:rPr>
        <w:t xml:space="preserve">On </w:t>
      </w:r>
      <w:r>
        <w:rPr>
          <w:szCs w:val="26"/>
        </w:rPr>
        <w:t xml:space="preserve">October 23, </w:t>
      </w:r>
      <w:r w:rsidRPr="002C6E05">
        <w:rPr>
          <w:szCs w:val="26"/>
        </w:rPr>
        <w:t>20</w:t>
      </w:r>
      <w:r>
        <w:rPr>
          <w:szCs w:val="26"/>
        </w:rPr>
        <w:t>15</w:t>
      </w:r>
      <w:r w:rsidRPr="002C6E05">
        <w:rPr>
          <w:szCs w:val="26"/>
        </w:rPr>
        <w:t xml:space="preserve">, </w:t>
      </w:r>
      <w:proofErr w:type="spellStart"/>
      <w:r w:rsidRPr="002C6E05">
        <w:rPr>
          <w:szCs w:val="26"/>
        </w:rPr>
        <w:t>Neu</w:t>
      </w:r>
      <w:r w:rsidR="0056631F">
        <w:rPr>
          <w:szCs w:val="26"/>
        </w:rPr>
        <w:t>s</w:t>
      </w:r>
      <w:r w:rsidRPr="002C6E05">
        <w:rPr>
          <w:szCs w:val="26"/>
        </w:rPr>
        <w:t>tar</w:t>
      </w:r>
      <w:proofErr w:type="spellEnd"/>
      <w:r w:rsidRPr="002C6E05">
        <w:rPr>
          <w:szCs w:val="26"/>
        </w:rPr>
        <w:t xml:space="preserve">, Inc., in its role as the neutral third party NPA </w:t>
      </w:r>
    </w:p>
    <w:p w:rsidR="00DE0BD4" w:rsidRDefault="004C0610" w:rsidP="004C0610">
      <w:pPr>
        <w:pStyle w:val="BodyText2"/>
        <w:spacing w:line="360" w:lineRule="auto"/>
        <w:rPr>
          <w:snapToGrid w:val="0"/>
          <w:szCs w:val="26"/>
        </w:rPr>
      </w:pPr>
      <w:r w:rsidRPr="004C0610">
        <w:rPr>
          <w:szCs w:val="26"/>
        </w:rPr>
        <w:t>R</w:t>
      </w:r>
      <w:r w:rsidR="0012276C" w:rsidRPr="004C0610">
        <w:rPr>
          <w:szCs w:val="26"/>
        </w:rPr>
        <w:t>elief Planner for Pennsylvania, and acting on behalf of the Pennsylvania industry</w:t>
      </w:r>
      <w:r w:rsidR="00BE43E3">
        <w:rPr>
          <w:szCs w:val="26"/>
        </w:rPr>
        <w:t>,</w:t>
      </w:r>
      <w:r w:rsidR="0012276C" w:rsidRPr="004C0610">
        <w:rPr>
          <w:szCs w:val="26"/>
        </w:rPr>
        <w:t xml:space="preserve"> filed a petition with the Commission requesting approval of its consensus plan to implement an all-services distributed overlay for the geographic area covered by the 717 NPA, which would create a new area code to service the area.  </w:t>
      </w:r>
      <w:r w:rsidRPr="004C0610">
        <w:rPr>
          <w:szCs w:val="26"/>
        </w:rPr>
        <w:t>However, b</w:t>
      </w:r>
      <w:r w:rsidR="0012276C" w:rsidRPr="004C0610">
        <w:rPr>
          <w:szCs w:val="26"/>
        </w:rPr>
        <w:t>y Order entered March 10, 2016</w:t>
      </w:r>
      <w:r w:rsidR="00BE43E3">
        <w:rPr>
          <w:szCs w:val="26"/>
        </w:rPr>
        <w:t>,</w:t>
      </w:r>
      <w:r w:rsidR="0012276C" w:rsidRPr="004C0610">
        <w:rPr>
          <w:szCs w:val="26"/>
        </w:rPr>
        <w:t xml:space="preserve"> at Docket No. P-2015-2510230, the Commission suspended taking action on the industry’s </w:t>
      </w:r>
      <w:r>
        <w:rPr>
          <w:szCs w:val="26"/>
        </w:rPr>
        <w:t xml:space="preserve">October 23, 2015 Petition pending its </w:t>
      </w:r>
      <w:r w:rsidRPr="004C0610">
        <w:rPr>
          <w:szCs w:val="26"/>
        </w:rPr>
        <w:t xml:space="preserve">request </w:t>
      </w:r>
      <w:r>
        <w:rPr>
          <w:szCs w:val="26"/>
        </w:rPr>
        <w:t xml:space="preserve">for </w:t>
      </w:r>
      <w:r w:rsidRPr="004C0610">
        <w:rPr>
          <w:snapToGrid w:val="0"/>
          <w:szCs w:val="26"/>
        </w:rPr>
        <w:t xml:space="preserve">the submission of any written comments from interested parties </w:t>
      </w:r>
      <w:r>
        <w:rPr>
          <w:snapToGrid w:val="0"/>
          <w:szCs w:val="26"/>
        </w:rPr>
        <w:t xml:space="preserve">residing in the </w:t>
      </w:r>
      <w:r w:rsidRPr="004C0610">
        <w:rPr>
          <w:snapToGrid w:val="0"/>
          <w:szCs w:val="26"/>
        </w:rPr>
        <w:t xml:space="preserve">717 geographic region on the relief plan </w:t>
      </w:r>
      <w:r>
        <w:rPr>
          <w:snapToGrid w:val="0"/>
          <w:szCs w:val="26"/>
        </w:rPr>
        <w:t xml:space="preserve">in the proceeding </w:t>
      </w:r>
      <w:r w:rsidRPr="004C0610">
        <w:rPr>
          <w:snapToGrid w:val="0"/>
          <w:szCs w:val="26"/>
        </w:rPr>
        <w:t xml:space="preserve">and </w:t>
      </w:r>
      <w:r>
        <w:rPr>
          <w:snapToGrid w:val="0"/>
          <w:szCs w:val="26"/>
        </w:rPr>
        <w:t xml:space="preserve">the </w:t>
      </w:r>
      <w:r w:rsidRPr="004C0610">
        <w:rPr>
          <w:snapToGrid w:val="0"/>
          <w:szCs w:val="26"/>
        </w:rPr>
        <w:t>schedul</w:t>
      </w:r>
      <w:r>
        <w:rPr>
          <w:snapToGrid w:val="0"/>
          <w:szCs w:val="26"/>
        </w:rPr>
        <w:t xml:space="preserve">ing of a </w:t>
      </w:r>
      <w:r w:rsidRPr="004C0610">
        <w:rPr>
          <w:snapToGrid w:val="0"/>
          <w:szCs w:val="26"/>
        </w:rPr>
        <w:t>public input hearing so that oral</w:t>
      </w:r>
    </w:p>
    <w:p w:rsidR="00DE0BD4" w:rsidRDefault="00DE0BD4" w:rsidP="00DE0BD4">
      <w:pPr>
        <w:rPr>
          <w:snapToGrid w:val="0"/>
          <w:sz w:val="26"/>
        </w:rPr>
      </w:pPr>
      <w:r>
        <w:rPr>
          <w:snapToGrid w:val="0"/>
        </w:rPr>
        <w:br w:type="page"/>
      </w:r>
    </w:p>
    <w:p w:rsidR="004C0610" w:rsidRPr="004C0610" w:rsidRDefault="004C0610" w:rsidP="004C0610">
      <w:pPr>
        <w:pStyle w:val="BodyText2"/>
        <w:spacing w:line="360" w:lineRule="auto"/>
        <w:rPr>
          <w:szCs w:val="26"/>
        </w:rPr>
      </w:pPr>
      <w:proofErr w:type="gramStart"/>
      <w:r w:rsidRPr="004C0610">
        <w:rPr>
          <w:snapToGrid w:val="0"/>
          <w:szCs w:val="26"/>
        </w:rPr>
        <w:lastRenderedPageBreak/>
        <w:t>testimony</w:t>
      </w:r>
      <w:proofErr w:type="gramEnd"/>
      <w:r w:rsidRPr="004C0610">
        <w:rPr>
          <w:snapToGrid w:val="0"/>
          <w:szCs w:val="26"/>
        </w:rPr>
        <w:t xml:space="preserve"> related to the form of relief for the 717 NPA </w:t>
      </w:r>
      <w:r>
        <w:rPr>
          <w:snapToGrid w:val="0"/>
          <w:szCs w:val="26"/>
        </w:rPr>
        <w:t xml:space="preserve">could </w:t>
      </w:r>
      <w:r w:rsidRPr="004C0610">
        <w:rPr>
          <w:snapToGrid w:val="0"/>
          <w:szCs w:val="26"/>
        </w:rPr>
        <w:t xml:space="preserve">be received.  </w:t>
      </w:r>
      <w:r>
        <w:rPr>
          <w:snapToGrid w:val="0"/>
          <w:szCs w:val="26"/>
        </w:rPr>
        <w:t>T</w:t>
      </w:r>
      <w:r w:rsidRPr="004C0610">
        <w:rPr>
          <w:snapToGrid w:val="0"/>
          <w:szCs w:val="26"/>
        </w:rPr>
        <w:t xml:space="preserve">he Commission </w:t>
      </w:r>
      <w:r>
        <w:rPr>
          <w:snapToGrid w:val="0"/>
          <w:szCs w:val="26"/>
        </w:rPr>
        <w:t>conducted a “smart” public input hearing on August 9, 2016</w:t>
      </w:r>
      <w:r w:rsidRPr="004C0610">
        <w:rPr>
          <w:szCs w:val="26"/>
        </w:rPr>
        <w:t>.</w:t>
      </w:r>
      <w:r w:rsidR="002E7B6F">
        <w:rPr>
          <w:rStyle w:val="FootnoteReference"/>
          <w:szCs w:val="26"/>
        </w:rPr>
        <w:footnoteReference w:id="12"/>
      </w:r>
      <w:r w:rsidRPr="004C0610">
        <w:rPr>
          <w:szCs w:val="26"/>
        </w:rPr>
        <w:t xml:space="preserve">  </w:t>
      </w:r>
    </w:p>
    <w:p w:rsidR="00C71EBD" w:rsidRDefault="00C71EBD" w:rsidP="0012276C">
      <w:pPr>
        <w:pStyle w:val="BodyText2"/>
        <w:spacing w:line="360" w:lineRule="auto"/>
        <w:rPr>
          <w:b/>
          <w:szCs w:val="26"/>
          <w:u w:val="single"/>
        </w:rPr>
      </w:pPr>
    </w:p>
    <w:p w:rsidR="00A44821" w:rsidRPr="00551969" w:rsidRDefault="00A44821" w:rsidP="0012276C">
      <w:pPr>
        <w:pStyle w:val="BodyText2"/>
        <w:spacing w:line="360" w:lineRule="auto"/>
        <w:rPr>
          <w:szCs w:val="26"/>
        </w:rPr>
      </w:pPr>
      <w:r w:rsidRPr="00551969">
        <w:rPr>
          <w:b/>
          <w:szCs w:val="26"/>
        </w:rPr>
        <w:t>Discussion</w:t>
      </w:r>
    </w:p>
    <w:p w:rsidR="00E9280D" w:rsidRDefault="00E9280D" w:rsidP="00F93733">
      <w:pPr>
        <w:pStyle w:val="BodyText2"/>
        <w:spacing w:line="360" w:lineRule="auto"/>
        <w:ind w:firstLine="720"/>
        <w:rPr>
          <w:szCs w:val="26"/>
        </w:rPr>
      </w:pPr>
      <w:r w:rsidRPr="002C6E05">
        <w:rPr>
          <w:szCs w:val="26"/>
        </w:rPr>
        <w:t xml:space="preserve">The proliferation of new area codes is not the result of the unavailability of numbers for end-users.  When there are no more NXX codes available to assign to telephone companies, then new area codes need to be opened.  </w:t>
      </w:r>
      <w:r>
        <w:rPr>
          <w:szCs w:val="26"/>
        </w:rPr>
        <w:t xml:space="preserve">Thus, </w:t>
      </w:r>
      <w:r w:rsidRPr="002C6E05">
        <w:rPr>
          <w:szCs w:val="26"/>
        </w:rPr>
        <w:t xml:space="preserve">new area codes are needed when existing area codes exhaust their supply of NXX codes. </w:t>
      </w:r>
    </w:p>
    <w:p w:rsidR="00E9280D" w:rsidRDefault="00E9280D" w:rsidP="00F93733">
      <w:pPr>
        <w:pStyle w:val="BodyText2"/>
        <w:spacing w:line="360" w:lineRule="auto"/>
        <w:ind w:firstLine="720"/>
        <w:rPr>
          <w:szCs w:val="26"/>
        </w:rPr>
      </w:pPr>
    </w:p>
    <w:p w:rsidR="007D3D1B" w:rsidRDefault="00F93733" w:rsidP="00E9280D">
      <w:pPr>
        <w:pStyle w:val="BodyText2"/>
        <w:spacing w:line="360" w:lineRule="auto"/>
        <w:ind w:firstLine="720"/>
        <w:rPr>
          <w:szCs w:val="26"/>
        </w:rPr>
      </w:pPr>
      <w:r>
        <w:rPr>
          <w:snapToGrid w:val="0"/>
          <w:szCs w:val="26"/>
        </w:rPr>
        <w:t>T</w:t>
      </w:r>
      <w:r w:rsidRPr="002C6E05">
        <w:rPr>
          <w:snapToGrid w:val="0"/>
          <w:szCs w:val="26"/>
        </w:rPr>
        <w:t>he FCC, which has plenary jurisdiction over numbering issues in the United States</w:t>
      </w:r>
      <w:r>
        <w:rPr>
          <w:snapToGrid w:val="0"/>
          <w:szCs w:val="26"/>
        </w:rPr>
        <w:t>,</w:t>
      </w:r>
      <w:r w:rsidRPr="002C6E05">
        <w:rPr>
          <w:rStyle w:val="FootnoteReference"/>
          <w:snapToGrid w:val="0"/>
          <w:szCs w:val="26"/>
        </w:rPr>
        <w:footnoteReference w:id="13"/>
      </w:r>
      <w:r>
        <w:rPr>
          <w:snapToGrid w:val="0"/>
          <w:szCs w:val="26"/>
        </w:rPr>
        <w:t xml:space="preserve"> mandates that </w:t>
      </w:r>
      <w:r>
        <w:rPr>
          <w:szCs w:val="26"/>
        </w:rPr>
        <w:t xml:space="preserve">states </w:t>
      </w:r>
      <w:r w:rsidR="008D6B35">
        <w:t>and cannot engage in number conservation measures to the exclusion of, or as a substitute for, timely area code relief.</w:t>
      </w:r>
      <w:r w:rsidR="008D6B35">
        <w:rPr>
          <w:rStyle w:val="FootnoteReference"/>
        </w:rPr>
        <w:footnoteReference w:id="14"/>
      </w:r>
      <w:r w:rsidR="008D6B35">
        <w:t xml:space="preserve">  Thus, </w:t>
      </w:r>
      <w:r w:rsidR="007D3D1B" w:rsidRPr="002C6E05">
        <w:rPr>
          <w:szCs w:val="26"/>
        </w:rPr>
        <w:t xml:space="preserve">when </w:t>
      </w:r>
      <w:r w:rsidR="007D3D1B">
        <w:rPr>
          <w:szCs w:val="26"/>
        </w:rPr>
        <w:t xml:space="preserve">an </w:t>
      </w:r>
      <w:r w:rsidR="007D3D1B" w:rsidRPr="002C6E05">
        <w:rPr>
          <w:szCs w:val="26"/>
        </w:rPr>
        <w:t xml:space="preserve">area code </w:t>
      </w:r>
      <w:r w:rsidR="007D3D1B">
        <w:rPr>
          <w:szCs w:val="26"/>
        </w:rPr>
        <w:t xml:space="preserve">within its boundaries is </w:t>
      </w:r>
      <w:r w:rsidR="007D3D1B" w:rsidRPr="002C6E05">
        <w:rPr>
          <w:szCs w:val="26"/>
        </w:rPr>
        <w:t>about to exhaust their supply of NXX codes</w:t>
      </w:r>
      <w:r w:rsidR="007D3D1B">
        <w:rPr>
          <w:szCs w:val="26"/>
        </w:rPr>
        <w:t xml:space="preserve"> the state </w:t>
      </w:r>
      <w:r w:rsidR="007D3D1B" w:rsidRPr="002C6E05">
        <w:rPr>
          <w:szCs w:val="26"/>
        </w:rPr>
        <w:t>must implement timely area code relief, i.e., add a new area code.</w:t>
      </w:r>
      <w:r w:rsidR="007D3D1B" w:rsidRPr="002C6E05">
        <w:rPr>
          <w:rStyle w:val="FootnoteReference"/>
          <w:szCs w:val="26"/>
        </w:rPr>
        <w:footnoteReference w:id="15"/>
      </w:r>
      <w:r w:rsidR="007D3D1B">
        <w:rPr>
          <w:szCs w:val="26"/>
        </w:rPr>
        <w:t xml:space="preserve">  </w:t>
      </w:r>
    </w:p>
    <w:p w:rsidR="007D3D1B" w:rsidRDefault="007D3D1B" w:rsidP="00E9280D">
      <w:pPr>
        <w:pStyle w:val="BodyText2"/>
        <w:spacing w:line="360" w:lineRule="auto"/>
        <w:ind w:firstLine="720"/>
        <w:rPr>
          <w:szCs w:val="26"/>
        </w:rPr>
      </w:pPr>
    </w:p>
    <w:p w:rsidR="00551969" w:rsidRDefault="008D6B35" w:rsidP="00E9280D">
      <w:pPr>
        <w:pStyle w:val="BodyText2"/>
        <w:spacing w:line="360" w:lineRule="auto"/>
        <w:ind w:firstLine="720"/>
        <w:rPr>
          <w:szCs w:val="26"/>
        </w:rPr>
      </w:pPr>
      <w:r w:rsidRPr="002C6E05">
        <w:rPr>
          <w:szCs w:val="26"/>
        </w:rPr>
        <w:t>When faced with the need to implement new area codes, the Commission must decide two very important issues.  First, the Commission must decide how to implement the new area code (i.e., a geographic split or an overlay).</w:t>
      </w:r>
      <w:r>
        <w:rPr>
          <w:szCs w:val="26"/>
        </w:rPr>
        <w:t xml:space="preserve">  </w:t>
      </w:r>
      <w:r w:rsidRPr="002C6E05">
        <w:rPr>
          <w:szCs w:val="26"/>
        </w:rPr>
        <w:t>Second,</w:t>
      </w:r>
      <w:r>
        <w:rPr>
          <w:szCs w:val="26"/>
        </w:rPr>
        <w:t xml:space="preserve"> </w:t>
      </w:r>
      <w:r w:rsidRPr="002C6E05">
        <w:rPr>
          <w:szCs w:val="26"/>
        </w:rPr>
        <w:t>the Commission must determine when the new area code needs to be impl</w:t>
      </w:r>
      <w:r>
        <w:rPr>
          <w:szCs w:val="26"/>
        </w:rPr>
        <w:t xml:space="preserve">emented. </w:t>
      </w:r>
      <w:r w:rsidR="00F93733" w:rsidRPr="002C6E05">
        <w:rPr>
          <w:szCs w:val="26"/>
        </w:rPr>
        <w:t>According to FCC</w:t>
      </w:r>
    </w:p>
    <w:p w:rsidR="00551969" w:rsidRDefault="00551969" w:rsidP="00E9280D">
      <w:pPr>
        <w:pStyle w:val="BodyText2"/>
        <w:spacing w:line="360" w:lineRule="auto"/>
        <w:ind w:firstLine="720"/>
        <w:rPr>
          <w:szCs w:val="26"/>
        </w:rPr>
      </w:pPr>
    </w:p>
    <w:p w:rsidR="008D6B35" w:rsidRDefault="00F93733" w:rsidP="00551969">
      <w:pPr>
        <w:pStyle w:val="BodyText2"/>
        <w:spacing w:line="360" w:lineRule="auto"/>
        <w:rPr>
          <w:szCs w:val="26"/>
        </w:rPr>
      </w:pPr>
      <w:proofErr w:type="gramStart"/>
      <w:r w:rsidRPr="002C6E05">
        <w:rPr>
          <w:szCs w:val="26"/>
        </w:rPr>
        <w:lastRenderedPageBreak/>
        <w:t>regulations</w:t>
      </w:r>
      <w:proofErr w:type="gramEnd"/>
      <w:r w:rsidRPr="002C6E05">
        <w:rPr>
          <w:szCs w:val="26"/>
        </w:rPr>
        <w:t>, new area codes can be introduced to relieve the shortage of NXX codes in an area code through the use of any</w:t>
      </w:r>
      <w:r>
        <w:rPr>
          <w:szCs w:val="26"/>
        </w:rPr>
        <w:t xml:space="preserve"> of the following three methods:</w:t>
      </w:r>
    </w:p>
    <w:p w:rsidR="00F93733" w:rsidRPr="002C6E05" w:rsidRDefault="00F93733" w:rsidP="00551969">
      <w:pPr>
        <w:numPr>
          <w:ilvl w:val="0"/>
          <w:numId w:val="4"/>
        </w:numPr>
        <w:tabs>
          <w:tab w:val="clear" w:pos="1080"/>
        </w:tabs>
        <w:overflowPunct/>
        <w:autoSpaceDE/>
        <w:autoSpaceDN/>
        <w:adjustRightInd/>
        <w:ind w:left="1440" w:hanging="720"/>
        <w:textAlignment w:val="auto"/>
        <w:rPr>
          <w:sz w:val="26"/>
          <w:szCs w:val="26"/>
        </w:rPr>
      </w:pPr>
      <w:r w:rsidRPr="002C6E05">
        <w:rPr>
          <w:sz w:val="26"/>
          <w:szCs w:val="26"/>
        </w:rPr>
        <w:t>A geographic area code split, which occurs when the geographic area served by an area code is split into two or more geographical parts;</w:t>
      </w:r>
    </w:p>
    <w:p w:rsidR="00F93733" w:rsidRPr="002C6E05" w:rsidRDefault="00F93733" w:rsidP="00551969">
      <w:pPr>
        <w:ind w:left="1440" w:hanging="720"/>
        <w:rPr>
          <w:sz w:val="26"/>
          <w:szCs w:val="26"/>
        </w:rPr>
      </w:pPr>
    </w:p>
    <w:p w:rsidR="00F93733" w:rsidRPr="002C6E05" w:rsidRDefault="00F93733" w:rsidP="00551969">
      <w:pPr>
        <w:numPr>
          <w:ilvl w:val="0"/>
          <w:numId w:val="4"/>
        </w:numPr>
        <w:tabs>
          <w:tab w:val="clear" w:pos="1080"/>
        </w:tabs>
        <w:overflowPunct/>
        <w:autoSpaceDE/>
        <w:autoSpaceDN/>
        <w:adjustRightInd/>
        <w:ind w:left="1440" w:hanging="720"/>
        <w:textAlignment w:val="auto"/>
        <w:rPr>
          <w:sz w:val="26"/>
          <w:szCs w:val="26"/>
        </w:rPr>
      </w:pPr>
      <w:r w:rsidRPr="002C6E05">
        <w:rPr>
          <w:sz w:val="26"/>
          <w:szCs w:val="26"/>
        </w:rPr>
        <w:t>An area code boundary realignment, which occurs when the boundary lines between two adjacent area codes are shifted to allow the transfer of some numbers from one area code to the other;</w:t>
      </w:r>
    </w:p>
    <w:p w:rsidR="00F93733" w:rsidRPr="002C6E05" w:rsidRDefault="00F93733" w:rsidP="00551969">
      <w:pPr>
        <w:ind w:left="1440" w:hanging="720"/>
        <w:rPr>
          <w:sz w:val="26"/>
          <w:szCs w:val="26"/>
        </w:rPr>
      </w:pPr>
    </w:p>
    <w:p w:rsidR="00F93733" w:rsidRDefault="00F93733" w:rsidP="00551969">
      <w:pPr>
        <w:numPr>
          <w:ilvl w:val="0"/>
          <w:numId w:val="4"/>
        </w:numPr>
        <w:tabs>
          <w:tab w:val="clear" w:pos="1080"/>
        </w:tabs>
        <w:overflowPunct/>
        <w:autoSpaceDE/>
        <w:autoSpaceDN/>
        <w:adjustRightInd/>
        <w:ind w:left="1440" w:hanging="720"/>
        <w:textAlignment w:val="auto"/>
        <w:rPr>
          <w:sz w:val="26"/>
          <w:szCs w:val="26"/>
        </w:rPr>
      </w:pPr>
      <w:r w:rsidRPr="002C6E05">
        <w:rPr>
          <w:sz w:val="26"/>
          <w:szCs w:val="26"/>
        </w:rPr>
        <w:t xml:space="preserve">An area code overlay, which occurs when a new area code is introduced to serve the same geographic area as an existing area code.  </w:t>
      </w:r>
    </w:p>
    <w:p w:rsidR="00F93733" w:rsidRDefault="00F93733" w:rsidP="00F93733">
      <w:pPr>
        <w:pStyle w:val="ListParagraph"/>
        <w:rPr>
          <w:sz w:val="26"/>
          <w:szCs w:val="26"/>
        </w:rPr>
      </w:pPr>
    </w:p>
    <w:p w:rsidR="00F93733" w:rsidRPr="002C6E05" w:rsidRDefault="00F93733" w:rsidP="00F93733">
      <w:pPr>
        <w:spacing w:line="360" w:lineRule="auto"/>
        <w:rPr>
          <w:sz w:val="26"/>
          <w:szCs w:val="26"/>
        </w:rPr>
      </w:pPr>
      <w:r w:rsidRPr="00BB5CC2">
        <w:rPr>
          <w:i/>
          <w:sz w:val="26"/>
          <w:szCs w:val="26"/>
        </w:rPr>
        <w:t>See</w:t>
      </w:r>
      <w:r>
        <w:rPr>
          <w:sz w:val="26"/>
          <w:szCs w:val="26"/>
        </w:rPr>
        <w:t xml:space="preserve"> </w:t>
      </w:r>
      <w:r w:rsidRPr="002C6E05">
        <w:rPr>
          <w:sz w:val="26"/>
          <w:szCs w:val="26"/>
        </w:rPr>
        <w:t>47 C.F.R. § 52.19(c</w:t>
      </w:r>
      <w:proofErr w:type="gramStart"/>
      <w:r w:rsidRPr="002C6E05">
        <w:rPr>
          <w:sz w:val="26"/>
          <w:szCs w:val="26"/>
        </w:rPr>
        <w:t>)(</w:t>
      </w:r>
      <w:proofErr w:type="gramEnd"/>
      <w:r w:rsidRPr="002C6E05">
        <w:rPr>
          <w:sz w:val="26"/>
          <w:szCs w:val="26"/>
        </w:rPr>
        <w:t>1)-(3).</w:t>
      </w:r>
    </w:p>
    <w:p w:rsidR="00F93733" w:rsidRPr="002C6E05" w:rsidRDefault="00F93733" w:rsidP="00F93733">
      <w:pPr>
        <w:spacing w:line="360" w:lineRule="auto"/>
        <w:rPr>
          <w:sz w:val="26"/>
          <w:szCs w:val="26"/>
        </w:rPr>
      </w:pPr>
    </w:p>
    <w:p w:rsidR="00F93733" w:rsidRDefault="00F93733" w:rsidP="00F93733">
      <w:pPr>
        <w:pStyle w:val="BodyText2"/>
        <w:spacing w:line="360" w:lineRule="auto"/>
        <w:ind w:firstLine="720"/>
        <w:rPr>
          <w:szCs w:val="26"/>
        </w:rPr>
      </w:pPr>
      <w:r w:rsidRPr="002C6E05">
        <w:rPr>
          <w:szCs w:val="26"/>
        </w:rPr>
        <w:t>Although the NANPA notifies the industry when an area code needs relief planning and conducts the relief planning meeting, it is a neutral third party that does not express an opinion on any proposed relief alternative.  Additionally, the industry is encouraged to participate in the creation of the relief alternatives and is free to present any plans during the relief planning meeting.</w:t>
      </w:r>
    </w:p>
    <w:p w:rsidR="00E47DA7" w:rsidRDefault="00E47DA7" w:rsidP="00C71EBD">
      <w:pPr>
        <w:pStyle w:val="BodyText2"/>
        <w:spacing w:line="360" w:lineRule="auto"/>
        <w:ind w:left="720"/>
        <w:rPr>
          <w:szCs w:val="26"/>
        </w:rPr>
      </w:pPr>
    </w:p>
    <w:p w:rsidR="00C71EBD" w:rsidRDefault="00073BC6" w:rsidP="00C71EBD">
      <w:pPr>
        <w:pStyle w:val="BodyText2"/>
        <w:spacing w:line="360" w:lineRule="auto"/>
        <w:ind w:left="720"/>
        <w:rPr>
          <w:szCs w:val="26"/>
        </w:rPr>
      </w:pPr>
      <w:r w:rsidRPr="002C6E05">
        <w:rPr>
          <w:szCs w:val="26"/>
        </w:rPr>
        <w:t xml:space="preserve">On </w:t>
      </w:r>
      <w:r>
        <w:rPr>
          <w:szCs w:val="26"/>
        </w:rPr>
        <w:t xml:space="preserve">October 23, </w:t>
      </w:r>
      <w:r w:rsidRPr="002C6E05">
        <w:rPr>
          <w:szCs w:val="26"/>
        </w:rPr>
        <w:t>20</w:t>
      </w:r>
      <w:r>
        <w:rPr>
          <w:szCs w:val="26"/>
        </w:rPr>
        <w:t>15</w:t>
      </w:r>
      <w:r w:rsidRPr="002C6E05">
        <w:rPr>
          <w:szCs w:val="26"/>
        </w:rPr>
        <w:t xml:space="preserve">, </w:t>
      </w:r>
      <w:proofErr w:type="spellStart"/>
      <w:r w:rsidRPr="002C6E05">
        <w:rPr>
          <w:szCs w:val="26"/>
        </w:rPr>
        <w:t>Neu</w:t>
      </w:r>
      <w:r w:rsidR="0056631F">
        <w:rPr>
          <w:szCs w:val="26"/>
        </w:rPr>
        <w:t>s</w:t>
      </w:r>
      <w:r w:rsidRPr="002C6E05">
        <w:rPr>
          <w:szCs w:val="26"/>
        </w:rPr>
        <w:t>tar</w:t>
      </w:r>
      <w:proofErr w:type="spellEnd"/>
      <w:r w:rsidRPr="002C6E05">
        <w:rPr>
          <w:szCs w:val="26"/>
        </w:rPr>
        <w:t xml:space="preserve">, Inc., filed a </w:t>
      </w:r>
      <w:r>
        <w:rPr>
          <w:szCs w:val="26"/>
        </w:rPr>
        <w:t>Petition</w:t>
      </w:r>
      <w:r w:rsidRPr="002C6E05">
        <w:rPr>
          <w:szCs w:val="26"/>
        </w:rPr>
        <w:t xml:space="preserve"> </w:t>
      </w:r>
      <w:r>
        <w:rPr>
          <w:szCs w:val="26"/>
        </w:rPr>
        <w:t xml:space="preserve">requesting approval of </w:t>
      </w:r>
      <w:r w:rsidR="00C71EBD">
        <w:rPr>
          <w:szCs w:val="26"/>
        </w:rPr>
        <w:t xml:space="preserve">the </w:t>
      </w:r>
    </w:p>
    <w:p w:rsidR="00E814CF" w:rsidRDefault="00C71EBD" w:rsidP="00C71EBD">
      <w:pPr>
        <w:pStyle w:val="BodyText2"/>
        <w:spacing w:line="360" w:lineRule="auto"/>
        <w:rPr>
          <w:szCs w:val="26"/>
        </w:rPr>
      </w:pPr>
      <w:proofErr w:type="gramStart"/>
      <w:r>
        <w:rPr>
          <w:szCs w:val="26"/>
        </w:rPr>
        <w:t>industry’s</w:t>
      </w:r>
      <w:proofErr w:type="gramEnd"/>
      <w:r>
        <w:rPr>
          <w:szCs w:val="26"/>
        </w:rPr>
        <w:t xml:space="preserve"> </w:t>
      </w:r>
      <w:r w:rsidR="00073BC6">
        <w:rPr>
          <w:szCs w:val="26"/>
        </w:rPr>
        <w:t xml:space="preserve">consensus </w:t>
      </w:r>
      <w:r w:rsidR="00073BC6" w:rsidRPr="002C6E05">
        <w:rPr>
          <w:szCs w:val="26"/>
        </w:rPr>
        <w:t xml:space="preserve">plan </w:t>
      </w:r>
      <w:r w:rsidR="00073BC6">
        <w:rPr>
          <w:szCs w:val="26"/>
        </w:rPr>
        <w:t xml:space="preserve">to </w:t>
      </w:r>
      <w:r w:rsidR="00073BC6" w:rsidRPr="002C6E05">
        <w:rPr>
          <w:szCs w:val="26"/>
        </w:rPr>
        <w:t xml:space="preserve">implement an all services distributed overlay for the geographic area covered by the </w:t>
      </w:r>
      <w:r w:rsidR="00073BC6">
        <w:rPr>
          <w:szCs w:val="26"/>
        </w:rPr>
        <w:t xml:space="preserve">717 </w:t>
      </w:r>
      <w:r w:rsidR="00073BC6" w:rsidRPr="002C6E05">
        <w:rPr>
          <w:szCs w:val="26"/>
        </w:rPr>
        <w:t>NPA</w:t>
      </w:r>
      <w:r w:rsidR="00073BC6">
        <w:rPr>
          <w:szCs w:val="26"/>
        </w:rPr>
        <w:t xml:space="preserve">.  </w:t>
      </w:r>
      <w:r>
        <w:rPr>
          <w:szCs w:val="26"/>
        </w:rPr>
        <w:t xml:space="preserve">The Commission suspending taking action on the Petition, pending receipt of written comments and conducting a public input hearing to receive testimony on the relief alternatives presented in the Petition.  </w:t>
      </w:r>
      <w:r w:rsidR="00E9280D">
        <w:rPr>
          <w:szCs w:val="26"/>
        </w:rPr>
        <w:t xml:space="preserve">The Commission </w:t>
      </w:r>
      <w:r w:rsidR="00E9280D" w:rsidRPr="002C6E05">
        <w:rPr>
          <w:szCs w:val="26"/>
        </w:rPr>
        <w:t xml:space="preserve">is now faced with the decision of deciding </w:t>
      </w:r>
      <w:r w:rsidR="00AE6B2E">
        <w:rPr>
          <w:szCs w:val="26"/>
        </w:rPr>
        <w:t>which</w:t>
      </w:r>
      <w:r w:rsidR="00AE6B2E" w:rsidRPr="002C6E05">
        <w:rPr>
          <w:szCs w:val="26"/>
        </w:rPr>
        <w:t xml:space="preserve"> </w:t>
      </w:r>
      <w:r w:rsidR="00073BC6" w:rsidRPr="002C6E05">
        <w:rPr>
          <w:szCs w:val="26"/>
        </w:rPr>
        <w:t xml:space="preserve">form </w:t>
      </w:r>
      <w:r w:rsidR="00073BC6">
        <w:rPr>
          <w:szCs w:val="26"/>
        </w:rPr>
        <w:t xml:space="preserve">of </w:t>
      </w:r>
      <w:r w:rsidR="00073BC6" w:rsidRPr="002C6E05">
        <w:rPr>
          <w:szCs w:val="26"/>
        </w:rPr>
        <w:t xml:space="preserve">area code </w:t>
      </w:r>
      <w:r w:rsidR="00073BC6">
        <w:rPr>
          <w:szCs w:val="26"/>
        </w:rPr>
        <w:t xml:space="preserve">relief </w:t>
      </w:r>
      <w:r w:rsidR="00073BC6" w:rsidRPr="002C6E05">
        <w:rPr>
          <w:szCs w:val="26"/>
        </w:rPr>
        <w:t xml:space="preserve">should be </w:t>
      </w:r>
      <w:r w:rsidR="00073BC6">
        <w:rPr>
          <w:szCs w:val="26"/>
        </w:rPr>
        <w:t xml:space="preserve">adopted and </w:t>
      </w:r>
      <w:r w:rsidR="00E9280D" w:rsidRPr="002C6E05">
        <w:rPr>
          <w:szCs w:val="26"/>
        </w:rPr>
        <w:t xml:space="preserve">when </w:t>
      </w:r>
      <w:r w:rsidR="00073BC6">
        <w:rPr>
          <w:szCs w:val="26"/>
        </w:rPr>
        <w:t>the new area code must be added</w:t>
      </w:r>
      <w:r w:rsidR="00E9280D" w:rsidRPr="002C6E05">
        <w:rPr>
          <w:szCs w:val="26"/>
        </w:rPr>
        <w:t>.</w:t>
      </w:r>
      <w:r w:rsidR="00E9280D">
        <w:rPr>
          <w:szCs w:val="26"/>
        </w:rPr>
        <w:t xml:space="preserve">  </w:t>
      </w:r>
    </w:p>
    <w:p w:rsidR="00E814CF" w:rsidRDefault="00E814CF" w:rsidP="00C71EBD">
      <w:pPr>
        <w:pStyle w:val="BodyText2"/>
        <w:spacing w:line="360" w:lineRule="auto"/>
        <w:rPr>
          <w:b/>
          <w:szCs w:val="26"/>
        </w:rPr>
      </w:pPr>
    </w:p>
    <w:p w:rsidR="006B0D54" w:rsidRDefault="006B0D54" w:rsidP="00551969">
      <w:pPr>
        <w:pStyle w:val="BodyText2"/>
        <w:numPr>
          <w:ilvl w:val="0"/>
          <w:numId w:val="12"/>
        </w:numPr>
        <w:spacing w:line="360" w:lineRule="auto"/>
        <w:ind w:left="2160" w:hanging="720"/>
        <w:rPr>
          <w:b/>
          <w:szCs w:val="26"/>
        </w:rPr>
      </w:pPr>
      <w:r w:rsidRPr="002C6E05">
        <w:rPr>
          <w:b/>
          <w:szCs w:val="26"/>
        </w:rPr>
        <w:t xml:space="preserve">Form of Area Code Relief </w:t>
      </w:r>
      <w:r w:rsidR="00551969">
        <w:rPr>
          <w:b/>
          <w:szCs w:val="26"/>
        </w:rPr>
        <w:t>F</w:t>
      </w:r>
      <w:r w:rsidRPr="002C6E05">
        <w:rPr>
          <w:b/>
          <w:szCs w:val="26"/>
        </w:rPr>
        <w:t xml:space="preserve">or </w:t>
      </w:r>
      <w:r w:rsidR="00551969">
        <w:rPr>
          <w:b/>
          <w:szCs w:val="26"/>
        </w:rPr>
        <w:t>T</w:t>
      </w:r>
      <w:r w:rsidRPr="002C6E05">
        <w:rPr>
          <w:b/>
          <w:szCs w:val="26"/>
        </w:rPr>
        <w:t xml:space="preserve">he </w:t>
      </w:r>
      <w:r>
        <w:rPr>
          <w:b/>
          <w:szCs w:val="26"/>
        </w:rPr>
        <w:t>717</w:t>
      </w:r>
      <w:r w:rsidRPr="002C6E05">
        <w:rPr>
          <w:b/>
          <w:szCs w:val="26"/>
        </w:rPr>
        <w:t xml:space="preserve"> NPA</w:t>
      </w:r>
    </w:p>
    <w:p w:rsidR="006B0D54" w:rsidRDefault="007D3D1B" w:rsidP="006B0D54">
      <w:pPr>
        <w:spacing w:line="360" w:lineRule="auto"/>
        <w:ind w:firstLine="720"/>
        <w:rPr>
          <w:sz w:val="26"/>
          <w:szCs w:val="26"/>
        </w:rPr>
      </w:pPr>
      <w:r>
        <w:rPr>
          <w:sz w:val="26"/>
          <w:szCs w:val="26"/>
        </w:rPr>
        <w:t>As mentioned above, w</w:t>
      </w:r>
      <w:r w:rsidRPr="00E47DA7">
        <w:rPr>
          <w:sz w:val="26"/>
          <w:szCs w:val="26"/>
        </w:rPr>
        <w:t>hen Pennsylvania’s area codes are about to exhaust their supply of NXX codes, the Commission must implement timely area code relief</w:t>
      </w:r>
      <w:r>
        <w:rPr>
          <w:sz w:val="26"/>
          <w:szCs w:val="26"/>
        </w:rPr>
        <w:t xml:space="preserve"> and determine the appropriate form of such area code relief</w:t>
      </w:r>
      <w:r w:rsidRPr="00E47DA7">
        <w:rPr>
          <w:sz w:val="26"/>
          <w:szCs w:val="26"/>
        </w:rPr>
        <w:t xml:space="preserve">.  </w:t>
      </w:r>
      <w:r w:rsidR="006B0D54" w:rsidRPr="002C6E05">
        <w:rPr>
          <w:sz w:val="26"/>
          <w:szCs w:val="26"/>
        </w:rPr>
        <w:t xml:space="preserve">Pennsylvania has experienced </w:t>
      </w:r>
      <w:r w:rsidR="006B0D54" w:rsidRPr="002C6E05">
        <w:rPr>
          <w:sz w:val="26"/>
          <w:szCs w:val="26"/>
        </w:rPr>
        <w:lastRenderedPageBreak/>
        <w:t>both area code splits and overlays.  There have been a total of five o</w:t>
      </w:r>
      <w:r w:rsidR="006B0D54">
        <w:rPr>
          <w:sz w:val="26"/>
          <w:szCs w:val="26"/>
        </w:rPr>
        <w:t xml:space="preserve">verlays since 1999 (484, </w:t>
      </w:r>
      <w:r w:rsidR="006B0D54" w:rsidRPr="002C6E05">
        <w:rPr>
          <w:sz w:val="26"/>
          <w:szCs w:val="26"/>
        </w:rPr>
        <w:t xml:space="preserve">267 </w:t>
      </w:r>
      <w:r w:rsidR="006B0D54">
        <w:rPr>
          <w:sz w:val="26"/>
          <w:szCs w:val="26"/>
        </w:rPr>
        <w:t xml:space="preserve">and 878 </w:t>
      </w:r>
      <w:r w:rsidR="006B0D54" w:rsidRPr="002C6E05">
        <w:rPr>
          <w:sz w:val="26"/>
          <w:szCs w:val="26"/>
        </w:rPr>
        <w:t xml:space="preserve">have been implemented and 835 and 445 </w:t>
      </w:r>
      <w:r w:rsidR="006B0D54">
        <w:rPr>
          <w:sz w:val="26"/>
          <w:szCs w:val="26"/>
        </w:rPr>
        <w:t>were</w:t>
      </w:r>
      <w:r w:rsidR="006B0D54" w:rsidRPr="002C6E05">
        <w:rPr>
          <w:sz w:val="26"/>
          <w:szCs w:val="26"/>
        </w:rPr>
        <w:t xml:space="preserve"> activated</w:t>
      </w:r>
      <w:r w:rsidR="006B0D54">
        <w:rPr>
          <w:sz w:val="26"/>
          <w:szCs w:val="26"/>
        </w:rPr>
        <w:t xml:space="preserve"> but later rescinded</w:t>
      </w:r>
      <w:r w:rsidR="006B0D54" w:rsidRPr="002C6E05">
        <w:rPr>
          <w:sz w:val="26"/>
          <w:szCs w:val="26"/>
        </w:rPr>
        <w:t xml:space="preserve">).  Prior to 1999, three geographic splits have been implemented (610, 570 and 724). </w:t>
      </w:r>
      <w:r w:rsidR="006B0D54" w:rsidRPr="00242123">
        <w:rPr>
          <w:sz w:val="26"/>
          <w:szCs w:val="26"/>
        </w:rPr>
        <w:t xml:space="preserve">There are benefits and disadvantages to either method. </w:t>
      </w:r>
    </w:p>
    <w:p w:rsidR="006B0D54" w:rsidRDefault="006B0D54" w:rsidP="006B0D54">
      <w:pPr>
        <w:pStyle w:val="BodyText"/>
        <w:spacing w:line="360" w:lineRule="auto"/>
        <w:ind w:firstLine="720"/>
        <w:rPr>
          <w:sz w:val="26"/>
          <w:szCs w:val="26"/>
        </w:rPr>
      </w:pPr>
    </w:p>
    <w:p w:rsidR="006B0D54" w:rsidRDefault="006B0D54" w:rsidP="006B0D54">
      <w:pPr>
        <w:pStyle w:val="BodyText"/>
        <w:spacing w:line="360" w:lineRule="auto"/>
        <w:ind w:firstLine="720"/>
        <w:rPr>
          <w:sz w:val="26"/>
          <w:szCs w:val="26"/>
        </w:rPr>
      </w:pPr>
      <w:r w:rsidRPr="00242123">
        <w:rPr>
          <w:sz w:val="26"/>
          <w:szCs w:val="26"/>
        </w:rPr>
        <w:t xml:space="preserve">With the imposition of an overlay, existing land-based telephone customers are not likely to have to change telephone numbers. </w:t>
      </w:r>
      <w:r>
        <w:rPr>
          <w:sz w:val="26"/>
          <w:szCs w:val="26"/>
        </w:rPr>
        <w:t xml:space="preserve"> </w:t>
      </w:r>
      <w:r w:rsidRPr="00242123">
        <w:rPr>
          <w:sz w:val="26"/>
          <w:szCs w:val="26"/>
        </w:rPr>
        <w:t>Therefore, customers will not need to change their advertising and stationery.</w:t>
      </w:r>
      <w:r>
        <w:rPr>
          <w:sz w:val="26"/>
          <w:szCs w:val="26"/>
        </w:rPr>
        <w:t xml:space="preserve"> </w:t>
      </w:r>
      <w:r w:rsidRPr="00242123">
        <w:rPr>
          <w:sz w:val="26"/>
          <w:szCs w:val="26"/>
        </w:rPr>
        <w:t xml:space="preserve"> However, the FCC requires that </w:t>
      </w:r>
      <w:r>
        <w:rPr>
          <w:sz w:val="26"/>
          <w:szCs w:val="26"/>
        </w:rPr>
        <w:t>ten</w:t>
      </w:r>
      <w:r w:rsidRPr="00242123">
        <w:rPr>
          <w:sz w:val="26"/>
          <w:szCs w:val="26"/>
        </w:rPr>
        <w:t xml:space="preserve"> digits be used to dial all numbers in the overlaid area when an overlay is implemented. </w:t>
      </w:r>
      <w:r>
        <w:rPr>
          <w:sz w:val="26"/>
          <w:szCs w:val="26"/>
        </w:rPr>
        <w:t xml:space="preserve"> Thus, seven-digit dialing is no longer permissible or valid.  </w:t>
      </w:r>
      <w:r w:rsidRPr="00242123">
        <w:rPr>
          <w:sz w:val="26"/>
          <w:szCs w:val="26"/>
        </w:rPr>
        <w:t xml:space="preserve">New NXX numbers from the new area code are assigned to carriers that do not have numbers available in a given rate center. </w:t>
      </w:r>
      <w:r>
        <w:rPr>
          <w:sz w:val="26"/>
          <w:szCs w:val="26"/>
        </w:rPr>
        <w:t xml:space="preserve"> </w:t>
      </w:r>
      <w:r w:rsidRPr="00242123">
        <w:rPr>
          <w:sz w:val="26"/>
          <w:szCs w:val="26"/>
        </w:rPr>
        <w:t xml:space="preserve">Therefore, the first three digits of a </w:t>
      </w:r>
      <w:r>
        <w:rPr>
          <w:sz w:val="26"/>
          <w:szCs w:val="26"/>
        </w:rPr>
        <w:t>ten</w:t>
      </w:r>
      <w:r w:rsidRPr="00242123">
        <w:rPr>
          <w:sz w:val="26"/>
          <w:szCs w:val="26"/>
        </w:rPr>
        <w:t xml:space="preserve">-digit telephone number around the corner or down the block might be from the new area code. </w:t>
      </w:r>
      <w:r>
        <w:rPr>
          <w:sz w:val="26"/>
          <w:szCs w:val="26"/>
        </w:rPr>
        <w:t xml:space="preserve"> </w:t>
      </w:r>
      <w:r w:rsidRPr="00242123">
        <w:rPr>
          <w:sz w:val="26"/>
          <w:szCs w:val="26"/>
        </w:rPr>
        <w:t>Eventually, a single customer might have two different area codes for telephone lines serving his or her home or place of business if the existing carrier has run out of numbers in an NXX assigned to the old area code.</w:t>
      </w:r>
    </w:p>
    <w:p w:rsidR="007D3D1B" w:rsidRDefault="007D3D1B" w:rsidP="006B0D54">
      <w:pPr>
        <w:spacing w:line="360" w:lineRule="auto"/>
        <w:ind w:firstLine="720"/>
        <w:rPr>
          <w:sz w:val="26"/>
          <w:szCs w:val="26"/>
        </w:rPr>
      </w:pPr>
    </w:p>
    <w:p w:rsidR="006B0D54" w:rsidRDefault="006B0D54" w:rsidP="006B0D54">
      <w:pPr>
        <w:spacing w:line="360" w:lineRule="auto"/>
        <w:ind w:firstLine="720"/>
        <w:rPr>
          <w:snapToGrid w:val="0"/>
          <w:sz w:val="26"/>
        </w:rPr>
      </w:pPr>
      <w:r>
        <w:rPr>
          <w:sz w:val="26"/>
          <w:szCs w:val="26"/>
        </w:rPr>
        <w:t>On the other hand, i</w:t>
      </w:r>
      <w:r w:rsidRPr="00242123">
        <w:rPr>
          <w:sz w:val="26"/>
          <w:szCs w:val="26"/>
        </w:rPr>
        <w:t xml:space="preserve">mplementation of a geographic split involves dividing an existing area code into two or more parts, with one part retaining the old area code and other(s) receiving </w:t>
      </w:r>
      <w:r>
        <w:rPr>
          <w:sz w:val="26"/>
          <w:szCs w:val="26"/>
        </w:rPr>
        <w:t>the</w:t>
      </w:r>
      <w:r w:rsidRPr="00242123">
        <w:rPr>
          <w:sz w:val="26"/>
          <w:szCs w:val="26"/>
        </w:rPr>
        <w:t xml:space="preserve"> new area code(s). </w:t>
      </w:r>
      <w:r>
        <w:rPr>
          <w:sz w:val="26"/>
          <w:szCs w:val="26"/>
        </w:rPr>
        <w:t xml:space="preserve"> </w:t>
      </w:r>
      <w:r w:rsidRPr="00242123">
        <w:rPr>
          <w:sz w:val="26"/>
          <w:szCs w:val="26"/>
        </w:rPr>
        <w:t xml:space="preserve">Callers are presently able to continue using </w:t>
      </w:r>
      <w:r>
        <w:rPr>
          <w:sz w:val="26"/>
          <w:szCs w:val="26"/>
        </w:rPr>
        <w:t>seven</w:t>
      </w:r>
      <w:r w:rsidRPr="00242123">
        <w:rPr>
          <w:sz w:val="26"/>
          <w:szCs w:val="26"/>
        </w:rPr>
        <w:t xml:space="preserve">-digit dialing for calls made within the area code boundaries. </w:t>
      </w:r>
      <w:r>
        <w:rPr>
          <w:sz w:val="26"/>
          <w:szCs w:val="26"/>
        </w:rPr>
        <w:t xml:space="preserve"> </w:t>
      </w:r>
      <w:r w:rsidRPr="00242123">
        <w:rPr>
          <w:sz w:val="26"/>
          <w:szCs w:val="26"/>
        </w:rPr>
        <w:t xml:space="preserve">Customers in the area retaining the old area code are minimally impacted. </w:t>
      </w:r>
      <w:r>
        <w:rPr>
          <w:sz w:val="26"/>
          <w:szCs w:val="26"/>
        </w:rPr>
        <w:t xml:space="preserve"> </w:t>
      </w:r>
      <w:r w:rsidRPr="00242123">
        <w:rPr>
          <w:sz w:val="26"/>
          <w:szCs w:val="26"/>
        </w:rPr>
        <w:t xml:space="preserve">Customers in the new area code, however, must change their area codes. </w:t>
      </w:r>
      <w:r>
        <w:rPr>
          <w:sz w:val="26"/>
          <w:szCs w:val="26"/>
        </w:rPr>
        <w:t xml:space="preserve"> </w:t>
      </w:r>
      <w:r w:rsidRPr="00242123">
        <w:rPr>
          <w:sz w:val="26"/>
          <w:szCs w:val="26"/>
        </w:rPr>
        <w:t>Businesses must revise their stationery and their advertising.</w:t>
      </w:r>
      <w:r>
        <w:rPr>
          <w:sz w:val="26"/>
          <w:szCs w:val="26"/>
        </w:rPr>
        <w:t xml:space="preserve"> </w:t>
      </w:r>
      <w:r w:rsidRPr="00242123">
        <w:rPr>
          <w:sz w:val="26"/>
          <w:szCs w:val="26"/>
        </w:rPr>
        <w:t xml:space="preserve"> Commercial customers may not be able to retain ''vanity numbers,'' upon which they have spent advertising dollars. </w:t>
      </w:r>
      <w:r>
        <w:rPr>
          <w:sz w:val="26"/>
          <w:szCs w:val="26"/>
        </w:rPr>
        <w:t xml:space="preserve"> </w:t>
      </w:r>
      <w:r w:rsidRPr="00242123">
        <w:rPr>
          <w:sz w:val="26"/>
          <w:szCs w:val="26"/>
        </w:rPr>
        <w:t xml:space="preserve">Callers, particularly at the border of the old and new area codes are temporarily inconvenienced. </w:t>
      </w:r>
      <w:r>
        <w:rPr>
          <w:sz w:val="26"/>
          <w:szCs w:val="26"/>
        </w:rPr>
        <w:t xml:space="preserve"> </w:t>
      </w:r>
      <w:r w:rsidRPr="00242123">
        <w:rPr>
          <w:sz w:val="26"/>
          <w:szCs w:val="26"/>
        </w:rPr>
        <w:t xml:space="preserve">They often must dial </w:t>
      </w:r>
      <w:r>
        <w:rPr>
          <w:sz w:val="26"/>
          <w:szCs w:val="26"/>
        </w:rPr>
        <w:t>eleven</w:t>
      </w:r>
      <w:r w:rsidRPr="00242123">
        <w:rPr>
          <w:sz w:val="26"/>
          <w:szCs w:val="26"/>
        </w:rPr>
        <w:t xml:space="preserve"> digits to make calls that were previously </w:t>
      </w:r>
      <w:r>
        <w:rPr>
          <w:sz w:val="26"/>
          <w:szCs w:val="26"/>
        </w:rPr>
        <w:t>seven</w:t>
      </w:r>
      <w:r w:rsidRPr="00242123">
        <w:rPr>
          <w:sz w:val="26"/>
          <w:szCs w:val="26"/>
        </w:rPr>
        <w:t xml:space="preserve">-digit numbers. </w:t>
      </w:r>
      <w:r>
        <w:rPr>
          <w:sz w:val="26"/>
          <w:szCs w:val="26"/>
        </w:rPr>
        <w:t xml:space="preserve"> </w:t>
      </w:r>
      <w:r w:rsidRPr="00242123">
        <w:rPr>
          <w:sz w:val="26"/>
          <w:szCs w:val="26"/>
        </w:rPr>
        <w:t xml:space="preserve">Although local calling areas actually have not changed and calls that were local before the area code split remain local calls, even if they cross into the new area code, people are initially disconcerted and </w:t>
      </w:r>
      <w:r w:rsidRPr="00242123">
        <w:rPr>
          <w:sz w:val="26"/>
          <w:szCs w:val="26"/>
        </w:rPr>
        <w:lastRenderedPageBreak/>
        <w:t xml:space="preserve">distrusting of the concept of an eleven-digit local call. </w:t>
      </w:r>
      <w:r>
        <w:rPr>
          <w:sz w:val="26"/>
          <w:szCs w:val="26"/>
        </w:rPr>
        <w:t xml:space="preserve"> </w:t>
      </w:r>
      <w:r w:rsidRPr="00242123">
        <w:rPr>
          <w:sz w:val="26"/>
          <w:szCs w:val="26"/>
        </w:rPr>
        <w:t>Indeed, local calling areas do not change no matter which method of area code relief is implemented.</w:t>
      </w:r>
    </w:p>
    <w:p w:rsidR="000C18CF" w:rsidRDefault="000C18CF" w:rsidP="006B0D54">
      <w:pPr>
        <w:spacing w:line="360" w:lineRule="auto"/>
        <w:ind w:firstLine="720"/>
        <w:rPr>
          <w:snapToGrid w:val="0"/>
          <w:sz w:val="26"/>
        </w:rPr>
      </w:pPr>
    </w:p>
    <w:p w:rsidR="00397A0F" w:rsidRDefault="00397A0F" w:rsidP="00397A0F">
      <w:pPr>
        <w:pStyle w:val="NormalWeb"/>
        <w:spacing w:before="0" w:beforeAutospacing="0" w:after="0" w:afterAutospacing="0" w:line="360" w:lineRule="auto"/>
        <w:ind w:firstLine="720"/>
        <w:rPr>
          <w:sz w:val="26"/>
          <w:szCs w:val="26"/>
        </w:rPr>
      </w:pPr>
      <w:r>
        <w:rPr>
          <w:sz w:val="26"/>
          <w:szCs w:val="26"/>
        </w:rPr>
        <w:t>U</w:t>
      </w:r>
      <w:r w:rsidRPr="00235947">
        <w:rPr>
          <w:sz w:val="26"/>
          <w:szCs w:val="26"/>
        </w:rPr>
        <w:t xml:space="preserve">pon our review of the written comments received and the transcript from the </w:t>
      </w:r>
      <w:r>
        <w:rPr>
          <w:sz w:val="26"/>
          <w:szCs w:val="26"/>
        </w:rPr>
        <w:t xml:space="preserve">“smart” </w:t>
      </w:r>
      <w:r w:rsidRPr="00235947">
        <w:rPr>
          <w:sz w:val="26"/>
          <w:szCs w:val="26"/>
        </w:rPr>
        <w:t xml:space="preserve">public input hearing, many agree with the industry's consensus recommendation to implement an all-services distributed overlay for the geographic area covered by the </w:t>
      </w:r>
      <w:r>
        <w:rPr>
          <w:sz w:val="26"/>
          <w:szCs w:val="26"/>
        </w:rPr>
        <w:t xml:space="preserve">717 </w:t>
      </w:r>
      <w:r w:rsidRPr="00235947">
        <w:rPr>
          <w:sz w:val="26"/>
          <w:szCs w:val="26"/>
        </w:rPr>
        <w:t>NPA.</w:t>
      </w:r>
      <w:r>
        <w:rPr>
          <w:sz w:val="26"/>
          <w:szCs w:val="26"/>
        </w:rPr>
        <w:t xml:space="preserve">  </w:t>
      </w:r>
      <w:r w:rsidRPr="00235947">
        <w:rPr>
          <w:sz w:val="26"/>
          <w:szCs w:val="26"/>
        </w:rPr>
        <w:t xml:space="preserve">The Commission prefers to implement the form of area code relief that is the least disruptive to the residential customers and businesses that reside within the </w:t>
      </w:r>
      <w:r>
        <w:rPr>
          <w:sz w:val="26"/>
          <w:szCs w:val="26"/>
        </w:rPr>
        <w:t xml:space="preserve">717 </w:t>
      </w:r>
      <w:r w:rsidRPr="00235947">
        <w:rPr>
          <w:sz w:val="26"/>
          <w:szCs w:val="26"/>
        </w:rPr>
        <w:t xml:space="preserve">area code. </w:t>
      </w:r>
    </w:p>
    <w:p w:rsidR="00397A0F" w:rsidRDefault="00397A0F" w:rsidP="00397A0F">
      <w:pPr>
        <w:pStyle w:val="NormalWeb"/>
        <w:spacing w:before="0" w:beforeAutospacing="0" w:after="0" w:afterAutospacing="0" w:line="360" w:lineRule="auto"/>
        <w:ind w:firstLine="720"/>
        <w:rPr>
          <w:sz w:val="26"/>
          <w:szCs w:val="26"/>
        </w:rPr>
      </w:pPr>
    </w:p>
    <w:p w:rsidR="00397A0F" w:rsidRDefault="00397A0F" w:rsidP="00551969">
      <w:pPr>
        <w:pStyle w:val="NormalWeb"/>
        <w:spacing w:before="0" w:beforeAutospacing="0" w:after="0" w:afterAutospacing="0" w:line="360" w:lineRule="auto"/>
        <w:ind w:firstLine="720"/>
        <w:rPr>
          <w:sz w:val="26"/>
          <w:szCs w:val="26"/>
        </w:rPr>
      </w:pPr>
      <w:r w:rsidRPr="00235947">
        <w:rPr>
          <w:sz w:val="26"/>
          <w:szCs w:val="26"/>
        </w:rPr>
        <w:t xml:space="preserve">The Commission notes that the industry reached a consensus to implement an all-services distributed overlay for the geographic area covered by the </w:t>
      </w:r>
      <w:r>
        <w:rPr>
          <w:sz w:val="26"/>
          <w:szCs w:val="26"/>
        </w:rPr>
        <w:t xml:space="preserve">717 </w:t>
      </w:r>
      <w:r w:rsidRPr="00235947">
        <w:rPr>
          <w:sz w:val="26"/>
          <w:szCs w:val="26"/>
        </w:rPr>
        <w:t>NPA, which would create a new area code to service the area and require ten-digit dialing to complete all calls.</w:t>
      </w:r>
      <w:r>
        <w:rPr>
          <w:sz w:val="26"/>
          <w:szCs w:val="26"/>
        </w:rPr>
        <w:t xml:space="preserve">  Additionally, </w:t>
      </w:r>
      <w:r w:rsidRPr="00235947">
        <w:rPr>
          <w:snapToGrid w:val="0"/>
          <w:sz w:val="26"/>
          <w:szCs w:val="26"/>
        </w:rPr>
        <w:t xml:space="preserve">the Commission notes that an overwhelmingly majority of the comments advocated for the implementation of an all-services distributed overlay as the form of area code relief for the 717 area code instead of a geographic split.  </w:t>
      </w:r>
      <w:r>
        <w:rPr>
          <w:snapToGrid w:val="0"/>
          <w:sz w:val="26"/>
          <w:szCs w:val="26"/>
        </w:rPr>
        <w:t xml:space="preserve">The Commission notes that </w:t>
      </w:r>
      <w:r w:rsidRPr="00235947">
        <w:rPr>
          <w:sz w:val="26"/>
          <w:szCs w:val="26"/>
        </w:rPr>
        <w:t xml:space="preserve">implementing a geographic split </w:t>
      </w:r>
      <w:r>
        <w:rPr>
          <w:sz w:val="26"/>
          <w:szCs w:val="26"/>
        </w:rPr>
        <w:t xml:space="preserve">in the 717 NPA </w:t>
      </w:r>
      <w:r w:rsidRPr="00235947">
        <w:rPr>
          <w:sz w:val="26"/>
          <w:szCs w:val="26"/>
        </w:rPr>
        <w:t xml:space="preserve">would create smaller and smaller geographic sections that result in arbitrary regions that make no geographic sense at all. </w:t>
      </w:r>
      <w:r w:rsidR="0056631F">
        <w:rPr>
          <w:sz w:val="26"/>
          <w:szCs w:val="26"/>
        </w:rPr>
        <w:t xml:space="preserve"> </w:t>
      </w:r>
      <w:r w:rsidRPr="00235947">
        <w:rPr>
          <w:sz w:val="26"/>
          <w:szCs w:val="26"/>
        </w:rPr>
        <w:t xml:space="preserve">A geographic split can divide communities of interest, such as neighborhoods, school districts and municipalities. </w:t>
      </w:r>
      <w:r w:rsidR="0056631F">
        <w:rPr>
          <w:sz w:val="26"/>
          <w:szCs w:val="26"/>
        </w:rPr>
        <w:t xml:space="preserve"> </w:t>
      </w:r>
      <w:r w:rsidRPr="00235947">
        <w:rPr>
          <w:sz w:val="26"/>
          <w:szCs w:val="26"/>
        </w:rPr>
        <w:t>Thus, the area code loses its meaning because there are too many areas and too many codes.</w:t>
      </w:r>
      <w:r>
        <w:rPr>
          <w:sz w:val="26"/>
          <w:szCs w:val="26"/>
        </w:rPr>
        <w:t xml:space="preserve">  </w:t>
      </w:r>
    </w:p>
    <w:p w:rsidR="00551969" w:rsidRDefault="00551969" w:rsidP="00551969">
      <w:pPr>
        <w:pStyle w:val="NormalWeb"/>
        <w:spacing w:before="0" w:beforeAutospacing="0" w:after="0" w:afterAutospacing="0" w:line="360" w:lineRule="auto"/>
        <w:ind w:firstLine="720"/>
        <w:rPr>
          <w:sz w:val="26"/>
          <w:szCs w:val="26"/>
        </w:rPr>
      </w:pPr>
    </w:p>
    <w:p w:rsidR="00235947" w:rsidRPr="00235947" w:rsidRDefault="00235947" w:rsidP="00551969">
      <w:pPr>
        <w:pStyle w:val="NormalWeb"/>
        <w:spacing w:before="0" w:beforeAutospacing="0" w:after="0" w:afterAutospacing="0" w:line="360" w:lineRule="auto"/>
        <w:ind w:firstLine="720"/>
        <w:rPr>
          <w:sz w:val="26"/>
          <w:szCs w:val="26"/>
        </w:rPr>
      </w:pPr>
      <w:r w:rsidRPr="00235947">
        <w:rPr>
          <w:sz w:val="26"/>
          <w:szCs w:val="26"/>
        </w:rPr>
        <w:t xml:space="preserve">Furthermore, we believe that the imposition of an overlay would be the least disruptive to the </w:t>
      </w:r>
      <w:r w:rsidR="008D6B35">
        <w:rPr>
          <w:sz w:val="26"/>
          <w:szCs w:val="26"/>
        </w:rPr>
        <w:t xml:space="preserve">residential </w:t>
      </w:r>
      <w:r w:rsidRPr="00235947">
        <w:rPr>
          <w:sz w:val="26"/>
          <w:szCs w:val="26"/>
        </w:rPr>
        <w:t xml:space="preserve">customers and the businesses that reside within the </w:t>
      </w:r>
      <w:r w:rsidR="00397A0F">
        <w:rPr>
          <w:sz w:val="26"/>
          <w:szCs w:val="26"/>
        </w:rPr>
        <w:t xml:space="preserve">717 </w:t>
      </w:r>
      <w:r w:rsidRPr="00235947">
        <w:rPr>
          <w:sz w:val="26"/>
          <w:szCs w:val="26"/>
        </w:rPr>
        <w:t xml:space="preserve">area code. </w:t>
      </w:r>
      <w:r w:rsidR="0056631F">
        <w:rPr>
          <w:sz w:val="26"/>
          <w:szCs w:val="26"/>
        </w:rPr>
        <w:t xml:space="preserve"> </w:t>
      </w:r>
      <w:r w:rsidRPr="00235947">
        <w:rPr>
          <w:sz w:val="26"/>
          <w:szCs w:val="26"/>
        </w:rPr>
        <w:t xml:space="preserve">With a geographic split, individuals and businesses in the area that changes or receives the new area code would have to re-print stationery and signs, write letters and send e-mails announcing the change of their phone number, or risk having their incoming calls misdirected. </w:t>
      </w:r>
      <w:r w:rsidR="00397A0F">
        <w:rPr>
          <w:sz w:val="26"/>
          <w:szCs w:val="26"/>
        </w:rPr>
        <w:t xml:space="preserve"> Further, </w:t>
      </w:r>
      <w:r w:rsidRPr="00235947">
        <w:rPr>
          <w:sz w:val="26"/>
          <w:szCs w:val="26"/>
        </w:rPr>
        <w:t xml:space="preserve">the persons who call the affected numbers typically have to call twice and then update their paper and computer records. </w:t>
      </w:r>
      <w:r w:rsidR="0056631F">
        <w:rPr>
          <w:sz w:val="26"/>
          <w:szCs w:val="26"/>
        </w:rPr>
        <w:t xml:space="preserve"> </w:t>
      </w:r>
      <w:r w:rsidR="00397A0F">
        <w:rPr>
          <w:sz w:val="26"/>
          <w:szCs w:val="26"/>
        </w:rPr>
        <w:t>Accordingly, t</w:t>
      </w:r>
      <w:r w:rsidR="00397A0F">
        <w:rPr>
          <w:snapToGrid w:val="0"/>
          <w:sz w:val="26"/>
          <w:szCs w:val="26"/>
        </w:rPr>
        <w:t xml:space="preserve">he </w:t>
      </w:r>
      <w:r w:rsidR="00397A0F">
        <w:rPr>
          <w:snapToGrid w:val="0"/>
          <w:sz w:val="26"/>
          <w:szCs w:val="26"/>
        </w:rPr>
        <w:lastRenderedPageBreak/>
        <w:t xml:space="preserve">Commission </w:t>
      </w:r>
      <w:r w:rsidR="00397A0F" w:rsidRPr="00235947">
        <w:rPr>
          <w:sz w:val="26"/>
          <w:szCs w:val="26"/>
        </w:rPr>
        <w:t>agree</w:t>
      </w:r>
      <w:r w:rsidR="00397A0F">
        <w:rPr>
          <w:sz w:val="26"/>
          <w:szCs w:val="26"/>
        </w:rPr>
        <w:t>s</w:t>
      </w:r>
      <w:r w:rsidR="00397A0F" w:rsidRPr="00235947">
        <w:rPr>
          <w:sz w:val="26"/>
          <w:szCs w:val="26"/>
        </w:rPr>
        <w:t xml:space="preserve"> with the industry's recommendation and the sentiments of </w:t>
      </w:r>
      <w:r w:rsidR="00397A0F">
        <w:rPr>
          <w:sz w:val="26"/>
          <w:szCs w:val="26"/>
        </w:rPr>
        <w:t>the majority of the commenters</w:t>
      </w:r>
      <w:r w:rsidR="00EF1D83">
        <w:rPr>
          <w:sz w:val="26"/>
          <w:szCs w:val="26"/>
        </w:rPr>
        <w:t>,</w:t>
      </w:r>
      <w:r w:rsidR="00397A0F">
        <w:rPr>
          <w:sz w:val="26"/>
          <w:szCs w:val="26"/>
        </w:rPr>
        <w:t xml:space="preserve"> and we </w:t>
      </w:r>
      <w:r w:rsidRPr="00235947">
        <w:rPr>
          <w:sz w:val="26"/>
          <w:szCs w:val="26"/>
        </w:rPr>
        <w:t xml:space="preserve">will direct </w:t>
      </w:r>
      <w:proofErr w:type="spellStart"/>
      <w:r w:rsidRPr="00235947">
        <w:rPr>
          <w:sz w:val="26"/>
          <w:szCs w:val="26"/>
        </w:rPr>
        <w:t>Neustar</w:t>
      </w:r>
      <w:proofErr w:type="spellEnd"/>
      <w:r w:rsidRPr="00235947">
        <w:rPr>
          <w:sz w:val="26"/>
          <w:szCs w:val="26"/>
        </w:rPr>
        <w:t xml:space="preserve"> to implement an all-service distributed overlay for the </w:t>
      </w:r>
      <w:r w:rsidR="00397A0F">
        <w:rPr>
          <w:sz w:val="26"/>
          <w:szCs w:val="26"/>
        </w:rPr>
        <w:t xml:space="preserve">717 </w:t>
      </w:r>
      <w:r w:rsidRPr="00235947">
        <w:rPr>
          <w:sz w:val="26"/>
          <w:szCs w:val="26"/>
        </w:rPr>
        <w:t>area code.</w:t>
      </w:r>
    </w:p>
    <w:p w:rsidR="000C18CF" w:rsidRDefault="000C18CF" w:rsidP="000C18CF">
      <w:pPr>
        <w:spacing w:line="360" w:lineRule="auto"/>
        <w:ind w:firstLine="720"/>
        <w:rPr>
          <w:snapToGrid w:val="0"/>
          <w:sz w:val="26"/>
        </w:rPr>
      </w:pPr>
    </w:p>
    <w:p w:rsidR="00F93733" w:rsidRPr="002C6E05" w:rsidRDefault="00F93733" w:rsidP="0088526E">
      <w:pPr>
        <w:numPr>
          <w:ilvl w:val="0"/>
          <w:numId w:val="12"/>
        </w:numPr>
        <w:ind w:left="2160" w:hanging="720"/>
        <w:rPr>
          <w:b/>
          <w:sz w:val="26"/>
          <w:szCs w:val="26"/>
        </w:rPr>
      </w:pPr>
      <w:r>
        <w:rPr>
          <w:b/>
          <w:sz w:val="26"/>
          <w:szCs w:val="26"/>
        </w:rPr>
        <w:t xml:space="preserve">Implementation Schedule </w:t>
      </w:r>
      <w:r w:rsidR="0088526E">
        <w:rPr>
          <w:b/>
          <w:sz w:val="26"/>
          <w:szCs w:val="26"/>
        </w:rPr>
        <w:t>A</w:t>
      </w:r>
      <w:r>
        <w:rPr>
          <w:b/>
          <w:sz w:val="26"/>
          <w:szCs w:val="26"/>
        </w:rPr>
        <w:t xml:space="preserve">nd Activation </w:t>
      </w:r>
      <w:r w:rsidR="0088526E">
        <w:rPr>
          <w:b/>
          <w:sz w:val="26"/>
          <w:szCs w:val="26"/>
        </w:rPr>
        <w:t>O</w:t>
      </w:r>
      <w:r>
        <w:rPr>
          <w:b/>
          <w:sz w:val="26"/>
          <w:szCs w:val="26"/>
        </w:rPr>
        <w:t xml:space="preserve">f </w:t>
      </w:r>
      <w:r w:rsidR="0088526E">
        <w:rPr>
          <w:b/>
          <w:sz w:val="26"/>
          <w:szCs w:val="26"/>
        </w:rPr>
        <w:t>T</w:t>
      </w:r>
      <w:r w:rsidRPr="009F77FE">
        <w:rPr>
          <w:b/>
          <w:sz w:val="26"/>
          <w:szCs w:val="26"/>
        </w:rPr>
        <w:t xml:space="preserve">he </w:t>
      </w:r>
      <w:r>
        <w:rPr>
          <w:b/>
          <w:sz w:val="26"/>
          <w:szCs w:val="26"/>
        </w:rPr>
        <w:t xml:space="preserve">Relief Plan Chosen </w:t>
      </w:r>
      <w:r w:rsidR="0088526E">
        <w:rPr>
          <w:b/>
          <w:sz w:val="26"/>
          <w:szCs w:val="26"/>
        </w:rPr>
        <w:t>F</w:t>
      </w:r>
      <w:r>
        <w:rPr>
          <w:b/>
          <w:sz w:val="26"/>
          <w:szCs w:val="26"/>
        </w:rPr>
        <w:t xml:space="preserve">or </w:t>
      </w:r>
      <w:r w:rsidR="0088526E">
        <w:rPr>
          <w:b/>
          <w:sz w:val="26"/>
          <w:szCs w:val="26"/>
        </w:rPr>
        <w:t>T</w:t>
      </w:r>
      <w:r w:rsidRPr="002C6E05">
        <w:rPr>
          <w:b/>
          <w:sz w:val="26"/>
          <w:szCs w:val="26"/>
        </w:rPr>
        <w:t xml:space="preserve">he </w:t>
      </w:r>
      <w:r>
        <w:rPr>
          <w:b/>
          <w:sz w:val="26"/>
          <w:szCs w:val="26"/>
        </w:rPr>
        <w:t>717 NPA</w:t>
      </w:r>
    </w:p>
    <w:p w:rsidR="00E47DA7" w:rsidRDefault="00397A0F" w:rsidP="0088526E">
      <w:pPr>
        <w:overflowPunct/>
        <w:autoSpaceDE/>
        <w:autoSpaceDN/>
        <w:adjustRightInd/>
        <w:spacing w:before="160" w:line="360" w:lineRule="auto"/>
        <w:ind w:firstLine="720"/>
        <w:textAlignment w:val="auto"/>
        <w:rPr>
          <w:sz w:val="26"/>
          <w:szCs w:val="26"/>
        </w:rPr>
      </w:pPr>
      <w:r w:rsidRPr="00397A0F">
        <w:rPr>
          <w:sz w:val="26"/>
          <w:szCs w:val="26"/>
        </w:rPr>
        <w:t xml:space="preserve">Next, we must determine the implementation timeline for the overlay of the </w:t>
      </w:r>
      <w:r>
        <w:rPr>
          <w:sz w:val="26"/>
          <w:szCs w:val="26"/>
        </w:rPr>
        <w:t xml:space="preserve">717 </w:t>
      </w:r>
      <w:r w:rsidRPr="00397A0F">
        <w:rPr>
          <w:sz w:val="26"/>
          <w:szCs w:val="26"/>
        </w:rPr>
        <w:t>area code.</w:t>
      </w:r>
      <w:r w:rsidR="00EF1D83">
        <w:rPr>
          <w:sz w:val="26"/>
          <w:szCs w:val="26"/>
        </w:rPr>
        <w:t xml:space="preserve"> </w:t>
      </w:r>
      <w:r w:rsidRPr="00397A0F">
        <w:rPr>
          <w:sz w:val="26"/>
          <w:szCs w:val="26"/>
        </w:rPr>
        <w:t xml:space="preserve"> </w:t>
      </w:r>
      <w:r w:rsidR="00E47DA7" w:rsidRPr="005D19E5">
        <w:rPr>
          <w:sz w:val="26"/>
          <w:szCs w:val="26"/>
        </w:rPr>
        <w:t xml:space="preserve">The FCC regulations at 47 CFR 52.19(a) state that ''state commissions may resolve matters involving the introduction of new area codes within their states, which includes establishing the necessary dates for the implementation of relief plans.  </w:t>
      </w:r>
    </w:p>
    <w:p w:rsidR="0088526E" w:rsidRDefault="0088526E" w:rsidP="0088526E">
      <w:pPr>
        <w:overflowPunct/>
        <w:autoSpaceDE/>
        <w:autoSpaceDN/>
        <w:adjustRightInd/>
        <w:spacing w:line="360" w:lineRule="auto"/>
        <w:ind w:firstLine="720"/>
        <w:textAlignment w:val="auto"/>
        <w:rPr>
          <w:sz w:val="26"/>
          <w:szCs w:val="26"/>
        </w:rPr>
      </w:pPr>
    </w:p>
    <w:p w:rsidR="00397A0F" w:rsidRDefault="00397A0F" w:rsidP="0088526E">
      <w:pPr>
        <w:overflowPunct/>
        <w:autoSpaceDE/>
        <w:autoSpaceDN/>
        <w:adjustRightInd/>
        <w:spacing w:line="360" w:lineRule="auto"/>
        <w:ind w:firstLine="720"/>
        <w:textAlignment w:val="auto"/>
        <w:rPr>
          <w:sz w:val="26"/>
          <w:szCs w:val="26"/>
        </w:rPr>
      </w:pPr>
      <w:r w:rsidRPr="00397A0F">
        <w:rPr>
          <w:sz w:val="26"/>
          <w:szCs w:val="26"/>
        </w:rPr>
        <w:t xml:space="preserve">In the instant </w:t>
      </w:r>
      <w:r>
        <w:rPr>
          <w:sz w:val="26"/>
          <w:szCs w:val="26"/>
        </w:rPr>
        <w:t>P</w:t>
      </w:r>
      <w:r w:rsidRPr="00397A0F">
        <w:rPr>
          <w:sz w:val="26"/>
          <w:szCs w:val="26"/>
        </w:rPr>
        <w:t xml:space="preserve">etition, the industry initially requested thirteen months for full implementation of the new NPA for the </w:t>
      </w:r>
      <w:r>
        <w:rPr>
          <w:sz w:val="26"/>
          <w:szCs w:val="26"/>
        </w:rPr>
        <w:t xml:space="preserve">717 </w:t>
      </w:r>
      <w:r w:rsidRPr="00397A0F">
        <w:rPr>
          <w:sz w:val="26"/>
          <w:szCs w:val="26"/>
        </w:rPr>
        <w:t xml:space="preserve">area code. </w:t>
      </w:r>
      <w:r w:rsidR="00EF1D83">
        <w:rPr>
          <w:sz w:val="26"/>
          <w:szCs w:val="26"/>
        </w:rPr>
        <w:t xml:space="preserve"> </w:t>
      </w:r>
      <w:r w:rsidRPr="00397A0F">
        <w:rPr>
          <w:sz w:val="26"/>
          <w:szCs w:val="26"/>
        </w:rPr>
        <w:t>Specifically, the industry recommended the following implementation schedule:</w:t>
      </w:r>
    </w:p>
    <w:p w:rsidR="002A3821" w:rsidRDefault="002A3821" w:rsidP="002A3821">
      <w:pPr>
        <w:overflowPunct/>
        <w:autoSpaceDE/>
        <w:autoSpaceDN/>
        <w:adjustRightInd/>
        <w:ind w:firstLine="720"/>
        <w:textAlignment w:val="auto"/>
        <w:rPr>
          <w:sz w:val="26"/>
          <w:szCs w:val="26"/>
        </w:rPr>
      </w:pPr>
    </w:p>
    <w:tbl>
      <w:tblPr>
        <w:tblStyle w:val="TableGrid"/>
        <w:tblW w:w="0" w:type="auto"/>
        <w:tblInd w:w="108" w:type="dxa"/>
        <w:tblLook w:val="04A0" w:firstRow="1" w:lastRow="0" w:firstColumn="1" w:lastColumn="0" w:noHBand="0" w:noVBand="1"/>
      </w:tblPr>
      <w:tblGrid>
        <w:gridCol w:w="5670"/>
        <w:gridCol w:w="3330"/>
      </w:tblGrid>
      <w:tr w:rsidR="002A3821" w:rsidTr="002A3821">
        <w:tc>
          <w:tcPr>
            <w:tcW w:w="5670" w:type="dxa"/>
          </w:tcPr>
          <w:p w:rsidR="002A3821" w:rsidRPr="002A3821" w:rsidRDefault="002A3821" w:rsidP="002A3821">
            <w:pPr>
              <w:overflowPunct/>
              <w:autoSpaceDE/>
              <w:autoSpaceDN/>
              <w:adjustRightInd/>
              <w:jc w:val="center"/>
              <w:textAlignment w:val="auto"/>
              <w:rPr>
                <w:b/>
                <w:sz w:val="26"/>
                <w:szCs w:val="26"/>
              </w:rPr>
            </w:pPr>
            <w:r w:rsidRPr="002A3821">
              <w:rPr>
                <w:b/>
                <w:sz w:val="26"/>
                <w:szCs w:val="26"/>
              </w:rPr>
              <w:t>Event</w:t>
            </w:r>
          </w:p>
        </w:tc>
        <w:tc>
          <w:tcPr>
            <w:tcW w:w="3330" w:type="dxa"/>
          </w:tcPr>
          <w:p w:rsidR="002A3821" w:rsidRPr="002A3821" w:rsidRDefault="002A3821" w:rsidP="002A3821">
            <w:pPr>
              <w:overflowPunct/>
              <w:autoSpaceDE/>
              <w:autoSpaceDN/>
              <w:adjustRightInd/>
              <w:jc w:val="center"/>
              <w:textAlignment w:val="auto"/>
              <w:rPr>
                <w:b/>
                <w:sz w:val="26"/>
                <w:szCs w:val="26"/>
              </w:rPr>
            </w:pPr>
            <w:r w:rsidRPr="002A3821">
              <w:rPr>
                <w:b/>
                <w:sz w:val="26"/>
                <w:szCs w:val="26"/>
              </w:rPr>
              <w:t>Time Frame</w:t>
            </w:r>
          </w:p>
        </w:tc>
      </w:tr>
      <w:tr w:rsidR="002A3821" w:rsidTr="002A3821">
        <w:tc>
          <w:tcPr>
            <w:tcW w:w="5670" w:type="dxa"/>
            <w:vAlign w:val="center"/>
          </w:tcPr>
          <w:p w:rsidR="002A3821" w:rsidRDefault="002A3821" w:rsidP="002A3821">
            <w:pPr>
              <w:overflowPunct/>
              <w:autoSpaceDE/>
              <w:autoSpaceDN/>
              <w:adjustRightInd/>
              <w:spacing w:before="120" w:after="120"/>
              <w:textAlignment w:val="auto"/>
              <w:rPr>
                <w:sz w:val="26"/>
                <w:szCs w:val="26"/>
              </w:rPr>
            </w:pPr>
            <w:r>
              <w:rPr>
                <w:sz w:val="26"/>
                <w:szCs w:val="26"/>
              </w:rPr>
              <w:t>Network Preparation Period</w:t>
            </w:r>
          </w:p>
        </w:tc>
        <w:tc>
          <w:tcPr>
            <w:tcW w:w="3330" w:type="dxa"/>
            <w:vAlign w:val="center"/>
          </w:tcPr>
          <w:p w:rsidR="002A3821" w:rsidRDefault="002A3821" w:rsidP="002A3821">
            <w:pPr>
              <w:overflowPunct/>
              <w:autoSpaceDE/>
              <w:autoSpaceDN/>
              <w:adjustRightInd/>
              <w:spacing w:before="120" w:after="120"/>
              <w:textAlignment w:val="auto"/>
              <w:rPr>
                <w:sz w:val="26"/>
                <w:szCs w:val="26"/>
              </w:rPr>
            </w:pPr>
            <w:r>
              <w:rPr>
                <w:sz w:val="26"/>
                <w:szCs w:val="26"/>
              </w:rPr>
              <w:t>6 months</w:t>
            </w:r>
          </w:p>
        </w:tc>
      </w:tr>
      <w:tr w:rsidR="002A3821" w:rsidTr="002A3821">
        <w:tc>
          <w:tcPr>
            <w:tcW w:w="5670" w:type="dxa"/>
          </w:tcPr>
          <w:p w:rsidR="002A3821" w:rsidRDefault="002A3821" w:rsidP="002A3821">
            <w:pPr>
              <w:overflowPunct/>
              <w:autoSpaceDE/>
              <w:autoSpaceDN/>
              <w:adjustRightInd/>
              <w:spacing w:before="120" w:after="120"/>
              <w:textAlignment w:val="auto"/>
              <w:rPr>
                <w:sz w:val="26"/>
                <w:szCs w:val="26"/>
              </w:rPr>
            </w:pPr>
            <w:r w:rsidRPr="0088526E">
              <w:rPr>
                <w:sz w:val="26"/>
                <w:szCs w:val="26"/>
              </w:rPr>
              <w:t>Permissive 10-Digit Dialing and Customer Education Period</w:t>
            </w:r>
            <w:r w:rsidRPr="0088526E">
              <w:rPr>
                <w:sz w:val="26"/>
                <w:szCs w:val="26"/>
              </w:rPr>
              <w:br/>
            </w:r>
            <w:r w:rsidRPr="0088526E">
              <w:rPr>
                <w:i/>
                <w:iCs/>
                <w:sz w:val="26"/>
                <w:szCs w:val="26"/>
              </w:rPr>
              <w:t>(Calls within 717 NPA can be dialed using7 or 10 digits)</w:t>
            </w:r>
            <w:r w:rsidRPr="0088526E">
              <w:rPr>
                <w:sz w:val="26"/>
                <w:szCs w:val="26"/>
              </w:rPr>
              <w:br/>
              <w:t>Mandatory dialing period begins at the end of the Permissive Dialing Period</w:t>
            </w:r>
          </w:p>
        </w:tc>
        <w:tc>
          <w:tcPr>
            <w:tcW w:w="3330" w:type="dxa"/>
          </w:tcPr>
          <w:p w:rsidR="002A3821" w:rsidRDefault="002A3821" w:rsidP="002A3821">
            <w:pPr>
              <w:overflowPunct/>
              <w:autoSpaceDE/>
              <w:autoSpaceDN/>
              <w:adjustRightInd/>
              <w:spacing w:before="120"/>
              <w:textAlignment w:val="auto"/>
              <w:rPr>
                <w:sz w:val="26"/>
                <w:szCs w:val="26"/>
              </w:rPr>
            </w:pPr>
            <w:r>
              <w:rPr>
                <w:sz w:val="26"/>
                <w:szCs w:val="26"/>
              </w:rPr>
              <w:t>6 months</w:t>
            </w:r>
          </w:p>
        </w:tc>
      </w:tr>
      <w:tr w:rsidR="002A3821" w:rsidTr="002A3821">
        <w:tc>
          <w:tcPr>
            <w:tcW w:w="5670" w:type="dxa"/>
          </w:tcPr>
          <w:p w:rsidR="002A3821" w:rsidRDefault="002A3821" w:rsidP="002A3821">
            <w:pPr>
              <w:overflowPunct/>
              <w:autoSpaceDE/>
              <w:autoSpaceDN/>
              <w:adjustRightInd/>
              <w:spacing w:before="120" w:after="120"/>
              <w:textAlignment w:val="auto"/>
              <w:rPr>
                <w:sz w:val="26"/>
                <w:szCs w:val="26"/>
              </w:rPr>
            </w:pPr>
            <w:r w:rsidRPr="0088526E">
              <w:rPr>
                <w:sz w:val="26"/>
                <w:szCs w:val="26"/>
              </w:rPr>
              <w:t>First Code Activation after end of Permissive Dialing Period</w:t>
            </w:r>
          </w:p>
        </w:tc>
        <w:tc>
          <w:tcPr>
            <w:tcW w:w="3330" w:type="dxa"/>
          </w:tcPr>
          <w:p w:rsidR="002A3821" w:rsidRDefault="002A3821" w:rsidP="002A3821">
            <w:pPr>
              <w:overflowPunct/>
              <w:autoSpaceDE/>
              <w:autoSpaceDN/>
              <w:adjustRightInd/>
              <w:spacing w:before="120"/>
              <w:textAlignment w:val="auto"/>
              <w:rPr>
                <w:sz w:val="26"/>
                <w:szCs w:val="26"/>
              </w:rPr>
            </w:pPr>
            <w:r>
              <w:rPr>
                <w:sz w:val="26"/>
                <w:szCs w:val="26"/>
              </w:rPr>
              <w:t>1 month</w:t>
            </w:r>
          </w:p>
          <w:p w:rsidR="002A3821" w:rsidRDefault="002A3821" w:rsidP="002A3821">
            <w:pPr>
              <w:overflowPunct/>
              <w:autoSpaceDE/>
              <w:autoSpaceDN/>
              <w:adjustRightInd/>
              <w:spacing w:after="120"/>
              <w:textAlignment w:val="auto"/>
              <w:rPr>
                <w:sz w:val="26"/>
                <w:szCs w:val="26"/>
              </w:rPr>
            </w:pPr>
            <w:r>
              <w:rPr>
                <w:sz w:val="26"/>
                <w:szCs w:val="26"/>
              </w:rPr>
              <w:t>(after Mandatory Dialing Period)</w:t>
            </w:r>
          </w:p>
        </w:tc>
      </w:tr>
      <w:tr w:rsidR="002A3821" w:rsidTr="002A3821">
        <w:tc>
          <w:tcPr>
            <w:tcW w:w="5670" w:type="dxa"/>
          </w:tcPr>
          <w:p w:rsidR="002A3821" w:rsidRPr="0088526E" w:rsidRDefault="002A3821" w:rsidP="002A3821">
            <w:pPr>
              <w:overflowPunct/>
              <w:autoSpaceDE/>
              <w:autoSpaceDN/>
              <w:adjustRightInd/>
              <w:spacing w:before="120" w:after="120"/>
              <w:textAlignment w:val="auto"/>
              <w:rPr>
                <w:sz w:val="26"/>
                <w:szCs w:val="26"/>
              </w:rPr>
            </w:pPr>
            <w:r w:rsidRPr="0088526E">
              <w:rPr>
                <w:sz w:val="26"/>
                <w:szCs w:val="26"/>
              </w:rPr>
              <w:t>Total Implementation Interval</w:t>
            </w:r>
          </w:p>
        </w:tc>
        <w:tc>
          <w:tcPr>
            <w:tcW w:w="3330" w:type="dxa"/>
          </w:tcPr>
          <w:p w:rsidR="002A3821" w:rsidRDefault="002A3821" w:rsidP="002A3821">
            <w:pPr>
              <w:overflowPunct/>
              <w:autoSpaceDE/>
              <w:autoSpaceDN/>
              <w:adjustRightInd/>
              <w:spacing w:before="120" w:after="120"/>
              <w:textAlignment w:val="auto"/>
              <w:rPr>
                <w:sz w:val="26"/>
                <w:szCs w:val="26"/>
              </w:rPr>
            </w:pPr>
            <w:r>
              <w:rPr>
                <w:sz w:val="26"/>
                <w:szCs w:val="26"/>
              </w:rPr>
              <w:t>13 months</w:t>
            </w:r>
          </w:p>
        </w:tc>
      </w:tr>
    </w:tbl>
    <w:p w:rsidR="002A3821" w:rsidRPr="00397A0F" w:rsidRDefault="002A3821" w:rsidP="0088526E">
      <w:pPr>
        <w:overflowPunct/>
        <w:autoSpaceDE/>
        <w:autoSpaceDN/>
        <w:adjustRightInd/>
        <w:spacing w:line="360" w:lineRule="auto"/>
        <w:ind w:firstLine="720"/>
        <w:textAlignment w:val="auto"/>
        <w:rPr>
          <w:sz w:val="26"/>
          <w:szCs w:val="26"/>
        </w:rPr>
      </w:pPr>
    </w:p>
    <w:p w:rsidR="005D19E5" w:rsidRDefault="005D19E5" w:rsidP="0088526E">
      <w:pPr>
        <w:pStyle w:val="NormalWeb"/>
        <w:spacing w:before="0" w:beforeAutospacing="0" w:after="0" w:afterAutospacing="0" w:line="360" w:lineRule="auto"/>
        <w:ind w:firstLine="720"/>
        <w:rPr>
          <w:sz w:val="26"/>
          <w:szCs w:val="26"/>
        </w:rPr>
      </w:pPr>
      <w:r w:rsidRPr="005D19E5">
        <w:rPr>
          <w:sz w:val="26"/>
          <w:szCs w:val="26"/>
        </w:rPr>
        <w:t>The Commission notes that</w:t>
      </w:r>
      <w:r w:rsidR="00EF1D83">
        <w:rPr>
          <w:sz w:val="26"/>
          <w:szCs w:val="26"/>
        </w:rPr>
        <w:t>,</w:t>
      </w:r>
      <w:r w:rsidRPr="005D19E5">
        <w:rPr>
          <w:sz w:val="26"/>
          <w:szCs w:val="26"/>
        </w:rPr>
        <w:t xml:space="preserve"> s</w:t>
      </w:r>
      <w:r w:rsidR="00397A0F" w:rsidRPr="005D19E5">
        <w:rPr>
          <w:sz w:val="26"/>
          <w:szCs w:val="26"/>
        </w:rPr>
        <w:t xml:space="preserve">ince the filing of the Petition, </w:t>
      </w:r>
      <w:proofErr w:type="spellStart"/>
      <w:r w:rsidR="00397A0F" w:rsidRPr="005D19E5">
        <w:rPr>
          <w:sz w:val="26"/>
          <w:szCs w:val="26"/>
        </w:rPr>
        <w:t>Neustar</w:t>
      </w:r>
      <w:proofErr w:type="spellEnd"/>
      <w:r w:rsidR="00397A0F" w:rsidRPr="005D19E5">
        <w:rPr>
          <w:sz w:val="26"/>
          <w:szCs w:val="26"/>
        </w:rPr>
        <w:t xml:space="preserve"> has </w:t>
      </w:r>
      <w:r w:rsidR="009668B1" w:rsidRPr="005D19E5">
        <w:rPr>
          <w:sz w:val="26"/>
          <w:szCs w:val="26"/>
        </w:rPr>
        <w:t xml:space="preserve">declared jeopardy for the 717 area code.  </w:t>
      </w:r>
      <w:r w:rsidRPr="005D19E5">
        <w:rPr>
          <w:sz w:val="26"/>
          <w:szCs w:val="26"/>
        </w:rPr>
        <w:t>The new projected exhaust date for the 717 NPA is the third quarter (3Q) of 2017</w:t>
      </w:r>
      <w:r>
        <w:rPr>
          <w:sz w:val="26"/>
          <w:szCs w:val="26"/>
        </w:rPr>
        <w:t>,</w:t>
      </w:r>
      <w:r w:rsidRPr="005D19E5">
        <w:rPr>
          <w:sz w:val="26"/>
          <w:szCs w:val="26"/>
        </w:rPr>
        <w:t xml:space="preserve"> from the initial exhaust date of 2Q of 2018 set forth in the </w:t>
      </w:r>
      <w:r w:rsidRPr="005D19E5">
        <w:rPr>
          <w:sz w:val="26"/>
          <w:szCs w:val="26"/>
        </w:rPr>
        <w:lastRenderedPageBreak/>
        <w:t xml:space="preserve">Petition.  </w:t>
      </w:r>
      <w:r>
        <w:rPr>
          <w:sz w:val="26"/>
          <w:szCs w:val="26"/>
        </w:rPr>
        <w:t xml:space="preserve">Thus, the 717 </w:t>
      </w:r>
      <w:r w:rsidRPr="005D19E5">
        <w:rPr>
          <w:sz w:val="26"/>
          <w:szCs w:val="26"/>
        </w:rPr>
        <w:t xml:space="preserve">area code is projected to exhaust its remaining supply of NXX codes by </w:t>
      </w:r>
      <w:r>
        <w:rPr>
          <w:sz w:val="26"/>
          <w:szCs w:val="26"/>
        </w:rPr>
        <w:t>3Q</w:t>
      </w:r>
      <w:r w:rsidRPr="005D19E5">
        <w:rPr>
          <w:sz w:val="26"/>
          <w:szCs w:val="26"/>
        </w:rPr>
        <w:t>201</w:t>
      </w:r>
      <w:r>
        <w:rPr>
          <w:sz w:val="26"/>
          <w:szCs w:val="26"/>
        </w:rPr>
        <w:t>7</w:t>
      </w:r>
      <w:r w:rsidRPr="005D19E5">
        <w:rPr>
          <w:sz w:val="26"/>
          <w:szCs w:val="26"/>
        </w:rPr>
        <w:t>, or approximately July 1, 201</w:t>
      </w:r>
      <w:r>
        <w:rPr>
          <w:sz w:val="26"/>
          <w:szCs w:val="26"/>
        </w:rPr>
        <w:t>7</w:t>
      </w:r>
      <w:r w:rsidRPr="005D19E5">
        <w:rPr>
          <w:sz w:val="26"/>
          <w:szCs w:val="26"/>
        </w:rPr>
        <w:t>.</w:t>
      </w:r>
      <w:r w:rsidR="00E47DA7">
        <w:rPr>
          <w:sz w:val="26"/>
          <w:szCs w:val="26"/>
        </w:rPr>
        <w:t xml:space="preserve">  </w:t>
      </w:r>
      <w:r w:rsidR="00DB27CF">
        <w:rPr>
          <w:sz w:val="26"/>
          <w:szCs w:val="26"/>
        </w:rPr>
        <w:t>Hence, t</w:t>
      </w:r>
      <w:r>
        <w:rPr>
          <w:sz w:val="26"/>
          <w:szCs w:val="26"/>
        </w:rPr>
        <w:t xml:space="preserve">he Commission </w:t>
      </w:r>
      <w:r w:rsidRPr="005D19E5">
        <w:rPr>
          <w:sz w:val="26"/>
          <w:szCs w:val="26"/>
        </w:rPr>
        <w:t>acknowledge</w:t>
      </w:r>
      <w:r>
        <w:rPr>
          <w:sz w:val="26"/>
          <w:szCs w:val="26"/>
        </w:rPr>
        <w:t>s</w:t>
      </w:r>
      <w:r w:rsidRPr="005D19E5">
        <w:rPr>
          <w:sz w:val="26"/>
          <w:szCs w:val="26"/>
        </w:rPr>
        <w:t xml:space="preserve"> that </w:t>
      </w:r>
      <w:r w:rsidR="00DB27CF">
        <w:rPr>
          <w:sz w:val="26"/>
          <w:szCs w:val="26"/>
        </w:rPr>
        <w:t xml:space="preserve">it </w:t>
      </w:r>
      <w:r w:rsidRPr="005D19E5">
        <w:rPr>
          <w:sz w:val="26"/>
          <w:szCs w:val="26"/>
        </w:rPr>
        <w:t xml:space="preserve">can no longer accommodate the industry's initial request of thirteen months due to the </w:t>
      </w:r>
      <w:r>
        <w:rPr>
          <w:sz w:val="26"/>
          <w:szCs w:val="26"/>
        </w:rPr>
        <w:t>declaration of jeopardy for the 717 area code</w:t>
      </w:r>
      <w:r w:rsidRPr="005D19E5">
        <w:rPr>
          <w:sz w:val="26"/>
          <w:szCs w:val="26"/>
        </w:rPr>
        <w:t xml:space="preserve">. </w:t>
      </w:r>
      <w:r w:rsidR="008334C1">
        <w:rPr>
          <w:sz w:val="26"/>
          <w:szCs w:val="26"/>
        </w:rPr>
        <w:t xml:space="preserve"> </w:t>
      </w:r>
      <w:r w:rsidRPr="005D19E5">
        <w:rPr>
          <w:sz w:val="26"/>
          <w:szCs w:val="26"/>
        </w:rPr>
        <w:t xml:space="preserve">Nevertheless, </w:t>
      </w:r>
      <w:r>
        <w:rPr>
          <w:sz w:val="26"/>
          <w:szCs w:val="26"/>
        </w:rPr>
        <w:t xml:space="preserve">from past experience, </w:t>
      </w:r>
      <w:r w:rsidRPr="005D19E5">
        <w:rPr>
          <w:sz w:val="26"/>
          <w:szCs w:val="26"/>
        </w:rPr>
        <w:t xml:space="preserve">the Commission believes that the time line for the implementation of the new area code in the </w:t>
      </w:r>
      <w:r>
        <w:rPr>
          <w:sz w:val="26"/>
          <w:szCs w:val="26"/>
        </w:rPr>
        <w:t xml:space="preserve">717 </w:t>
      </w:r>
      <w:r w:rsidRPr="005D19E5">
        <w:rPr>
          <w:sz w:val="26"/>
          <w:szCs w:val="26"/>
        </w:rPr>
        <w:t xml:space="preserve">geographic </w:t>
      </w:r>
      <w:proofErr w:type="gramStart"/>
      <w:r w:rsidRPr="005D19E5">
        <w:rPr>
          <w:sz w:val="26"/>
          <w:szCs w:val="26"/>
        </w:rPr>
        <w:t>region</w:t>
      </w:r>
      <w:proofErr w:type="gramEnd"/>
      <w:r w:rsidRPr="005D19E5">
        <w:rPr>
          <w:sz w:val="26"/>
          <w:szCs w:val="26"/>
        </w:rPr>
        <w:t xml:space="preserve"> d</w:t>
      </w:r>
      <w:r>
        <w:rPr>
          <w:sz w:val="26"/>
          <w:szCs w:val="26"/>
        </w:rPr>
        <w:t xml:space="preserve">oes </w:t>
      </w:r>
      <w:r w:rsidRPr="005D19E5">
        <w:rPr>
          <w:sz w:val="26"/>
          <w:szCs w:val="26"/>
        </w:rPr>
        <w:t xml:space="preserve">not necessarily have to be a length of thirteen months and </w:t>
      </w:r>
      <w:r>
        <w:rPr>
          <w:sz w:val="26"/>
          <w:szCs w:val="26"/>
        </w:rPr>
        <w:t xml:space="preserve">can be shortened.  </w:t>
      </w:r>
      <w:r w:rsidRPr="005D19E5">
        <w:rPr>
          <w:sz w:val="26"/>
          <w:szCs w:val="26"/>
        </w:rPr>
        <w:t>The Commission</w:t>
      </w:r>
      <w:r>
        <w:rPr>
          <w:sz w:val="26"/>
          <w:szCs w:val="26"/>
        </w:rPr>
        <w:t xml:space="preserve"> notes that it has directed that an </w:t>
      </w:r>
      <w:r w:rsidRPr="005D19E5">
        <w:rPr>
          <w:sz w:val="26"/>
          <w:szCs w:val="26"/>
        </w:rPr>
        <w:t xml:space="preserve">area code overlay </w:t>
      </w:r>
      <w:r>
        <w:rPr>
          <w:sz w:val="26"/>
          <w:szCs w:val="26"/>
        </w:rPr>
        <w:t xml:space="preserve">be </w:t>
      </w:r>
      <w:r w:rsidRPr="005D19E5">
        <w:rPr>
          <w:sz w:val="26"/>
          <w:szCs w:val="26"/>
        </w:rPr>
        <w:t xml:space="preserve">fully implemented within as little as 6 months. </w:t>
      </w:r>
      <w:r w:rsidR="008334C1">
        <w:rPr>
          <w:sz w:val="26"/>
          <w:szCs w:val="26"/>
        </w:rPr>
        <w:t xml:space="preserve"> </w:t>
      </w:r>
      <w:r w:rsidRPr="005D19E5">
        <w:rPr>
          <w:sz w:val="26"/>
          <w:szCs w:val="26"/>
        </w:rPr>
        <w:t xml:space="preserve">Therefore, </w:t>
      </w:r>
      <w:r>
        <w:rPr>
          <w:sz w:val="26"/>
          <w:szCs w:val="26"/>
        </w:rPr>
        <w:t xml:space="preserve">the Commission </w:t>
      </w:r>
      <w:r w:rsidR="00DB27CF">
        <w:rPr>
          <w:sz w:val="26"/>
          <w:szCs w:val="26"/>
        </w:rPr>
        <w:t xml:space="preserve">will be </w:t>
      </w:r>
      <w:r>
        <w:rPr>
          <w:sz w:val="26"/>
          <w:szCs w:val="26"/>
        </w:rPr>
        <w:t xml:space="preserve">revising the proposed timeframe to implement the overlay for the 717 area code so as not to </w:t>
      </w:r>
      <w:r w:rsidRPr="005D19E5">
        <w:rPr>
          <w:sz w:val="26"/>
          <w:szCs w:val="26"/>
        </w:rPr>
        <w:t>impact consumers adversely.</w:t>
      </w:r>
      <w:r>
        <w:rPr>
          <w:sz w:val="26"/>
          <w:szCs w:val="26"/>
        </w:rPr>
        <w:t xml:space="preserve">   </w:t>
      </w:r>
    </w:p>
    <w:p w:rsidR="0088526E" w:rsidRPr="005D19E5" w:rsidRDefault="0088526E" w:rsidP="0088526E">
      <w:pPr>
        <w:pStyle w:val="NormalWeb"/>
        <w:spacing w:before="0" w:beforeAutospacing="0" w:after="0" w:afterAutospacing="0" w:line="360" w:lineRule="auto"/>
        <w:ind w:firstLine="720"/>
        <w:rPr>
          <w:sz w:val="26"/>
          <w:szCs w:val="26"/>
        </w:rPr>
      </w:pPr>
    </w:p>
    <w:p w:rsidR="00366037" w:rsidRDefault="00366037" w:rsidP="0088526E">
      <w:pPr>
        <w:pStyle w:val="NormalWeb"/>
        <w:spacing w:before="0" w:beforeAutospacing="0" w:after="0" w:afterAutospacing="0" w:line="360" w:lineRule="auto"/>
        <w:ind w:firstLine="720"/>
        <w:rPr>
          <w:sz w:val="26"/>
          <w:szCs w:val="26"/>
        </w:rPr>
      </w:pPr>
      <w:r>
        <w:rPr>
          <w:sz w:val="26"/>
          <w:szCs w:val="26"/>
        </w:rPr>
        <w:t>Nonetheless, w</w:t>
      </w:r>
      <w:r w:rsidRPr="00366037">
        <w:rPr>
          <w:sz w:val="26"/>
          <w:szCs w:val="26"/>
        </w:rPr>
        <w:t xml:space="preserve">hile a state commission may not utilize numbering optimization measures in lieu of implementing timely area code relief, it may minimize the consumer impact of traditional area code relief by not implementing new area codes sooner than necessary. </w:t>
      </w:r>
      <w:r>
        <w:rPr>
          <w:sz w:val="26"/>
          <w:szCs w:val="26"/>
        </w:rPr>
        <w:t xml:space="preserve"> </w:t>
      </w:r>
      <w:r w:rsidRPr="00366037">
        <w:rPr>
          <w:sz w:val="26"/>
          <w:szCs w:val="26"/>
        </w:rPr>
        <w:t xml:space="preserve">In view of the well-documented disruption to customers caused by changes in their area code, it is in the public interest to assure that new area codes are opened only when it is necessary, and only after the existing number resources in the existing area code are close to exhaustion. </w:t>
      </w:r>
      <w:r w:rsidR="008334C1">
        <w:rPr>
          <w:sz w:val="26"/>
          <w:szCs w:val="26"/>
        </w:rPr>
        <w:t xml:space="preserve"> </w:t>
      </w:r>
      <w:r w:rsidRPr="00366037">
        <w:rPr>
          <w:sz w:val="26"/>
          <w:szCs w:val="26"/>
        </w:rPr>
        <w:t xml:space="preserve">The mere fact that we are implementing timely area code relief does not mean we should not be diligent in ensuring that the remaining NXX codes in the existing area code are properly allocated or allow the premature exhaust of the existing area code. </w:t>
      </w:r>
      <w:r w:rsidR="008334C1">
        <w:rPr>
          <w:sz w:val="26"/>
          <w:szCs w:val="26"/>
        </w:rPr>
        <w:t xml:space="preserve"> </w:t>
      </w:r>
      <w:r w:rsidRPr="001E45B0">
        <w:rPr>
          <w:sz w:val="26"/>
          <w:szCs w:val="26"/>
        </w:rPr>
        <w:t xml:space="preserve">Thus, we direct </w:t>
      </w:r>
      <w:proofErr w:type="spellStart"/>
      <w:r w:rsidRPr="001E45B0">
        <w:rPr>
          <w:sz w:val="26"/>
          <w:szCs w:val="26"/>
        </w:rPr>
        <w:t>Neustar</w:t>
      </w:r>
      <w:proofErr w:type="spellEnd"/>
      <w:r w:rsidRPr="001E45B0">
        <w:rPr>
          <w:sz w:val="26"/>
          <w:szCs w:val="26"/>
        </w:rPr>
        <w:t xml:space="preserve"> to continue the rationing of </w:t>
      </w:r>
      <w:r w:rsidR="001E45B0" w:rsidRPr="001E45B0">
        <w:rPr>
          <w:sz w:val="26"/>
          <w:szCs w:val="26"/>
        </w:rPr>
        <w:t>3</w:t>
      </w:r>
      <w:r w:rsidRPr="001E45B0">
        <w:rPr>
          <w:sz w:val="26"/>
          <w:szCs w:val="26"/>
        </w:rPr>
        <w:t xml:space="preserve"> codes per month for the 717 area code per the Jeopardy Procedures that were previously established.</w:t>
      </w:r>
      <w:r w:rsidR="003C45DA" w:rsidRPr="001E45B0">
        <w:rPr>
          <w:rStyle w:val="FootnoteReference"/>
          <w:sz w:val="26"/>
          <w:szCs w:val="26"/>
        </w:rPr>
        <w:footnoteReference w:id="16"/>
      </w:r>
      <w:r w:rsidR="00EF1D83">
        <w:rPr>
          <w:sz w:val="26"/>
          <w:szCs w:val="26"/>
        </w:rPr>
        <w:t xml:space="preserve"> </w:t>
      </w:r>
      <w:r w:rsidR="0088526E">
        <w:rPr>
          <w:sz w:val="26"/>
          <w:szCs w:val="26"/>
        </w:rPr>
        <w:t xml:space="preserve"> </w:t>
      </w:r>
      <w:r w:rsidRPr="00366037">
        <w:rPr>
          <w:sz w:val="26"/>
          <w:szCs w:val="26"/>
        </w:rPr>
        <w:t xml:space="preserve">This rationing will continue until </w:t>
      </w:r>
      <w:r w:rsidR="00DB27CF">
        <w:rPr>
          <w:sz w:val="26"/>
          <w:szCs w:val="26"/>
        </w:rPr>
        <w:t xml:space="preserve">the complete </w:t>
      </w:r>
      <w:r w:rsidRPr="00366037">
        <w:rPr>
          <w:sz w:val="26"/>
          <w:szCs w:val="26"/>
        </w:rPr>
        <w:t xml:space="preserve">exhaust of </w:t>
      </w:r>
      <w:r w:rsidR="00DB27CF">
        <w:rPr>
          <w:sz w:val="26"/>
          <w:szCs w:val="26"/>
        </w:rPr>
        <w:t xml:space="preserve">numbering resources in </w:t>
      </w:r>
      <w:r w:rsidRPr="00366037">
        <w:rPr>
          <w:sz w:val="26"/>
          <w:szCs w:val="26"/>
        </w:rPr>
        <w:t xml:space="preserve">the </w:t>
      </w:r>
      <w:r>
        <w:rPr>
          <w:sz w:val="26"/>
          <w:szCs w:val="26"/>
        </w:rPr>
        <w:t xml:space="preserve">717 </w:t>
      </w:r>
      <w:r w:rsidRPr="00366037">
        <w:rPr>
          <w:sz w:val="26"/>
          <w:szCs w:val="26"/>
        </w:rPr>
        <w:t>area code.</w:t>
      </w:r>
      <w:r>
        <w:rPr>
          <w:sz w:val="26"/>
          <w:szCs w:val="26"/>
        </w:rPr>
        <w:t xml:space="preserve">  </w:t>
      </w:r>
    </w:p>
    <w:p w:rsidR="00DE0BD4" w:rsidRDefault="00DE0BD4" w:rsidP="0088526E">
      <w:pPr>
        <w:pStyle w:val="NormalWeb"/>
        <w:spacing w:before="0" w:beforeAutospacing="0" w:after="0" w:afterAutospacing="0" w:line="360" w:lineRule="auto"/>
        <w:ind w:firstLine="720"/>
        <w:rPr>
          <w:sz w:val="26"/>
          <w:szCs w:val="26"/>
        </w:rPr>
      </w:pPr>
    </w:p>
    <w:p w:rsidR="00DB27CF" w:rsidRDefault="00BA1013" w:rsidP="0088526E">
      <w:pPr>
        <w:pStyle w:val="NormalWeb"/>
        <w:spacing w:before="0" w:beforeAutospacing="0" w:after="0" w:afterAutospacing="0" w:line="360" w:lineRule="auto"/>
        <w:ind w:firstLine="720"/>
        <w:rPr>
          <w:sz w:val="26"/>
          <w:szCs w:val="26"/>
        </w:rPr>
      </w:pPr>
      <w:r>
        <w:rPr>
          <w:sz w:val="26"/>
          <w:szCs w:val="26"/>
        </w:rPr>
        <w:lastRenderedPageBreak/>
        <w:t>T</w:t>
      </w:r>
      <w:r w:rsidRPr="00366037">
        <w:rPr>
          <w:sz w:val="26"/>
          <w:szCs w:val="26"/>
        </w:rPr>
        <w:t>he FCC has noted that the implementation of new area codes before they are necessary forces consumers to go through the expense, trouble and dislocation of changing telephone numbers or dialing patterns earlier or more often than necessary.</w:t>
      </w:r>
      <w:r>
        <w:rPr>
          <w:rStyle w:val="FootnoteReference"/>
          <w:sz w:val="26"/>
          <w:szCs w:val="26"/>
        </w:rPr>
        <w:footnoteReference w:id="17"/>
      </w:r>
      <w:r w:rsidRPr="00366037">
        <w:rPr>
          <w:sz w:val="26"/>
          <w:szCs w:val="26"/>
        </w:rPr>
        <w:t xml:space="preserve"> </w:t>
      </w:r>
      <w:r w:rsidR="008334C1">
        <w:rPr>
          <w:sz w:val="26"/>
          <w:szCs w:val="26"/>
        </w:rPr>
        <w:t xml:space="preserve"> </w:t>
      </w:r>
      <w:r>
        <w:rPr>
          <w:sz w:val="26"/>
          <w:szCs w:val="26"/>
        </w:rPr>
        <w:t>Thus, t</w:t>
      </w:r>
      <w:r w:rsidR="00DB27CF">
        <w:rPr>
          <w:sz w:val="26"/>
          <w:szCs w:val="26"/>
        </w:rPr>
        <w:t xml:space="preserve">he Commission is revising </w:t>
      </w:r>
      <w:r w:rsidR="00DB27CF" w:rsidRPr="005D19E5">
        <w:rPr>
          <w:sz w:val="26"/>
          <w:szCs w:val="26"/>
        </w:rPr>
        <w:t xml:space="preserve">the implementation schedule </w:t>
      </w:r>
      <w:r w:rsidR="00DB27CF">
        <w:rPr>
          <w:sz w:val="26"/>
          <w:szCs w:val="26"/>
        </w:rPr>
        <w:t xml:space="preserve">of the new overlay NPA </w:t>
      </w:r>
      <w:r w:rsidR="00E47DA7">
        <w:rPr>
          <w:sz w:val="26"/>
          <w:szCs w:val="26"/>
        </w:rPr>
        <w:t>in this fashion</w:t>
      </w:r>
      <w:r w:rsidR="00DB27CF" w:rsidRPr="005D19E5">
        <w:rPr>
          <w:sz w:val="26"/>
          <w:szCs w:val="26"/>
        </w:rPr>
        <w:t>.</w:t>
      </w:r>
      <w:r w:rsidR="008334C1">
        <w:rPr>
          <w:sz w:val="26"/>
          <w:szCs w:val="26"/>
        </w:rPr>
        <w:t xml:space="preserve"> </w:t>
      </w:r>
      <w:r w:rsidR="00DB27CF" w:rsidRPr="005D19E5">
        <w:rPr>
          <w:sz w:val="26"/>
          <w:szCs w:val="26"/>
        </w:rPr>
        <w:t xml:space="preserve"> We direct that all network preparation for the implementation of the new overlay be completed no later than March 1, 201</w:t>
      </w:r>
      <w:r w:rsidR="00DB27CF">
        <w:rPr>
          <w:sz w:val="26"/>
          <w:szCs w:val="26"/>
        </w:rPr>
        <w:t>7</w:t>
      </w:r>
      <w:r w:rsidR="00DB27CF" w:rsidRPr="005D19E5">
        <w:rPr>
          <w:sz w:val="26"/>
          <w:szCs w:val="26"/>
        </w:rPr>
        <w:t xml:space="preserve">, at 12:01a.m (EST). </w:t>
      </w:r>
      <w:r w:rsidR="008334C1">
        <w:rPr>
          <w:sz w:val="26"/>
          <w:szCs w:val="26"/>
        </w:rPr>
        <w:t xml:space="preserve"> </w:t>
      </w:r>
      <w:r w:rsidR="00DB27CF" w:rsidRPr="005D19E5">
        <w:rPr>
          <w:sz w:val="26"/>
          <w:szCs w:val="26"/>
        </w:rPr>
        <w:t xml:space="preserve">We believe that this timeframe is sufficient for telecommunications carriers to prepare their individual networks for the </w:t>
      </w:r>
      <w:r>
        <w:rPr>
          <w:sz w:val="26"/>
          <w:szCs w:val="26"/>
        </w:rPr>
        <w:t xml:space="preserve">new </w:t>
      </w:r>
      <w:r w:rsidR="00DB27CF" w:rsidRPr="005D19E5">
        <w:rPr>
          <w:sz w:val="26"/>
          <w:szCs w:val="26"/>
        </w:rPr>
        <w:t>overlay area code.</w:t>
      </w:r>
    </w:p>
    <w:p w:rsidR="0088526E" w:rsidRPr="005D19E5" w:rsidRDefault="0088526E" w:rsidP="0088526E">
      <w:pPr>
        <w:pStyle w:val="NormalWeb"/>
        <w:spacing w:before="0" w:beforeAutospacing="0" w:after="0" w:afterAutospacing="0" w:line="360" w:lineRule="auto"/>
        <w:ind w:firstLine="720"/>
        <w:rPr>
          <w:sz w:val="26"/>
          <w:szCs w:val="26"/>
        </w:rPr>
      </w:pPr>
    </w:p>
    <w:p w:rsidR="00366037" w:rsidRDefault="00366037" w:rsidP="0088526E">
      <w:pPr>
        <w:pStyle w:val="NormalWeb"/>
        <w:spacing w:before="0" w:beforeAutospacing="0" w:after="0" w:afterAutospacing="0" w:line="360" w:lineRule="auto"/>
        <w:ind w:firstLine="720"/>
        <w:rPr>
          <w:sz w:val="26"/>
          <w:szCs w:val="26"/>
        </w:rPr>
      </w:pPr>
      <w:r w:rsidRPr="009F35EE">
        <w:rPr>
          <w:snapToGrid w:val="0"/>
          <w:sz w:val="26"/>
          <w:szCs w:val="26"/>
        </w:rPr>
        <w:t xml:space="preserve">Also, in the past, </w:t>
      </w:r>
      <w:r w:rsidR="00BA1013" w:rsidRPr="009F35EE">
        <w:rPr>
          <w:snapToGrid w:val="0"/>
          <w:sz w:val="26"/>
          <w:szCs w:val="26"/>
        </w:rPr>
        <w:t xml:space="preserve">specifically, </w:t>
      </w:r>
      <w:r w:rsidR="009F35EE">
        <w:rPr>
          <w:snapToGrid w:val="0"/>
          <w:sz w:val="26"/>
          <w:szCs w:val="26"/>
        </w:rPr>
        <w:t xml:space="preserve">for proposed area code </w:t>
      </w:r>
      <w:r w:rsidR="00EC133C">
        <w:rPr>
          <w:snapToGrid w:val="0"/>
          <w:sz w:val="26"/>
          <w:szCs w:val="26"/>
        </w:rPr>
        <w:t>relief</w:t>
      </w:r>
      <w:r w:rsidR="009F35EE">
        <w:rPr>
          <w:snapToGrid w:val="0"/>
          <w:sz w:val="26"/>
          <w:szCs w:val="26"/>
        </w:rPr>
        <w:t xml:space="preserve"> </w:t>
      </w:r>
      <w:r w:rsidRPr="009F35EE">
        <w:rPr>
          <w:snapToGrid w:val="0"/>
          <w:sz w:val="26"/>
          <w:szCs w:val="26"/>
        </w:rPr>
        <w:t xml:space="preserve">in Southeastern Pennsylvania, the Commission had </w:t>
      </w:r>
      <w:r w:rsidR="00BA1013" w:rsidRPr="009F35EE">
        <w:rPr>
          <w:sz w:val="26"/>
          <w:szCs w:val="26"/>
        </w:rPr>
        <w:t xml:space="preserve">directed that </w:t>
      </w:r>
      <w:proofErr w:type="spellStart"/>
      <w:r w:rsidR="00BA1013" w:rsidRPr="009F35EE">
        <w:rPr>
          <w:sz w:val="26"/>
          <w:szCs w:val="26"/>
        </w:rPr>
        <w:t>Neustar</w:t>
      </w:r>
      <w:proofErr w:type="spellEnd"/>
      <w:r w:rsidR="00BA1013" w:rsidRPr="009F35EE">
        <w:rPr>
          <w:sz w:val="26"/>
          <w:szCs w:val="26"/>
        </w:rPr>
        <w:t xml:space="preserve"> not activate the new NPA or assign any NXX or central office codes from the </w:t>
      </w:r>
      <w:r w:rsidRPr="009F35EE">
        <w:rPr>
          <w:snapToGrid w:val="0"/>
          <w:sz w:val="26"/>
          <w:szCs w:val="26"/>
        </w:rPr>
        <w:t xml:space="preserve">additional proposed overlays over </w:t>
      </w:r>
      <w:r w:rsidR="0005693A" w:rsidRPr="009F35EE">
        <w:rPr>
          <w:snapToGrid w:val="0"/>
          <w:sz w:val="26"/>
          <w:szCs w:val="26"/>
        </w:rPr>
        <w:t xml:space="preserve">the </w:t>
      </w:r>
      <w:r w:rsidRPr="009F35EE">
        <w:rPr>
          <w:snapToGrid w:val="0"/>
          <w:sz w:val="26"/>
          <w:szCs w:val="26"/>
        </w:rPr>
        <w:t xml:space="preserve">610/484 </w:t>
      </w:r>
      <w:r w:rsidR="0005693A" w:rsidRPr="009F35EE">
        <w:rPr>
          <w:snapToGrid w:val="0"/>
          <w:sz w:val="26"/>
          <w:szCs w:val="26"/>
        </w:rPr>
        <w:t xml:space="preserve">NPAs </w:t>
      </w:r>
      <w:r w:rsidRPr="009F35EE">
        <w:rPr>
          <w:snapToGrid w:val="0"/>
          <w:sz w:val="26"/>
          <w:szCs w:val="26"/>
        </w:rPr>
        <w:t xml:space="preserve">and over </w:t>
      </w:r>
      <w:r w:rsidR="0005693A" w:rsidRPr="009F35EE">
        <w:rPr>
          <w:snapToGrid w:val="0"/>
          <w:sz w:val="26"/>
          <w:szCs w:val="26"/>
        </w:rPr>
        <w:t xml:space="preserve">the </w:t>
      </w:r>
      <w:r w:rsidRPr="009F35EE">
        <w:rPr>
          <w:snapToGrid w:val="0"/>
          <w:sz w:val="26"/>
          <w:szCs w:val="26"/>
        </w:rPr>
        <w:t>215/267</w:t>
      </w:r>
      <w:r w:rsidR="0005693A" w:rsidRPr="009F35EE">
        <w:rPr>
          <w:snapToGrid w:val="0"/>
          <w:sz w:val="26"/>
          <w:szCs w:val="26"/>
        </w:rPr>
        <w:t xml:space="preserve"> NPAs (which were ultimately rescinded</w:t>
      </w:r>
      <w:r w:rsidRPr="009F35EE">
        <w:rPr>
          <w:snapToGrid w:val="0"/>
          <w:sz w:val="26"/>
          <w:szCs w:val="26"/>
        </w:rPr>
        <w:t xml:space="preserve">) </w:t>
      </w:r>
      <w:r w:rsidR="00BA1013" w:rsidRPr="009F35EE">
        <w:rPr>
          <w:sz w:val="26"/>
          <w:szCs w:val="26"/>
        </w:rPr>
        <w:t>until a specific threshold had been met, i.e., three months to NXX code</w:t>
      </w:r>
      <w:r w:rsidR="00BA1013" w:rsidRPr="009F35EE">
        <w:rPr>
          <w:snapToGrid w:val="0"/>
          <w:sz w:val="26"/>
          <w:szCs w:val="26"/>
        </w:rPr>
        <w:t xml:space="preserve"> </w:t>
      </w:r>
      <w:r w:rsidRPr="009F35EE">
        <w:rPr>
          <w:snapToGrid w:val="0"/>
          <w:sz w:val="26"/>
          <w:szCs w:val="26"/>
        </w:rPr>
        <w:t>of the underlying NPAs.</w:t>
      </w:r>
      <w:r w:rsidR="0005693A" w:rsidRPr="009F35EE">
        <w:rPr>
          <w:snapToGrid w:val="0"/>
          <w:sz w:val="26"/>
          <w:szCs w:val="26"/>
        </w:rPr>
        <w:t xml:space="preserve">  </w:t>
      </w:r>
      <w:r w:rsidR="009F35EE">
        <w:rPr>
          <w:snapToGrid w:val="0"/>
          <w:sz w:val="26"/>
          <w:szCs w:val="26"/>
        </w:rPr>
        <w:t xml:space="preserve">Likewise, </w:t>
      </w:r>
      <w:r w:rsidRPr="009F35EE">
        <w:rPr>
          <w:sz w:val="26"/>
          <w:szCs w:val="26"/>
        </w:rPr>
        <w:t xml:space="preserve">we </w:t>
      </w:r>
      <w:r w:rsidR="009F35EE">
        <w:rPr>
          <w:sz w:val="26"/>
          <w:szCs w:val="26"/>
        </w:rPr>
        <w:t xml:space="preserve">will </w:t>
      </w:r>
      <w:r w:rsidRPr="009F35EE">
        <w:rPr>
          <w:sz w:val="26"/>
          <w:szCs w:val="26"/>
        </w:rPr>
        <w:t xml:space="preserve">direct </w:t>
      </w:r>
      <w:proofErr w:type="spellStart"/>
      <w:r w:rsidRPr="009F35EE">
        <w:rPr>
          <w:sz w:val="26"/>
          <w:szCs w:val="26"/>
        </w:rPr>
        <w:t>Neustar</w:t>
      </w:r>
      <w:proofErr w:type="spellEnd"/>
      <w:r w:rsidRPr="009F35EE">
        <w:rPr>
          <w:sz w:val="26"/>
          <w:szCs w:val="26"/>
        </w:rPr>
        <w:t xml:space="preserve"> not </w:t>
      </w:r>
      <w:r w:rsidR="008334C1">
        <w:rPr>
          <w:sz w:val="26"/>
          <w:szCs w:val="26"/>
        </w:rPr>
        <w:t xml:space="preserve">to </w:t>
      </w:r>
      <w:r w:rsidRPr="009F35EE">
        <w:rPr>
          <w:sz w:val="26"/>
          <w:szCs w:val="26"/>
        </w:rPr>
        <w:t>activate</w:t>
      </w:r>
      <w:r w:rsidRPr="00366037">
        <w:rPr>
          <w:sz w:val="26"/>
          <w:szCs w:val="26"/>
        </w:rPr>
        <w:t xml:space="preserve"> the new </w:t>
      </w:r>
      <w:r w:rsidR="009F35EE">
        <w:rPr>
          <w:sz w:val="26"/>
          <w:szCs w:val="26"/>
        </w:rPr>
        <w:t xml:space="preserve">overlay </w:t>
      </w:r>
      <w:r w:rsidRPr="00366037">
        <w:rPr>
          <w:sz w:val="26"/>
          <w:szCs w:val="26"/>
        </w:rPr>
        <w:t xml:space="preserve">NPA or assign any NXX or central office codes from the new overlay until </w:t>
      </w:r>
      <w:r w:rsidR="00800B7E">
        <w:rPr>
          <w:sz w:val="26"/>
          <w:szCs w:val="26"/>
        </w:rPr>
        <w:t>one</w:t>
      </w:r>
      <w:r w:rsidR="00800B7E" w:rsidRPr="00366037">
        <w:rPr>
          <w:sz w:val="26"/>
          <w:szCs w:val="26"/>
        </w:rPr>
        <w:t xml:space="preserve"> </w:t>
      </w:r>
      <w:r w:rsidRPr="00366037">
        <w:rPr>
          <w:sz w:val="26"/>
          <w:szCs w:val="26"/>
        </w:rPr>
        <w:t>month</w:t>
      </w:r>
      <w:r w:rsidR="00800B7E">
        <w:rPr>
          <w:sz w:val="26"/>
          <w:szCs w:val="26"/>
        </w:rPr>
        <w:t xml:space="preserve"> prior</w:t>
      </w:r>
      <w:r w:rsidRPr="00366037">
        <w:rPr>
          <w:sz w:val="26"/>
          <w:szCs w:val="26"/>
        </w:rPr>
        <w:t xml:space="preserve"> to NXX code exhaust in the </w:t>
      </w:r>
      <w:r>
        <w:rPr>
          <w:sz w:val="26"/>
          <w:szCs w:val="26"/>
        </w:rPr>
        <w:t xml:space="preserve">717 </w:t>
      </w:r>
      <w:r w:rsidRPr="00366037">
        <w:rPr>
          <w:sz w:val="26"/>
          <w:szCs w:val="26"/>
        </w:rPr>
        <w:t>area code</w:t>
      </w:r>
      <w:r w:rsidR="00800B7E">
        <w:rPr>
          <w:sz w:val="26"/>
          <w:szCs w:val="26"/>
        </w:rPr>
        <w:t xml:space="preserve">.  </w:t>
      </w:r>
      <w:r w:rsidRPr="00366037">
        <w:rPr>
          <w:sz w:val="26"/>
          <w:szCs w:val="26"/>
        </w:rPr>
        <w:t xml:space="preserve">The NANPA will comply with this directive until this threshold has been met and will continue to honor code requests for NXXs in the existing NPA in accordance with the aforementioned jeopardy procedures for as long as </w:t>
      </w:r>
      <w:r w:rsidR="009F35EE">
        <w:rPr>
          <w:sz w:val="26"/>
          <w:szCs w:val="26"/>
        </w:rPr>
        <w:t xml:space="preserve">numbering </w:t>
      </w:r>
      <w:r w:rsidRPr="00366037">
        <w:rPr>
          <w:sz w:val="26"/>
          <w:szCs w:val="26"/>
        </w:rPr>
        <w:t>resources are available.</w:t>
      </w:r>
      <w:r>
        <w:rPr>
          <w:sz w:val="26"/>
          <w:szCs w:val="26"/>
        </w:rPr>
        <w:t xml:space="preserve">  </w:t>
      </w:r>
      <w:r w:rsidR="00E47DA7">
        <w:rPr>
          <w:sz w:val="26"/>
          <w:szCs w:val="26"/>
        </w:rPr>
        <w:t>W</w:t>
      </w:r>
      <w:r w:rsidR="0005693A">
        <w:rPr>
          <w:sz w:val="26"/>
          <w:szCs w:val="26"/>
        </w:rPr>
        <w:t xml:space="preserve">e </w:t>
      </w:r>
      <w:r w:rsidR="009F35EE">
        <w:rPr>
          <w:sz w:val="26"/>
          <w:szCs w:val="26"/>
        </w:rPr>
        <w:t xml:space="preserve">also </w:t>
      </w:r>
      <w:r w:rsidR="0005693A">
        <w:rPr>
          <w:sz w:val="26"/>
          <w:szCs w:val="26"/>
        </w:rPr>
        <w:t xml:space="preserve">direct NANPA to </w:t>
      </w:r>
      <w:r w:rsidRPr="00366037">
        <w:rPr>
          <w:sz w:val="26"/>
          <w:szCs w:val="26"/>
        </w:rPr>
        <w:t xml:space="preserve">provide the Commission with monthly updates on the projected exhaust date of the </w:t>
      </w:r>
      <w:r>
        <w:rPr>
          <w:sz w:val="26"/>
          <w:szCs w:val="26"/>
        </w:rPr>
        <w:t xml:space="preserve">717 </w:t>
      </w:r>
      <w:r w:rsidRPr="00366037">
        <w:rPr>
          <w:sz w:val="26"/>
          <w:szCs w:val="26"/>
        </w:rPr>
        <w:t xml:space="preserve">NPA so that the Commission can ensure that no NXX code holders in Pennsylvania will be without adequate numbering resources to meet customer demand. </w:t>
      </w:r>
      <w:r w:rsidR="008334C1">
        <w:rPr>
          <w:sz w:val="26"/>
          <w:szCs w:val="26"/>
        </w:rPr>
        <w:t xml:space="preserve"> </w:t>
      </w:r>
      <w:r w:rsidRPr="00366037">
        <w:rPr>
          <w:sz w:val="26"/>
          <w:szCs w:val="26"/>
        </w:rPr>
        <w:t xml:space="preserve">The Commission will inform all NXX code holders in Pennsylvania when the </w:t>
      </w:r>
      <w:r>
        <w:rPr>
          <w:sz w:val="26"/>
          <w:szCs w:val="26"/>
        </w:rPr>
        <w:t xml:space="preserve">717 </w:t>
      </w:r>
      <w:r w:rsidRPr="00366037">
        <w:rPr>
          <w:sz w:val="26"/>
          <w:szCs w:val="26"/>
        </w:rPr>
        <w:t xml:space="preserve">NPA is </w:t>
      </w:r>
      <w:r w:rsidR="00800B7E">
        <w:rPr>
          <w:sz w:val="26"/>
          <w:szCs w:val="26"/>
        </w:rPr>
        <w:t xml:space="preserve">one </w:t>
      </w:r>
      <w:r w:rsidRPr="00366037">
        <w:rPr>
          <w:sz w:val="26"/>
          <w:szCs w:val="26"/>
        </w:rPr>
        <w:t>month away from exhaust</w:t>
      </w:r>
      <w:r w:rsidR="00DB27CF">
        <w:rPr>
          <w:sz w:val="26"/>
          <w:szCs w:val="26"/>
        </w:rPr>
        <w:t xml:space="preserve"> </w:t>
      </w:r>
      <w:r w:rsidR="00DB27CF" w:rsidRPr="00CC26E4">
        <w:rPr>
          <w:sz w:val="26"/>
          <w:szCs w:val="26"/>
        </w:rPr>
        <w:t xml:space="preserve">so that the Commission can ensure that all </w:t>
      </w:r>
      <w:r w:rsidR="008334C1">
        <w:rPr>
          <w:sz w:val="26"/>
          <w:szCs w:val="26"/>
        </w:rPr>
        <w:t>code holders</w:t>
      </w:r>
      <w:r w:rsidR="00DB27CF" w:rsidRPr="00CC26E4">
        <w:rPr>
          <w:sz w:val="26"/>
          <w:szCs w:val="26"/>
        </w:rPr>
        <w:t xml:space="preserve">, including </w:t>
      </w:r>
      <w:proofErr w:type="spellStart"/>
      <w:r w:rsidR="00DB27CF" w:rsidRPr="00CC26E4">
        <w:rPr>
          <w:sz w:val="26"/>
          <w:szCs w:val="26"/>
        </w:rPr>
        <w:t>nonpooling</w:t>
      </w:r>
      <w:proofErr w:type="spellEnd"/>
      <w:r w:rsidR="00DB27CF" w:rsidRPr="00CC26E4">
        <w:rPr>
          <w:sz w:val="26"/>
          <w:szCs w:val="26"/>
        </w:rPr>
        <w:t xml:space="preserve"> carriers, will have non-discriminatory access to numbers when needed to meet customer demand</w:t>
      </w:r>
      <w:r w:rsidRPr="00366037">
        <w:rPr>
          <w:sz w:val="26"/>
          <w:szCs w:val="26"/>
        </w:rPr>
        <w:t>.</w:t>
      </w:r>
    </w:p>
    <w:p w:rsidR="00DE0BD4" w:rsidRPr="00366037" w:rsidRDefault="00DE0BD4" w:rsidP="0088526E">
      <w:pPr>
        <w:pStyle w:val="NormalWeb"/>
        <w:spacing w:before="0" w:beforeAutospacing="0" w:after="0" w:afterAutospacing="0" w:line="360" w:lineRule="auto"/>
        <w:ind w:firstLine="720"/>
        <w:rPr>
          <w:sz w:val="26"/>
          <w:szCs w:val="26"/>
        </w:rPr>
      </w:pPr>
    </w:p>
    <w:p w:rsidR="00366037" w:rsidRDefault="00366037" w:rsidP="0088526E">
      <w:pPr>
        <w:pStyle w:val="NormalWeb"/>
        <w:spacing w:before="0" w:beforeAutospacing="0" w:after="0" w:afterAutospacing="0" w:line="360" w:lineRule="auto"/>
        <w:ind w:firstLine="720"/>
        <w:rPr>
          <w:sz w:val="26"/>
          <w:szCs w:val="26"/>
        </w:rPr>
      </w:pPr>
      <w:r>
        <w:rPr>
          <w:sz w:val="26"/>
          <w:szCs w:val="26"/>
        </w:rPr>
        <w:lastRenderedPageBreak/>
        <w:t>Lastly, w</w:t>
      </w:r>
      <w:r w:rsidRPr="00366037">
        <w:rPr>
          <w:sz w:val="26"/>
          <w:szCs w:val="26"/>
        </w:rPr>
        <w:t xml:space="preserve">hen introducing a new area code, there is an adjustment period commonly known as a permissive dialing period. </w:t>
      </w:r>
      <w:r w:rsidR="0005693A">
        <w:rPr>
          <w:sz w:val="26"/>
          <w:szCs w:val="26"/>
        </w:rPr>
        <w:t xml:space="preserve"> </w:t>
      </w:r>
      <w:r w:rsidRPr="00366037">
        <w:rPr>
          <w:sz w:val="26"/>
          <w:szCs w:val="26"/>
        </w:rPr>
        <w:t xml:space="preserve">During the permissive dialing period, customers may reach numbers in the area that is to be overlaid by either dialing the area code plus the number </w:t>
      </w:r>
      <w:r w:rsidR="003C45DA">
        <w:rPr>
          <w:sz w:val="26"/>
          <w:szCs w:val="26"/>
        </w:rPr>
        <w:t xml:space="preserve">(ten-digit dialing) </w:t>
      </w:r>
      <w:r w:rsidRPr="00366037">
        <w:rPr>
          <w:sz w:val="26"/>
          <w:szCs w:val="26"/>
        </w:rPr>
        <w:t xml:space="preserve">or the old way by </w:t>
      </w:r>
      <w:r w:rsidR="003C45DA">
        <w:rPr>
          <w:sz w:val="26"/>
          <w:szCs w:val="26"/>
        </w:rPr>
        <w:t xml:space="preserve">dialing </w:t>
      </w:r>
      <w:r w:rsidRPr="00366037">
        <w:rPr>
          <w:sz w:val="26"/>
          <w:szCs w:val="26"/>
        </w:rPr>
        <w:t xml:space="preserve">the seven-digit number. </w:t>
      </w:r>
      <w:r w:rsidR="0005693A">
        <w:rPr>
          <w:sz w:val="26"/>
          <w:szCs w:val="26"/>
        </w:rPr>
        <w:t xml:space="preserve"> </w:t>
      </w:r>
      <w:r w:rsidRPr="00366037">
        <w:rPr>
          <w:sz w:val="26"/>
          <w:szCs w:val="26"/>
        </w:rPr>
        <w:t xml:space="preserve">During the permissive period, customers are encouraged to make calls using ten-digits. </w:t>
      </w:r>
      <w:r w:rsidR="0005693A">
        <w:rPr>
          <w:sz w:val="26"/>
          <w:szCs w:val="26"/>
        </w:rPr>
        <w:t xml:space="preserve"> </w:t>
      </w:r>
      <w:r w:rsidRPr="00366037">
        <w:rPr>
          <w:sz w:val="26"/>
          <w:szCs w:val="26"/>
        </w:rPr>
        <w:t>At the end of the permissive period, the mandatory dialing period commences and all calls must be made using the area code plus the seven-digit number</w:t>
      </w:r>
      <w:r w:rsidR="003C45DA">
        <w:rPr>
          <w:sz w:val="26"/>
          <w:szCs w:val="26"/>
        </w:rPr>
        <w:t xml:space="preserve"> (ten-digit dialing)</w:t>
      </w:r>
      <w:r w:rsidRPr="00366037">
        <w:rPr>
          <w:sz w:val="26"/>
          <w:szCs w:val="26"/>
        </w:rPr>
        <w:t xml:space="preserve">. </w:t>
      </w:r>
      <w:r w:rsidR="0005693A">
        <w:rPr>
          <w:sz w:val="26"/>
          <w:szCs w:val="26"/>
        </w:rPr>
        <w:t xml:space="preserve"> </w:t>
      </w:r>
      <w:r w:rsidRPr="00366037">
        <w:rPr>
          <w:sz w:val="26"/>
          <w:szCs w:val="26"/>
        </w:rPr>
        <w:t xml:space="preserve">If only the seven-digit number is dialed at this time, the customer will reach a recorded announcement stating they must hang up and redial the number using the area code plus the seven-digit number. </w:t>
      </w:r>
      <w:r w:rsidR="008334C1">
        <w:rPr>
          <w:sz w:val="26"/>
          <w:szCs w:val="26"/>
        </w:rPr>
        <w:t xml:space="preserve"> </w:t>
      </w:r>
      <w:r w:rsidRPr="00366037">
        <w:rPr>
          <w:sz w:val="26"/>
          <w:szCs w:val="26"/>
        </w:rPr>
        <w:t xml:space="preserve">This recording will be available permanently. </w:t>
      </w:r>
      <w:r w:rsidR="0005693A">
        <w:rPr>
          <w:sz w:val="26"/>
          <w:szCs w:val="26"/>
        </w:rPr>
        <w:t xml:space="preserve"> </w:t>
      </w:r>
      <w:r w:rsidR="00800B7E">
        <w:rPr>
          <w:sz w:val="26"/>
          <w:szCs w:val="26"/>
        </w:rPr>
        <w:t xml:space="preserve">The Commission directs that once </w:t>
      </w:r>
      <w:r w:rsidRPr="00366037">
        <w:rPr>
          <w:sz w:val="26"/>
          <w:szCs w:val="26"/>
        </w:rPr>
        <w:t>the 'three months to exhaust' threshold has been reached</w:t>
      </w:r>
      <w:r w:rsidR="00800B7E">
        <w:rPr>
          <w:sz w:val="26"/>
          <w:szCs w:val="26"/>
        </w:rPr>
        <w:t xml:space="preserve"> for the 717 NPA</w:t>
      </w:r>
      <w:r w:rsidRPr="00366037">
        <w:rPr>
          <w:sz w:val="26"/>
          <w:szCs w:val="26"/>
        </w:rPr>
        <w:t>, the permissive dialing period will begin and the telecommunications industry can start customer education programs for the new NPA, including the fact that when the new overlay area code is finally activated the FCC requires that all calls be made dialing ten digits, dialing the area code and the seven-digit number.</w:t>
      </w:r>
    </w:p>
    <w:p w:rsidR="0088526E" w:rsidRDefault="0088526E" w:rsidP="0088526E">
      <w:pPr>
        <w:pStyle w:val="NormalWeb"/>
        <w:spacing w:before="0" w:beforeAutospacing="0" w:after="0" w:afterAutospacing="0" w:line="360" w:lineRule="auto"/>
        <w:ind w:firstLine="720"/>
        <w:rPr>
          <w:sz w:val="26"/>
          <w:szCs w:val="26"/>
        </w:rPr>
      </w:pPr>
    </w:p>
    <w:p w:rsidR="009F35EE" w:rsidRDefault="009F35EE" w:rsidP="0088526E">
      <w:pPr>
        <w:pStyle w:val="NormalWeb"/>
        <w:spacing w:before="0" w:beforeAutospacing="0" w:after="0" w:afterAutospacing="0" w:line="360" w:lineRule="auto"/>
        <w:ind w:firstLine="720"/>
        <w:rPr>
          <w:sz w:val="26"/>
          <w:szCs w:val="26"/>
        </w:rPr>
      </w:pPr>
      <w:r>
        <w:rPr>
          <w:sz w:val="26"/>
          <w:szCs w:val="26"/>
        </w:rPr>
        <w:t>However, the Commission notes that, d</w:t>
      </w:r>
      <w:r w:rsidRPr="00366037">
        <w:rPr>
          <w:sz w:val="26"/>
          <w:szCs w:val="26"/>
        </w:rPr>
        <w:t xml:space="preserve">uring the public input hearings, some commenters expressed reservations regarding the introduction of ten-digit dialing in the </w:t>
      </w:r>
      <w:r>
        <w:rPr>
          <w:sz w:val="26"/>
          <w:szCs w:val="26"/>
        </w:rPr>
        <w:t xml:space="preserve">717 </w:t>
      </w:r>
      <w:r w:rsidRPr="00366037">
        <w:rPr>
          <w:sz w:val="26"/>
          <w:szCs w:val="26"/>
        </w:rPr>
        <w:t>area code.</w:t>
      </w:r>
      <w:r>
        <w:rPr>
          <w:sz w:val="26"/>
          <w:szCs w:val="26"/>
        </w:rPr>
        <w:t xml:space="preserve"> </w:t>
      </w:r>
      <w:r w:rsidRPr="00366037">
        <w:rPr>
          <w:sz w:val="26"/>
          <w:szCs w:val="26"/>
        </w:rPr>
        <w:t xml:space="preserve"> In fact, we understand that this was a primary motive of some who commented that the Commission</w:t>
      </w:r>
      <w:r>
        <w:rPr>
          <w:sz w:val="26"/>
          <w:szCs w:val="26"/>
        </w:rPr>
        <w:t xml:space="preserve"> should</w:t>
      </w:r>
      <w:r w:rsidRPr="00366037">
        <w:rPr>
          <w:sz w:val="26"/>
          <w:szCs w:val="26"/>
        </w:rPr>
        <w:t xml:space="preserve"> implement a geographic split. </w:t>
      </w:r>
      <w:r>
        <w:rPr>
          <w:sz w:val="26"/>
          <w:szCs w:val="26"/>
        </w:rPr>
        <w:t xml:space="preserve"> </w:t>
      </w:r>
      <w:r w:rsidRPr="00366037">
        <w:rPr>
          <w:sz w:val="26"/>
          <w:szCs w:val="26"/>
        </w:rPr>
        <w:t xml:space="preserve">As noted above, </w:t>
      </w:r>
      <w:r>
        <w:rPr>
          <w:sz w:val="26"/>
          <w:szCs w:val="26"/>
        </w:rPr>
        <w:t>while a</w:t>
      </w:r>
      <w:r w:rsidRPr="00365347">
        <w:rPr>
          <w:sz w:val="26"/>
          <w:szCs w:val="26"/>
        </w:rPr>
        <w:t>ll existing customers would retain the 717 area code and would not have to change their telephone numbers</w:t>
      </w:r>
      <w:r>
        <w:rPr>
          <w:sz w:val="26"/>
          <w:szCs w:val="26"/>
        </w:rPr>
        <w:t>; c</w:t>
      </w:r>
      <w:r w:rsidRPr="00365347">
        <w:rPr>
          <w:sz w:val="26"/>
          <w:szCs w:val="26"/>
        </w:rPr>
        <w:t xml:space="preserve">onsistent with FCC regulations, </w:t>
      </w:r>
      <w:r>
        <w:rPr>
          <w:sz w:val="26"/>
          <w:szCs w:val="26"/>
        </w:rPr>
        <w:t xml:space="preserve">an overlay </w:t>
      </w:r>
      <w:r w:rsidRPr="00365347">
        <w:rPr>
          <w:sz w:val="26"/>
          <w:szCs w:val="26"/>
        </w:rPr>
        <w:t xml:space="preserve">relief plan would require ten-digit dialing for all calls within </w:t>
      </w:r>
      <w:r>
        <w:rPr>
          <w:sz w:val="26"/>
          <w:szCs w:val="26"/>
        </w:rPr>
        <w:t xml:space="preserve">the 717 NPA and the new NPA </w:t>
      </w:r>
      <w:r w:rsidRPr="00365347">
        <w:rPr>
          <w:sz w:val="26"/>
          <w:szCs w:val="26"/>
        </w:rPr>
        <w:t xml:space="preserve">and </w:t>
      </w:r>
      <w:r>
        <w:rPr>
          <w:sz w:val="26"/>
          <w:szCs w:val="26"/>
        </w:rPr>
        <w:t xml:space="preserve">all calls </w:t>
      </w:r>
      <w:r w:rsidRPr="00365347">
        <w:rPr>
          <w:sz w:val="26"/>
          <w:szCs w:val="26"/>
        </w:rPr>
        <w:t>between the 717 NPA and the new NPA</w:t>
      </w:r>
      <w:r>
        <w:rPr>
          <w:sz w:val="26"/>
          <w:szCs w:val="26"/>
        </w:rPr>
        <w:t xml:space="preserve">.  The Commission </w:t>
      </w:r>
      <w:r w:rsidRPr="00366037">
        <w:rPr>
          <w:sz w:val="26"/>
          <w:szCs w:val="26"/>
        </w:rPr>
        <w:t>acknowledge</w:t>
      </w:r>
      <w:r>
        <w:rPr>
          <w:sz w:val="26"/>
          <w:szCs w:val="26"/>
        </w:rPr>
        <w:t>s</w:t>
      </w:r>
      <w:r w:rsidRPr="00366037">
        <w:rPr>
          <w:sz w:val="26"/>
          <w:szCs w:val="26"/>
        </w:rPr>
        <w:t xml:space="preserve"> that ten-digit dialing has become more prevalent nationwide and overlays, with </w:t>
      </w:r>
      <w:r>
        <w:rPr>
          <w:sz w:val="26"/>
          <w:szCs w:val="26"/>
        </w:rPr>
        <w:t xml:space="preserve">mandatory </w:t>
      </w:r>
      <w:r w:rsidRPr="00366037">
        <w:rPr>
          <w:sz w:val="26"/>
          <w:szCs w:val="26"/>
        </w:rPr>
        <w:t>ten-digit dialing, have been implemented in southeastern</w:t>
      </w:r>
      <w:r>
        <w:rPr>
          <w:sz w:val="26"/>
          <w:szCs w:val="26"/>
        </w:rPr>
        <w:t xml:space="preserve">, central, </w:t>
      </w:r>
      <w:r w:rsidRPr="00366037">
        <w:rPr>
          <w:sz w:val="26"/>
          <w:szCs w:val="26"/>
        </w:rPr>
        <w:t xml:space="preserve">and western Pennsylvania. </w:t>
      </w:r>
      <w:r>
        <w:rPr>
          <w:sz w:val="26"/>
          <w:szCs w:val="26"/>
        </w:rPr>
        <w:t xml:space="preserve"> Notwithstanding, </w:t>
      </w:r>
      <w:r w:rsidRPr="00366037">
        <w:rPr>
          <w:sz w:val="26"/>
          <w:szCs w:val="26"/>
        </w:rPr>
        <w:t xml:space="preserve">we determine that the requirement of </w:t>
      </w:r>
      <w:r w:rsidRPr="00E47DA7">
        <w:rPr>
          <w:i/>
          <w:sz w:val="26"/>
          <w:szCs w:val="26"/>
        </w:rPr>
        <w:t>mandatory</w:t>
      </w:r>
      <w:r w:rsidRPr="00366037">
        <w:rPr>
          <w:sz w:val="26"/>
          <w:szCs w:val="26"/>
        </w:rPr>
        <w:t xml:space="preserve"> ten-digit dialing </w:t>
      </w:r>
      <w:r>
        <w:rPr>
          <w:sz w:val="26"/>
          <w:szCs w:val="26"/>
        </w:rPr>
        <w:t xml:space="preserve">throughout the 717 NPA and new overlay NPA </w:t>
      </w:r>
      <w:r w:rsidRPr="00366037">
        <w:rPr>
          <w:sz w:val="26"/>
          <w:szCs w:val="26"/>
        </w:rPr>
        <w:t>be suspended until the actual assignment of an NXX code from the new overlay NPA.</w:t>
      </w:r>
    </w:p>
    <w:p w:rsidR="0088526E" w:rsidRPr="00366037" w:rsidRDefault="00366037" w:rsidP="004F7F1A">
      <w:pPr>
        <w:pStyle w:val="NormalWeb"/>
        <w:spacing w:before="120" w:beforeAutospacing="0" w:after="120" w:afterAutospacing="0" w:line="360" w:lineRule="auto"/>
        <w:ind w:firstLine="720"/>
        <w:rPr>
          <w:sz w:val="26"/>
          <w:szCs w:val="26"/>
        </w:rPr>
      </w:pPr>
      <w:r w:rsidRPr="00366037">
        <w:rPr>
          <w:sz w:val="26"/>
          <w:szCs w:val="26"/>
        </w:rPr>
        <w:lastRenderedPageBreak/>
        <w:t xml:space="preserve">With the assignment of an NXX code from the new overlay NPA, the dialing plan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5"/>
        <w:gridCol w:w="2488"/>
        <w:gridCol w:w="3827"/>
      </w:tblGrid>
      <w:tr w:rsidR="00AE1301" w:rsidTr="004F7F1A">
        <w:trPr>
          <w:cantSplit/>
        </w:trPr>
        <w:tc>
          <w:tcPr>
            <w:tcW w:w="0" w:type="auto"/>
            <w:gridSpan w:val="3"/>
            <w:vAlign w:val="bottom"/>
          </w:tcPr>
          <w:p w:rsidR="00AE1301" w:rsidRPr="002A3821" w:rsidRDefault="00AE1301" w:rsidP="004F7F1A">
            <w:pPr>
              <w:keepNext/>
              <w:spacing w:before="120" w:after="120"/>
              <w:jc w:val="center"/>
              <w:rPr>
                <w:b/>
                <w:bCs/>
                <w:sz w:val="26"/>
                <w:szCs w:val="26"/>
              </w:rPr>
            </w:pPr>
            <w:r w:rsidRPr="002A3821">
              <w:rPr>
                <w:b/>
                <w:sz w:val="26"/>
                <w:szCs w:val="26"/>
              </w:rPr>
              <w:t>Dialing Plan for the All Services Distributed Overlay for the 717 NPA</w:t>
            </w:r>
          </w:p>
        </w:tc>
      </w:tr>
      <w:tr w:rsidR="00366037" w:rsidTr="004F7F1A">
        <w:trPr>
          <w:cantSplit/>
        </w:trPr>
        <w:tc>
          <w:tcPr>
            <w:tcW w:w="3075" w:type="dxa"/>
            <w:vAlign w:val="bottom"/>
            <w:hideMark/>
          </w:tcPr>
          <w:p w:rsidR="00366037" w:rsidRPr="0088526E" w:rsidRDefault="00366037" w:rsidP="004F7F1A">
            <w:pPr>
              <w:keepNext/>
              <w:spacing w:before="120" w:after="120"/>
              <w:ind w:left="90"/>
              <w:rPr>
                <w:b/>
                <w:bCs/>
                <w:sz w:val="26"/>
                <w:szCs w:val="26"/>
              </w:rPr>
            </w:pPr>
            <w:r w:rsidRPr="0088526E">
              <w:rPr>
                <w:b/>
                <w:bCs/>
                <w:sz w:val="26"/>
                <w:szCs w:val="26"/>
              </w:rPr>
              <w:t xml:space="preserve">Type of Call </w:t>
            </w:r>
          </w:p>
        </w:tc>
        <w:tc>
          <w:tcPr>
            <w:tcW w:w="2488" w:type="dxa"/>
            <w:vAlign w:val="bottom"/>
            <w:hideMark/>
          </w:tcPr>
          <w:p w:rsidR="00366037" w:rsidRPr="0088526E" w:rsidRDefault="00366037" w:rsidP="004F7F1A">
            <w:pPr>
              <w:keepNext/>
              <w:spacing w:before="120" w:after="120"/>
              <w:jc w:val="center"/>
              <w:rPr>
                <w:b/>
                <w:bCs/>
                <w:sz w:val="26"/>
                <w:szCs w:val="26"/>
              </w:rPr>
            </w:pPr>
            <w:r w:rsidRPr="0088526E">
              <w:rPr>
                <w:b/>
                <w:bCs/>
                <w:sz w:val="26"/>
                <w:szCs w:val="26"/>
              </w:rPr>
              <w:t xml:space="preserve">Call Terminating in </w:t>
            </w:r>
          </w:p>
        </w:tc>
        <w:tc>
          <w:tcPr>
            <w:tcW w:w="0" w:type="auto"/>
            <w:vAlign w:val="bottom"/>
            <w:hideMark/>
          </w:tcPr>
          <w:p w:rsidR="00366037" w:rsidRPr="0088526E" w:rsidRDefault="00366037" w:rsidP="004F7F1A">
            <w:pPr>
              <w:keepNext/>
              <w:spacing w:before="120" w:after="120"/>
              <w:jc w:val="center"/>
              <w:rPr>
                <w:b/>
                <w:bCs/>
                <w:sz w:val="26"/>
                <w:szCs w:val="26"/>
              </w:rPr>
            </w:pPr>
            <w:r w:rsidRPr="0088526E">
              <w:rPr>
                <w:b/>
                <w:bCs/>
                <w:sz w:val="26"/>
                <w:szCs w:val="26"/>
              </w:rPr>
              <w:t xml:space="preserve">Dialing Plan </w:t>
            </w:r>
          </w:p>
        </w:tc>
      </w:tr>
      <w:tr w:rsidR="00366037" w:rsidTr="004F7F1A">
        <w:trPr>
          <w:cantSplit/>
        </w:trPr>
        <w:tc>
          <w:tcPr>
            <w:tcW w:w="3075" w:type="dxa"/>
            <w:hideMark/>
          </w:tcPr>
          <w:p w:rsidR="00366037" w:rsidRPr="0088526E" w:rsidRDefault="00366037" w:rsidP="004F7F1A">
            <w:pPr>
              <w:keepNext/>
              <w:spacing w:before="120" w:after="120"/>
              <w:ind w:left="90"/>
              <w:rPr>
                <w:sz w:val="26"/>
                <w:szCs w:val="26"/>
              </w:rPr>
            </w:pPr>
            <w:r w:rsidRPr="0088526E">
              <w:rPr>
                <w:sz w:val="26"/>
                <w:szCs w:val="26"/>
              </w:rPr>
              <w:t xml:space="preserve">Local &amp; Toll Calls </w:t>
            </w:r>
          </w:p>
        </w:tc>
        <w:tc>
          <w:tcPr>
            <w:tcW w:w="2488" w:type="dxa"/>
            <w:hideMark/>
          </w:tcPr>
          <w:p w:rsidR="00366037" w:rsidRPr="0088526E" w:rsidRDefault="00366037" w:rsidP="004F7F1A">
            <w:pPr>
              <w:keepNext/>
              <w:spacing w:before="120" w:after="120"/>
              <w:ind w:left="75"/>
              <w:rPr>
                <w:sz w:val="26"/>
                <w:szCs w:val="26"/>
              </w:rPr>
            </w:pPr>
            <w:r w:rsidRPr="0088526E">
              <w:rPr>
                <w:sz w:val="26"/>
                <w:szCs w:val="26"/>
              </w:rPr>
              <w:t>Overlay Home NPAs</w:t>
            </w:r>
            <w:r w:rsidRPr="0088526E">
              <w:rPr>
                <w:sz w:val="26"/>
                <w:szCs w:val="26"/>
              </w:rPr>
              <w:br/>
              <w:t xml:space="preserve">(HNPA) </w:t>
            </w:r>
          </w:p>
        </w:tc>
        <w:tc>
          <w:tcPr>
            <w:tcW w:w="0" w:type="auto"/>
            <w:hideMark/>
          </w:tcPr>
          <w:p w:rsidR="00366037" w:rsidRPr="0088526E" w:rsidRDefault="00366037" w:rsidP="004F7F1A">
            <w:pPr>
              <w:keepNext/>
              <w:spacing w:before="120" w:after="120"/>
              <w:ind w:left="107"/>
              <w:rPr>
                <w:sz w:val="26"/>
                <w:szCs w:val="26"/>
              </w:rPr>
            </w:pPr>
            <w:r w:rsidRPr="0088526E">
              <w:rPr>
                <w:sz w:val="26"/>
                <w:szCs w:val="26"/>
              </w:rPr>
              <w:t xml:space="preserve">10 digits (NPA-NXX-XXXX)* </w:t>
            </w:r>
          </w:p>
        </w:tc>
      </w:tr>
      <w:tr w:rsidR="00366037" w:rsidTr="004F7F1A">
        <w:trPr>
          <w:cantSplit/>
        </w:trPr>
        <w:tc>
          <w:tcPr>
            <w:tcW w:w="3075" w:type="dxa"/>
            <w:hideMark/>
          </w:tcPr>
          <w:p w:rsidR="00366037" w:rsidRPr="0088526E" w:rsidRDefault="00366037" w:rsidP="004F7F1A">
            <w:pPr>
              <w:keepNext/>
              <w:spacing w:before="120" w:after="120"/>
              <w:ind w:left="90"/>
              <w:rPr>
                <w:sz w:val="26"/>
                <w:szCs w:val="26"/>
              </w:rPr>
            </w:pPr>
            <w:r w:rsidRPr="0088526E">
              <w:rPr>
                <w:sz w:val="26"/>
                <w:szCs w:val="26"/>
              </w:rPr>
              <w:t xml:space="preserve">Local &amp; Toll Calls </w:t>
            </w:r>
          </w:p>
        </w:tc>
        <w:tc>
          <w:tcPr>
            <w:tcW w:w="2488" w:type="dxa"/>
            <w:hideMark/>
          </w:tcPr>
          <w:p w:rsidR="00366037" w:rsidRPr="0088526E" w:rsidRDefault="00366037" w:rsidP="004F7F1A">
            <w:pPr>
              <w:keepNext/>
              <w:spacing w:before="120" w:after="120"/>
              <w:ind w:left="75"/>
              <w:rPr>
                <w:sz w:val="26"/>
                <w:szCs w:val="26"/>
              </w:rPr>
            </w:pPr>
            <w:r w:rsidRPr="0088526E">
              <w:rPr>
                <w:sz w:val="26"/>
                <w:szCs w:val="26"/>
              </w:rPr>
              <w:t>Foreign NPA (FNPA)</w:t>
            </w:r>
            <w:r w:rsidRPr="0088526E">
              <w:rPr>
                <w:sz w:val="26"/>
                <w:szCs w:val="26"/>
              </w:rPr>
              <w:br/>
              <w:t xml:space="preserve">outside of overlay </w:t>
            </w:r>
          </w:p>
        </w:tc>
        <w:tc>
          <w:tcPr>
            <w:tcW w:w="0" w:type="auto"/>
            <w:hideMark/>
          </w:tcPr>
          <w:p w:rsidR="00366037" w:rsidRPr="0088526E" w:rsidRDefault="00366037" w:rsidP="004F7F1A">
            <w:pPr>
              <w:keepNext/>
              <w:spacing w:before="120" w:after="120"/>
              <w:ind w:left="107"/>
              <w:rPr>
                <w:sz w:val="26"/>
                <w:szCs w:val="26"/>
              </w:rPr>
            </w:pPr>
            <w:r w:rsidRPr="0088526E">
              <w:rPr>
                <w:sz w:val="26"/>
                <w:szCs w:val="26"/>
              </w:rPr>
              <w:t xml:space="preserve">1+10 digits (1+NPA-NXX-XXXX) </w:t>
            </w:r>
          </w:p>
        </w:tc>
      </w:tr>
      <w:tr w:rsidR="00366037" w:rsidTr="004F7F1A">
        <w:trPr>
          <w:cantSplit/>
        </w:trPr>
        <w:tc>
          <w:tcPr>
            <w:tcW w:w="3075" w:type="dxa"/>
            <w:hideMark/>
          </w:tcPr>
          <w:p w:rsidR="00366037" w:rsidRPr="0088526E" w:rsidRDefault="00366037" w:rsidP="004F7F1A">
            <w:pPr>
              <w:keepNext/>
              <w:spacing w:before="120" w:after="120"/>
              <w:ind w:left="90"/>
              <w:rPr>
                <w:sz w:val="26"/>
                <w:szCs w:val="26"/>
              </w:rPr>
            </w:pPr>
            <w:r w:rsidRPr="0088526E">
              <w:rPr>
                <w:sz w:val="26"/>
                <w:szCs w:val="26"/>
              </w:rPr>
              <w:t>Operator Services</w:t>
            </w:r>
            <w:r w:rsidRPr="0088526E">
              <w:rPr>
                <w:sz w:val="26"/>
                <w:szCs w:val="26"/>
              </w:rPr>
              <w:br/>
              <w:t xml:space="preserve">Credit card, collect, third party </w:t>
            </w:r>
          </w:p>
        </w:tc>
        <w:tc>
          <w:tcPr>
            <w:tcW w:w="2488" w:type="dxa"/>
            <w:hideMark/>
          </w:tcPr>
          <w:p w:rsidR="00366037" w:rsidRPr="0088526E" w:rsidRDefault="00366037" w:rsidP="004F7F1A">
            <w:pPr>
              <w:keepNext/>
              <w:spacing w:before="120" w:after="120"/>
              <w:ind w:left="75"/>
              <w:rPr>
                <w:sz w:val="26"/>
                <w:szCs w:val="26"/>
              </w:rPr>
            </w:pPr>
            <w:r w:rsidRPr="0088526E">
              <w:rPr>
                <w:sz w:val="26"/>
                <w:szCs w:val="26"/>
              </w:rPr>
              <w:t xml:space="preserve">HNPA or FNPA </w:t>
            </w:r>
          </w:p>
        </w:tc>
        <w:tc>
          <w:tcPr>
            <w:tcW w:w="0" w:type="auto"/>
            <w:hideMark/>
          </w:tcPr>
          <w:p w:rsidR="00366037" w:rsidRPr="0088526E" w:rsidRDefault="00366037" w:rsidP="004F7F1A">
            <w:pPr>
              <w:keepNext/>
              <w:spacing w:before="120" w:after="120"/>
              <w:ind w:left="107"/>
              <w:rPr>
                <w:sz w:val="26"/>
                <w:szCs w:val="26"/>
              </w:rPr>
            </w:pPr>
            <w:r w:rsidRPr="0088526E">
              <w:rPr>
                <w:sz w:val="26"/>
                <w:szCs w:val="26"/>
              </w:rPr>
              <w:t>0+10 digits (0+NPA-NXX-XXXX)</w:t>
            </w:r>
          </w:p>
        </w:tc>
      </w:tr>
    </w:tbl>
    <w:p w:rsidR="00397A0F" w:rsidRDefault="00DE0BD4" w:rsidP="00DE0BD4">
      <w:pPr>
        <w:rPr>
          <w:sz w:val="26"/>
          <w:szCs w:val="26"/>
        </w:rPr>
      </w:pPr>
      <w:r>
        <w:t>*1+10 digit dialing for all HNPA and FNPA calls permissible at each service provider's discretion</w:t>
      </w:r>
    </w:p>
    <w:p w:rsidR="00DE0BD4" w:rsidRDefault="00DE0BD4" w:rsidP="00DE0BD4">
      <w:pPr>
        <w:overflowPunct/>
        <w:autoSpaceDE/>
        <w:autoSpaceDN/>
        <w:adjustRightInd/>
        <w:spacing w:line="360" w:lineRule="auto"/>
        <w:ind w:firstLine="720"/>
        <w:textAlignment w:val="auto"/>
        <w:rPr>
          <w:sz w:val="26"/>
          <w:szCs w:val="26"/>
        </w:rPr>
      </w:pPr>
    </w:p>
    <w:p w:rsidR="009F35EE" w:rsidRPr="00397A0F" w:rsidRDefault="009F35EE" w:rsidP="009F35EE">
      <w:pPr>
        <w:overflowPunct/>
        <w:autoSpaceDE/>
        <w:autoSpaceDN/>
        <w:adjustRightInd/>
        <w:spacing w:line="360" w:lineRule="auto"/>
        <w:ind w:firstLine="720"/>
        <w:textAlignment w:val="auto"/>
        <w:rPr>
          <w:sz w:val="26"/>
          <w:szCs w:val="26"/>
        </w:rPr>
      </w:pPr>
      <w:r>
        <w:rPr>
          <w:sz w:val="26"/>
          <w:szCs w:val="26"/>
        </w:rPr>
        <w:t>Thus, the implementation schedule for the new overlay NPA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7"/>
        <w:gridCol w:w="3543"/>
      </w:tblGrid>
      <w:tr w:rsidR="009F35EE" w:rsidRPr="00397A0F" w:rsidTr="004F7F1A">
        <w:tc>
          <w:tcPr>
            <w:tcW w:w="0" w:type="auto"/>
            <w:vAlign w:val="bottom"/>
            <w:hideMark/>
          </w:tcPr>
          <w:p w:rsidR="009F35EE" w:rsidRPr="0088526E" w:rsidRDefault="009F35EE" w:rsidP="004F7F1A">
            <w:pPr>
              <w:overflowPunct/>
              <w:autoSpaceDE/>
              <w:autoSpaceDN/>
              <w:adjustRightInd/>
              <w:spacing w:before="120" w:after="120"/>
              <w:jc w:val="center"/>
              <w:textAlignment w:val="auto"/>
              <w:rPr>
                <w:b/>
                <w:bCs/>
                <w:sz w:val="26"/>
                <w:szCs w:val="26"/>
              </w:rPr>
            </w:pPr>
            <w:r w:rsidRPr="0088526E">
              <w:rPr>
                <w:b/>
                <w:bCs/>
                <w:sz w:val="26"/>
                <w:szCs w:val="26"/>
              </w:rPr>
              <w:t xml:space="preserve">Event </w:t>
            </w:r>
          </w:p>
        </w:tc>
        <w:tc>
          <w:tcPr>
            <w:tcW w:w="0" w:type="auto"/>
            <w:vAlign w:val="bottom"/>
            <w:hideMark/>
          </w:tcPr>
          <w:p w:rsidR="009F35EE" w:rsidRPr="0088526E" w:rsidRDefault="009F35EE" w:rsidP="004F7F1A">
            <w:pPr>
              <w:overflowPunct/>
              <w:autoSpaceDE/>
              <w:autoSpaceDN/>
              <w:adjustRightInd/>
              <w:spacing w:before="120" w:after="120"/>
              <w:jc w:val="center"/>
              <w:textAlignment w:val="auto"/>
              <w:rPr>
                <w:b/>
                <w:bCs/>
                <w:sz w:val="26"/>
                <w:szCs w:val="26"/>
              </w:rPr>
            </w:pPr>
            <w:r w:rsidRPr="0088526E">
              <w:rPr>
                <w:b/>
                <w:bCs/>
                <w:sz w:val="26"/>
                <w:szCs w:val="26"/>
              </w:rPr>
              <w:t xml:space="preserve">Time Frame </w:t>
            </w:r>
          </w:p>
        </w:tc>
      </w:tr>
      <w:tr w:rsidR="009F35EE" w:rsidRPr="00397A0F" w:rsidTr="004F7F1A">
        <w:tc>
          <w:tcPr>
            <w:tcW w:w="0" w:type="auto"/>
            <w:hideMark/>
          </w:tcPr>
          <w:p w:rsidR="009F35EE" w:rsidRPr="0088526E" w:rsidRDefault="009F35EE" w:rsidP="004F7F1A">
            <w:pPr>
              <w:overflowPunct/>
              <w:autoSpaceDE/>
              <w:autoSpaceDN/>
              <w:adjustRightInd/>
              <w:spacing w:before="120" w:after="120"/>
              <w:ind w:left="180"/>
              <w:textAlignment w:val="auto"/>
              <w:rPr>
                <w:sz w:val="26"/>
                <w:szCs w:val="26"/>
              </w:rPr>
            </w:pPr>
            <w:r w:rsidRPr="0088526E">
              <w:rPr>
                <w:sz w:val="26"/>
                <w:szCs w:val="26"/>
              </w:rPr>
              <w:t xml:space="preserve">Network Preparation Period </w:t>
            </w:r>
          </w:p>
        </w:tc>
        <w:tc>
          <w:tcPr>
            <w:tcW w:w="0" w:type="auto"/>
            <w:hideMark/>
          </w:tcPr>
          <w:p w:rsidR="009F35EE" w:rsidRPr="0088526E" w:rsidRDefault="008334C1" w:rsidP="004F7F1A">
            <w:pPr>
              <w:overflowPunct/>
              <w:autoSpaceDE/>
              <w:autoSpaceDN/>
              <w:adjustRightInd/>
              <w:spacing w:before="120" w:after="120"/>
              <w:ind w:left="205"/>
              <w:textAlignment w:val="auto"/>
              <w:rPr>
                <w:sz w:val="26"/>
                <w:szCs w:val="26"/>
              </w:rPr>
            </w:pPr>
            <w:r>
              <w:rPr>
                <w:sz w:val="26"/>
                <w:szCs w:val="26"/>
              </w:rPr>
              <w:t>N</w:t>
            </w:r>
            <w:r w:rsidR="009F35EE" w:rsidRPr="0088526E">
              <w:rPr>
                <w:sz w:val="26"/>
                <w:szCs w:val="26"/>
              </w:rPr>
              <w:t>o later than March 1, 2017 at 12:01 AM EST</w:t>
            </w:r>
          </w:p>
        </w:tc>
      </w:tr>
      <w:tr w:rsidR="009F35EE" w:rsidRPr="00397A0F" w:rsidTr="004F7F1A">
        <w:tc>
          <w:tcPr>
            <w:tcW w:w="0" w:type="auto"/>
            <w:hideMark/>
          </w:tcPr>
          <w:p w:rsidR="009F35EE" w:rsidRPr="0088526E" w:rsidRDefault="009F35EE" w:rsidP="004F7F1A">
            <w:pPr>
              <w:overflowPunct/>
              <w:autoSpaceDE/>
              <w:autoSpaceDN/>
              <w:adjustRightInd/>
              <w:spacing w:before="120" w:after="120"/>
              <w:ind w:left="180" w:right="118"/>
              <w:textAlignment w:val="auto"/>
              <w:rPr>
                <w:sz w:val="26"/>
                <w:szCs w:val="26"/>
              </w:rPr>
            </w:pPr>
            <w:r w:rsidRPr="0088526E">
              <w:rPr>
                <w:sz w:val="26"/>
                <w:szCs w:val="26"/>
              </w:rPr>
              <w:t>Permissive 10-Digit Dialing and Customer Education Period</w:t>
            </w:r>
            <w:r w:rsidRPr="0088526E">
              <w:rPr>
                <w:sz w:val="26"/>
                <w:szCs w:val="26"/>
              </w:rPr>
              <w:br/>
            </w:r>
            <w:r w:rsidRPr="0088526E">
              <w:rPr>
                <w:sz w:val="26"/>
                <w:szCs w:val="26"/>
              </w:rPr>
              <w:t> </w:t>
            </w:r>
            <w:r w:rsidRPr="0088526E">
              <w:rPr>
                <w:i/>
                <w:iCs/>
                <w:sz w:val="26"/>
                <w:szCs w:val="26"/>
              </w:rPr>
              <w:t>(Calls within 717 NPA can be dialed using 7 or 10 digits)</w:t>
            </w:r>
            <w:r w:rsidRPr="0088526E">
              <w:rPr>
                <w:sz w:val="26"/>
                <w:szCs w:val="26"/>
              </w:rPr>
              <w:br/>
              <w:t>However mandatory ten-digit dialing period begins with first code activation</w:t>
            </w:r>
          </w:p>
        </w:tc>
        <w:tc>
          <w:tcPr>
            <w:tcW w:w="0" w:type="auto"/>
            <w:hideMark/>
          </w:tcPr>
          <w:p w:rsidR="009F35EE" w:rsidRPr="0088526E" w:rsidRDefault="009F35EE" w:rsidP="004F7F1A">
            <w:pPr>
              <w:overflowPunct/>
              <w:autoSpaceDE/>
              <w:autoSpaceDN/>
              <w:adjustRightInd/>
              <w:spacing w:before="120" w:after="120"/>
              <w:ind w:left="205"/>
              <w:textAlignment w:val="auto"/>
              <w:rPr>
                <w:sz w:val="26"/>
                <w:szCs w:val="26"/>
              </w:rPr>
            </w:pPr>
            <w:r w:rsidRPr="0088526E">
              <w:rPr>
                <w:sz w:val="26"/>
                <w:szCs w:val="26"/>
              </w:rPr>
              <w:t xml:space="preserve">3 months prior to exhaust </w:t>
            </w:r>
          </w:p>
        </w:tc>
      </w:tr>
      <w:tr w:rsidR="009F35EE" w:rsidRPr="00397A0F" w:rsidTr="004F7F1A">
        <w:tc>
          <w:tcPr>
            <w:tcW w:w="0" w:type="auto"/>
            <w:hideMark/>
          </w:tcPr>
          <w:p w:rsidR="009F35EE" w:rsidRPr="0088526E" w:rsidRDefault="009F35EE" w:rsidP="004F7F1A">
            <w:pPr>
              <w:overflowPunct/>
              <w:autoSpaceDE/>
              <w:autoSpaceDN/>
              <w:adjustRightInd/>
              <w:spacing w:before="120" w:after="120"/>
              <w:ind w:left="180"/>
              <w:textAlignment w:val="auto"/>
              <w:rPr>
                <w:sz w:val="26"/>
                <w:szCs w:val="26"/>
              </w:rPr>
            </w:pPr>
            <w:r w:rsidRPr="0088526E">
              <w:rPr>
                <w:sz w:val="26"/>
                <w:szCs w:val="26"/>
              </w:rPr>
              <w:t xml:space="preserve">First Code Activation after end of Permissive Dialing Period </w:t>
            </w:r>
          </w:p>
        </w:tc>
        <w:tc>
          <w:tcPr>
            <w:tcW w:w="0" w:type="auto"/>
            <w:hideMark/>
          </w:tcPr>
          <w:p w:rsidR="009F35EE" w:rsidRPr="0088526E" w:rsidRDefault="009F35EE" w:rsidP="004F7F1A">
            <w:pPr>
              <w:overflowPunct/>
              <w:autoSpaceDE/>
              <w:autoSpaceDN/>
              <w:adjustRightInd/>
              <w:spacing w:before="120" w:after="120"/>
              <w:ind w:left="205"/>
              <w:textAlignment w:val="auto"/>
              <w:rPr>
                <w:sz w:val="26"/>
                <w:szCs w:val="26"/>
              </w:rPr>
            </w:pPr>
            <w:r w:rsidRPr="0088526E">
              <w:rPr>
                <w:sz w:val="26"/>
                <w:szCs w:val="26"/>
              </w:rPr>
              <w:t>1 month prior to exhaust</w:t>
            </w:r>
            <w:r w:rsidRPr="0088526E">
              <w:rPr>
                <w:sz w:val="26"/>
                <w:szCs w:val="26"/>
              </w:rPr>
              <w:br/>
            </w:r>
          </w:p>
        </w:tc>
      </w:tr>
      <w:tr w:rsidR="009F35EE" w:rsidRPr="00397A0F" w:rsidTr="004F7F1A">
        <w:tc>
          <w:tcPr>
            <w:tcW w:w="0" w:type="auto"/>
            <w:hideMark/>
          </w:tcPr>
          <w:p w:rsidR="009F35EE" w:rsidRPr="0088526E" w:rsidRDefault="009F35EE" w:rsidP="004F7F1A">
            <w:pPr>
              <w:overflowPunct/>
              <w:autoSpaceDE/>
              <w:autoSpaceDN/>
              <w:adjustRightInd/>
              <w:spacing w:before="120" w:after="120"/>
              <w:ind w:left="180"/>
              <w:textAlignment w:val="auto"/>
              <w:rPr>
                <w:sz w:val="26"/>
                <w:szCs w:val="26"/>
              </w:rPr>
            </w:pPr>
            <w:r w:rsidRPr="0088526E">
              <w:rPr>
                <w:sz w:val="26"/>
                <w:szCs w:val="26"/>
              </w:rPr>
              <w:t xml:space="preserve">Total Implementation Interval </w:t>
            </w:r>
          </w:p>
        </w:tc>
        <w:tc>
          <w:tcPr>
            <w:tcW w:w="0" w:type="auto"/>
            <w:hideMark/>
          </w:tcPr>
          <w:p w:rsidR="009F35EE" w:rsidRPr="0088526E" w:rsidRDefault="009F35EE" w:rsidP="004F7F1A">
            <w:pPr>
              <w:overflowPunct/>
              <w:autoSpaceDE/>
              <w:autoSpaceDN/>
              <w:adjustRightInd/>
              <w:spacing w:before="120" w:after="120"/>
              <w:ind w:left="205"/>
              <w:textAlignment w:val="auto"/>
              <w:rPr>
                <w:sz w:val="26"/>
                <w:szCs w:val="26"/>
              </w:rPr>
            </w:pPr>
            <w:r w:rsidRPr="0088526E">
              <w:rPr>
                <w:sz w:val="26"/>
                <w:szCs w:val="26"/>
              </w:rPr>
              <w:t>9 months</w:t>
            </w:r>
          </w:p>
        </w:tc>
      </w:tr>
    </w:tbl>
    <w:p w:rsidR="009F35EE" w:rsidRPr="00366037" w:rsidRDefault="009F35EE" w:rsidP="0088526E">
      <w:pPr>
        <w:pStyle w:val="NormalWeb"/>
        <w:spacing w:before="0" w:beforeAutospacing="0" w:after="0" w:afterAutospacing="0"/>
        <w:ind w:firstLine="720"/>
        <w:rPr>
          <w:sz w:val="26"/>
          <w:szCs w:val="26"/>
        </w:rPr>
      </w:pPr>
    </w:p>
    <w:p w:rsidR="0088526E" w:rsidRDefault="0088526E" w:rsidP="00020ED0">
      <w:pPr>
        <w:pStyle w:val="Heading5"/>
        <w:spacing w:before="0" w:after="0"/>
        <w:rPr>
          <w:rFonts w:ascii="Times New Roman" w:hAnsi="Times New Roman"/>
          <w:i w:val="0"/>
        </w:rPr>
      </w:pPr>
    </w:p>
    <w:p w:rsidR="00F93733" w:rsidRPr="007055AB" w:rsidRDefault="00F93733" w:rsidP="004F7F1A">
      <w:pPr>
        <w:pStyle w:val="Heading5"/>
        <w:keepNext/>
        <w:spacing w:before="0" w:after="0" w:line="360" w:lineRule="auto"/>
        <w:rPr>
          <w:rFonts w:ascii="Times New Roman" w:hAnsi="Times New Roman"/>
          <w:i w:val="0"/>
        </w:rPr>
      </w:pPr>
      <w:r w:rsidRPr="007055AB">
        <w:rPr>
          <w:rFonts w:ascii="Times New Roman" w:hAnsi="Times New Roman"/>
          <w:i w:val="0"/>
        </w:rPr>
        <w:lastRenderedPageBreak/>
        <w:t>C</w:t>
      </w:r>
      <w:r w:rsidR="007055AB">
        <w:rPr>
          <w:rFonts w:ascii="Times New Roman" w:hAnsi="Times New Roman"/>
          <w:i w:val="0"/>
        </w:rPr>
        <w:t>onclusion</w:t>
      </w:r>
    </w:p>
    <w:p w:rsidR="0005693A" w:rsidRPr="0005693A" w:rsidRDefault="0005693A" w:rsidP="00020ED0">
      <w:pPr>
        <w:pStyle w:val="p3"/>
        <w:widowControl/>
        <w:tabs>
          <w:tab w:val="clear" w:pos="204"/>
        </w:tabs>
        <w:spacing w:line="360" w:lineRule="auto"/>
        <w:ind w:firstLine="720"/>
        <w:rPr>
          <w:b/>
          <w:sz w:val="26"/>
          <w:szCs w:val="26"/>
        </w:rPr>
      </w:pPr>
      <w:r w:rsidRPr="0005693A">
        <w:rPr>
          <w:sz w:val="26"/>
          <w:szCs w:val="26"/>
        </w:rPr>
        <w:t>In view of the declaration of jeopardy for the 717 area code</w:t>
      </w:r>
      <w:r w:rsidR="00F43897">
        <w:rPr>
          <w:sz w:val="26"/>
          <w:szCs w:val="26"/>
        </w:rPr>
        <w:t>,</w:t>
      </w:r>
      <w:r w:rsidRPr="0005693A">
        <w:rPr>
          <w:sz w:val="26"/>
          <w:szCs w:val="26"/>
        </w:rPr>
        <w:t xml:space="preserve"> it is in the public interest </w:t>
      </w:r>
      <w:r>
        <w:rPr>
          <w:sz w:val="26"/>
          <w:szCs w:val="26"/>
        </w:rPr>
        <w:t xml:space="preserve">and coincides with the policy of the </w:t>
      </w:r>
      <w:r w:rsidRPr="0005693A">
        <w:rPr>
          <w:sz w:val="26"/>
          <w:szCs w:val="26"/>
        </w:rPr>
        <w:t>Commission to ensure that numbering resources are made available on an equitable, efficient</w:t>
      </w:r>
      <w:r w:rsidR="00AD7E00">
        <w:rPr>
          <w:sz w:val="26"/>
          <w:szCs w:val="26"/>
        </w:rPr>
        <w:t>,</w:t>
      </w:r>
      <w:r w:rsidRPr="0005693A">
        <w:rPr>
          <w:sz w:val="26"/>
          <w:szCs w:val="26"/>
        </w:rPr>
        <w:t xml:space="preserve"> and timely basis in Pennsylvania; </w:t>
      </w:r>
      <w:r w:rsidRPr="0005693A">
        <w:rPr>
          <w:b/>
          <w:sz w:val="26"/>
          <w:szCs w:val="26"/>
        </w:rPr>
        <w:t>THEREFORE,</w:t>
      </w:r>
    </w:p>
    <w:p w:rsidR="0005693A" w:rsidRDefault="0005693A" w:rsidP="0088526E">
      <w:pPr>
        <w:spacing w:line="360" w:lineRule="auto"/>
        <w:rPr>
          <w:b/>
          <w:bCs/>
          <w:sz w:val="26"/>
          <w:szCs w:val="26"/>
        </w:rPr>
      </w:pPr>
    </w:p>
    <w:p w:rsidR="0005693A" w:rsidRDefault="0005693A" w:rsidP="0088526E">
      <w:pPr>
        <w:ind w:firstLine="720"/>
        <w:rPr>
          <w:b/>
          <w:bCs/>
          <w:sz w:val="26"/>
          <w:szCs w:val="26"/>
        </w:rPr>
      </w:pPr>
      <w:r w:rsidRPr="0005693A">
        <w:rPr>
          <w:b/>
          <w:bCs/>
          <w:sz w:val="26"/>
          <w:szCs w:val="26"/>
        </w:rPr>
        <w:t>IT IS ORDERED:</w:t>
      </w:r>
    </w:p>
    <w:p w:rsidR="00547DE7" w:rsidRPr="00C0451E" w:rsidRDefault="00547DE7" w:rsidP="00DE0BD4">
      <w:pPr>
        <w:spacing w:line="360" w:lineRule="auto"/>
        <w:rPr>
          <w:b/>
          <w:bCs/>
          <w:sz w:val="26"/>
          <w:szCs w:val="26"/>
        </w:rPr>
      </w:pPr>
    </w:p>
    <w:p w:rsidR="007055AB" w:rsidRDefault="00F93733" w:rsidP="0088526E">
      <w:pPr>
        <w:pStyle w:val="BodyTextIndent"/>
        <w:spacing w:after="0" w:line="360" w:lineRule="auto"/>
        <w:ind w:left="0" w:firstLine="720"/>
        <w:rPr>
          <w:sz w:val="26"/>
          <w:szCs w:val="26"/>
        </w:rPr>
      </w:pPr>
      <w:r w:rsidRPr="002C6E05">
        <w:rPr>
          <w:sz w:val="26"/>
          <w:szCs w:val="26"/>
        </w:rPr>
        <w:t>1.</w:t>
      </w:r>
      <w:r w:rsidRPr="002C6E05">
        <w:rPr>
          <w:sz w:val="26"/>
          <w:szCs w:val="26"/>
        </w:rPr>
        <w:tab/>
      </w:r>
      <w:proofErr w:type="spellStart"/>
      <w:r w:rsidR="0005693A" w:rsidRPr="0005693A">
        <w:rPr>
          <w:sz w:val="26"/>
          <w:szCs w:val="26"/>
        </w:rPr>
        <w:t>Neustar</w:t>
      </w:r>
      <w:proofErr w:type="spellEnd"/>
      <w:r w:rsidR="00F43897">
        <w:rPr>
          <w:sz w:val="26"/>
          <w:szCs w:val="26"/>
        </w:rPr>
        <w:t>, Inc.</w:t>
      </w:r>
      <w:r w:rsidR="0088526E">
        <w:rPr>
          <w:sz w:val="26"/>
          <w:szCs w:val="26"/>
        </w:rPr>
        <w:t>’</w:t>
      </w:r>
      <w:r w:rsidR="0005693A" w:rsidRPr="0005693A">
        <w:rPr>
          <w:sz w:val="26"/>
          <w:szCs w:val="26"/>
        </w:rPr>
        <w:t xml:space="preserve">s petition filed with the Commission on behalf of the Pennsylvania telecommunications industry at the above docket for approval of its </w:t>
      </w:r>
      <w:r w:rsidR="0005693A">
        <w:rPr>
          <w:sz w:val="26"/>
          <w:szCs w:val="26"/>
        </w:rPr>
        <w:t xml:space="preserve">consensus </w:t>
      </w:r>
      <w:r w:rsidR="0005693A" w:rsidRPr="0005693A">
        <w:rPr>
          <w:sz w:val="26"/>
          <w:szCs w:val="26"/>
        </w:rPr>
        <w:t xml:space="preserve">relief plan for the </w:t>
      </w:r>
      <w:r w:rsidR="0005693A">
        <w:rPr>
          <w:sz w:val="26"/>
          <w:szCs w:val="26"/>
        </w:rPr>
        <w:t xml:space="preserve">717 </w:t>
      </w:r>
      <w:r w:rsidR="0005693A" w:rsidRPr="0005693A">
        <w:rPr>
          <w:sz w:val="26"/>
          <w:szCs w:val="26"/>
        </w:rPr>
        <w:t>area code is hereby granted to the extent consistent with the body of this Ord</w:t>
      </w:r>
      <w:r w:rsidR="0005693A">
        <w:rPr>
          <w:sz w:val="26"/>
          <w:szCs w:val="26"/>
        </w:rPr>
        <w:t>er</w:t>
      </w:r>
      <w:r w:rsidRPr="0005693A">
        <w:rPr>
          <w:sz w:val="26"/>
          <w:szCs w:val="26"/>
        </w:rPr>
        <w:t>.</w:t>
      </w:r>
    </w:p>
    <w:p w:rsidR="0088526E" w:rsidRPr="0005693A" w:rsidRDefault="0088526E" w:rsidP="0088526E">
      <w:pPr>
        <w:pStyle w:val="BodyTextIndent"/>
        <w:spacing w:after="0" w:line="360" w:lineRule="auto"/>
        <w:ind w:left="0" w:firstLine="720"/>
        <w:rPr>
          <w:sz w:val="26"/>
          <w:szCs w:val="26"/>
        </w:rPr>
      </w:pPr>
    </w:p>
    <w:p w:rsidR="00F93733" w:rsidRDefault="00536BFA" w:rsidP="0088526E">
      <w:pPr>
        <w:pStyle w:val="BodyTextIndent"/>
        <w:spacing w:after="0" w:line="360" w:lineRule="auto"/>
        <w:ind w:left="0" w:firstLine="720"/>
        <w:rPr>
          <w:sz w:val="26"/>
          <w:szCs w:val="26"/>
        </w:rPr>
      </w:pPr>
      <w:r w:rsidRPr="0005693A">
        <w:rPr>
          <w:sz w:val="26"/>
          <w:szCs w:val="26"/>
        </w:rPr>
        <w:t>2</w:t>
      </w:r>
      <w:r w:rsidR="00F93733" w:rsidRPr="0005693A">
        <w:rPr>
          <w:sz w:val="26"/>
          <w:szCs w:val="26"/>
        </w:rPr>
        <w:t>.</w:t>
      </w:r>
      <w:r w:rsidR="00F93733" w:rsidRPr="0005693A">
        <w:rPr>
          <w:sz w:val="26"/>
          <w:szCs w:val="26"/>
        </w:rPr>
        <w:tab/>
      </w:r>
      <w:r w:rsidR="0005693A" w:rsidRPr="0005693A">
        <w:rPr>
          <w:sz w:val="26"/>
          <w:szCs w:val="26"/>
        </w:rPr>
        <w:t>An all-services distributed overlay shall be implemented over the 717 area code.</w:t>
      </w:r>
      <w:r w:rsidR="00F93733" w:rsidRPr="0005693A">
        <w:rPr>
          <w:sz w:val="26"/>
          <w:szCs w:val="26"/>
        </w:rPr>
        <w:t xml:space="preserve"> </w:t>
      </w:r>
    </w:p>
    <w:p w:rsidR="0088526E" w:rsidRPr="0005693A" w:rsidRDefault="0088526E" w:rsidP="0088526E">
      <w:pPr>
        <w:pStyle w:val="BodyTextIndent"/>
        <w:spacing w:after="0" w:line="360" w:lineRule="auto"/>
        <w:ind w:left="0" w:firstLine="720"/>
        <w:rPr>
          <w:sz w:val="26"/>
          <w:szCs w:val="26"/>
        </w:rPr>
      </w:pPr>
    </w:p>
    <w:p w:rsidR="0005693A" w:rsidRDefault="0005693A" w:rsidP="0088526E">
      <w:pPr>
        <w:pStyle w:val="NormalWeb"/>
        <w:spacing w:before="0" w:beforeAutospacing="0" w:after="0" w:afterAutospacing="0" w:line="360" w:lineRule="auto"/>
        <w:ind w:firstLine="720"/>
        <w:rPr>
          <w:sz w:val="26"/>
          <w:szCs w:val="26"/>
        </w:rPr>
      </w:pPr>
      <w:r>
        <w:t>3.</w:t>
      </w:r>
      <w:r>
        <w:t> </w:t>
      </w:r>
      <w:r>
        <w:tab/>
      </w:r>
      <w:r w:rsidR="009F35EE" w:rsidRPr="00CC26E4">
        <w:rPr>
          <w:sz w:val="26"/>
          <w:szCs w:val="26"/>
        </w:rPr>
        <w:t xml:space="preserve">All NXX code holders in Pennsylvania are directed to complete all network preparation to their systems that is necessary to implement the new </w:t>
      </w:r>
      <w:r w:rsidR="009F35EE">
        <w:rPr>
          <w:sz w:val="26"/>
          <w:szCs w:val="26"/>
        </w:rPr>
        <w:t xml:space="preserve">overlay </w:t>
      </w:r>
      <w:r w:rsidR="009F35EE" w:rsidRPr="00CC26E4">
        <w:rPr>
          <w:sz w:val="26"/>
          <w:szCs w:val="26"/>
        </w:rPr>
        <w:t xml:space="preserve">NPA </w:t>
      </w:r>
      <w:r w:rsidR="009F35EE">
        <w:rPr>
          <w:sz w:val="26"/>
          <w:szCs w:val="26"/>
        </w:rPr>
        <w:t xml:space="preserve">over the existing 717 NPA </w:t>
      </w:r>
      <w:r w:rsidR="009F35EE" w:rsidRPr="00CC26E4">
        <w:rPr>
          <w:sz w:val="26"/>
          <w:szCs w:val="26"/>
        </w:rPr>
        <w:t>no later than March 1, 201</w:t>
      </w:r>
      <w:r w:rsidR="009F35EE">
        <w:rPr>
          <w:sz w:val="26"/>
          <w:szCs w:val="26"/>
        </w:rPr>
        <w:t>7</w:t>
      </w:r>
      <w:r w:rsidR="009F35EE" w:rsidRPr="00CC26E4">
        <w:rPr>
          <w:sz w:val="26"/>
          <w:szCs w:val="26"/>
        </w:rPr>
        <w:t>.</w:t>
      </w:r>
    </w:p>
    <w:p w:rsidR="0088526E" w:rsidRDefault="0088526E" w:rsidP="0088526E">
      <w:pPr>
        <w:pStyle w:val="NormalWeb"/>
        <w:spacing w:before="0" w:beforeAutospacing="0" w:after="0" w:afterAutospacing="0" w:line="360" w:lineRule="auto"/>
        <w:ind w:firstLine="720"/>
      </w:pPr>
    </w:p>
    <w:p w:rsidR="0005693A" w:rsidRDefault="0005693A" w:rsidP="0088526E">
      <w:pPr>
        <w:pStyle w:val="NormalWeb"/>
        <w:spacing w:before="0" w:beforeAutospacing="0" w:after="0" w:afterAutospacing="0" w:line="360" w:lineRule="auto"/>
        <w:ind w:firstLine="720"/>
        <w:rPr>
          <w:sz w:val="26"/>
          <w:szCs w:val="26"/>
        </w:rPr>
      </w:pPr>
      <w:r w:rsidRPr="00CC26E4">
        <w:rPr>
          <w:sz w:val="26"/>
          <w:szCs w:val="26"/>
        </w:rPr>
        <w:t>4.</w:t>
      </w:r>
      <w:r w:rsidRPr="00CC26E4">
        <w:rPr>
          <w:sz w:val="26"/>
          <w:szCs w:val="26"/>
        </w:rPr>
        <w:t> </w:t>
      </w:r>
      <w:r w:rsidR="00CC26E4">
        <w:rPr>
          <w:sz w:val="26"/>
          <w:szCs w:val="26"/>
        </w:rPr>
        <w:tab/>
      </w:r>
      <w:r w:rsidR="002E7B6F" w:rsidRPr="0005693A">
        <w:rPr>
          <w:sz w:val="26"/>
          <w:szCs w:val="26"/>
        </w:rPr>
        <w:t xml:space="preserve">From the </w:t>
      </w:r>
      <w:r w:rsidR="002E7B6F">
        <w:rPr>
          <w:sz w:val="26"/>
          <w:szCs w:val="26"/>
        </w:rPr>
        <w:t xml:space="preserve">entry </w:t>
      </w:r>
      <w:r w:rsidR="002E7B6F" w:rsidRPr="0005693A">
        <w:rPr>
          <w:sz w:val="26"/>
          <w:szCs w:val="26"/>
        </w:rPr>
        <w:t xml:space="preserve">date of this Order, the North American Numbering Plan Administrator shall provide this Commission with monthly updates on the projected exhaust date of the </w:t>
      </w:r>
      <w:r w:rsidR="002E7B6F">
        <w:rPr>
          <w:sz w:val="26"/>
          <w:szCs w:val="26"/>
        </w:rPr>
        <w:t xml:space="preserve">717 </w:t>
      </w:r>
      <w:r w:rsidR="002E7B6F" w:rsidRPr="0005693A">
        <w:rPr>
          <w:sz w:val="26"/>
          <w:szCs w:val="26"/>
        </w:rPr>
        <w:t>NPA.</w:t>
      </w:r>
      <w:r w:rsidR="0088526E">
        <w:rPr>
          <w:sz w:val="26"/>
          <w:szCs w:val="26"/>
        </w:rPr>
        <w:t xml:space="preserve"> </w:t>
      </w:r>
      <w:r w:rsidR="002E7B6F" w:rsidRPr="0005693A">
        <w:rPr>
          <w:sz w:val="26"/>
          <w:szCs w:val="26"/>
        </w:rPr>
        <w:t xml:space="preserve"> Time to exhaust in months shall be calculated and based on actual carrier demand for numbers.</w:t>
      </w:r>
      <w:r w:rsidR="008334C1">
        <w:rPr>
          <w:sz w:val="26"/>
          <w:szCs w:val="26"/>
        </w:rPr>
        <w:t xml:space="preserve"> </w:t>
      </w:r>
      <w:r w:rsidR="002E7B6F" w:rsidRPr="0005693A">
        <w:rPr>
          <w:sz w:val="26"/>
          <w:szCs w:val="26"/>
        </w:rPr>
        <w:t xml:space="preserve"> The monthly updates shall be addressed to M</w:t>
      </w:r>
      <w:r w:rsidR="002E7B6F">
        <w:rPr>
          <w:sz w:val="26"/>
          <w:szCs w:val="26"/>
        </w:rPr>
        <w:t>s. Deborah Sagere</w:t>
      </w:r>
      <w:r w:rsidR="002E7B6F" w:rsidRPr="0005693A">
        <w:rPr>
          <w:sz w:val="26"/>
          <w:szCs w:val="26"/>
        </w:rPr>
        <w:t>r</w:t>
      </w:r>
      <w:r w:rsidR="002E7B6F">
        <w:rPr>
          <w:sz w:val="26"/>
          <w:szCs w:val="26"/>
        </w:rPr>
        <w:t xml:space="preserve">, </w:t>
      </w:r>
      <w:r w:rsidR="002E7B6F" w:rsidRPr="0005693A">
        <w:rPr>
          <w:sz w:val="26"/>
          <w:szCs w:val="26"/>
        </w:rPr>
        <w:t xml:space="preserve">Bureau of </w:t>
      </w:r>
      <w:r w:rsidR="002E7B6F">
        <w:rPr>
          <w:sz w:val="26"/>
          <w:szCs w:val="26"/>
        </w:rPr>
        <w:t xml:space="preserve">Technical </w:t>
      </w:r>
      <w:r w:rsidR="002E7B6F" w:rsidRPr="0005693A">
        <w:rPr>
          <w:sz w:val="26"/>
          <w:szCs w:val="26"/>
        </w:rPr>
        <w:t>Utility Services.</w:t>
      </w:r>
    </w:p>
    <w:p w:rsidR="00020ED0" w:rsidRPr="00CC26E4" w:rsidRDefault="00020ED0" w:rsidP="0088526E">
      <w:pPr>
        <w:pStyle w:val="NormalWeb"/>
        <w:spacing w:before="0" w:beforeAutospacing="0" w:after="0" w:afterAutospacing="0" w:line="360" w:lineRule="auto"/>
        <w:ind w:firstLine="720"/>
        <w:rPr>
          <w:sz w:val="26"/>
          <w:szCs w:val="26"/>
        </w:rPr>
      </w:pPr>
    </w:p>
    <w:p w:rsidR="0005693A" w:rsidRDefault="0005693A" w:rsidP="0088526E">
      <w:pPr>
        <w:pStyle w:val="NormalWeb"/>
        <w:spacing w:before="0" w:beforeAutospacing="0" w:after="0" w:afterAutospacing="0" w:line="360" w:lineRule="auto"/>
        <w:rPr>
          <w:sz w:val="26"/>
          <w:szCs w:val="26"/>
        </w:rPr>
      </w:pPr>
      <w:r w:rsidRPr="00CC26E4">
        <w:rPr>
          <w:sz w:val="26"/>
          <w:szCs w:val="26"/>
        </w:rPr>
        <w:t> </w:t>
      </w:r>
      <w:r w:rsidR="00CC26E4">
        <w:rPr>
          <w:sz w:val="26"/>
          <w:szCs w:val="26"/>
        </w:rPr>
        <w:tab/>
      </w:r>
      <w:r w:rsidRPr="00CC26E4">
        <w:rPr>
          <w:sz w:val="26"/>
          <w:szCs w:val="26"/>
        </w:rPr>
        <w:t>5.</w:t>
      </w:r>
      <w:r w:rsidRPr="00CC26E4">
        <w:rPr>
          <w:sz w:val="26"/>
          <w:szCs w:val="26"/>
        </w:rPr>
        <w:t> </w:t>
      </w:r>
      <w:r w:rsidR="00CC26E4">
        <w:rPr>
          <w:sz w:val="26"/>
          <w:szCs w:val="26"/>
        </w:rPr>
        <w:tab/>
      </w:r>
      <w:r w:rsidR="002E7B6F" w:rsidRPr="00CC26E4">
        <w:rPr>
          <w:sz w:val="26"/>
          <w:szCs w:val="26"/>
        </w:rPr>
        <w:t xml:space="preserve">All NXX code holders in Pennsylvania shall not commence their </w:t>
      </w:r>
      <w:r w:rsidR="002E7B6F">
        <w:rPr>
          <w:sz w:val="26"/>
          <w:szCs w:val="26"/>
        </w:rPr>
        <w:t xml:space="preserve">permissive dialing period and </w:t>
      </w:r>
      <w:r w:rsidR="002E7B6F" w:rsidRPr="00CC26E4">
        <w:rPr>
          <w:sz w:val="26"/>
          <w:szCs w:val="26"/>
        </w:rPr>
        <w:t xml:space="preserve">customer education program for the new overlay code until the </w:t>
      </w:r>
      <w:r w:rsidR="002E7B6F">
        <w:rPr>
          <w:sz w:val="26"/>
          <w:szCs w:val="26"/>
        </w:rPr>
        <w:t>717</w:t>
      </w:r>
      <w:r w:rsidR="002E7B6F" w:rsidRPr="00CC26E4">
        <w:rPr>
          <w:sz w:val="26"/>
          <w:szCs w:val="26"/>
        </w:rPr>
        <w:t xml:space="preserve"> area code </w:t>
      </w:r>
      <w:r w:rsidR="002E7B6F">
        <w:rPr>
          <w:sz w:val="26"/>
          <w:szCs w:val="26"/>
        </w:rPr>
        <w:t xml:space="preserve">is set to </w:t>
      </w:r>
      <w:r w:rsidR="002E7B6F" w:rsidRPr="00CC26E4">
        <w:rPr>
          <w:sz w:val="26"/>
          <w:szCs w:val="26"/>
        </w:rPr>
        <w:t>exhaust within 3 months.</w:t>
      </w:r>
    </w:p>
    <w:p w:rsidR="0005693A" w:rsidRDefault="0005693A" w:rsidP="0088526E">
      <w:pPr>
        <w:pStyle w:val="NormalWeb"/>
        <w:spacing w:before="0" w:beforeAutospacing="0" w:after="0" w:afterAutospacing="0" w:line="360" w:lineRule="auto"/>
        <w:ind w:firstLine="720"/>
        <w:rPr>
          <w:sz w:val="26"/>
          <w:szCs w:val="26"/>
        </w:rPr>
      </w:pPr>
      <w:r w:rsidRPr="00CC26E4">
        <w:rPr>
          <w:sz w:val="26"/>
          <w:szCs w:val="26"/>
        </w:rPr>
        <w:lastRenderedPageBreak/>
        <w:t>6.</w:t>
      </w:r>
      <w:r w:rsidRPr="00CC26E4">
        <w:rPr>
          <w:sz w:val="26"/>
          <w:szCs w:val="26"/>
        </w:rPr>
        <w:t> </w:t>
      </w:r>
      <w:r w:rsidR="00CC26E4">
        <w:rPr>
          <w:sz w:val="26"/>
          <w:szCs w:val="26"/>
        </w:rPr>
        <w:tab/>
      </w:r>
      <w:r w:rsidR="002E7B6F" w:rsidRPr="00CC26E4">
        <w:rPr>
          <w:sz w:val="26"/>
          <w:szCs w:val="26"/>
        </w:rPr>
        <w:t xml:space="preserve">The Commission shall inform all NXX code holders in Pennsylvania when the </w:t>
      </w:r>
      <w:r w:rsidR="002E7B6F">
        <w:rPr>
          <w:sz w:val="26"/>
          <w:szCs w:val="26"/>
        </w:rPr>
        <w:t xml:space="preserve">717 </w:t>
      </w:r>
      <w:r w:rsidR="002E7B6F" w:rsidRPr="00CC26E4">
        <w:rPr>
          <w:sz w:val="26"/>
          <w:szCs w:val="26"/>
        </w:rPr>
        <w:t xml:space="preserve">NPA is </w:t>
      </w:r>
      <w:r w:rsidR="002E7B6F">
        <w:rPr>
          <w:sz w:val="26"/>
          <w:szCs w:val="26"/>
        </w:rPr>
        <w:t xml:space="preserve">one </w:t>
      </w:r>
      <w:r w:rsidR="002E7B6F" w:rsidRPr="00CC26E4">
        <w:rPr>
          <w:sz w:val="26"/>
          <w:szCs w:val="26"/>
        </w:rPr>
        <w:t xml:space="preserve">month to NXX code exhaust so that the Commission can ensure that all carriers, including </w:t>
      </w:r>
      <w:proofErr w:type="spellStart"/>
      <w:r w:rsidR="002E7B6F" w:rsidRPr="00CC26E4">
        <w:rPr>
          <w:sz w:val="26"/>
          <w:szCs w:val="26"/>
        </w:rPr>
        <w:t>nonpooling</w:t>
      </w:r>
      <w:proofErr w:type="spellEnd"/>
      <w:r w:rsidR="002E7B6F" w:rsidRPr="00CC26E4">
        <w:rPr>
          <w:sz w:val="26"/>
          <w:szCs w:val="26"/>
        </w:rPr>
        <w:t xml:space="preserve"> carriers, will have non-discriminatory access to numbers when needed to meet customer demand.</w:t>
      </w:r>
    </w:p>
    <w:p w:rsidR="0088526E" w:rsidRPr="00CC26E4" w:rsidRDefault="0088526E" w:rsidP="0088526E">
      <w:pPr>
        <w:pStyle w:val="NormalWeb"/>
        <w:spacing w:before="0" w:beforeAutospacing="0" w:after="0" w:afterAutospacing="0" w:line="360" w:lineRule="auto"/>
        <w:ind w:firstLine="720"/>
        <w:rPr>
          <w:sz w:val="26"/>
          <w:szCs w:val="26"/>
        </w:rPr>
      </w:pPr>
    </w:p>
    <w:p w:rsidR="00800B7E" w:rsidRDefault="0005693A" w:rsidP="0088526E">
      <w:pPr>
        <w:pStyle w:val="NormalWeb"/>
        <w:spacing w:before="0" w:beforeAutospacing="0" w:after="0" w:afterAutospacing="0" w:line="360" w:lineRule="auto"/>
        <w:rPr>
          <w:sz w:val="26"/>
          <w:szCs w:val="26"/>
        </w:rPr>
      </w:pPr>
      <w:r w:rsidRPr="00CC26E4">
        <w:rPr>
          <w:sz w:val="26"/>
          <w:szCs w:val="26"/>
        </w:rPr>
        <w:t> </w:t>
      </w:r>
      <w:r w:rsidR="00CC26E4">
        <w:rPr>
          <w:sz w:val="26"/>
          <w:szCs w:val="26"/>
        </w:rPr>
        <w:tab/>
      </w:r>
      <w:r w:rsidRPr="00CC26E4">
        <w:rPr>
          <w:sz w:val="26"/>
          <w:szCs w:val="26"/>
        </w:rPr>
        <w:t>7.</w:t>
      </w:r>
      <w:r w:rsidRPr="00CC26E4">
        <w:rPr>
          <w:sz w:val="26"/>
          <w:szCs w:val="26"/>
        </w:rPr>
        <w:t> </w:t>
      </w:r>
      <w:r w:rsidR="00800B7E">
        <w:rPr>
          <w:sz w:val="26"/>
          <w:szCs w:val="26"/>
        </w:rPr>
        <w:tab/>
      </w:r>
      <w:r w:rsidR="00DB27CF">
        <w:rPr>
          <w:sz w:val="26"/>
          <w:szCs w:val="26"/>
        </w:rPr>
        <w:t xml:space="preserve">The NANPA shall not </w:t>
      </w:r>
      <w:r w:rsidR="002E7B6F" w:rsidRPr="009F35EE">
        <w:rPr>
          <w:sz w:val="26"/>
          <w:szCs w:val="26"/>
        </w:rPr>
        <w:t>activate</w:t>
      </w:r>
      <w:r w:rsidR="002E7B6F" w:rsidRPr="00366037">
        <w:rPr>
          <w:sz w:val="26"/>
          <w:szCs w:val="26"/>
        </w:rPr>
        <w:t xml:space="preserve"> the new </w:t>
      </w:r>
      <w:r w:rsidR="002E7B6F">
        <w:rPr>
          <w:sz w:val="26"/>
          <w:szCs w:val="26"/>
        </w:rPr>
        <w:t xml:space="preserve">overlay </w:t>
      </w:r>
      <w:r w:rsidR="002E7B6F" w:rsidRPr="00366037">
        <w:rPr>
          <w:sz w:val="26"/>
          <w:szCs w:val="26"/>
        </w:rPr>
        <w:t xml:space="preserve">NPA or assign any NXX or central office codes from the new overlay until </w:t>
      </w:r>
      <w:r w:rsidR="002E7B6F">
        <w:rPr>
          <w:sz w:val="26"/>
          <w:szCs w:val="26"/>
        </w:rPr>
        <w:t>one</w:t>
      </w:r>
      <w:r w:rsidR="002E7B6F" w:rsidRPr="00366037">
        <w:rPr>
          <w:sz w:val="26"/>
          <w:szCs w:val="26"/>
        </w:rPr>
        <w:t xml:space="preserve"> month</w:t>
      </w:r>
      <w:r w:rsidR="002E7B6F">
        <w:rPr>
          <w:sz w:val="26"/>
          <w:szCs w:val="26"/>
        </w:rPr>
        <w:t xml:space="preserve"> prior</w:t>
      </w:r>
      <w:r w:rsidR="002E7B6F" w:rsidRPr="00366037">
        <w:rPr>
          <w:sz w:val="26"/>
          <w:szCs w:val="26"/>
        </w:rPr>
        <w:t xml:space="preserve"> to NXX code exhaust in the </w:t>
      </w:r>
      <w:r w:rsidR="002E7B6F">
        <w:rPr>
          <w:sz w:val="26"/>
          <w:szCs w:val="26"/>
        </w:rPr>
        <w:t xml:space="preserve">717 </w:t>
      </w:r>
      <w:r w:rsidR="002E7B6F" w:rsidRPr="00366037">
        <w:rPr>
          <w:sz w:val="26"/>
          <w:szCs w:val="26"/>
        </w:rPr>
        <w:t>area code</w:t>
      </w:r>
      <w:r w:rsidR="002E7B6F">
        <w:rPr>
          <w:sz w:val="26"/>
          <w:szCs w:val="26"/>
        </w:rPr>
        <w:t>.</w:t>
      </w:r>
      <w:r w:rsidR="00CC26E4">
        <w:rPr>
          <w:sz w:val="26"/>
          <w:szCs w:val="26"/>
        </w:rPr>
        <w:tab/>
      </w:r>
    </w:p>
    <w:p w:rsidR="0088526E" w:rsidRDefault="0088526E" w:rsidP="0088526E">
      <w:pPr>
        <w:pStyle w:val="NormalWeb"/>
        <w:spacing w:before="0" w:beforeAutospacing="0" w:after="0" w:afterAutospacing="0" w:line="360" w:lineRule="auto"/>
        <w:rPr>
          <w:sz w:val="26"/>
          <w:szCs w:val="26"/>
        </w:rPr>
      </w:pPr>
    </w:p>
    <w:p w:rsidR="0005693A" w:rsidRDefault="00800B7E" w:rsidP="0088526E">
      <w:pPr>
        <w:pStyle w:val="NormalWeb"/>
        <w:spacing w:before="0" w:beforeAutospacing="0" w:after="0" w:afterAutospacing="0" w:line="360" w:lineRule="auto"/>
        <w:ind w:firstLine="720"/>
        <w:rPr>
          <w:sz w:val="26"/>
          <w:szCs w:val="26"/>
        </w:rPr>
      </w:pPr>
      <w:r>
        <w:rPr>
          <w:sz w:val="26"/>
          <w:szCs w:val="26"/>
        </w:rPr>
        <w:t>8.</w:t>
      </w:r>
      <w:r>
        <w:rPr>
          <w:sz w:val="26"/>
          <w:szCs w:val="26"/>
        </w:rPr>
        <w:tab/>
      </w:r>
      <w:r w:rsidR="0005693A" w:rsidRPr="00CC26E4">
        <w:rPr>
          <w:sz w:val="26"/>
          <w:szCs w:val="26"/>
        </w:rPr>
        <w:t xml:space="preserve">A copy of this order shall be published in the </w:t>
      </w:r>
      <w:r w:rsidR="0005693A" w:rsidRPr="00CC26E4">
        <w:rPr>
          <w:i/>
          <w:iCs/>
          <w:sz w:val="26"/>
          <w:szCs w:val="26"/>
        </w:rPr>
        <w:t>Pennsylvania Bulletin</w:t>
      </w:r>
      <w:r w:rsidR="0005693A" w:rsidRPr="00CC26E4">
        <w:rPr>
          <w:sz w:val="26"/>
          <w:szCs w:val="26"/>
        </w:rPr>
        <w:t xml:space="preserve"> and also posted o</w:t>
      </w:r>
      <w:r w:rsidR="0088526E">
        <w:rPr>
          <w:sz w:val="26"/>
          <w:szCs w:val="26"/>
        </w:rPr>
        <w:t>n the Commission’</w:t>
      </w:r>
      <w:r w:rsidR="0005693A" w:rsidRPr="00CC26E4">
        <w:rPr>
          <w:sz w:val="26"/>
          <w:szCs w:val="26"/>
        </w:rPr>
        <w:t xml:space="preserve">s website at </w:t>
      </w:r>
      <w:hyperlink r:id="rId9" w:history="1">
        <w:r w:rsidR="0088526E" w:rsidRPr="00066007">
          <w:rPr>
            <w:rStyle w:val="Hyperlink"/>
            <w:sz w:val="26"/>
            <w:szCs w:val="26"/>
          </w:rPr>
          <w:t>http://www.puc.pa.gov/</w:t>
        </w:r>
      </w:hyperlink>
      <w:r w:rsidR="0005693A" w:rsidRPr="00CC26E4">
        <w:rPr>
          <w:sz w:val="26"/>
          <w:szCs w:val="26"/>
        </w:rPr>
        <w:t>.</w:t>
      </w:r>
    </w:p>
    <w:p w:rsidR="0088526E" w:rsidRDefault="0088526E" w:rsidP="0088526E">
      <w:pPr>
        <w:pStyle w:val="NormalWeb"/>
        <w:spacing w:before="0" w:beforeAutospacing="0" w:after="0" w:afterAutospacing="0" w:line="360" w:lineRule="auto"/>
        <w:ind w:firstLine="720"/>
        <w:rPr>
          <w:sz w:val="26"/>
          <w:szCs w:val="26"/>
        </w:rPr>
      </w:pPr>
    </w:p>
    <w:p w:rsidR="00547DE7" w:rsidRDefault="00800B7E" w:rsidP="0088526E">
      <w:pPr>
        <w:pStyle w:val="BodyTextIndent"/>
        <w:spacing w:after="0" w:line="360" w:lineRule="auto"/>
        <w:ind w:left="0" w:firstLine="720"/>
        <w:rPr>
          <w:sz w:val="26"/>
          <w:szCs w:val="26"/>
        </w:rPr>
      </w:pPr>
      <w:r>
        <w:rPr>
          <w:sz w:val="26"/>
          <w:szCs w:val="26"/>
        </w:rPr>
        <w:t>9</w:t>
      </w:r>
      <w:r w:rsidR="00CC26E4">
        <w:rPr>
          <w:sz w:val="26"/>
          <w:szCs w:val="26"/>
        </w:rPr>
        <w:t>.</w:t>
      </w:r>
      <w:r w:rsidR="00CC26E4">
        <w:rPr>
          <w:sz w:val="26"/>
          <w:szCs w:val="26"/>
        </w:rPr>
        <w:tab/>
        <w:t>T</w:t>
      </w:r>
      <w:r w:rsidR="00547DE7" w:rsidRPr="0055122E">
        <w:rPr>
          <w:sz w:val="26"/>
          <w:szCs w:val="26"/>
        </w:rPr>
        <w:t>hat a copy of this Order shall be served on</w:t>
      </w:r>
      <w:r w:rsidR="00E2191B">
        <w:rPr>
          <w:sz w:val="26"/>
          <w:szCs w:val="26"/>
        </w:rPr>
        <w:t xml:space="preserve"> the </w:t>
      </w:r>
      <w:r w:rsidR="00547DE7" w:rsidRPr="002C6E05">
        <w:rPr>
          <w:sz w:val="26"/>
          <w:szCs w:val="26"/>
        </w:rPr>
        <w:t xml:space="preserve">Office of Consumer Advocate, the Office of Small Business Advocate and Wayne </w:t>
      </w:r>
      <w:proofErr w:type="spellStart"/>
      <w:r w:rsidR="00547DE7" w:rsidRPr="002C6E05">
        <w:rPr>
          <w:sz w:val="26"/>
          <w:szCs w:val="26"/>
        </w:rPr>
        <w:t>Milby</w:t>
      </w:r>
      <w:proofErr w:type="spellEnd"/>
      <w:r w:rsidR="00547DE7" w:rsidRPr="002C6E05">
        <w:rPr>
          <w:sz w:val="26"/>
          <w:szCs w:val="26"/>
        </w:rPr>
        <w:t xml:space="preserve"> and </w:t>
      </w:r>
      <w:r w:rsidR="00547DE7">
        <w:rPr>
          <w:sz w:val="26"/>
          <w:szCs w:val="26"/>
        </w:rPr>
        <w:t xml:space="preserve">Beth Sprague </w:t>
      </w:r>
      <w:r w:rsidR="00547DE7" w:rsidRPr="002C6E05">
        <w:rPr>
          <w:sz w:val="26"/>
          <w:szCs w:val="26"/>
        </w:rPr>
        <w:t>of the North American Numbering Plan Administrator.</w:t>
      </w:r>
    </w:p>
    <w:p w:rsidR="0088526E" w:rsidRDefault="0088526E" w:rsidP="0088526E">
      <w:pPr>
        <w:pStyle w:val="p17"/>
        <w:ind w:left="5057"/>
        <w:rPr>
          <w:b/>
          <w:bCs/>
          <w:sz w:val="26"/>
          <w:szCs w:val="26"/>
        </w:rPr>
      </w:pPr>
    </w:p>
    <w:p w:rsidR="00DE0BD4" w:rsidRDefault="00DE0BD4" w:rsidP="0088526E">
      <w:pPr>
        <w:pStyle w:val="p17"/>
        <w:ind w:left="5057"/>
        <w:rPr>
          <w:b/>
          <w:bCs/>
          <w:sz w:val="26"/>
          <w:szCs w:val="26"/>
        </w:rPr>
      </w:pPr>
    </w:p>
    <w:p w:rsidR="00DF0470" w:rsidRPr="00C0451E" w:rsidRDefault="006C3C38" w:rsidP="0088526E">
      <w:pPr>
        <w:pStyle w:val="p17"/>
        <w:ind w:left="5057"/>
        <w:rPr>
          <w:b/>
          <w:bCs/>
          <w:sz w:val="26"/>
          <w:szCs w:val="26"/>
        </w:rPr>
      </w:pPr>
      <w:r>
        <w:rPr>
          <w:noProof/>
        </w:rPr>
        <w:drawing>
          <wp:anchor distT="0" distB="0" distL="114300" distR="114300" simplePos="0" relativeHeight="251659264" behindDoc="1" locked="0" layoutInCell="1" allowOverlap="1" wp14:anchorId="3B668852" wp14:editId="678891EC">
            <wp:simplePos x="0" y="0"/>
            <wp:positionH relativeFrom="column">
              <wp:posOffset>3200400</wp:posOffset>
            </wp:positionH>
            <wp:positionV relativeFrom="paragraph">
              <wp:posOffset>53975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rsidR="00DF0470" w:rsidRPr="00C0451E" w:rsidRDefault="00DF0470" w:rsidP="0088526E">
      <w:pPr>
        <w:tabs>
          <w:tab w:val="left" w:pos="5057"/>
        </w:tabs>
        <w:rPr>
          <w:bCs/>
          <w:sz w:val="26"/>
          <w:szCs w:val="26"/>
        </w:rPr>
      </w:pPr>
    </w:p>
    <w:p w:rsidR="00DF0470" w:rsidRPr="00C0451E" w:rsidRDefault="00DF0470" w:rsidP="0088526E">
      <w:pPr>
        <w:tabs>
          <w:tab w:val="left" w:pos="5057"/>
        </w:tabs>
        <w:rPr>
          <w:b/>
          <w:bCs/>
          <w:sz w:val="26"/>
          <w:szCs w:val="26"/>
        </w:rPr>
      </w:pPr>
    </w:p>
    <w:p w:rsidR="00DF0470" w:rsidRPr="00C0451E" w:rsidRDefault="00DF0470" w:rsidP="0088526E">
      <w:pPr>
        <w:tabs>
          <w:tab w:val="left" w:pos="5057"/>
        </w:tabs>
        <w:rPr>
          <w:b/>
          <w:bCs/>
          <w:sz w:val="26"/>
          <w:szCs w:val="26"/>
        </w:rPr>
      </w:pPr>
    </w:p>
    <w:p w:rsidR="0022503C" w:rsidRPr="00C0451E" w:rsidRDefault="0022503C" w:rsidP="0088526E">
      <w:pPr>
        <w:pStyle w:val="p18"/>
        <w:ind w:left="5062"/>
        <w:rPr>
          <w:sz w:val="26"/>
          <w:szCs w:val="26"/>
        </w:rPr>
      </w:pPr>
      <w:r w:rsidRPr="00C0451E">
        <w:rPr>
          <w:sz w:val="26"/>
          <w:szCs w:val="26"/>
        </w:rPr>
        <w:t>Rosemary Chiavetta</w:t>
      </w:r>
    </w:p>
    <w:p w:rsidR="00DF0470" w:rsidRPr="00C0451E" w:rsidRDefault="00DF0470" w:rsidP="0088526E">
      <w:pPr>
        <w:pStyle w:val="p18"/>
        <w:ind w:left="5062"/>
        <w:rPr>
          <w:sz w:val="26"/>
          <w:szCs w:val="26"/>
        </w:rPr>
      </w:pPr>
      <w:r w:rsidRPr="00C0451E">
        <w:rPr>
          <w:sz w:val="26"/>
          <w:szCs w:val="26"/>
        </w:rPr>
        <w:t>Secretary</w:t>
      </w:r>
    </w:p>
    <w:p w:rsidR="00DE0BD4" w:rsidRDefault="00DE0BD4" w:rsidP="0088526E">
      <w:pPr>
        <w:pStyle w:val="p14"/>
        <w:rPr>
          <w:sz w:val="26"/>
          <w:szCs w:val="26"/>
        </w:rPr>
      </w:pPr>
    </w:p>
    <w:p w:rsidR="00DF0470" w:rsidRPr="00C0451E" w:rsidRDefault="00DF0470" w:rsidP="0088526E">
      <w:pPr>
        <w:pStyle w:val="p14"/>
        <w:rPr>
          <w:sz w:val="26"/>
          <w:szCs w:val="26"/>
        </w:rPr>
      </w:pPr>
      <w:r w:rsidRPr="00C0451E">
        <w:rPr>
          <w:sz w:val="26"/>
          <w:szCs w:val="26"/>
        </w:rPr>
        <w:t>(SEAL)</w:t>
      </w:r>
    </w:p>
    <w:p w:rsidR="00DF0470" w:rsidRPr="00C0451E" w:rsidRDefault="00DF0470" w:rsidP="0088526E">
      <w:pPr>
        <w:tabs>
          <w:tab w:val="left" w:pos="204"/>
        </w:tabs>
        <w:rPr>
          <w:sz w:val="26"/>
          <w:szCs w:val="26"/>
        </w:rPr>
      </w:pPr>
    </w:p>
    <w:p w:rsidR="00DF0470" w:rsidRPr="00C0451E" w:rsidRDefault="00DF0470" w:rsidP="0088526E">
      <w:pPr>
        <w:pStyle w:val="p14"/>
        <w:rPr>
          <w:sz w:val="26"/>
          <w:szCs w:val="26"/>
        </w:rPr>
      </w:pPr>
      <w:r w:rsidRPr="00C0451E">
        <w:rPr>
          <w:sz w:val="26"/>
          <w:szCs w:val="26"/>
        </w:rPr>
        <w:t xml:space="preserve">ORDER ADOPTED:  </w:t>
      </w:r>
      <w:r w:rsidR="000C18CF">
        <w:rPr>
          <w:sz w:val="26"/>
          <w:szCs w:val="26"/>
        </w:rPr>
        <w:t xml:space="preserve">October </w:t>
      </w:r>
      <w:r w:rsidR="002E7B6F">
        <w:rPr>
          <w:sz w:val="26"/>
          <w:szCs w:val="26"/>
        </w:rPr>
        <w:t>27</w:t>
      </w:r>
      <w:r w:rsidR="000C18CF">
        <w:rPr>
          <w:sz w:val="26"/>
          <w:szCs w:val="26"/>
        </w:rPr>
        <w:t>, 2016</w:t>
      </w:r>
    </w:p>
    <w:p w:rsidR="00BE499A" w:rsidRPr="00C0451E" w:rsidRDefault="00BE499A" w:rsidP="0088526E">
      <w:pPr>
        <w:pStyle w:val="p14"/>
        <w:rPr>
          <w:sz w:val="26"/>
          <w:szCs w:val="26"/>
        </w:rPr>
      </w:pPr>
    </w:p>
    <w:p w:rsidR="00CD6C97" w:rsidRPr="00C0451E" w:rsidRDefault="00DF0470" w:rsidP="0088526E">
      <w:pPr>
        <w:pStyle w:val="p14"/>
        <w:rPr>
          <w:sz w:val="26"/>
          <w:szCs w:val="26"/>
        </w:rPr>
      </w:pPr>
      <w:r w:rsidRPr="00C0451E">
        <w:rPr>
          <w:sz w:val="26"/>
          <w:szCs w:val="26"/>
        </w:rPr>
        <w:t xml:space="preserve">ORDER ENTERED:  </w:t>
      </w:r>
      <w:r w:rsidR="006C3C38">
        <w:rPr>
          <w:sz w:val="26"/>
          <w:szCs w:val="26"/>
        </w:rPr>
        <w:t>October 27, 2016</w:t>
      </w:r>
      <w:bookmarkStart w:id="0" w:name="_GoBack"/>
      <w:bookmarkEnd w:id="0"/>
    </w:p>
    <w:sectPr w:rsidR="00CD6C97" w:rsidRPr="00C0451E" w:rsidSect="00D83182">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CB" w:rsidRDefault="00A13FCB">
      <w:r>
        <w:separator/>
      </w:r>
    </w:p>
  </w:endnote>
  <w:endnote w:type="continuationSeparator" w:id="0">
    <w:p w:rsidR="00A13FCB" w:rsidRDefault="00A1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A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795DAE" w:rsidRDefault="006A01F9" w:rsidP="00D12606">
    <w:pPr>
      <w:pStyle w:val="Footer"/>
      <w:framePr w:w="346" w:wrap="around" w:vAnchor="text" w:hAnchor="margin" w:xAlign="center" w:y="7"/>
      <w:rPr>
        <w:rStyle w:val="PageNumber"/>
        <w:sz w:val="22"/>
        <w:szCs w:val="22"/>
      </w:rPr>
    </w:pPr>
    <w:r w:rsidRPr="00795DAE">
      <w:rPr>
        <w:rStyle w:val="PageNumber"/>
        <w:sz w:val="22"/>
        <w:szCs w:val="22"/>
      </w:rPr>
      <w:fldChar w:fldCharType="begin"/>
    </w:r>
    <w:r w:rsidRPr="00795DAE">
      <w:rPr>
        <w:rStyle w:val="PageNumber"/>
        <w:sz w:val="22"/>
        <w:szCs w:val="22"/>
      </w:rPr>
      <w:instrText xml:space="preserve">PAGE  </w:instrText>
    </w:r>
    <w:r w:rsidRPr="00795DAE">
      <w:rPr>
        <w:rStyle w:val="PageNumber"/>
        <w:sz w:val="22"/>
        <w:szCs w:val="22"/>
      </w:rPr>
      <w:fldChar w:fldCharType="separate"/>
    </w:r>
    <w:r w:rsidR="006C3C38">
      <w:rPr>
        <w:rStyle w:val="PageNumber"/>
        <w:noProof/>
        <w:sz w:val="22"/>
        <w:szCs w:val="22"/>
      </w:rPr>
      <w:t>19</w:t>
    </w:r>
    <w:r w:rsidRPr="00795DAE">
      <w:rPr>
        <w:rStyle w:val="PageNumber"/>
        <w:sz w:val="22"/>
        <w:szCs w:val="22"/>
      </w:rPr>
      <w:fldChar w:fldCharType="end"/>
    </w:r>
  </w:p>
  <w:p w:rsidR="006A01F9" w:rsidRDefault="006A01F9"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CB" w:rsidRDefault="00A13FCB">
      <w:r>
        <w:separator/>
      </w:r>
    </w:p>
  </w:footnote>
  <w:footnote w:type="continuationSeparator" w:id="0">
    <w:p w:rsidR="00A13FCB" w:rsidRDefault="00A13FCB">
      <w:r>
        <w:continuationSeparator/>
      </w:r>
    </w:p>
  </w:footnote>
  <w:footnote w:id="1">
    <w:p w:rsidR="00D0416C" w:rsidRPr="005C675C" w:rsidRDefault="00D0416C" w:rsidP="00A55DE6">
      <w:pPr>
        <w:pStyle w:val="FootnoteText"/>
        <w:rPr>
          <w:sz w:val="22"/>
          <w:szCs w:val="22"/>
        </w:rPr>
      </w:pPr>
      <w:r w:rsidRPr="005C675C">
        <w:rPr>
          <w:rStyle w:val="FootnoteReference"/>
          <w:sz w:val="22"/>
          <w:szCs w:val="22"/>
        </w:rPr>
        <w:footnoteRef/>
      </w:r>
      <w:r w:rsidRPr="005C675C">
        <w:rPr>
          <w:sz w:val="22"/>
          <w:szCs w:val="22"/>
        </w:rPr>
        <w:t xml:space="preserve">An NXX code comprises 10,000 telephone numbers in a specific area code and is identified by the second </w:t>
      </w:r>
      <w:r>
        <w:rPr>
          <w:sz w:val="22"/>
          <w:szCs w:val="22"/>
        </w:rPr>
        <w:t xml:space="preserve">set of </w:t>
      </w:r>
      <w:r w:rsidRPr="005C675C">
        <w:rPr>
          <w:sz w:val="22"/>
          <w:szCs w:val="22"/>
        </w:rPr>
        <w:t xml:space="preserve">three digits in a </w:t>
      </w:r>
      <w:r>
        <w:rPr>
          <w:sz w:val="22"/>
          <w:szCs w:val="22"/>
        </w:rPr>
        <w:t xml:space="preserve">ten-digit </w:t>
      </w:r>
      <w:r w:rsidRPr="005C675C">
        <w:rPr>
          <w:sz w:val="22"/>
          <w:szCs w:val="22"/>
        </w:rPr>
        <w:t>telephone number</w:t>
      </w:r>
      <w:r>
        <w:rPr>
          <w:sz w:val="22"/>
          <w:szCs w:val="22"/>
        </w:rPr>
        <w:t>, NPA-NXX-XXXX</w:t>
      </w:r>
      <w:r w:rsidRPr="005C675C">
        <w:rPr>
          <w:sz w:val="22"/>
          <w:szCs w:val="22"/>
        </w:rPr>
        <w:t>.</w:t>
      </w:r>
      <w:r>
        <w:rPr>
          <w:sz w:val="22"/>
          <w:szCs w:val="22"/>
        </w:rPr>
        <w:t xml:space="preserve">  </w:t>
      </w:r>
      <w:r w:rsidRPr="00D0416C">
        <w:rPr>
          <w:snapToGrid w:val="0"/>
          <w:sz w:val="22"/>
          <w:szCs w:val="22"/>
        </w:rPr>
        <w:t xml:space="preserve">The unavailability of NXX codes for assignment to telecommunications carriers in a given area code leads to the exhaust of that area code.  </w:t>
      </w:r>
      <w:r w:rsidRPr="005C675C">
        <w:rPr>
          <w:sz w:val="22"/>
          <w:szCs w:val="22"/>
        </w:rPr>
        <w:t xml:space="preserve">   </w:t>
      </w:r>
    </w:p>
  </w:footnote>
  <w:footnote w:id="2">
    <w:p w:rsidR="00D0416C" w:rsidRPr="00263CAF" w:rsidRDefault="00D0416C" w:rsidP="00A55DE6">
      <w:pPr>
        <w:pStyle w:val="FootnoteText"/>
        <w:rPr>
          <w:sz w:val="22"/>
          <w:szCs w:val="22"/>
        </w:rPr>
      </w:pPr>
      <w:r w:rsidRPr="005C675C">
        <w:rPr>
          <w:rStyle w:val="FootnoteReference"/>
          <w:sz w:val="22"/>
          <w:szCs w:val="22"/>
        </w:rPr>
        <w:footnoteRef/>
      </w:r>
      <w:r w:rsidRPr="005C675C">
        <w:rPr>
          <w:sz w:val="22"/>
          <w:szCs w:val="22"/>
        </w:rPr>
        <w:t xml:space="preserve"> A consensus is established when substantial agreement has been reached.  Substantial agreement means more than a simple majority, but not necessarily unanimity.  </w:t>
      </w:r>
      <w:r w:rsidRPr="005C675C">
        <w:rPr>
          <w:i/>
          <w:sz w:val="22"/>
          <w:szCs w:val="22"/>
        </w:rPr>
        <w:t>CLC Principles and Procedures</w:t>
      </w:r>
      <w:r w:rsidRPr="005C675C">
        <w:rPr>
          <w:sz w:val="22"/>
          <w:szCs w:val="22"/>
        </w:rPr>
        <w:t>, May 1998, at §</w:t>
      </w:r>
      <w:r w:rsidR="00A55DE6">
        <w:rPr>
          <w:sz w:val="22"/>
          <w:szCs w:val="22"/>
        </w:rPr>
        <w:t xml:space="preserve"> </w:t>
      </w:r>
      <w:r w:rsidRPr="005C675C">
        <w:rPr>
          <w:sz w:val="22"/>
          <w:szCs w:val="22"/>
        </w:rPr>
        <w:t xml:space="preserve">6.8.8.   </w:t>
      </w:r>
    </w:p>
  </w:footnote>
  <w:footnote w:id="3">
    <w:p w:rsidR="001660F9" w:rsidRPr="005C675C" w:rsidRDefault="001660F9" w:rsidP="00A55DE6">
      <w:pPr>
        <w:pStyle w:val="FootnoteText"/>
        <w:rPr>
          <w:sz w:val="22"/>
          <w:szCs w:val="22"/>
        </w:rPr>
      </w:pPr>
      <w:r w:rsidRPr="005C675C">
        <w:rPr>
          <w:rStyle w:val="FootnoteReference"/>
          <w:sz w:val="22"/>
          <w:szCs w:val="22"/>
        </w:rPr>
        <w:footnoteRef/>
      </w:r>
      <w:r w:rsidRPr="005C675C">
        <w:rPr>
          <w:sz w:val="22"/>
          <w:szCs w:val="22"/>
        </w:rPr>
        <w:t xml:space="preserve"> The Industry Numbering Committee </w:t>
      </w:r>
      <w:r w:rsidR="002C61E4">
        <w:rPr>
          <w:sz w:val="22"/>
          <w:szCs w:val="22"/>
        </w:rPr>
        <w:t xml:space="preserve">(INC) </w:t>
      </w:r>
      <w:r w:rsidRPr="005C675C">
        <w:rPr>
          <w:sz w:val="22"/>
          <w:szCs w:val="22"/>
        </w:rPr>
        <w:t>Guidelines provide that</w:t>
      </w:r>
      <w:r w:rsidR="002C61E4">
        <w:rPr>
          <w:sz w:val="22"/>
          <w:szCs w:val="22"/>
        </w:rPr>
        <w:t>,</w:t>
      </w:r>
      <w:r w:rsidRPr="005C675C">
        <w:rPr>
          <w:sz w:val="22"/>
          <w:szCs w:val="22"/>
        </w:rPr>
        <w:t xml:space="preserve"> when an area code is nearing exhaust, the NANPA, which then becomes the NPA Relief Planner, convenes a meeting of the industry to discuss relief alternatives.  </w:t>
      </w:r>
      <w:r w:rsidRPr="005C675C">
        <w:rPr>
          <w:i/>
          <w:sz w:val="22"/>
          <w:szCs w:val="22"/>
        </w:rPr>
        <w:t>NPA Code Relief Planning &amp; Notification Guidelines</w:t>
      </w:r>
      <w:r w:rsidRPr="005C675C">
        <w:rPr>
          <w:sz w:val="22"/>
          <w:szCs w:val="22"/>
        </w:rPr>
        <w:t xml:space="preserve">, INC97-0404-016, reissued Nov. 8, 1999, at § 5.5. If the industry reaches a consensus, then its consensus plan is filed with the Commission and the Commission has an opportunity to take action at that point. </w:t>
      </w:r>
      <w:r w:rsidRPr="005C675C">
        <w:rPr>
          <w:i/>
          <w:sz w:val="22"/>
          <w:szCs w:val="22"/>
        </w:rPr>
        <w:t>NPA Code Relief Planning &amp; Notification Guidelines</w:t>
      </w:r>
      <w:r w:rsidRPr="005C675C">
        <w:rPr>
          <w:sz w:val="22"/>
          <w:szCs w:val="22"/>
        </w:rPr>
        <w:t xml:space="preserve">, INC97-0404-016, reissued Nov. 8, 1999, at § 5.6. </w:t>
      </w:r>
    </w:p>
  </w:footnote>
  <w:footnote w:id="4">
    <w:p w:rsidR="00D0416C" w:rsidRDefault="00D0416C" w:rsidP="00A55DE6">
      <w:pPr>
        <w:pStyle w:val="FootnoteText"/>
      </w:pPr>
      <w:r>
        <w:rPr>
          <w:rStyle w:val="FootnoteReference"/>
        </w:rPr>
        <w:footnoteRef/>
      </w:r>
      <w:r>
        <w:t xml:space="preserve"> </w:t>
      </w:r>
      <w:r w:rsidRPr="005F4893">
        <w:rPr>
          <w:sz w:val="22"/>
          <w:szCs w:val="22"/>
        </w:rPr>
        <w:t xml:space="preserve">The geographic split of the 717 NPA resulted in the creation of the 570 NPA. </w:t>
      </w:r>
      <w:r>
        <w:t xml:space="preserve"> </w:t>
      </w:r>
      <w:r w:rsidRPr="005F4893">
        <w:rPr>
          <w:i/>
          <w:sz w:val="22"/>
          <w:szCs w:val="22"/>
        </w:rPr>
        <w:t>See</w:t>
      </w:r>
      <w:r w:rsidRPr="005F4893">
        <w:rPr>
          <w:sz w:val="22"/>
          <w:szCs w:val="22"/>
        </w:rPr>
        <w:t xml:space="preserve"> </w:t>
      </w:r>
      <w:r w:rsidRPr="005F4893">
        <w:rPr>
          <w:i/>
          <w:iCs/>
          <w:sz w:val="22"/>
          <w:szCs w:val="22"/>
        </w:rPr>
        <w:t>Petition of NPA Relief Coordinator Re: 717 Area Code Relief Plan</w:t>
      </w:r>
      <w:r w:rsidRPr="005F4893">
        <w:rPr>
          <w:sz w:val="22"/>
          <w:szCs w:val="22"/>
        </w:rPr>
        <w:t xml:space="preserve">, Docket No. </w:t>
      </w:r>
      <w:proofErr w:type="gramStart"/>
      <w:r w:rsidRPr="005F4893">
        <w:rPr>
          <w:sz w:val="22"/>
          <w:szCs w:val="22"/>
        </w:rPr>
        <w:t>P-00961071 (Order entered May 21, 1998).</w:t>
      </w:r>
      <w:proofErr w:type="gramEnd"/>
    </w:p>
  </w:footnote>
  <w:footnote w:id="5">
    <w:p w:rsidR="00D0416C" w:rsidRPr="00795DAE" w:rsidRDefault="00D0416C" w:rsidP="00D0416C">
      <w:pPr>
        <w:pStyle w:val="FootnoteText"/>
        <w:rPr>
          <w:sz w:val="22"/>
          <w:szCs w:val="22"/>
        </w:rPr>
      </w:pPr>
      <w:r w:rsidRPr="00795DAE">
        <w:rPr>
          <w:rStyle w:val="FootnoteReference"/>
          <w:sz w:val="22"/>
          <w:szCs w:val="22"/>
        </w:rPr>
        <w:footnoteRef/>
      </w:r>
      <w:r w:rsidRPr="00795DAE">
        <w:rPr>
          <w:sz w:val="22"/>
          <w:szCs w:val="22"/>
        </w:rPr>
        <w:t xml:space="preserve"> The NANPA is the entity that allocates numbering resources and monitors the viability of area codes to determine when all of the telephone numbers (or NXX codes) available in the area code are nearing exhaust. </w:t>
      </w:r>
    </w:p>
  </w:footnote>
  <w:footnote w:id="6">
    <w:p w:rsidR="00D0416C" w:rsidRPr="00795DAE" w:rsidRDefault="00D0416C" w:rsidP="00D0416C">
      <w:pPr>
        <w:pStyle w:val="FootnoteText"/>
        <w:rPr>
          <w:sz w:val="22"/>
          <w:szCs w:val="22"/>
        </w:rPr>
      </w:pPr>
      <w:r w:rsidRPr="00795DAE">
        <w:rPr>
          <w:rStyle w:val="FootnoteReference"/>
          <w:sz w:val="22"/>
          <w:szCs w:val="22"/>
        </w:rPr>
        <w:footnoteRef/>
      </w:r>
      <w:r w:rsidRPr="00795DAE">
        <w:rPr>
          <w:sz w:val="22"/>
          <w:szCs w:val="22"/>
        </w:rPr>
        <w:t xml:space="preserve"> An overlay is when a new area code is introduced to serve the same geographic area as the existing area code.  </w:t>
      </w:r>
      <w:r w:rsidRPr="00795DAE">
        <w:rPr>
          <w:i/>
          <w:sz w:val="22"/>
          <w:szCs w:val="22"/>
        </w:rPr>
        <w:t xml:space="preserve">NPA Code Relief Planning &amp; Notification Guidelines, </w:t>
      </w:r>
      <w:r w:rsidRPr="00795DAE">
        <w:rPr>
          <w:sz w:val="22"/>
          <w:szCs w:val="22"/>
        </w:rPr>
        <w:t>INC97-0404-026, June 21, 2002 at §</w:t>
      </w:r>
      <w:r w:rsidR="00795DAE">
        <w:rPr>
          <w:sz w:val="22"/>
          <w:szCs w:val="22"/>
        </w:rPr>
        <w:t xml:space="preserve"> </w:t>
      </w:r>
      <w:r w:rsidRPr="00795DAE">
        <w:rPr>
          <w:sz w:val="22"/>
          <w:szCs w:val="22"/>
        </w:rPr>
        <w:t>3.  With the overlay method, 10-digit local dialing is required by federal rules.  47 C.F.R. §52.19(c</w:t>
      </w:r>
      <w:proofErr w:type="gramStart"/>
      <w:r w:rsidRPr="00795DAE">
        <w:rPr>
          <w:sz w:val="22"/>
          <w:szCs w:val="22"/>
        </w:rPr>
        <w:t>)(</w:t>
      </w:r>
      <w:proofErr w:type="gramEnd"/>
      <w:r w:rsidRPr="00795DAE">
        <w:rPr>
          <w:sz w:val="22"/>
          <w:szCs w:val="22"/>
        </w:rPr>
        <w:t>3)(ii).</w:t>
      </w:r>
    </w:p>
  </w:footnote>
  <w:footnote w:id="7">
    <w:p w:rsidR="001660F9" w:rsidRDefault="001660F9">
      <w:pPr>
        <w:pStyle w:val="FootnoteText"/>
      </w:pPr>
      <w:r w:rsidRPr="00795DAE">
        <w:rPr>
          <w:rStyle w:val="FootnoteReference"/>
          <w:sz w:val="22"/>
          <w:szCs w:val="22"/>
        </w:rPr>
        <w:footnoteRef/>
      </w:r>
      <w:r w:rsidRPr="00795DAE">
        <w:rPr>
          <w:sz w:val="22"/>
          <w:szCs w:val="22"/>
        </w:rPr>
        <w:t xml:space="preserve"> B</w:t>
      </w:r>
      <w:r w:rsidRPr="00795DAE">
        <w:rPr>
          <w:snapToGrid w:val="0"/>
          <w:sz w:val="22"/>
          <w:szCs w:val="22"/>
        </w:rPr>
        <w:t xml:space="preserve">y the time that the industry had reached a consensus determination on the appropriate form of area code relief, the projected exhaust date for the 717 NPA had been pushed forward to the fourth quarter of 2003.  However, since the exhaust date was within the 3-year time-period required by the </w:t>
      </w:r>
      <w:r w:rsidRPr="00795DAE">
        <w:rPr>
          <w:i/>
          <w:snapToGrid w:val="0"/>
          <w:sz w:val="22"/>
          <w:szCs w:val="22"/>
        </w:rPr>
        <w:t>INC Guidelines</w:t>
      </w:r>
      <w:r w:rsidRPr="00795DAE">
        <w:rPr>
          <w:snapToGrid w:val="0"/>
          <w:sz w:val="22"/>
          <w:szCs w:val="22"/>
        </w:rPr>
        <w:t>, area code relief was still necessary.</w:t>
      </w:r>
      <w:r w:rsidRPr="001660F9">
        <w:rPr>
          <w:snapToGrid w:val="0"/>
          <w:sz w:val="26"/>
          <w:szCs w:val="26"/>
        </w:rPr>
        <w:t xml:space="preserve">  </w:t>
      </w:r>
    </w:p>
  </w:footnote>
  <w:footnote w:id="8">
    <w:p w:rsidR="00D0416C" w:rsidRPr="00795DAE" w:rsidRDefault="00D0416C" w:rsidP="00795DAE">
      <w:pPr>
        <w:pStyle w:val="FootnoteText"/>
        <w:rPr>
          <w:sz w:val="22"/>
          <w:szCs w:val="22"/>
        </w:rPr>
      </w:pPr>
      <w:r w:rsidRPr="00795DAE">
        <w:rPr>
          <w:rStyle w:val="FootnoteReference"/>
          <w:sz w:val="22"/>
          <w:szCs w:val="22"/>
        </w:rPr>
        <w:footnoteRef/>
      </w:r>
      <w:r w:rsidRPr="00795DAE">
        <w:rPr>
          <w:sz w:val="22"/>
          <w:szCs w:val="22"/>
        </w:rPr>
        <w:t xml:space="preserve"> Thousand-block number pooling is the process by which a 10,000 block of numbers is separated into ten sequential blocks of 1,000 numbers and allocated separately to providers within a rate center.  </w:t>
      </w:r>
      <w:r w:rsidRPr="00795DAE">
        <w:rPr>
          <w:i/>
          <w:sz w:val="22"/>
          <w:szCs w:val="22"/>
        </w:rPr>
        <w:t>See Petition of Representative Keith R. McCall and Members of the Northeast Delegation of the Pennsylvania House of Representatives Requesting that Additional Authority be Delegated to the Pennsylvania Public Utility Commission to Implement Additional Number Conservation Measures</w:t>
      </w:r>
      <w:r w:rsidRPr="00795DAE">
        <w:rPr>
          <w:sz w:val="22"/>
          <w:szCs w:val="22"/>
        </w:rPr>
        <w:t>, CC</w:t>
      </w:r>
      <w:r w:rsidR="00795DAE">
        <w:rPr>
          <w:sz w:val="22"/>
          <w:szCs w:val="22"/>
        </w:rPr>
        <w:t> </w:t>
      </w:r>
      <w:r w:rsidRPr="00795DAE">
        <w:rPr>
          <w:sz w:val="22"/>
          <w:szCs w:val="22"/>
        </w:rPr>
        <w:t>Docket No. 99-200 and NSD-L-01-113 (Order released December 28, 2001) (</w:t>
      </w:r>
      <w:r w:rsidRPr="00795DAE">
        <w:rPr>
          <w:i/>
          <w:sz w:val="22"/>
          <w:szCs w:val="22"/>
        </w:rPr>
        <w:t>McCall Order</w:t>
      </w:r>
      <w:r w:rsidRPr="00795DAE">
        <w:rPr>
          <w:sz w:val="22"/>
          <w:szCs w:val="22"/>
        </w:rPr>
        <w:t>).</w:t>
      </w:r>
      <w:r w:rsidRPr="00795DAE">
        <w:rPr>
          <w:i/>
          <w:sz w:val="22"/>
          <w:szCs w:val="22"/>
        </w:rPr>
        <w:t xml:space="preserve">  </w:t>
      </w:r>
      <w:r w:rsidRPr="00795DAE">
        <w:rPr>
          <w:sz w:val="22"/>
          <w:szCs w:val="22"/>
        </w:rPr>
        <w:t>By order entered on August 9, 2001</w:t>
      </w:r>
      <w:r w:rsidR="002C61E4" w:rsidRPr="00795DAE">
        <w:rPr>
          <w:sz w:val="22"/>
          <w:szCs w:val="22"/>
        </w:rPr>
        <w:t>,</w:t>
      </w:r>
      <w:r w:rsidRPr="00795DAE">
        <w:rPr>
          <w:sz w:val="22"/>
          <w:szCs w:val="22"/>
        </w:rPr>
        <w:t xml:space="preserve"> at Docket No. M-00001427, the Commission, with the consensus of the industry, ordered the implementation of a voluntary pool in 717, which subsequently became mandatory at the direction of the FCC in the </w:t>
      </w:r>
      <w:r w:rsidRPr="00795DAE">
        <w:rPr>
          <w:i/>
          <w:sz w:val="22"/>
          <w:szCs w:val="22"/>
        </w:rPr>
        <w:t>McCall Order</w:t>
      </w:r>
      <w:r w:rsidRPr="00795DAE">
        <w:rPr>
          <w:sz w:val="22"/>
          <w:szCs w:val="22"/>
        </w:rPr>
        <w:t>.  Accordingly, the Commission implemented mandatory 1,000-block pooling in the 717 NPA in March of 2002.</w:t>
      </w:r>
    </w:p>
  </w:footnote>
  <w:footnote w:id="9">
    <w:p w:rsidR="00D0416C" w:rsidRPr="00795DAE" w:rsidRDefault="00D0416C" w:rsidP="00795DAE">
      <w:pPr>
        <w:rPr>
          <w:sz w:val="22"/>
          <w:szCs w:val="22"/>
        </w:rPr>
      </w:pPr>
      <w:r w:rsidRPr="00795DAE">
        <w:rPr>
          <w:rStyle w:val="FootnoteReference"/>
          <w:sz w:val="22"/>
          <w:szCs w:val="22"/>
        </w:rPr>
        <w:footnoteRef/>
      </w:r>
      <w:r w:rsidRPr="00795DAE">
        <w:rPr>
          <w:sz w:val="22"/>
          <w:szCs w:val="22"/>
        </w:rPr>
        <w:t xml:space="preserve"> NXX code reclamation involves the return of unused NXX codes to the NANPA.  Within six months of receiving an NXX code, a carrier must assign at least one number to an end user or the entire NXX code must be returned to the NANPA.  47 C.F.R. §</w:t>
      </w:r>
      <w:r w:rsidR="00795DAE">
        <w:rPr>
          <w:sz w:val="22"/>
          <w:szCs w:val="22"/>
        </w:rPr>
        <w:t xml:space="preserve"> </w:t>
      </w:r>
      <w:r w:rsidRPr="00795DAE">
        <w:rPr>
          <w:sz w:val="22"/>
          <w:szCs w:val="22"/>
        </w:rPr>
        <w:t>52.15(g</w:t>
      </w:r>
      <w:proofErr w:type="gramStart"/>
      <w:r w:rsidRPr="00795DAE">
        <w:rPr>
          <w:sz w:val="22"/>
          <w:szCs w:val="22"/>
        </w:rPr>
        <w:t>)(</w:t>
      </w:r>
      <w:proofErr w:type="gramEnd"/>
      <w:r w:rsidRPr="00795DAE">
        <w:rPr>
          <w:sz w:val="22"/>
          <w:szCs w:val="22"/>
        </w:rPr>
        <w:t>iii).  The Commission implemented NXX code reclamation in the 717 NPA in August of 2000.</w:t>
      </w:r>
    </w:p>
  </w:footnote>
  <w:footnote w:id="10">
    <w:p w:rsidR="00D0416C" w:rsidRPr="00B41DB3" w:rsidRDefault="00D0416C" w:rsidP="00795DAE">
      <w:pPr>
        <w:pStyle w:val="FootnoteText"/>
        <w:rPr>
          <w:sz w:val="22"/>
        </w:rPr>
      </w:pPr>
      <w:r w:rsidRPr="00795DAE">
        <w:rPr>
          <w:rStyle w:val="FootnoteReference"/>
          <w:sz w:val="22"/>
          <w:szCs w:val="22"/>
        </w:rPr>
        <w:footnoteRef/>
      </w:r>
      <w:r w:rsidRPr="00795DAE">
        <w:rPr>
          <w:sz w:val="22"/>
          <w:szCs w:val="22"/>
        </w:rPr>
        <w:t xml:space="preserve"> </w:t>
      </w:r>
      <w:r w:rsidRPr="00795DAE">
        <w:rPr>
          <w:i/>
          <w:sz w:val="22"/>
          <w:szCs w:val="22"/>
        </w:rPr>
        <w:t>In the Matter of Verizon Wireless’ Petition For Partial Forbearance From the Commercial Mobile Radio Services Number Portability Obligation and Telephone Number Portability</w:t>
      </w:r>
      <w:r w:rsidRPr="00795DAE">
        <w:rPr>
          <w:sz w:val="22"/>
          <w:szCs w:val="22"/>
        </w:rPr>
        <w:t>, WT Docket 01-84, CC Docket No. 95-116 (Order adopted July 16, 2002).</w:t>
      </w:r>
    </w:p>
  </w:footnote>
  <w:footnote w:id="11">
    <w:p w:rsidR="00D0416C" w:rsidRPr="00AB77C9" w:rsidRDefault="00D0416C" w:rsidP="00D0416C">
      <w:pPr>
        <w:pStyle w:val="FootnoteText"/>
        <w:rPr>
          <w:sz w:val="22"/>
          <w:szCs w:val="22"/>
        </w:rPr>
      </w:pPr>
      <w:r w:rsidRPr="00AB77C9">
        <w:rPr>
          <w:rStyle w:val="FootnoteReference"/>
          <w:sz w:val="22"/>
          <w:szCs w:val="22"/>
        </w:rPr>
        <w:footnoteRef/>
      </w:r>
      <w:r w:rsidRPr="00AB77C9">
        <w:rPr>
          <w:sz w:val="22"/>
          <w:szCs w:val="22"/>
        </w:rPr>
        <w:t xml:space="preserve"> Public input hearings were held in Harrisburg, York, Lancaster, Gettysburg and Chambersburg.</w:t>
      </w:r>
    </w:p>
  </w:footnote>
  <w:footnote w:id="12">
    <w:p w:rsidR="002E7B6F" w:rsidRPr="00DE0BD4" w:rsidRDefault="002E7B6F" w:rsidP="00551969">
      <w:pPr>
        <w:pStyle w:val="NormalWeb"/>
        <w:spacing w:before="0" w:beforeAutospacing="0" w:after="0" w:afterAutospacing="0"/>
        <w:rPr>
          <w:color w:val="000000" w:themeColor="text1"/>
          <w:sz w:val="22"/>
          <w:szCs w:val="22"/>
        </w:rPr>
      </w:pPr>
      <w:r w:rsidRPr="00DE0BD4">
        <w:rPr>
          <w:rStyle w:val="FootnoteReference"/>
          <w:color w:val="000000" w:themeColor="text1"/>
          <w:sz w:val="22"/>
          <w:szCs w:val="22"/>
        </w:rPr>
        <w:footnoteRef/>
      </w:r>
      <w:r w:rsidRPr="00DE0BD4">
        <w:rPr>
          <w:color w:val="000000" w:themeColor="text1"/>
          <w:sz w:val="22"/>
          <w:szCs w:val="22"/>
        </w:rPr>
        <w:t xml:space="preserve"> A “smart” hearing is broadcast live on the </w:t>
      </w:r>
      <w:hyperlink r:id="rId1" w:history="1">
        <w:r w:rsidRPr="00DE0BD4">
          <w:rPr>
            <w:bCs/>
            <w:color w:val="000000" w:themeColor="text1"/>
            <w:sz w:val="22"/>
            <w:szCs w:val="22"/>
          </w:rPr>
          <w:t>PUC</w:t>
        </w:r>
        <w:r w:rsidR="00FF0B87" w:rsidRPr="00DE0BD4">
          <w:rPr>
            <w:bCs/>
            <w:color w:val="000000" w:themeColor="text1"/>
            <w:sz w:val="22"/>
            <w:szCs w:val="22"/>
          </w:rPr>
          <w:t>’s</w:t>
        </w:r>
        <w:r w:rsidRPr="00DE0BD4">
          <w:rPr>
            <w:bCs/>
            <w:color w:val="000000" w:themeColor="text1"/>
            <w:sz w:val="22"/>
            <w:szCs w:val="22"/>
          </w:rPr>
          <w:t xml:space="preserve"> website</w:t>
        </w:r>
      </w:hyperlink>
      <w:r w:rsidRPr="00DE0BD4">
        <w:rPr>
          <w:color w:val="000000" w:themeColor="text1"/>
          <w:sz w:val="22"/>
          <w:szCs w:val="22"/>
        </w:rPr>
        <w:t xml:space="preserve"> and enables interested parties to view and hear the testimony being offered without the need to attend the hearings in person.  Witnesses </w:t>
      </w:r>
      <w:r w:rsidR="00FF0B87" w:rsidRPr="00DE0BD4">
        <w:rPr>
          <w:color w:val="000000" w:themeColor="text1"/>
          <w:sz w:val="22"/>
          <w:szCs w:val="22"/>
        </w:rPr>
        <w:t xml:space="preserve">have the option to have their testimony live-streamed and also </w:t>
      </w:r>
      <w:r w:rsidRPr="00DE0BD4">
        <w:rPr>
          <w:color w:val="000000" w:themeColor="text1"/>
          <w:sz w:val="22"/>
          <w:szCs w:val="22"/>
        </w:rPr>
        <w:t>are able to offer their comments by telephone from the convenience of their homes or other locations</w:t>
      </w:r>
      <w:r w:rsidR="00FF0B87" w:rsidRPr="00DE0BD4">
        <w:rPr>
          <w:color w:val="000000" w:themeColor="text1"/>
          <w:sz w:val="22"/>
          <w:szCs w:val="22"/>
        </w:rPr>
        <w:t>, if they prefer.  Notwithstanding, in-person testimony at the hearing site is also an option for those who prefer to participate and comment in that manner</w:t>
      </w:r>
      <w:r w:rsidRPr="00DE0BD4">
        <w:rPr>
          <w:color w:val="000000" w:themeColor="text1"/>
          <w:sz w:val="22"/>
          <w:szCs w:val="22"/>
        </w:rPr>
        <w:t>.</w:t>
      </w:r>
    </w:p>
  </w:footnote>
  <w:footnote w:id="13">
    <w:p w:rsidR="00F93733" w:rsidRPr="00DE0BD4" w:rsidRDefault="00F93733" w:rsidP="00551969">
      <w:pPr>
        <w:pStyle w:val="FootnoteText"/>
        <w:rPr>
          <w:color w:val="000000" w:themeColor="text1"/>
          <w:sz w:val="22"/>
          <w:szCs w:val="22"/>
        </w:rPr>
      </w:pPr>
      <w:r w:rsidRPr="00DE0BD4">
        <w:rPr>
          <w:rStyle w:val="FootnoteReference"/>
          <w:color w:val="000000" w:themeColor="text1"/>
          <w:sz w:val="22"/>
          <w:szCs w:val="22"/>
        </w:rPr>
        <w:footnoteRef/>
      </w:r>
      <w:r w:rsidRPr="00DE0BD4">
        <w:rPr>
          <w:color w:val="000000" w:themeColor="text1"/>
          <w:sz w:val="22"/>
          <w:szCs w:val="22"/>
        </w:rPr>
        <w:t xml:space="preserve"> 47 U.S.C. § 251(e</w:t>
      </w:r>
      <w:proofErr w:type="gramStart"/>
      <w:r w:rsidRPr="00DE0BD4">
        <w:rPr>
          <w:color w:val="000000" w:themeColor="text1"/>
          <w:sz w:val="22"/>
          <w:szCs w:val="22"/>
        </w:rPr>
        <w:t>)(</w:t>
      </w:r>
      <w:proofErr w:type="gramEnd"/>
      <w:r w:rsidRPr="00DE0BD4">
        <w:rPr>
          <w:color w:val="000000" w:themeColor="text1"/>
          <w:sz w:val="22"/>
          <w:szCs w:val="22"/>
        </w:rPr>
        <w:t>1).</w:t>
      </w:r>
      <w:r w:rsidR="008D6B35" w:rsidRPr="00DE0BD4">
        <w:rPr>
          <w:color w:val="000000" w:themeColor="text1"/>
          <w:sz w:val="22"/>
          <w:szCs w:val="22"/>
        </w:rPr>
        <w:t xml:space="preserve"> </w:t>
      </w:r>
    </w:p>
  </w:footnote>
  <w:footnote w:id="14">
    <w:p w:rsidR="008D6B35" w:rsidRPr="00DE0BD4" w:rsidRDefault="008D6B35" w:rsidP="00551969">
      <w:pPr>
        <w:pStyle w:val="FootnoteText"/>
        <w:rPr>
          <w:color w:val="000000" w:themeColor="text1"/>
          <w:sz w:val="22"/>
          <w:szCs w:val="22"/>
        </w:rPr>
      </w:pPr>
      <w:r w:rsidRPr="00DE0BD4">
        <w:rPr>
          <w:rStyle w:val="FootnoteReference"/>
          <w:color w:val="000000" w:themeColor="text1"/>
          <w:sz w:val="22"/>
          <w:szCs w:val="22"/>
        </w:rPr>
        <w:footnoteRef/>
      </w:r>
      <w:r w:rsidRPr="00DE0BD4">
        <w:rPr>
          <w:color w:val="000000" w:themeColor="text1"/>
          <w:sz w:val="22"/>
          <w:szCs w:val="22"/>
        </w:rPr>
        <w:t xml:space="preserve">  </w:t>
      </w:r>
      <w:r w:rsidRPr="00DE0BD4">
        <w:rPr>
          <w:i/>
          <w:iCs/>
          <w:color w:val="000000" w:themeColor="text1"/>
          <w:sz w:val="22"/>
          <w:szCs w:val="22"/>
        </w:rPr>
        <w:t>In the Matter of Numbering Resource Optimization</w:t>
      </w:r>
      <w:r w:rsidRPr="00DE0BD4">
        <w:rPr>
          <w:color w:val="000000" w:themeColor="text1"/>
          <w:sz w:val="22"/>
          <w:szCs w:val="22"/>
        </w:rPr>
        <w:t xml:space="preserve">, CC Docket Nos. 99-200, 96-98, NSD File No. </w:t>
      </w:r>
      <w:proofErr w:type="gramStart"/>
      <w:r w:rsidRPr="00DE0BD4">
        <w:rPr>
          <w:color w:val="000000" w:themeColor="text1"/>
          <w:sz w:val="22"/>
          <w:szCs w:val="22"/>
        </w:rPr>
        <w:t>L</w:t>
      </w:r>
      <w:r w:rsidR="00551969" w:rsidRPr="00DE0BD4">
        <w:rPr>
          <w:color w:val="000000" w:themeColor="text1"/>
          <w:sz w:val="22"/>
          <w:szCs w:val="22"/>
        </w:rPr>
        <w:noBreakHyphen/>
      </w:r>
      <w:r w:rsidRPr="00DE0BD4">
        <w:rPr>
          <w:color w:val="000000" w:themeColor="text1"/>
          <w:sz w:val="22"/>
          <w:szCs w:val="22"/>
        </w:rPr>
        <w:t>99-101 (2000).</w:t>
      </w:r>
      <w:proofErr w:type="gramEnd"/>
    </w:p>
  </w:footnote>
  <w:footnote w:id="15">
    <w:p w:rsidR="007D3D1B" w:rsidRDefault="007D3D1B" w:rsidP="00551969">
      <w:pPr>
        <w:pStyle w:val="FootnoteText"/>
      </w:pPr>
      <w:r w:rsidRPr="00DE0BD4">
        <w:rPr>
          <w:rStyle w:val="FootnoteReference"/>
          <w:color w:val="000000" w:themeColor="text1"/>
          <w:sz w:val="22"/>
          <w:szCs w:val="22"/>
        </w:rPr>
        <w:footnoteRef/>
      </w:r>
      <w:r w:rsidRPr="00DE0BD4">
        <w:rPr>
          <w:color w:val="000000" w:themeColor="text1"/>
          <w:sz w:val="22"/>
          <w:szCs w:val="22"/>
        </w:rPr>
        <w:t xml:space="preserve"> </w:t>
      </w:r>
      <w:r w:rsidRPr="00DE0BD4">
        <w:rPr>
          <w:i/>
          <w:color w:val="000000" w:themeColor="text1"/>
          <w:sz w:val="22"/>
          <w:szCs w:val="22"/>
        </w:rPr>
        <w:t>See In the Matter of Petition for Declaratory Ruling and Request for Expedited Action on the July 15, 1997 Order of the Pennsylvania Public Utility Commission Regarding Area Codes 412, 610, 215, 717; Implementation of the Local Competition Provisions of the Telecommunications Act of 1996,</w:t>
      </w:r>
      <w:r w:rsidRPr="00DE0BD4">
        <w:rPr>
          <w:color w:val="000000" w:themeColor="text1"/>
          <w:sz w:val="22"/>
          <w:szCs w:val="22"/>
        </w:rPr>
        <w:t xml:space="preserve"> Memorandum Opinion and Order and Order on Reconsideration, 13 FCC </w:t>
      </w:r>
      <w:proofErr w:type="spellStart"/>
      <w:r w:rsidRPr="00DE0BD4">
        <w:rPr>
          <w:color w:val="000000" w:themeColor="text1"/>
          <w:sz w:val="22"/>
          <w:szCs w:val="22"/>
        </w:rPr>
        <w:t>Rcd</w:t>
      </w:r>
      <w:proofErr w:type="spellEnd"/>
      <w:r w:rsidRPr="00DE0BD4">
        <w:rPr>
          <w:color w:val="000000" w:themeColor="text1"/>
          <w:sz w:val="22"/>
          <w:szCs w:val="22"/>
        </w:rPr>
        <w:t xml:space="preserve"> 190029 (1998).</w:t>
      </w:r>
    </w:p>
  </w:footnote>
  <w:footnote w:id="16">
    <w:p w:rsidR="003C45DA" w:rsidRPr="0088526E" w:rsidRDefault="003C45DA">
      <w:pPr>
        <w:pStyle w:val="FootnoteText"/>
        <w:rPr>
          <w:sz w:val="22"/>
          <w:szCs w:val="22"/>
        </w:rPr>
      </w:pPr>
      <w:r w:rsidRPr="001E45B0">
        <w:rPr>
          <w:rStyle w:val="FootnoteReference"/>
          <w:sz w:val="22"/>
          <w:szCs w:val="22"/>
        </w:rPr>
        <w:footnoteRef/>
      </w:r>
      <w:r w:rsidRPr="001E45B0">
        <w:rPr>
          <w:sz w:val="22"/>
          <w:szCs w:val="22"/>
        </w:rPr>
        <w:t xml:space="preserve">  Effective </w:t>
      </w:r>
      <w:r w:rsidR="001E45B0" w:rsidRPr="001E45B0">
        <w:rPr>
          <w:sz w:val="22"/>
          <w:szCs w:val="22"/>
        </w:rPr>
        <w:t>September 9</w:t>
      </w:r>
      <w:r w:rsidRPr="001E45B0">
        <w:rPr>
          <w:sz w:val="22"/>
          <w:szCs w:val="22"/>
        </w:rPr>
        <w:t>, 20</w:t>
      </w:r>
      <w:r w:rsidR="00D41DC4" w:rsidRPr="001E45B0">
        <w:rPr>
          <w:sz w:val="22"/>
          <w:szCs w:val="22"/>
        </w:rPr>
        <w:t>16</w:t>
      </w:r>
      <w:r w:rsidRPr="001E45B0">
        <w:rPr>
          <w:sz w:val="22"/>
          <w:szCs w:val="22"/>
        </w:rPr>
        <w:t xml:space="preserve">, interim jeopardy procedures were placed into effect for the </w:t>
      </w:r>
      <w:r w:rsidR="00D41DC4" w:rsidRPr="001E45B0">
        <w:rPr>
          <w:sz w:val="22"/>
          <w:szCs w:val="22"/>
        </w:rPr>
        <w:t>717</w:t>
      </w:r>
      <w:r w:rsidRPr="001E45B0">
        <w:rPr>
          <w:sz w:val="22"/>
          <w:szCs w:val="22"/>
        </w:rPr>
        <w:t xml:space="preserve"> NPA. On </w:t>
      </w:r>
      <w:r w:rsidR="001E45B0" w:rsidRPr="001E45B0">
        <w:rPr>
          <w:sz w:val="22"/>
          <w:szCs w:val="22"/>
        </w:rPr>
        <w:t>September</w:t>
      </w:r>
      <w:r w:rsidR="00D41DC4" w:rsidRPr="001E45B0">
        <w:rPr>
          <w:sz w:val="22"/>
          <w:szCs w:val="22"/>
        </w:rPr>
        <w:t xml:space="preserve"> </w:t>
      </w:r>
      <w:r w:rsidR="001E45B0" w:rsidRPr="001E45B0">
        <w:rPr>
          <w:sz w:val="22"/>
          <w:szCs w:val="22"/>
        </w:rPr>
        <w:t>29</w:t>
      </w:r>
      <w:r w:rsidRPr="001E45B0">
        <w:rPr>
          <w:sz w:val="22"/>
          <w:szCs w:val="22"/>
        </w:rPr>
        <w:t>, 20</w:t>
      </w:r>
      <w:r w:rsidR="00D41DC4" w:rsidRPr="001E45B0">
        <w:rPr>
          <w:sz w:val="22"/>
          <w:szCs w:val="22"/>
        </w:rPr>
        <w:t>16</w:t>
      </w:r>
      <w:r w:rsidRPr="001E45B0">
        <w:rPr>
          <w:sz w:val="22"/>
          <w:szCs w:val="22"/>
        </w:rPr>
        <w:t>, finalized jeopardy procedures were established and consensus reached to set the rationing quantity (</w:t>
      </w:r>
      <w:r w:rsidR="0088526E" w:rsidRPr="001E45B0">
        <w:rPr>
          <w:sz w:val="22"/>
          <w:szCs w:val="22"/>
        </w:rPr>
        <w:t>“</w:t>
      </w:r>
      <w:r w:rsidRPr="001E45B0">
        <w:rPr>
          <w:sz w:val="22"/>
          <w:szCs w:val="22"/>
        </w:rPr>
        <w:t>base allocation</w:t>
      </w:r>
      <w:r w:rsidR="0088526E" w:rsidRPr="001E45B0">
        <w:rPr>
          <w:sz w:val="22"/>
          <w:szCs w:val="22"/>
        </w:rPr>
        <w:t>”</w:t>
      </w:r>
      <w:r w:rsidRPr="001E45B0">
        <w:rPr>
          <w:sz w:val="22"/>
          <w:szCs w:val="22"/>
        </w:rPr>
        <w:t xml:space="preserve">) at </w:t>
      </w:r>
      <w:r w:rsidR="001E45B0" w:rsidRPr="001E45B0">
        <w:rPr>
          <w:sz w:val="22"/>
          <w:szCs w:val="22"/>
        </w:rPr>
        <w:t>3</w:t>
      </w:r>
      <w:r w:rsidRPr="001E45B0">
        <w:rPr>
          <w:sz w:val="22"/>
          <w:szCs w:val="22"/>
        </w:rPr>
        <w:t xml:space="preserve"> codes per month.</w:t>
      </w:r>
    </w:p>
  </w:footnote>
  <w:footnote w:id="17">
    <w:p w:rsidR="00BA1013" w:rsidRPr="0088526E" w:rsidRDefault="00BA1013" w:rsidP="00BA1013">
      <w:pPr>
        <w:pStyle w:val="FootnoteText"/>
        <w:rPr>
          <w:sz w:val="22"/>
          <w:szCs w:val="22"/>
        </w:rPr>
      </w:pPr>
      <w:r w:rsidRPr="0088526E">
        <w:rPr>
          <w:rStyle w:val="FootnoteReference"/>
          <w:sz w:val="22"/>
          <w:szCs w:val="22"/>
        </w:rPr>
        <w:footnoteRef/>
      </w:r>
      <w:r w:rsidRPr="0088526E">
        <w:rPr>
          <w:sz w:val="22"/>
          <w:szCs w:val="22"/>
        </w:rPr>
        <w:t xml:space="preserve"> </w:t>
      </w:r>
      <w:r w:rsidRPr="0088526E">
        <w:rPr>
          <w:i/>
          <w:iCs/>
          <w:sz w:val="22"/>
          <w:szCs w:val="22"/>
        </w:rPr>
        <w:t>In the Matter of Numbering Resource Optimization</w:t>
      </w:r>
      <w:r w:rsidRPr="0088526E">
        <w:rPr>
          <w:sz w:val="22"/>
          <w:szCs w:val="22"/>
        </w:rPr>
        <w:t>, Second Report and Order, CC Docket No 99-200, FCC 00-429 (rel. December 29,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0B31382"/>
    <w:multiLevelType w:val="hybridMultilevel"/>
    <w:tmpl w:val="B19A03DE"/>
    <w:lvl w:ilvl="0" w:tplc="7F38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73CCE"/>
    <w:multiLevelType w:val="singleLevel"/>
    <w:tmpl w:val="C3DC773A"/>
    <w:lvl w:ilvl="0">
      <w:start w:val="1"/>
      <w:numFmt w:val="upperRoman"/>
      <w:lvlText w:val="%1."/>
      <w:lvlJc w:val="left"/>
      <w:pPr>
        <w:tabs>
          <w:tab w:val="num" w:pos="720"/>
        </w:tabs>
        <w:ind w:left="720" w:hanging="720"/>
      </w:pPr>
      <w:rPr>
        <w:rFonts w:hint="default"/>
      </w:rPr>
    </w:lvl>
  </w:abstractNum>
  <w:abstractNum w:abstractNumId="3">
    <w:nsid w:val="2A5D6CF6"/>
    <w:multiLevelType w:val="hybridMultilevel"/>
    <w:tmpl w:val="EF5412D6"/>
    <w:lvl w:ilvl="0" w:tplc="DC5C56BE">
      <w:start w:val="1"/>
      <w:numFmt w:val="bullet"/>
      <w:lvlText w:val="•"/>
      <w:lvlJc w:val="left"/>
      <w:pPr>
        <w:tabs>
          <w:tab w:val="num" w:pos="720"/>
        </w:tabs>
        <w:ind w:left="720" w:hanging="360"/>
      </w:pPr>
      <w:rPr>
        <w:rFonts w:ascii="Arial" w:hAnsi="Arial" w:hint="default"/>
      </w:rPr>
    </w:lvl>
    <w:lvl w:ilvl="1" w:tplc="1458C0CE" w:tentative="1">
      <w:start w:val="1"/>
      <w:numFmt w:val="bullet"/>
      <w:lvlText w:val="•"/>
      <w:lvlJc w:val="left"/>
      <w:pPr>
        <w:tabs>
          <w:tab w:val="num" w:pos="1440"/>
        </w:tabs>
        <w:ind w:left="1440" w:hanging="360"/>
      </w:pPr>
      <w:rPr>
        <w:rFonts w:ascii="Arial" w:hAnsi="Arial" w:hint="default"/>
      </w:rPr>
    </w:lvl>
    <w:lvl w:ilvl="2" w:tplc="500E9E3C" w:tentative="1">
      <w:start w:val="1"/>
      <w:numFmt w:val="bullet"/>
      <w:lvlText w:val="•"/>
      <w:lvlJc w:val="left"/>
      <w:pPr>
        <w:tabs>
          <w:tab w:val="num" w:pos="2160"/>
        </w:tabs>
        <w:ind w:left="2160" w:hanging="360"/>
      </w:pPr>
      <w:rPr>
        <w:rFonts w:ascii="Arial" w:hAnsi="Arial" w:hint="default"/>
      </w:rPr>
    </w:lvl>
    <w:lvl w:ilvl="3" w:tplc="E568707E" w:tentative="1">
      <w:start w:val="1"/>
      <w:numFmt w:val="bullet"/>
      <w:lvlText w:val="•"/>
      <w:lvlJc w:val="left"/>
      <w:pPr>
        <w:tabs>
          <w:tab w:val="num" w:pos="2880"/>
        </w:tabs>
        <w:ind w:left="2880" w:hanging="360"/>
      </w:pPr>
      <w:rPr>
        <w:rFonts w:ascii="Arial" w:hAnsi="Arial" w:hint="default"/>
      </w:rPr>
    </w:lvl>
    <w:lvl w:ilvl="4" w:tplc="02C0C03A" w:tentative="1">
      <w:start w:val="1"/>
      <w:numFmt w:val="bullet"/>
      <w:lvlText w:val="•"/>
      <w:lvlJc w:val="left"/>
      <w:pPr>
        <w:tabs>
          <w:tab w:val="num" w:pos="3600"/>
        </w:tabs>
        <w:ind w:left="3600" w:hanging="360"/>
      </w:pPr>
      <w:rPr>
        <w:rFonts w:ascii="Arial" w:hAnsi="Arial" w:hint="default"/>
      </w:rPr>
    </w:lvl>
    <w:lvl w:ilvl="5" w:tplc="0944F190" w:tentative="1">
      <w:start w:val="1"/>
      <w:numFmt w:val="bullet"/>
      <w:lvlText w:val="•"/>
      <w:lvlJc w:val="left"/>
      <w:pPr>
        <w:tabs>
          <w:tab w:val="num" w:pos="4320"/>
        </w:tabs>
        <w:ind w:left="4320" w:hanging="360"/>
      </w:pPr>
      <w:rPr>
        <w:rFonts w:ascii="Arial" w:hAnsi="Arial" w:hint="default"/>
      </w:rPr>
    </w:lvl>
    <w:lvl w:ilvl="6" w:tplc="B6A0B2A0" w:tentative="1">
      <w:start w:val="1"/>
      <w:numFmt w:val="bullet"/>
      <w:lvlText w:val="•"/>
      <w:lvlJc w:val="left"/>
      <w:pPr>
        <w:tabs>
          <w:tab w:val="num" w:pos="5040"/>
        </w:tabs>
        <w:ind w:left="5040" w:hanging="360"/>
      </w:pPr>
      <w:rPr>
        <w:rFonts w:ascii="Arial" w:hAnsi="Arial" w:hint="default"/>
      </w:rPr>
    </w:lvl>
    <w:lvl w:ilvl="7" w:tplc="4F2A91AC" w:tentative="1">
      <w:start w:val="1"/>
      <w:numFmt w:val="bullet"/>
      <w:lvlText w:val="•"/>
      <w:lvlJc w:val="left"/>
      <w:pPr>
        <w:tabs>
          <w:tab w:val="num" w:pos="5760"/>
        </w:tabs>
        <w:ind w:left="5760" w:hanging="360"/>
      </w:pPr>
      <w:rPr>
        <w:rFonts w:ascii="Arial" w:hAnsi="Arial" w:hint="default"/>
      </w:rPr>
    </w:lvl>
    <w:lvl w:ilvl="8" w:tplc="181E9A20" w:tentative="1">
      <w:start w:val="1"/>
      <w:numFmt w:val="bullet"/>
      <w:lvlText w:val="•"/>
      <w:lvlJc w:val="left"/>
      <w:pPr>
        <w:tabs>
          <w:tab w:val="num" w:pos="6480"/>
        </w:tabs>
        <w:ind w:left="6480" w:hanging="360"/>
      </w:pPr>
      <w:rPr>
        <w:rFonts w:ascii="Arial" w:hAnsi="Arial" w:hint="default"/>
      </w:rPr>
    </w:lvl>
  </w:abstractNum>
  <w:abstractNum w:abstractNumId="4">
    <w:nsid w:val="304C21B5"/>
    <w:multiLevelType w:val="hybridMultilevel"/>
    <w:tmpl w:val="00E49956"/>
    <w:lvl w:ilvl="0" w:tplc="E9668B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9C7740"/>
    <w:multiLevelType w:val="hybridMultilevel"/>
    <w:tmpl w:val="F35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30B11"/>
    <w:multiLevelType w:val="multilevel"/>
    <w:tmpl w:val="A7D2D5E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131269"/>
    <w:multiLevelType w:val="hybridMultilevel"/>
    <w:tmpl w:val="B96CE9B4"/>
    <w:lvl w:ilvl="0" w:tplc="2D162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D36857"/>
    <w:multiLevelType w:val="hybridMultilevel"/>
    <w:tmpl w:val="DBA8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4014C"/>
    <w:multiLevelType w:val="hybridMultilevel"/>
    <w:tmpl w:val="CFA0DA86"/>
    <w:lvl w:ilvl="0" w:tplc="5CD03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D138F"/>
    <w:multiLevelType w:val="hybridMultilevel"/>
    <w:tmpl w:val="418619BE"/>
    <w:lvl w:ilvl="0" w:tplc="0AACA6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75C49"/>
    <w:multiLevelType w:val="singleLevel"/>
    <w:tmpl w:val="586479B6"/>
    <w:lvl w:ilvl="0">
      <w:start w:val="1"/>
      <w:numFmt w:val="upperLetter"/>
      <w:lvlText w:val="%1."/>
      <w:lvlJc w:val="left"/>
      <w:pPr>
        <w:tabs>
          <w:tab w:val="num" w:pos="1440"/>
        </w:tabs>
        <w:ind w:left="1440" w:hanging="720"/>
      </w:pPr>
      <w:rPr>
        <w:rFonts w:hint="default"/>
      </w:rPr>
    </w:lvl>
  </w:abstractNum>
  <w:abstractNum w:abstractNumId="12">
    <w:nsid w:val="7D3A665A"/>
    <w:multiLevelType w:val="multilevel"/>
    <w:tmpl w:val="00CAAAE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1"/>
  </w:num>
  <w:num w:numId="3">
    <w:abstractNumId w:val="6"/>
  </w:num>
  <w:num w:numId="4">
    <w:abstractNumId w:val="12"/>
  </w:num>
  <w:num w:numId="5">
    <w:abstractNumId w:val="2"/>
  </w:num>
  <w:num w:numId="6">
    <w:abstractNumId w:val="5"/>
  </w:num>
  <w:num w:numId="7">
    <w:abstractNumId w:val="8"/>
  </w:num>
  <w:num w:numId="8">
    <w:abstractNumId w:val="10"/>
  </w:num>
  <w:num w:numId="9">
    <w:abstractNumId w:val="3"/>
  </w:num>
  <w:num w:numId="10">
    <w:abstractNumId w:val="4"/>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262C"/>
    <w:rsid w:val="00002E7F"/>
    <w:rsid w:val="00020ED0"/>
    <w:rsid w:val="0002310E"/>
    <w:rsid w:val="0005693A"/>
    <w:rsid w:val="000675A4"/>
    <w:rsid w:val="00073BC6"/>
    <w:rsid w:val="000811B9"/>
    <w:rsid w:val="00085B02"/>
    <w:rsid w:val="00092C0A"/>
    <w:rsid w:val="00095A68"/>
    <w:rsid w:val="000A6AC7"/>
    <w:rsid w:val="000C18CF"/>
    <w:rsid w:val="000E2203"/>
    <w:rsid w:val="000E3ECD"/>
    <w:rsid w:val="00107AB8"/>
    <w:rsid w:val="001119EF"/>
    <w:rsid w:val="00121503"/>
    <w:rsid w:val="0012276C"/>
    <w:rsid w:val="00136E78"/>
    <w:rsid w:val="00142828"/>
    <w:rsid w:val="0015549B"/>
    <w:rsid w:val="001660F9"/>
    <w:rsid w:val="00174710"/>
    <w:rsid w:val="001B5BAC"/>
    <w:rsid w:val="001B6DC1"/>
    <w:rsid w:val="001B7588"/>
    <w:rsid w:val="001E0AF9"/>
    <w:rsid w:val="001E3846"/>
    <w:rsid w:val="001E45B0"/>
    <w:rsid w:val="001F2E43"/>
    <w:rsid w:val="00201A72"/>
    <w:rsid w:val="002139D6"/>
    <w:rsid w:val="00214C36"/>
    <w:rsid w:val="00217EF7"/>
    <w:rsid w:val="00223465"/>
    <w:rsid w:val="002243E7"/>
    <w:rsid w:val="0022503C"/>
    <w:rsid w:val="00235947"/>
    <w:rsid w:val="00240940"/>
    <w:rsid w:val="00250087"/>
    <w:rsid w:val="00251C6E"/>
    <w:rsid w:val="00260120"/>
    <w:rsid w:val="002622B2"/>
    <w:rsid w:val="00290A3D"/>
    <w:rsid w:val="002A23AC"/>
    <w:rsid w:val="002A3821"/>
    <w:rsid w:val="002B18E0"/>
    <w:rsid w:val="002B49E8"/>
    <w:rsid w:val="002C30F7"/>
    <w:rsid w:val="002C61E4"/>
    <w:rsid w:val="002C7630"/>
    <w:rsid w:val="002E2B14"/>
    <w:rsid w:val="002E7B6F"/>
    <w:rsid w:val="002F7691"/>
    <w:rsid w:val="003000B7"/>
    <w:rsid w:val="00304809"/>
    <w:rsid w:val="0035040B"/>
    <w:rsid w:val="00353A13"/>
    <w:rsid w:val="00366037"/>
    <w:rsid w:val="0037498A"/>
    <w:rsid w:val="00377EED"/>
    <w:rsid w:val="00397A0F"/>
    <w:rsid w:val="003C45DA"/>
    <w:rsid w:val="003D5A1D"/>
    <w:rsid w:val="003F0527"/>
    <w:rsid w:val="00414564"/>
    <w:rsid w:val="004768B5"/>
    <w:rsid w:val="004C0610"/>
    <w:rsid w:val="004E58A5"/>
    <w:rsid w:val="004F370A"/>
    <w:rsid w:val="004F7F1A"/>
    <w:rsid w:val="00520427"/>
    <w:rsid w:val="0052146F"/>
    <w:rsid w:val="00523A8C"/>
    <w:rsid w:val="00524B6D"/>
    <w:rsid w:val="0052639C"/>
    <w:rsid w:val="00536BFA"/>
    <w:rsid w:val="00540DCE"/>
    <w:rsid w:val="005430BC"/>
    <w:rsid w:val="00547DE7"/>
    <w:rsid w:val="00551969"/>
    <w:rsid w:val="005529E9"/>
    <w:rsid w:val="00557ABA"/>
    <w:rsid w:val="00563FEE"/>
    <w:rsid w:val="0056631F"/>
    <w:rsid w:val="00571027"/>
    <w:rsid w:val="00572785"/>
    <w:rsid w:val="00572CCC"/>
    <w:rsid w:val="005A6FCE"/>
    <w:rsid w:val="005A7356"/>
    <w:rsid w:val="005D03E0"/>
    <w:rsid w:val="005D19E5"/>
    <w:rsid w:val="005F1C61"/>
    <w:rsid w:val="005F3889"/>
    <w:rsid w:val="00600A17"/>
    <w:rsid w:val="006027A7"/>
    <w:rsid w:val="006048E2"/>
    <w:rsid w:val="00613CD5"/>
    <w:rsid w:val="00616C07"/>
    <w:rsid w:val="00621EEE"/>
    <w:rsid w:val="00622199"/>
    <w:rsid w:val="00622AFA"/>
    <w:rsid w:val="00664271"/>
    <w:rsid w:val="00676486"/>
    <w:rsid w:val="00683860"/>
    <w:rsid w:val="00697266"/>
    <w:rsid w:val="006A01F9"/>
    <w:rsid w:val="006A1379"/>
    <w:rsid w:val="006B0D54"/>
    <w:rsid w:val="006B1962"/>
    <w:rsid w:val="006B2984"/>
    <w:rsid w:val="006B77BE"/>
    <w:rsid w:val="006C3C38"/>
    <w:rsid w:val="006C7737"/>
    <w:rsid w:val="006E5824"/>
    <w:rsid w:val="00702195"/>
    <w:rsid w:val="007055AB"/>
    <w:rsid w:val="00747283"/>
    <w:rsid w:val="007632B0"/>
    <w:rsid w:val="00776F80"/>
    <w:rsid w:val="00795DAE"/>
    <w:rsid w:val="007B2569"/>
    <w:rsid w:val="007B744C"/>
    <w:rsid w:val="007D368E"/>
    <w:rsid w:val="007D3D1B"/>
    <w:rsid w:val="007E361D"/>
    <w:rsid w:val="007E6598"/>
    <w:rsid w:val="007F20F0"/>
    <w:rsid w:val="007F37C1"/>
    <w:rsid w:val="007F498A"/>
    <w:rsid w:val="00800B7E"/>
    <w:rsid w:val="00806E34"/>
    <w:rsid w:val="00816287"/>
    <w:rsid w:val="008334C1"/>
    <w:rsid w:val="00834FD9"/>
    <w:rsid w:val="00835BE7"/>
    <w:rsid w:val="008440F2"/>
    <w:rsid w:val="008844AF"/>
    <w:rsid w:val="0088526E"/>
    <w:rsid w:val="008B5653"/>
    <w:rsid w:val="008C2F46"/>
    <w:rsid w:val="008C7ABF"/>
    <w:rsid w:val="008D6B35"/>
    <w:rsid w:val="009205C7"/>
    <w:rsid w:val="009248F5"/>
    <w:rsid w:val="00937C76"/>
    <w:rsid w:val="00941451"/>
    <w:rsid w:val="00946231"/>
    <w:rsid w:val="009668B1"/>
    <w:rsid w:val="00976012"/>
    <w:rsid w:val="00981EE0"/>
    <w:rsid w:val="00985472"/>
    <w:rsid w:val="009D5F04"/>
    <w:rsid w:val="009E625D"/>
    <w:rsid w:val="009F35EE"/>
    <w:rsid w:val="00A10CF0"/>
    <w:rsid w:val="00A13FCB"/>
    <w:rsid w:val="00A20BE8"/>
    <w:rsid w:val="00A44821"/>
    <w:rsid w:val="00A508B3"/>
    <w:rsid w:val="00A55BF1"/>
    <w:rsid w:val="00A55DE6"/>
    <w:rsid w:val="00A82B74"/>
    <w:rsid w:val="00A82FC9"/>
    <w:rsid w:val="00A9040A"/>
    <w:rsid w:val="00A9210C"/>
    <w:rsid w:val="00AA7BEE"/>
    <w:rsid w:val="00AB2CF1"/>
    <w:rsid w:val="00AB738E"/>
    <w:rsid w:val="00AD5F40"/>
    <w:rsid w:val="00AD7E00"/>
    <w:rsid w:val="00AE1301"/>
    <w:rsid w:val="00AE3E24"/>
    <w:rsid w:val="00AE6B2E"/>
    <w:rsid w:val="00B10F16"/>
    <w:rsid w:val="00B3246D"/>
    <w:rsid w:val="00B363B0"/>
    <w:rsid w:val="00B419C4"/>
    <w:rsid w:val="00B5251C"/>
    <w:rsid w:val="00B57B62"/>
    <w:rsid w:val="00B7073B"/>
    <w:rsid w:val="00B80577"/>
    <w:rsid w:val="00B9643A"/>
    <w:rsid w:val="00BA1013"/>
    <w:rsid w:val="00BB02BC"/>
    <w:rsid w:val="00BB63E0"/>
    <w:rsid w:val="00BD7C30"/>
    <w:rsid w:val="00BE2339"/>
    <w:rsid w:val="00BE43E3"/>
    <w:rsid w:val="00BE499A"/>
    <w:rsid w:val="00C01D96"/>
    <w:rsid w:val="00C0451E"/>
    <w:rsid w:val="00C14B6E"/>
    <w:rsid w:val="00C410FE"/>
    <w:rsid w:val="00C5353F"/>
    <w:rsid w:val="00C5489D"/>
    <w:rsid w:val="00C71EBD"/>
    <w:rsid w:val="00CB0E85"/>
    <w:rsid w:val="00CC26E4"/>
    <w:rsid w:val="00CD6C97"/>
    <w:rsid w:val="00CE5FAE"/>
    <w:rsid w:val="00D0416C"/>
    <w:rsid w:val="00D12606"/>
    <w:rsid w:val="00D41CB2"/>
    <w:rsid w:val="00D41DC4"/>
    <w:rsid w:val="00D53CF7"/>
    <w:rsid w:val="00D56642"/>
    <w:rsid w:val="00D61F9F"/>
    <w:rsid w:val="00D6650B"/>
    <w:rsid w:val="00D7346C"/>
    <w:rsid w:val="00D83182"/>
    <w:rsid w:val="00D850D4"/>
    <w:rsid w:val="00DA4F7F"/>
    <w:rsid w:val="00DA5B65"/>
    <w:rsid w:val="00DB27CF"/>
    <w:rsid w:val="00DB623A"/>
    <w:rsid w:val="00DC63CC"/>
    <w:rsid w:val="00DC7F2D"/>
    <w:rsid w:val="00DE0BD4"/>
    <w:rsid w:val="00DE1429"/>
    <w:rsid w:val="00DE520F"/>
    <w:rsid w:val="00DF0470"/>
    <w:rsid w:val="00E15458"/>
    <w:rsid w:val="00E20E18"/>
    <w:rsid w:val="00E2191B"/>
    <w:rsid w:val="00E36544"/>
    <w:rsid w:val="00E441EC"/>
    <w:rsid w:val="00E47DA7"/>
    <w:rsid w:val="00E52E18"/>
    <w:rsid w:val="00E814CF"/>
    <w:rsid w:val="00E82DE5"/>
    <w:rsid w:val="00E9280D"/>
    <w:rsid w:val="00E96680"/>
    <w:rsid w:val="00EA5B39"/>
    <w:rsid w:val="00EA78E6"/>
    <w:rsid w:val="00EC133C"/>
    <w:rsid w:val="00ED141F"/>
    <w:rsid w:val="00ED7D4C"/>
    <w:rsid w:val="00EE101A"/>
    <w:rsid w:val="00EF1D83"/>
    <w:rsid w:val="00F07A62"/>
    <w:rsid w:val="00F15A31"/>
    <w:rsid w:val="00F27679"/>
    <w:rsid w:val="00F43897"/>
    <w:rsid w:val="00F55B91"/>
    <w:rsid w:val="00F649E4"/>
    <w:rsid w:val="00F66E67"/>
    <w:rsid w:val="00F74CB5"/>
    <w:rsid w:val="00F80429"/>
    <w:rsid w:val="00F91611"/>
    <w:rsid w:val="00F93733"/>
    <w:rsid w:val="00FA29A2"/>
    <w:rsid w:val="00FA40BB"/>
    <w:rsid w:val="00FA58EC"/>
    <w:rsid w:val="00FC4B69"/>
    <w:rsid w:val="00FF0B87"/>
    <w:rsid w:val="00FF65B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F937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5Char">
    <w:name w:val="Heading 5 Char"/>
    <w:link w:val="Heading5"/>
    <w:semiHidden/>
    <w:rsid w:val="00F93733"/>
    <w:rPr>
      <w:rFonts w:ascii="Calibri" w:eastAsia="Times New Roman" w:hAnsi="Calibri" w:cs="Times New Roman"/>
      <w:b/>
      <w:bCs/>
      <w:i/>
      <w:iCs/>
      <w:sz w:val="26"/>
      <w:szCs w:val="26"/>
    </w:rPr>
  </w:style>
  <w:style w:type="paragraph" w:styleId="BodyText">
    <w:name w:val="Body Text"/>
    <w:basedOn w:val="Normal"/>
    <w:link w:val="BodyTextChar"/>
    <w:rsid w:val="00F93733"/>
    <w:pPr>
      <w:overflowPunct/>
      <w:autoSpaceDE/>
      <w:autoSpaceDN/>
      <w:adjustRightInd/>
      <w:spacing w:line="480" w:lineRule="auto"/>
      <w:textAlignment w:val="auto"/>
    </w:pPr>
  </w:style>
  <w:style w:type="character" w:customStyle="1" w:styleId="BodyTextChar">
    <w:name w:val="Body Text Char"/>
    <w:link w:val="BodyText"/>
    <w:rsid w:val="00F93733"/>
    <w:rPr>
      <w:sz w:val="24"/>
    </w:rPr>
  </w:style>
  <w:style w:type="paragraph" w:styleId="BodyTextIndent2">
    <w:name w:val="Body Text Indent 2"/>
    <w:basedOn w:val="Normal"/>
    <w:link w:val="BodyTextIndent2Char"/>
    <w:rsid w:val="00F93733"/>
    <w:pPr>
      <w:overflowPunct/>
      <w:autoSpaceDE/>
      <w:autoSpaceDN/>
      <w:adjustRightInd/>
      <w:spacing w:line="480" w:lineRule="auto"/>
      <w:ind w:firstLine="720"/>
      <w:textAlignment w:val="auto"/>
    </w:pPr>
    <w:rPr>
      <w:sz w:val="26"/>
    </w:rPr>
  </w:style>
  <w:style w:type="character" w:customStyle="1" w:styleId="BodyTextIndent2Char">
    <w:name w:val="Body Text Indent 2 Char"/>
    <w:link w:val="BodyTextIndent2"/>
    <w:rsid w:val="00F93733"/>
    <w:rPr>
      <w:sz w:val="26"/>
    </w:rPr>
  </w:style>
  <w:style w:type="paragraph" w:styleId="BodyText2">
    <w:name w:val="Body Text 2"/>
    <w:basedOn w:val="Normal"/>
    <w:link w:val="BodyText2Char"/>
    <w:rsid w:val="00F93733"/>
    <w:pPr>
      <w:overflowPunct/>
      <w:autoSpaceDE/>
      <w:autoSpaceDN/>
      <w:adjustRightInd/>
      <w:spacing w:line="480" w:lineRule="auto"/>
      <w:textAlignment w:val="auto"/>
    </w:pPr>
    <w:rPr>
      <w:sz w:val="26"/>
    </w:rPr>
  </w:style>
  <w:style w:type="character" w:customStyle="1" w:styleId="BodyText2Char">
    <w:name w:val="Body Text 2 Char"/>
    <w:link w:val="BodyText2"/>
    <w:rsid w:val="00F93733"/>
    <w:rPr>
      <w:sz w:val="26"/>
    </w:rPr>
  </w:style>
  <w:style w:type="paragraph" w:styleId="ListParagraph">
    <w:name w:val="List Paragraph"/>
    <w:basedOn w:val="Normal"/>
    <w:uiPriority w:val="34"/>
    <w:qFormat/>
    <w:rsid w:val="00F93733"/>
    <w:pPr>
      <w:overflowPunct/>
      <w:autoSpaceDE/>
      <w:autoSpaceDN/>
      <w:adjustRightInd/>
      <w:ind w:left="720"/>
      <w:textAlignment w:val="auto"/>
    </w:pPr>
    <w:rPr>
      <w:sz w:val="20"/>
    </w:rPr>
  </w:style>
  <w:style w:type="paragraph" w:styleId="NormalWeb">
    <w:name w:val="Normal (Web)"/>
    <w:basedOn w:val="Normal"/>
    <w:uiPriority w:val="99"/>
    <w:unhideWhenUsed/>
    <w:rsid w:val="00F93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93733"/>
    <w:pPr>
      <w:spacing w:after="120"/>
      <w:ind w:left="360"/>
    </w:pPr>
  </w:style>
  <w:style w:type="character" w:customStyle="1" w:styleId="BodyTextIndentChar">
    <w:name w:val="Body Text Indent Char"/>
    <w:link w:val="BodyTextIndent"/>
    <w:rsid w:val="00F93733"/>
    <w:rPr>
      <w:sz w:val="24"/>
    </w:rPr>
  </w:style>
  <w:style w:type="character" w:styleId="Hyperlink">
    <w:name w:val="Hyperlink"/>
    <w:rsid w:val="00F93733"/>
    <w:rPr>
      <w:color w:val="0000FF"/>
      <w:u w:val="single"/>
    </w:rPr>
  </w:style>
  <w:style w:type="table" w:styleId="TableGrid">
    <w:name w:val="Table Grid"/>
    <w:basedOn w:val="TableNormal"/>
    <w:rsid w:val="00B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40F2"/>
    <w:rPr>
      <w:sz w:val="16"/>
      <w:szCs w:val="16"/>
    </w:rPr>
  </w:style>
  <w:style w:type="paragraph" w:styleId="CommentText">
    <w:name w:val="annotation text"/>
    <w:basedOn w:val="Normal"/>
    <w:link w:val="CommentTextChar"/>
    <w:rsid w:val="008440F2"/>
    <w:rPr>
      <w:sz w:val="20"/>
    </w:rPr>
  </w:style>
  <w:style w:type="character" w:customStyle="1" w:styleId="CommentTextChar">
    <w:name w:val="Comment Text Char"/>
    <w:basedOn w:val="DefaultParagraphFont"/>
    <w:link w:val="CommentText"/>
    <w:rsid w:val="008440F2"/>
  </w:style>
  <w:style w:type="paragraph" w:styleId="CommentSubject">
    <w:name w:val="annotation subject"/>
    <w:basedOn w:val="CommentText"/>
    <w:next w:val="CommentText"/>
    <w:link w:val="CommentSubjectChar"/>
    <w:rsid w:val="008440F2"/>
    <w:rPr>
      <w:b/>
      <w:bCs/>
    </w:rPr>
  </w:style>
  <w:style w:type="character" w:customStyle="1" w:styleId="CommentSubjectChar">
    <w:name w:val="Comment Subject Char"/>
    <w:link w:val="CommentSubject"/>
    <w:rsid w:val="008440F2"/>
    <w:rPr>
      <w:b/>
      <w:bCs/>
    </w:rPr>
  </w:style>
  <w:style w:type="paragraph" w:styleId="BodyTextIndent3">
    <w:name w:val="Body Text Indent 3"/>
    <w:basedOn w:val="Normal"/>
    <w:link w:val="BodyTextIndent3Char"/>
    <w:rsid w:val="00D0416C"/>
    <w:pPr>
      <w:spacing w:after="120"/>
      <w:ind w:left="360"/>
    </w:pPr>
    <w:rPr>
      <w:sz w:val="16"/>
      <w:szCs w:val="16"/>
    </w:rPr>
  </w:style>
  <w:style w:type="character" w:customStyle="1" w:styleId="BodyTextIndent3Char">
    <w:name w:val="Body Text Indent 3 Char"/>
    <w:link w:val="BodyTextIndent3"/>
    <w:rsid w:val="00D0416C"/>
    <w:rPr>
      <w:sz w:val="16"/>
      <w:szCs w:val="16"/>
    </w:rPr>
  </w:style>
  <w:style w:type="character" w:customStyle="1" w:styleId="FootnoteTextChar">
    <w:name w:val="Footnote Text Char"/>
    <w:link w:val="FootnoteText"/>
    <w:semiHidden/>
    <w:rsid w:val="00D0416C"/>
  </w:style>
  <w:style w:type="paragraph" w:styleId="Revision">
    <w:name w:val="Revision"/>
    <w:hidden/>
    <w:uiPriority w:val="99"/>
    <w:semiHidden/>
    <w:rsid w:val="008334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F9373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5Char">
    <w:name w:val="Heading 5 Char"/>
    <w:link w:val="Heading5"/>
    <w:semiHidden/>
    <w:rsid w:val="00F93733"/>
    <w:rPr>
      <w:rFonts w:ascii="Calibri" w:eastAsia="Times New Roman" w:hAnsi="Calibri" w:cs="Times New Roman"/>
      <w:b/>
      <w:bCs/>
      <w:i/>
      <w:iCs/>
      <w:sz w:val="26"/>
      <w:szCs w:val="26"/>
    </w:rPr>
  </w:style>
  <w:style w:type="paragraph" w:styleId="BodyText">
    <w:name w:val="Body Text"/>
    <w:basedOn w:val="Normal"/>
    <w:link w:val="BodyTextChar"/>
    <w:rsid w:val="00F93733"/>
    <w:pPr>
      <w:overflowPunct/>
      <w:autoSpaceDE/>
      <w:autoSpaceDN/>
      <w:adjustRightInd/>
      <w:spacing w:line="480" w:lineRule="auto"/>
      <w:textAlignment w:val="auto"/>
    </w:pPr>
  </w:style>
  <w:style w:type="character" w:customStyle="1" w:styleId="BodyTextChar">
    <w:name w:val="Body Text Char"/>
    <w:link w:val="BodyText"/>
    <w:rsid w:val="00F93733"/>
    <w:rPr>
      <w:sz w:val="24"/>
    </w:rPr>
  </w:style>
  <w:style w:type="paragraph" w:styleId="BodyTextIndent2">
    <w:name w:val="Body Text Indent 2"/>
    <w:basedOn w:val="Normal"/>
    <w:link w:val="BodyTextIndent2Char"/>
    <w:rsid w:val="00F93733"/>
    <w:pPr>
      <w:overflowPunct/>
      <w:autoSpaceDE/>
      <w:autoSpaceDN/>
      <w:adjustRightInd/>
      <w:spacing w:line="480" w:lineRule="auto"/>
      <w:ind w:firstLine="720"/>
      <w:textAlignment w:val="auto"/>
    </w:pPr>
    <w:rPr>
      <w:sz w:val="26"/>
    </w:rPr>
  </w:style>
  <w:style w:type="character" w:customStyle="1" w:styleId="BodyTextIndent2Char">
    <w:name w:val="Body Text Indent 2 Char"/>
    <w:link w:val="BodyTextIndent2"/>
    <w:rsid w:val="00F93733"/>
    <w:rPr>
      <w:sz w:val="26"/>
    </w:rPr>
  </w:style>
  <w:style w:type="paragraph" w:styleId="BodyText2">
    <w:name w:val="Body Text 2"/>
    <w:basedOn w:val="Normal"/>
    <w:link w:val="BodyText2Char"/>
    <w:rsid w:val="00F93733"/>
    <w:pPr>
      <w:overflowPunct/>
      <w:autoSpaceDE/>
      <w:autoSpaceDN/>
      <w:adjustRightInd/>
      <w:spacing w:line="480" w:lineRule="auto"/>
      <w:textAlignment w:val="auto"/>
    </w:pPr>
    <w:rPr>
      <w:sz w:val="26"/>
    </w:rPr>
  </w:style>
  <w:style w:type="character" w:customStyle="1" w:styleId="BodyText2Char">
    <w:name w:val="Body Text 2 Char"/>
    <w:link w:val="BodyText2"/>
    <w:rsid w:val="00F93733"/>
    <w:rPr>
      <w:sz w:val="26"/>
    </w:rPr>
  </w:style>
  <w:style w:type="paragraph" w:styleId="ListParagraph">
    <w:name w:val="List Paragraph"/>
    <w:basedOn w:val="Normal"/>
    <w:uiPriority w:val="34"/>
    <w:qFormat/>
    <w:rsid w:val="00F93733"/>
    <w:pPr>
      <w:overflowPunct/>
      <w:autoSpaceDE/>
      <w:autoSpaceDN/>
      <w:adjustRightInd/>
      <w:ind w:left="720"/>
      <w:textAlignment w:val="auto"/>
    </w:pPr>
    <w:rPr>
      <w:sz w:val="20"/>
    </w:rPr>
  </w:style>
  <w:style w:type="paragraph" w:styleId="NormalWeb">
    <w:name w:val="Normal (Web)"/>
    <w:basedOn w:val="Normal"/>
    <w:uiPriority w:val="99"/>
    <w:unhideWhenUsed/>
    <w:rsid w:val="00F93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93733"/>
    <w:pPr>
      <w:spacing w:after="120"/>
      <w:ind w:left="360"/>
    </w:pPr>
  </w:style>
  <w:style w:type="character" w:customStyle="1" w:styleId="BodyTextIndentChar">
    <w:name w:val="Body Text Indent Char"/>
    <w:link w:val="BodyTextIndent"/>
    <w:rsid w:val="00F93733"/>
    <w:rPr>
      <w:sz w:val="24"/>
    </w:rPr>
  </w:style>
  <w:style w:type="character" w:styleId="Hyperlink">
    <w:name w:val="Hyperlink"/>
    <w:rsid w:val="00F93733"/>
    <w:rPr>
      <w:color w:val="0000FF"/>
      <w:u w:val="single"/>
    </w:rPr>
  </w:style>
  <w:style w:type="table" w:styleId="TableGrid">
    <w:name w:val="Table Grid"/>
    <w:basedOn w:val="TableNormal"/>
    <w:rsid w:val="00B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40F2"/>
    <w:rPr>
      <w:sz w:val="16"/>
      <w:szCs w:val="16"/>
    </w:rPr>
  </w:style>
  <w:style w:type="paragraph" w:styleId="CommentText">
    <w:name w:val="annotation text"/>
    <w:basedOn w:val="Normal"/>
    <w:link w:val="CommentTextChar"/>
    <w:rsid w:val="008440F2"/>
    <w:rPr>
      <w:sz w:val="20"/>
    </w:rPr>
  </w:style>
  <w:style w:type="character" w:customStyle="1" w:styleId="CommentTextChar">
    <w:name w:val="Comment Text Char"/>
    <w:basedOn w:val="DefaultParagraphFont"/>
    <w:link w:val="CommentText"/>
    <w:rsid w:val="008440F2"/>
  </w:style>
  <w:style w:type="paragraph" w:styleId="CommentSubject">
    <w:name w:val="annotation subject"/>
    <w:basedOn w:val="CommentText"/>
    <w:next w:val="CommentText"/>
    <w:link w:val="CommentSubjectChar"/>
    <w:rsid w:val="008440F2"/>
    <w:rPr>
      <w:b/>
      <w:bCs/>
    </w:rPr>
  </w:style>
  <w:style w:type="character" w:customStyle="1" w:styleId="CommentSubjectChar">
    <w:name w:val="Comment Subject Char"/>
    <w:link w:val="CommentSubject"/>
    <w:rsid w:val="008440F2"/>
    <w:rPr>
      <w:b/>
      <w:bCs/>
    </w:rPr>
  </w:style>
  <w:style w:type="paragraph" w:styleId="BodyTextIndent3">
    <w:name w:val="Body Text Indent 3"/>
    <w:basedOn w:val="Normal"/>
    <w:link w:val="BodyTextIndent3Char"/>
    <w:rsid w:val="00D0416C"/>
    <w:pPr>
      <w:spacing w:after="120"/>
      <w:ind w:left="360"/>
    </w:pPr>
    <w:rPr>
      <w:sz w:val="16"/>
      <w:szCs w:val="16"/>
    </w:rPr>
  </w:style>
  <w:style w:type="character" w:customStyle="1" w:styleId="BodyTextIndent3Char">
    <w:name w:val="Body Text Indent 3 Char"/>
    <w:link w:val="BodyTextIndent3"/>
    <w:rsid w:val="00D0416C"/>
    <w:rPr>
      <w:sz w:val="16"/>
      <w:szCs w:val="16"/>
    </w:rPr>
  </w:style>
  <w:style w:type="character" w:customStyle="1" w:styleId="FootnoteTextChar">
    <w:name w:val="Footnote Text Char"/>
    <w:link w:val="FootnoteText"/>
    <w:semiHidden/>
    <w:rsid w:val="00D0416C"/>
  </w:style>
  <w:style w:type="paragraph" w:styleId="Revision">
    <w:name w:val="Revision"/>
    <w:hidden/>
    <w:uiPriority w:val="99"/>
    <w:semiHidden/>
    <w:rsid w:val="008334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8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814539">
      <w:bodyDiv w:val="1"/>
      <w:marLeft w:val="0"/>
      <w:marRight w:val="0"/>
      <w:marTop w:val="0"/>
      <w:marBottom w:val="0"/>
      <w:divBdr>
        <w:top w:val="none" w:sz="0" w:space="0" w:color="auto"/>
        <w:left w:val="none" w:sz="0" w:space="0" w:color="auto"/>
        <w:bottom w:val="none" w:sz="0" w:space="0" w:color="auto"/>
        <w:right w:val="none" w:sz="0" w:space="0" w:color="auto"/>
      </w:divBdr>
      <w:divsChild>
        <w:div w:id="3139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46278252">
      <w:bodyDiv w:val="1"/>
      <w:marLeft w:val="0"/>
      <w:marRight w:val="0"/>
      <w:marTop w:val="0"/>
      <w:marBottom w:val="0"/>
      <w:divBdr>
        <w:top w:val="none" w:sz="0" w:space="0" w:color="auto"/>
        <w:left w:val="none" w:sz="0" w:space="0" w:color="auto"/>
        <w:bottom w:val="none" w:sz="0" w:space="0" w:color="auto"/>
        <w:right w:val="none" w:sz="0" w:space="0" w:color="auto"/>
      </w:divBdr>
      <w:divsChild>
        <w:div w:id="463935925">
          <w:marLeft w:val="0"/>
          <w:marRight w:val="0"/>
          <w:marTop w:val="0"/>
          <w:marBottom w:val="0"/>
          <w:divBdr>
            <w:top w:val="none" w:sz="0" w:space="0" w:color="auto"/>
            <w:left w:val="none" w:sz="0" w:space="0" w:color="auto"/>
            <w:bottom w:val="none" w:sz="0" w:space="0" w:color="auto"/>
            <w:right w:val="none" w:sz="0" w:space="0" w:color="auto"/>
          </w:divBdr>
          <w:divsChild>
            <w:div w:id="1161891772">
              <w:marLeft w:val="0"/>
              <w:marRight w:val="0"/>
              <w:marTop w:val="0"/>
              <w:marBottom w:val="0"/>
              <w:divBdr>
                <w:top w:val="none" w:sz="0" w:space="0" w:color="auto"/>
                <w:left w:val="none" w:sz="0" w:space="0" w:color="auto"/>
                <w:bottom w:val="none" w:sz="0" w:space="0" w:color="auto"/>
                <w:right w:val="none" w:sz="0" w:space="0" w:color="auto"/>
              </w:divBdr>
              <w:divsChild>
                <w:div w:id="1302928398">
                  <w:marLeft w:val="0"/>
                  <w:marRight w:val="0"/>
                  <w:marTop w:val="0"/>
                  <w:marBottom w:val="0"/>
                  <w:divBdr>
                    <w:top w:val="none" w:sz="0" w:space="0" w:color="auto"/>
                    <w:left w:val="none" w:sz="0" w:space="0" w:color="auto"/>
                    <w:bottom w:val="none" w:sz="0" w:space="0" w:color="auto"/>
                    <w:right w:val="none" w:sz="0" w:space="0" w:color="auto"/>
                  </w:divBdr>
                  <w:divsChild>
                    <w:div w:id="21362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268">
      <w:bodyDiv w:val="1"/>
      <w:marLeft w:val="0"/>
      <w:marRight w:val="0"/>
      <w:marTop w:val="0"/>
      <w:marBottom w:val="0"/>
      <w:divBdr>
        <w:top w:val="none" w:sz="0" w:space="0" w:color="auto"/>
        <w:left w:val="none" w:sz="0" w:space="0" w:color="auto"/>
        <w:bottom w:val="none" w:sz="0" w:space="0" w:color="auto"/>
        <w:right w:val="none" w:sz="0" w:space="0" w:color="auto"/>
      </w:divBdr>
      <w:divsChild>
        <w:div w:id="65699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62727">
      <w:bodyDiv w:val="1"/>
      <w:marLeft w:val="0"/>
      <w:marRight w:val="0"/>
      <w:marTop w:val="0"/>
      <w:marBottom w:val="0"/>
      <w:divBdr>
        <w:top w:val="none" w:sz="0" w:space="0" w:color="auto"/>
        <w:left w:val="none" w:sz="0" w:space="0" w:color="auto"/>
        <w:bottom w:val="none" w:sz="0" w:space="0" w:color="auto"/>
        <w:right w:val="none" w:sz="0" w:space="0" w:color="auto"/>
      </w:divBdr>
      <w:divsChild>
        <w:div w:id="200647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603877">
      <w:bodyDiv w:val="1"/>
      <w:marLeft w:val="0"/>
      <w:marRight w:val="0"/>
      <w:marTop w:val="0"/>
      <w:marBottom w:val="0"/>
      <w:divBdr>
        <w:top w:val="none" w:sz="0" w:space="0" w:color="auto"/>
        <w:left w:val="none" w:sz="0" w:space="0" w:color="auto"/>
        <w:bottom w:val="none" w:sz="0" w:space="0" w:color="auto"/>
        <w:right w:val="none" w:sz="0" w:space="0" w:color="auto"/>
      </w:divBdr>
      <w:divsChild>
        <w:div w:id="1207063794">
          <w:marLeft w:val="547"/>
          <w:marRight w:val="0"/>
          <w:marTop w:val="130"/>
          <w:marBottom w:val="0"/>
          <w:divBdr>
            <w:top w:val="none" w:sz="0" w:space="0" w:color="auto"/>
            <w:left w:val="none" w:sz="0" w:space="0" w:color="auto"/>
            <w:bottom w:val="none" w:sz="0" w:space="0" w:color="auto"/>
            <w:right w:val="none" w:sz="0" w:space="0" w:color="auto"/>
          </w:divBdr>
        </w:div>
      </w:divsChild>
    </w:div>
    <w:div w:id="1847666647">
      <w:bodyDiv w:val="1"/>
      <w:marLeft w:val="0"/>
      <w:marRight w:val="0"/>
      <w:marTop w:val="0"/>
      <w:marBottom w:val="0"/>
      <w:divBdr>
        <w:top w:val="none" w:sz="0" w:space="0" w:color="auto"/>
        <w:left w:val="none" w:sz="0" w:space="0" w:color="auto"/>
        <w:bottom w:val="none" w:sz="0" w:space="0" w:color="auto"/>
        <w:right w:val="none" w:sz="0" w:space="0" w:color="auto"/>
      </w:divBdr>
      <w:divsChild>
        <w:div w:id="51160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about_puc/live_streaming_vide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8119-3298-4984-A4CF-9B74248C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31081</CharactersWithSpaces>
  <SharedDoc>false</SharedDoc>
  <HLinks>
    <vt:vector size="12" baseType="variant">
      <vt:variant>
        <vt:i4>2490491</vt:i4>
      </vt:variant>
      <vt:variant>
        <vt:i4>0</vt:i4>
      </vt:variant>
      <vt:variant>
        <vt:i4>0</vt:i4>
      </vt:variant>
      <vt:variant>
        <vt:i4>5</vt:i4>
      </vt:variant>
      <vt:variant>
        <vt:lpwstr>http://www.puc.pa.gov/</vt:lpwstr>
      </vt:variant>
      <vt:variant>
        <vt:lpwstr/>
      </vt:variant>
      <vt:variant>
        <vt:i4>3801163</vt:i4>
      </vt:variant>
      <vt:variant>
        <vt:i4>0</vt:i4>
      </vt:variant>
      <vt:variant>
        <vt:i4>0</vt:i4>
      </vt:variant>
      <vt:variant>
        <vt:i4>5</vt:i4>
      </vt:variant>
      <vt:variant>
        <vt:lpwstr>http://www.puc.pa.gov/about_puc/live_streaming_video.aspx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Wagner, Nathan R</cp:lastModifiedBy>
  <cp:revision>4</cp:revision>
  <cp:lastPrinted>2016-10-13T19:02:00Z</cp:lastPrinted>
  <dcterms:created xsi:type="dcterms:W3CDTF">2016-10-13T19:19:00Z</dcterms:created>
  <dcterms:modified xsi:type="dcterms:W3CDTF">2016-10-27T13:15:00Z</dcterms:modified>
</cp:coreProperties>
</file>