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1567AB" w:rsidRDefault="008E49EA" w:rsidP="008E49EA">
      <w:pPr>
        <w:jc w:val="center"/>
        <w:rPr>
          <w:b/>
          <w:sz w:val="24"/>
          <w:szCs w:val="24"/>
        </w:rPr>
      </w:pPr>
      <w:r w:rsidRPr="001567AB">
        <w:rPr>
          <w:b/>
          <w:sz w:val="24"/>
          <w:szCs w:val="24"/>
        </w:rPr>
        <w:t>BEFORE THE</w:t>
      </w:r>
    </w:p>
    <w:p w:rsidR="008E49EA" w:rsidRPr="001567AB" w:rsidRDefault="008E49EA" w:rsidP="008E49EA">
      <w:pPr>
        <w:jc w:val="center"/>
        <w:rPr>
          <w:b/>
          <w:sz w:val="24"/>
          <w:szCs w:val="24"/>
        </w:rPr>
      </w:pPr>
      <w:r w:rsidRPr="001567AB">
        <w:rPr>
          <w:b/>
          <w:sz w:val="24"/>
          <w:szCs w:val="24"/>
        </w:rPr>
        <w:t>PENNSYLVANIA PUBLIC UTILITY COMMISSION</w:t>
      </w:r>
    </w:p>
    <w:p w:rsidR="008E49EA" w:rsidRPr="001567AB" w:rsidRDefault="008E49EA" w:rsidP="008E49EA">
      <w:pPr>
        <w:jc w:val="center"/>
        <w:rPr>
          <w:b/>
          <w:sz w:val="24"/>
          <w:szCs w:val="24"/>
        </w:rPr>
      </w:pPr>
    </w:p>
    <w:p w:rsidR="008E49EA" w:rsidRPr="001567AB" w:rsidRDefault="008E49EA" w:rsidP="008E49EA">
      <w:pPr>
        <w:jc w:val="center"/>
        <w:rPr>
          <w:b/>
          <w:sz w:val="24"/>
          <w:szCs w:val="24"/>
        </w:rPr>
      </w:pPr>
    </w:p>
    <w:p w:rsidR="008E49EA" w:rsidRPr="001567AB" w:rsidRDefault="008E49EA" w:rsidP="008E49EA">
      <w:pPr>
        <w:jc w:val="center"/>
        <w:rPr>
          <w:sz w:val="24"/>
          <w:szCs w:val="24"/>
        </w:rPr>
      </w:pPr>
    </w:p>
    <w:p w:rsidR="008E49EA" w:rsidRPr="001567AB" w:rsidRDefault="008D34A6" w:rsidP="008E49EA">
      <w:pPr>
        <w:rPr>
          <w:sz w:val="24"/>
          <w:szCs w:val="24"/>
        </w:rPr>
      </w:pPr>
      <w:r>
        <w:rPr>
          <w:sz w:val="24"/>
          <w:szCs w:val="24"/>
        </w:rPr>
        <w:t>Christine Miles</w:t>
      </w:r>
      <w:r w:rsidR="008E49EA" w:rsidRPr="001567AB">
        <w:rPr>
          <w:sz w:val="24"/>
          <w:szCs w:val="24"/>
        </w:rPr>
        <w:tab/>
      </w:r>
      <w:r w:rsidR="008E49EA" w:rsidRPr="001567AB">
        <w:rPr>
          <w:sz w:val="24"/>
          <w:szCs w:val="24"/>
        </w:rPr>
        <w:tab/>
      </w:r>
      <w:r w:rsidR="008E49EA" w:rsidRPr="001567AB">
        <w:rPr>
          <w:sz w:val="24"/>
          <w:szCs w:val="24"/>
        </w:rPr>
        <w:tab/>
      </w:r>
      <w:r w:rsidR="008E49EA" w:rsidRPr="001567AB">
        <w:rPr>
          <w:sz w:val="24"/>
          <w:szCs w:val="24"/>
        </w:rPr>
        <w:tab/>
      </w:r>
      <w:r w:rsidR="00A1044E">
        <w:rPr>
          <w:sz w:val="24"/>
          <w:szCs w:val="24"/>
        </w:rPr>
        <w:tab/>
      </w:r>
      <w:r w:rsidR="008E49EA" w:rsidRPr="001567AB">
        <w:rPr>
          <w:sz w:val="24"/>
          <w:szCs w:val="24"/>
        </w:rPr>
        <w:t>:</w:t>
      </w:r>
    </w:p>
    <w:p w:rsidR="008E49EA" w:rsidRPr="001567AB" w:rsidRDefault="008E49EA" w:rsidP="008E49EA">
      <w:pPr>
        <w:rPr>
          <w:sz w:val="24"/>
          <w:szCs w:val="24"/>
        </w:rPr>
      </w:pP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t>:</w:t>
      </w:r>
    </w:p>
    <w:p w:rsidR="008E49EA" w:rsidRPr="001567AB" w:rsidRDefault="008E49EA" w:rsidP="008E49EA">
      <w:pPr>
        <w:rPr>
          <w:sz w:val="24"/>
          <w:szCs w:val="24"/>
        </w:rPr>
      </w:pPr>
      <w:r w:rsidRPr="001567AB">
        <w:rPr>
          <w:sz w:val="24"/>
          <w:szCs w:val="24"/>
        </w:rPr>
        <w:tab/>
        <w:t>v.</w:t>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t>:</w:t>
      </w:r>
      <w:r w:rsidRPr="001567AB">
        <w:rPr>
          <w:sz w:val="24"/>
          <w:szCs w:val="24"/>
        </w:rPr>
        <w:tab/>
      </w:r>
      <w:r w:rsidRPr="001567AB">
        <w:rPr>
          <w:sz w:val="24"/>
          <w:szCs w:val="24"/>
        </w:rPr>
        <w:tab/>
      </w:r>
      <w:r w:rsidR="005D7A5C">
        <w:rPr>
          <w:sz w:val="24"/>
          <w:szCs w:val="24"/>
        </w:rPr>
        <w:tab/>
      </w:r>
      <w:r w:rsidR="00881385" w:rsidRPr="00881385">
        <w:rPr>
          <w:b/>
          <w:sz w:val="24"/>
          <w:szCs w:val="24"/>
        </w:rPr>
        <w:t>F-2016-2567984</w:t>
      </w:r>
    </w:p>
    <w:p w:rsidR="008E49EA" w:rsidRPr="001567AB" w:rsidRDefault="008E49EA" w:rsidP="008E49EA">
      <w:pPr>
        <w:rPr>
          <w:sz w:val="24"/>
          <w:szCs w:val="24"/>
        </w:rPr>
      </w:pP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t>:</w:t>
      </w:r>
      <w:r w:rsidR="00881385">
        <w:rPr>
          <w:sz w:val="24"/>
          <w:szCs w:val="24"/>
        </w:rPr>
        <w:tab/>
      </w:r>
      <w:r w:rsidR="00881385">
        <w:rPr>
          <w:sz w:val="24"/>
          <w:szCs w:val="24"/>
        </w:rPr>
        <w:tab/>
        <w:t xml:space="preserve">  (Docket No. Corrected)</w:t>
      </w:r>
    </w:p>
    <w:p w:rsidR="008E49EA" w:rsidRPr="001567AB" w:rsidRDefault="009F69C8" w:rsidP="008E49EA">
      <w:pPr>
        <w:rPr>
          <w:sz w:val="24"/>
          <w:szCs w:val="24"/>
        </w:rPr>
      </w:pPr>
      <w:r w:rsidRPr="001567AB">
        <w:rPr>
          <w:sz w:val="24"/>
          <w:szCs w:val="24"/>
        </w:rPr>
        <w:t>PPL Electric Utilities Corporation</w:t>
      </w:r>
      <w:r w:rsidR="008E49EA" w:rsidRPr="001567AB">
        <w:rPr>
          <w:sz w:val="24"/>
          <w:szCs w:val="24"/>
        </w:rPr>
        <w:tab/>
      </w:r>
      <w:r w:rsidR="008E49EA" w:rsidRPr="001567AB">
        <w:rPr>
          <w:sz w:val="24"/>
          <w:szCs w:val="24"/>
        </w:rPr>
        <w:tab/>
      </w:r>
      <w:r w:rsidR="008E49EA" w:rsidRPr="001567AB">
        <w:rPr>
          <w:sz w:val="24"/>
          <w:szCs w:val="24"/>
        </w:rPr>
        <w:tab/>
        <w:t>:</w:t>
      </w:r>
    </w:p>
    <w:p w:rsidR="008E49EA" w:rsidRPr="001567AB" w:rsidRDefault="008E49EA" w:rsidP="008E49EA">
      <w:pPr>
        <w:rPr>
          <w:sz w:val="24"/>
          <w:szCs w:val="24"/>
        </w:rPr>
      </w:pPr>
      <w:bookmarkStart w:id="0" w:name="_GoBack"/>
      <w:bookmarkEnd w:id="0"/>
    </w:p>
    <w:p w:rsidR="008E49EA" w:rsidRPr="001567AB" w:rsidRDefault="008E49EA" w:rsidP="008E49EA">
      <w:pPr>
        <w:rPr>
          <w:sz w:val="24"/>
          <w:szCs w:val="24"/>
        </w:rPr>
      </w:pPr>
    </w:p>
    <w:p w:rsidR="008E49EA" w:rsidRPr="001567AB" w:rsidRDefault="008E49EA" w:rsidP="008E49EA">
      <w:pPr>
        <w:rPr>
          <w:sz w:val="24"/>
          <w:szCs w:val="24"/>
        </w:rPr>
      </w:pPr>
    </w:p>
    <w:p w:rsidR="008E49EA" w:rsidRPr="005C7849" w:rsidRDefault="008E49EA" w:rsidP="008E49EA">
      <w:pPr>
        <w:jc w:val="center"/>
        <w:rPr>
          <w:b/>
          <w:sz w:val="24"/>
          <w:szCs w:val="24"/>
          <w:u w:val="single"/>
        </w:rPr>
      </w:pPr>
      <w:r w:rsidRPr="005C7849">
        <w:rPr>
          <w:b/>
          <w:sz w:val="24"/>
          <w:szCs w:val="24"/>
          <w:u w:val="single"/>
        </w:rPr>
        <w:t>PREHEARING ORDER</w:t>
      </w:r>
    </w:p>
    <w:p w:rsidR="00074403" w:rsidRDefault="00074403" w:rsidP="005D7A5C">
      <w:pPr>
        <w:spacing w:line="480" w:lineRule="auto"/>
        <w:rPr>
          <w:sz w:val="24"/>
          <w:szCs w:val="24"/>
        </w:rPr>
      </w:pPr>
    </w:p>
    <w:p w:rsidR="00DA05D4" w:rsidRDefault="008E49EA" w:rsidP="00DA05D4">
      <w:pPr>
        <w:spacing w:line="360" w:lineRule="auto"/>
        <w:rPr>
          <w:sz w:val="24"/>
          <w:szCs w:val="24"/>
        </w:rPr>
      </w:pPr>
      <w:r>
        <w:rPr>
          <w:sz w:val="24"/>
          <w:szCs w:val="24"/>
        </w:rPr>
        <w:tab/>
      </w:r>
      <w:r>
        <w:rPr>
          <w:sz w:val="24"/>
          <w:szCs w:val="24"/>
        </w:rPr>
        <w:tab/>
      </w:r>
      <w:r w:rsidR="00DA05D4">
        <w:rPr>
          <w:sz w:val="24"/>
          <w:szCs w:val="24"/>
        </w:rPr>
        <w:t xml:space="preserve">An </w:t>
      </w:r>
      <w:r w:rsidR="00BD0B9A">
        <w:rPr>
          <w:sz w:val="24"/>
          <w:szCs w:val="24"/>
          <w:u w:val="single"/>
        </w:rPr>
        <w:t>Initial Telephonic H</w:t>
      </w:r>
      <w:r w:rsidR="00DA05D4" w:rsidRPr="00D31591">
        <w:rPr>
          <w:sz w:val="24"/>
          <w:szCs w:val="24"/>
          <w:u w:val="single"/>
        </w:rPr>
        <w:t>earing</w:t>
      </w:r>
      <w:r w:rsidR="00DA05D4">
        <w:rPr>
          <w:sz w:val="24"/>
          <w:szCs w:val="24"/>
        </w:rPr>
        <w:t xml:space="preserve"> is scheduled for</w:t>
      </w:r>
      <w:r w:rsidR="009F69C8">
        <w:rPr>
          <w:sz w:val="24"/>
          <w:szCs w:val="24"/>
        </w:rPr>
        <w:t xml:space="preserve"> </w:t>
      </w:r>
      <w:r w:rsidR="008D34A6">
        <w:rPr>
          <w:b/>
          <w:sz w:val="24"/>
          <w:szCs w:val="24"/>
        </w:rPr>
        <w:t>Tuesday, November 15</w:t>
      </w:r>
      <w:r w:rsidR="009F69C8">
        <w:rPr>
          <w:b/>
          <w:sz w:val="24"/>
          <w:szCs w:val="24"/>
        </w:rPr>
        <w:t>, 2016 at 10:00 a.m.</w:t>
      </w:r>
      <w:r w:rsidR="009F69C8">
        <w:rPr>
          <w:sz w:val="24"/>
          <w:szCs w:val="24"/>
        </w:rPr>
        <w:t xml:space="preserve"> </w:t>
      </w:r>
      <w:r w:rsidR="009C20AE">
        <w:rPr>
          <w:sz w:val="24"/>
          <w:szCs w:val="24"/>
        </w:rPr>
        <w:t xml:space="preserve"> </w:t>
      </w:r>
      <w:r w:rsidR="00DA05D4">
        <w:rPr>
          <w:sz w:val="24"/>
          <w:szCs w:val="24"/>
        </w:rPr>
        <w:t>You must be available at this time or you may lose your case.  If you will be at a different telephone number than the number provided on your Complaint or Answer, then you MUST provide that telephone number at least seven days prior to the hearing</w:t>
      </w:r>
      <w:r w:rsidR="00DA05D4" w:rsidRPr="009C20AE">
        <w:rPr>
          <w:sz w:val="24"/>
          <w:szCs w:val="24"/>
        </w:rPr>
        <w:t>.  You</w:t>
      </w:r>
      <w:r w:rsidR="00DA05D4">
        <w:rPr>
          <w:sz w:val="24"/>
          <w:szCs w:val="24"/>
        </w:rPr>
        <w:t xml:space="preserve"> must be at the telephone number given at the time listed above or you may lose your case.  </w:t>
      </w:r>
      <w:r w:rsidR="00DA05D4" w:rsidRPr="008F0C8C">
        <w:rPr>
          <w:sz w:val="24"/>
          <w:szCs w:val="24"/>
        </w:rPr>
        <w:t>The parties are directed to comply with the following requirements:</w:t>
      </w:r>
    </w:p>
    <w:p w:rsidR="009F69C8" w:rsidRDefault="009F69C8" w:rsidP="009F69C8">
      <w:pPr>
        <w:spacing w:line="360" w:lineRule="auto"/>
        <w:rPr>
          <w:sz w:val="24"/>
          <w:szCs w:val="24"/>
        </w:rPr>
      </w:pPr>
    </w:p>
    <w:p w:rsidR="0077659D" w:rsidRPr="0077659D" w:rsidRDefault="0077659D" w:rsidP="0077659D">
      <w:pPr>
        <w:tabs>
          <w:tab w:val="left" w:pos="2160"/>
        </w:tabs>
        <w:spacing w:line="360" w:lineRule="auto"/>
        <w:ind w:firstLine="1440"/>
        <w:rPr>
          <w:sz w:val="24"/>
          <w:szCs w:val="24"/>
        </w:rPr>
      </w:pPr>
      <w:r w:rsidRPr="0077659D">
        <w:rPr>
          <w:sz w:val="24"/>
          <w:szCs w:val="24"/>
        </w:rPr>
        <w:t>1.</w:t>
      </w:r>
      <w:r w:rsidRPr="0077659D">
        <w:rPr>
          <w:sz w:val="24"/>
          <w:szCs w:val="24"/>
        </w:rPr>
        <w:tab/>
        <w:t xml:space="preserve">If you intend to present any documents for my consideration, you must mail one copy to the other party and three copies to me at least five (5) days prior to the date of the hearing.  Please note that attachments to your Complaint will not admitted into the record unless submitted separately in accordance with this paragraph.  Your exhibits must be received by me and the other party prior to the date of the hearing.  </w:t>
      </w:r>
    </w:p>
    <w:p w:rsidR="0077659D" w:rsidRPr="0077659D" w:rsidRDefault="0077659D" w:rsidP="0077659D">
      <w:pPr>
        <w:tabs>
          <w:tab w:val="left" w:pos="2160"/>
        </w:tabs>
        <w:spacing w:line="360" w:lineRule="auto"/>
        <w:ind w:firstLine="1440"/>
        <w:rPr>
          <w:sz w:val="24"/>
          <w:szCs w:val="24"/>
        </w:rPr>
      </w:pPr>
    </w:p>
    <w:p w:rsidR="009F69C8" w:rsidRDefault="00247072" w:rsidP="006727AA">
      <w:pPr>
        <w:tabs>
          <w:tab w:val="left" w:pos="2160"/>
        </w:tabs>
        <w:spacing w:line="360" w:lineRule="auto"/>
        <w:ind w:firstLine="1440"/>
        <w:rPr>
          <w:sz w:val="24"/>
          <w:szCs w:val="24"/>
        </w:rPr>
      </w:pPr>
      <w:r>
        <w:rPr>
          <w:sz w:val="24"/>
          <w:szCs w:val="24"/>
        </w:rPr>
        <w:t>2</w:t>
      </w:r>
      <w:r w:rsidR="009F69C8">
        <w:rPr>
          <w:sz w:val="24"/>
          <w:szCs w:val="24"/>
        </w:rPr>
        <w:t>.</w:t>
      </w:r>
      <w:r w:rsidR="009F69C8">
        <w:rPr>
          <w:sz w:val="24"/>
          <w:szCs w:val="24"/>
        </w:rPr>
        <w:tab/>
      </w:r>
      <w:r w:rsidR="009F69C8" w:rsidRPr="00BD4E11">
        <w:rPr>
          <w:sz w:val="24"/>
          <w:szCs w:val="24"/>
        </w:rPr>
        <w:t xml:space="preserve">If you are an individual, you may either represent yourself or have an attorney licensed to practice law in the Commonwealth of Pennsylvania represent you.  You are </w:t>
      </w:r>
      <w:proofErr w:type="gramStart"/>
      <w:r w:rsidR="009F69C8" w:rsidRPr="00BD4E11">
        <w:rPr>
          <w:sz w:val="24"/>
          <w:szCs w:val="24"/>
        </w:rPr>
        <w:t>not</w:t>
      </w:r>
      <w:proofErr w:type="gramEnd"/>
      <w:r w:rsidR="009F69C8" w:rsidRPr="00BD4E11">
        <w:rPr>
          <w:sz w:val="24"/>
          <w:szCs w:val="24"/>
        </w:rPr>
        <w:t xml:space="preserve"> required to have a lawyer to represent you in the complaint process before the Public Utility Commission.</w:t>
      </w:r>
    </w:p>
    <w:p w:rsidR="009F69C8" w:rsidRPr="00BD4E11" w:rsidRDefault="009F69C8" w:rsidP="006727AA">
      <w:pPr>
        <w:tabs>
          <w:tab w:val="left" w:pos="2160"/>
        </w:tabs>
        <w:spacing w:line="360" w:lineRule="auto"/>
        <w:ind w:firstLine="1440"/>
        <w:rPr>
          <w:sz w:val="24"/>
          <w:szCs w:val="24"/>
        </w:rPr>
      </w:pPr>
    </w:p>
    <w:p w:rsidR="008D34A6" w:rsidRDefault="00247072" w:rsidP="006727AA">
      <w:pPr>
        <w:tabs>
          <w:tab w:val="left" w:pos="2160"/>
        </w:tabs>
        <w:spacing w:line="360" w:lineRule="auto"/>
        <w:ind w:firstLine="1440"/>
        <w:rPr>
          <w:b/>
          <w:sz w:val="24"/>
          <w:szCs w:val="24"/>
        </w:rPr>
        <w:sectPr w:rsidR="008D34A6" w:rsidSect="0077659D">
          <w:footerReference w:type="default" r:id="rId7"/>
          <w:pgSz w:w="12240" w:h="15840"/>
          <w:pgMar w:top="1440" w:right="1440" w:bottom="1440" w:left="1440" w:header="720" w:footer="720" w:gutter="0"/>
          <w:cols w:space="720"/>
          <w:docGrid w:linePitch="360"/>
        </w:sectPr>
      </w:pPr>
      <w:r>
        <w:rPr>
          <w:b/>
          <w:sz w:val="24"/>
          <w:szCs w:val="24"/>
        </w:rPr>
        <w:t>3</w:t>
      </w:r>
      <w:r w:rsidR="009F69C8">
        <w:rPr>
          <w:b/>
          <w:sz w:val="24"/>
          <w:szCs w:val="24"/>
        </w:rPr>
        <w:t>.</w:t>
      </w:r>
      <w:r w:rsidR="009F69C8">
        <w:rPr>
          <w:b/>
          <w:sz w:val="24"/>
          <w:szCs w:val="24"/>
        </w:rPr>
        <w:tab/>
      </w:r>
      <w:r w:rsidR="009F69C8" w:rsidRPr="0086518E">
        <w:rPr>
          <w:b/>
          <w:sz w:val="24"/>
          <w:szCs w:val="24"/>
        </w:rPr>
        <w:t xml:space="preserve">If you are a partnership, corporation, trust, association, joint venture, other business organization, trust, trustee, legal representative, receiver, agency, </w:t>
      </w:r>
    </w:p>
    <w:p w:rsidR="009F69C8" w:rsidRPr="00A430E8" w:rsidRDefault="009F69C8" w:rsidP="008D34A6">
      <w:pPr>
        <w:tabs>
          <w:tab w:val="left" w:pos="2160"/>
        </w:tabs>
        <w:spacing w:line="360" w:lineRule="auto"/>
        <w:rPr>
          <w:sz w:val="24"/>
          <w:szCs w:val="24"/>
        </w:rPr>
      </w:pPr>
      <w:proofErr w:type="gramStart"/>
      <w:r w:rsidRPr="0086518E">
        <w:rPr>
          <w:b/>
          <w:sz w:val="24"/>
          <w:szCs w:val="24"/>
        </w:rPr>
        <w:lastRenderedPageBreak/>
        <w:t>governmental</w:t>
      </w:r>
      <w:proofErr w:type="gramEnd"/>
      <w:r w:rsidRPr="0086518E">
        <w:rPr>
          <w:b/>
          <w:sz w:val="24"/>
          <w:szCs w:val="24"/>
        </w:rPr>
        <w:t xml:space="preserve"> entity, municipality or other political subdivision, you must have an attorney licensed to practice law in the Commonwealth of Pennsylvania represent you in this proceeding.</w:t>
      </w:r>
      <w:r w:rsidRPr="00A430E8">
        <w:rPr>
          <w:sz w:val="24"/>
          <w:szCs w:val="24"/>
        </w:rPr>
        <w:t xml:space="preserve">  </w:t>
      </w:r>
    </w:p>
    <w:p w:rsidR="009F69C8" w:rsidRDefault="009F69C8" w:rsidP="006727AA">
      <w:pPr>
        <w:tabs>
          <w:tab w:val="left" w:pos="2160"/>
        </w:tabs>
        <w:spacing w:line="360" w:lineRule="auto"/>
        <w:ind w:firstLine="1440"/>
        <w:rPr>
          <w:sz w:val="24"/>
          <w:szCs w:val="24"/>
        </w:rPr>
      </w:pPr>
    </w:p>
    <w:p w:rsidR="009F69C8" w:rsidRDefault="00247072" w:rsidP="006727AA">
      <w:pPr>
        <w:tabs>
          <w:tab w:val="left" w:pos="2160"/>
        </w:tabs>
        <w:spacing w:line="360" w:lineRule="auto"/>
        <w:ind w:firstLine="1440"/>
        <w:rPr>
          <w:sz w:val="24"/>
          <w:szCs w:val="24"/>
        </w:rPr>
      </w:pPr>
      <w:r>
        <w:rPr>
          <w:sz w:val="24"/>
          <w:szCs w:val="24"/>
        </w:rPr>
        <w:t>4</w:t>
      </w:r>
      <w:r w:rsidR="009F69C8">
        <w:rPr>
          <w:sz w:val="24"/>
          <w:szCs w:val="24"/>
        </w:rPr>
        <w:t>.</w:t>
      </w:r>
      <w:r w:rsidR="009F69C8">
        <w:rPr>
          <w:sz w:val="24"/>
          <w:szCs w:val="24"/>
        </w:rPr>
        <w:tab/>
      </w:r>
      <w:r w:rsidR="009F69C8" w:rsidRPr="0059673D">
        <w:rPr>
          <w:sz w:val="24"/>
          <w:szCs w:val="24"/>
        </w:rPr>
        <w:t>Unless you are an attorney, you may not represent someone else</w:t>
      </w:r>
      <w:r w:rsidR="009F69C8">
        <w:rPr>
          <w:sz w:val="24"/>
          <w:szCs w:val="24"/>
        </w:rPr>
        <w:t xml:space="preserve">.  Attorneys shall comply with the Commission’s appearance requirements.  </w:t>
      </w:r>
      <w:proofErr w:type="gramStart"/>
      <w:r w:rsidR="009F69C8">
        <w:rPr>
          <w:sz w:val="24"/>
          <w:szCs w:val="24"/>
        </w:rPr>
        <w:t>52 Pa. Code § 1.24(b).</w:t>
      </w:r>
      <w:proofErr w:type="gramEnd"/>
      <w:r w:rsidR="009F69C8">
        <w:rPr>
          <w:sz w:val="24"/>
          <w:szCs w:val="24"/>
        </w:rPr>
        <w:t xml:space="preserve">  References to the Pa. Code may be accessed at www.pacode.com.</w:t>
      </w:r>
    </w:p>
    <w:p w:rsidR="00AA62B9" w:rsidRDefault="00AA62B9" w:rsidP="006727AA">
      <w:pPr>
        <w:tabs>
          <w:tab w:val="left" w:pos="2160"/>
        </w:tabs>
        <w:spacing w:line="360" w:lineRule="auto"/>
        <w:ind w:firstLine="1440"/>
        <w:rPr>
          <w:sz w:val="24"/>
          <w:szCs w:val="24"/>
        </w:rPr>
      </w:pPr>
    </w:p>
    <w:p w:rsidR="001567AB" w:rsidRDefault="00247072" w:rsidP="006727AA">
      <w:pPr>
        <w:tabs>
          <w:tab w:val="left" w:pos="2160"/>
        </w:tabs>
        <w:spacing w:line="360" w:lineRule="auto"/>
        <w:ind w:firstLine="1440"/>
        <w:rPr>
          <w:sz w:val="24"/>
          <w:szCs w:val="24"/>
        </w:rPr>
      </w:pPr>
      <w:r>
        <w:rPr>
          <w:sz w:val="24"/>
          <w:szCs w:val="24"/>
        </w:rPr>
        <w:t>5</w:t>
      </w:r>
      <w:r w:rsidR="001567AB" w:rsidRPr="006727AA">
        <w:rPr>
          <w:sz w:val="24"/>
          <w:szCs w:val="24"/>
        </w:rPr>
        <w:t>.</w:t>
      </w:r>
      <w:r w:rsidR="001567AB">
        <w:rPr>
          <w:sz w:val="24"/>
          <w:szCs w:val="24"/>
        </w:rPr>
        <w:tab/>
        <w:t xml:space="preserve">A request for a change of the scheduled hearing date should be submitted in writing no later than five (5) days prior to the hearing.  </w:t>
      </w:r>
      <w:proofErr w:type="gramStart"/>
      <w:r w:rsidR="001567AB">
        <w:rPr>
          <w:sz w:val="24"/>
          <w:szCs w:val="24"/>
        </w:rPr>
        <w:t>52 Pa. Code § 1.15(b).</w:t>
      </w:r>
      <w:proofErr w:type="gramEnd"/>
      <w:r w:rsidR="001567AB">
        <w:rPr>
          <w:sz w:val="24"/>
          <w:szCs w:val="24"/>
        </w:rPr>
        <w:t xml:space="preserve">  </w:t>
      </w:r>
      <w:r w:rsidR="001567AB" w:rsidRPr="0059673D">
        <w:rPr>
          <w:b/>
          <w:sz w:val="24"/>
          <w:szCs w:val="24"/>
        </w:rPr>
        <w:t>The requesting party must contact the other party to determine whether there is agreement to the change prior to contacting the presiding officer</w:t>
      </w:r>
      <w:r w:rsidR="001567AB" w:rsidRPr="00AD704E">
        <w:rPr>
          <w:sz w:val="24"/>
          <w:szCs w:val="24"/>
        </w:rPr>
        <w:t xml:space="preserve">. </w:t>
      </w:r>
      <w:r w:rsidR="001567AB">
        <w:rPr>
          <w:sz w:val="24"/>
          <w:szCs w:val="24"/>
        </w:rPr>
        <w:t xml:space="preserve"> Requests for changes of the </w:t>
      </w:r>
      <w:r w:rsidR="001567AB" w:rsidRPr="00E81E17">
        <w:rPr>
          <w:sz w:val="24"/>
          <w:szCs w:val="24"/>
        </w:rPr>
        <w:t>scheduled hearing</w:t>
      </w:r>
      <w:r w:rsidR="001567AB" w:rsidRPr="00E81E17">
        <w:rPr>
          <w:strike/>
          <w:sz w:val="24"/>
          <w:szCs w:val="24"/>
        </w:rPr>
        <w:t>s</w:t>
      </w:r>
      <w:r w:rsidR="001567AB" w:rsidRPr="00E81E17">
        <w:rPr>
          <w:sz w:val="24"/>
          <w:szCs w:val="24"/>
        </w:rPr>
        <w:t xml:space="preserve"> date must be sent to me with cop</w:t>
      </w:r>
      <w:r w:rsidR="006727AA">
        <w:rPr>
          <w:sz w:val="24"/>
          <w:szCs w:val="24"/>
        </w:rPr>
        <w:t xml:space="preserve">ies to all parties of record.  </w:t>
      </w:r>
      <w:r w:rsidR="002541B8">
        <w:rPr>
          <w:sz w:val="24"/>
          <w:szCs w:val="24"/>
        </w:rPr>
        <w:t xml:space="preserve">A copy of anything filed with the Secretary or submitted shall be sent directly to the presiding officer.  </w:t>
      </w:r>
      <w:r w:rsidR="001567AB" w:rsidRPr="00E81E17">
        <w:rPr>
          <w:sz w:val="24"/>
          <w:szCs w:val="24"/>
        </w:rPr>
        <w:t xml:space="preserve">My address </w:t>
      </w:r>
      <w:r w:rsidR="001567AB">
        <w:rPr>
          <w:sz w:val="24"/>
          <w:szCs w:val="24"/>
        </w:rPr>
        <w:t>is:</w:t>
      </w:r>
    </w:p>
    <w:p w:rsidR="008D34A6" w:rsidRDefault="008D34A6" w:rsidP="006727AA">
      <w:pPr>
        <w:tabs>
          <w:tab w:val="left" w:pos="2160"/>
        </w:tabs>
        <w:spacing w:line="360" w:lineRule="auto"/>
        <w:ind w:firstLine="1440"/>
        <w:rPr>
          <w:sz w:val="24"/>
          <w:szCs w:val="24"/>
        </w:rPr>
      </w:pPr>
    </w:p>
    <w:p w:rsidR="001567AB" w:rsidRPr="002541B8" w:rsidRDefault="001567AB" w:rsidP="002541B8">
      <w:pPr>
        <w:rPr>
          <w:sz w:val="24"/>
          <w:szCs w:val="24"/>
        </w:rPr>
      </w:pPr>
      <w:r>
        <w:rPr>
          <w:sz w:val="24"/>
          <w:szCs w:val="24"/>
        </w:rPr>
        <w:tab/>
      </w:r>
      <w:r>
        <w:rPr>
          <w:sz w:val="24"/>
          <w:szCs w:val="24"/>
        </w:rPr>
        <w:tab/>
      </w:r>
      <w:r>
        <w:rPr>
          <w:sz w:val="24"/>
          <w:szCs w:val="24"/>
        </w:rPr>
        <w:tab/>
      </w:r>
      <w:r w:rsidRPr="002541B8">
        <w:rPr>
          <w:sz w:val="24"/>
          <w:szCs w:val="24"/>
        </w:rPr>
        <w:t>Steven K. Haas</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Administrative Law Judge</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Pennsylvania Public Utility Commission</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P.O. Box 3265</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Harrisburg, Pa. 17105-3265</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Telephone:  (717) 787-1399</w:t>
      </w:r>
      <w:r w:rsidRPr="002541B8">
        <w:rPr>
          <w:spacing w:val="-3"/>
          <w:sz w:val="24"/>
          <w:szCs w:val="24"/>
        </w:rPr>
        <w:tab/>
      </w:r>
    </w:p>
    <w:p w:rsidR="001567AB" w:rsidRPr="00E64DD3" w:rsidRDefault="001567AB" w:rsidP="002541B8">
      <w:pPr>
        <w:tabs>
          <w:tab w:val="left" w:pos="-720"/>
        </w:tabs>
        <w:suppressAutoHyphens/>
        <w:autoSpaceDE w:val="0"/>
        <w:autoSpaceDN w:val="0"/>
        <w:ind w:left="2160"/>
        <w:rPr>
          <w:spacing w:val="-3"/>
          <w:sz w:val="24"/>
          <w:szCs w:val="24"/>
        </w:rPr>
      </w:pPr>
      <w:r w:rsidRPr="002541B8">
        <w:rPr>
          <w:spacing w:val="-3"/>
          <w:sz w:val="24"/>
          <w:szCs w:val="24"/>
        </w:rPr>
        <w:t>Fax:  (717) 787-0481</w:t>
      </w:r>
    </w:p>
    <w:p w:rsidR="001567AB" w:rsidRDefault="001567AB" w:rsidP="001567AB">
      <w:pPr>
        <w:tabs>
          <w:tab w:val="left" w:pos="-720"/>
        </w:tabs>
        <w:suppressAutoHyphens/>
        <w:autoSpaceDE w:val="0"/>
        <w:autoSpaceDN w:val="0"/>
        <w:ind w:left="2160"/>
        <w:rPr>
          <w:spacing w:val="-3"/>
          <w:sz w:val="24"/>
          <w:szCs w:val="24"/>
        </w:rPr>
      </w:pPr>
      <w:r w:rsidRPr="00E64DD3">
        <w:rPr>
          <w:spacing w:val="-3"/>
          <w:sz w:val="24"/>
          <w:szCs w:val="24"/>
        </w:rPr>
        <w:t xml:space="preserve">Email:  </w:t>
      </w:r>
      <w:hyperlink r:id="rId8" w:history="1">
        <w:r w:rsidR="0077659D" w:rsidRPr="00FF745F">
          <w:rPr>
            <w:rStyle w:val="Hyperlink"/>
            <w:spacing w:val="-3"/>
            <w:sz w:val="24"/>
            <w:szCs w:val="24"/>
          </w:rPr>
          <w:t>sthaas@pa.gov</w:t>
        </w:r>
      </w:hyperlink>
    </w:p>
    <w:p w:rsidR="0077659D" w:rsidRDefault="0077659D" w:rsidP="001567AB">
      <w:pPr>
        <w:tabs>
          <w:tab w:val="left" w:pos="-720"/>
        </w:tabs>
        <w:suppressAutoHyphens/>
        <w:autoSpaceDE w:val="0"/>
        <w:autoSpaceDN w:val="0"/>
        <w:ind w:left="2160"/>
        <w:rPr>
          <w:spacing w:val="-3"/>
          <w:sz w:val="24"/>
          <w:szCs w:val="24"/>
        </w:rPr>
      </w:pPr>
    </w:p>
    <w:p w:rsidR="001567AB" w:rsidRDefault="001567AB" w:rsidP="001567AB">
      <w:pPr>
        <w:spacing w:line="360" w:lineRule="auto"/>
        <w:rPr>
          <w:i/>
          <w:sz w:val="24"/>
          <w:szCs w:val="24"/>
        </w:rPr>
      </w:pPr>
      <w:r>
        <w:rPr>
          <w:i/>
          <w:sz w:val="24"/>
          <w:szCs w:val="24"/>
        </w:rPr>
        <w:t>Requests for</w:t>
      </w:r>
      <w:r w:rsidRPr="00E81E17">
        <w:rPr>
          <w:i/>
          <w:sz w:val="24"/>
          <w:szCs w:val="24"/>
        </w:rPr>
        <w:t xml:space="preserve"> changes </w:t>
      </w:r>
      <w:r>
        <w:rPr>
          <w:i/>
          <w:sz w:val="24"/>
          <w:szCs w:val="24"/>
        </w:rPr>
        <w:t xml:space="preserve">to the scheduled hearing date </w:t>
      </w:r>
      <w:r w:rsidRPr="00BB5DAE">
        <w:rPr>
          <w:i/>
          <w:sz w:val="24"/>
          <w:szCs w:val="24"/>
        </w:rPr>
        <w:t>are granted only where</w:t>
      </w:r>
      <w:r w:rsidRPr="00E81E17">
        <w:rPr>
          <w:i/>
          <w:sz w:val="24"/>
          <w:szCs w:val="24"/>
        </w:rPr>
        <w:t xml:space="preserve"> good </w:t>
      </w:r>
      <w:r w:rsidRPr="00BB5DAE">
        <w:rPr>
          <w:i/>
          <w:sz w:val="24"/>
          <w:szCs w:val="24"/>
        </w:rPr>
        <w:t xml:space="preserve">cause exists.  </w:t>
      </w:r>
    </w:p>
    <w:p w:rsidR="00247072" w:rsidRDefault="00247072" w:rsidP="006727AA">
      <w:pPr>
        <w:tabs>
          <w:tab w:val="left" w:pos="2160"/>
        </w:tabs>
        <w:spacing w:line="360" w:lineRule="auto"/>
        <w:ind w:firstLine="1440"/>
        <w:rPr>
          <w:sz w:val="24"/>
          <w:szCs w:val="24"/>
        </w:rPr>
      </w:pPr>
    </w:p>
    <w:p w:rsidR="001567AB" w:rsidRDefault="00247072" w:rsidP="006727AA">
      <w:pPr>
        <w:tabs>
          <w:tab w:val="left" w:pos="2160"/>
        </w:tabs>
        <w:spacing w:line="360" w:lineRule="auto"/>
        <w:ind w:firstLine="1440"/>
        <w:rPr>
          <w:b/>
          <w:sz w:val="24"/>
          <w:szCs w:val="24"/>
        </w:rPr>
      </w:pPr>
      <w:r>
        <w:rPr>
          <w:sz w:val="24"/>
          <w:szCs w:val="24"/>
        </w:rPr>
        <w:t>6</w:t>
      </w:r>
      <w:r w:rsidR="001567AB" w:rsidRPr="006727AA">
        <w:rPr>
          <w:sz w:val="24"/>
          <w:szCs w:val="24"/>
        </w:rPr>
        <w:t>.</w:t>
      </w:r>
      <w:r w:rsidR="001567AB" w:rsidRPr="006727AA">
        <w:rPr>
          <w:sz w:val="24"/>
          <w:szCs w:val="24"/>
        </w:rPr>
        <w:tab/>
      </w:r>
      <w:r w:rsidR="001567AB">
        <w:rPr>
          <w:b/>
          <w:sz w:val="24"/>
          <w:szCs w:val="24"/>
        </w:rPr>
        <w:t xml:space="preserve">YOU MAY LOSE THIS CASE IF YOU DO NOT TAKE PART IN THIS HEARING AND PRESENT EVIDENCE ON THE ISSUES </w:t>
      </w:r>
      <w:proofErr w:type="gramStart"/>
      <w:r w:rsidR="001567AB">
        <w:rPr>
          <w:b/>
          <w:sz w:val="24"/>
          <w:szCs w:val="24"/>
        </w:rPr>
        <w:t>RAISED</w:t>
      </w:r>
      <w:proofErr w:type="gramEnd"/>
      <w:r w:rsidR="001567AB">
        <w:rPr>
          <w:b/>
          <w:sz w:val="24"/>
          <w:szCs w:val="24"/>
        </w:rPr>
        <w:t>.</w:t>
      </w:r>
    </w:p>
    <w:p w:rsidR="008E49EA" w:rsidRDefault="008E49EA" w:rsidP="006727AA">
      <w:pPr>
        <w:tabs>
          <w:tab w:val="left" w:pos="2160"/>
        </w:tabs>
        <w:spacing w:line="360" w:lineRule="auto"/>
        <w:ind w:firstLine="1440"/>
        <w:rPr>
          <w:sz w:val="24"/>
          <w:szCs w:val="24"/>
        </w:rPr>
      </w:pPr>
    </w:p>
    <w:p w:rsidR="00185696" w:rsidRPr="00185696" w:rsidRDefault="00247072" w:rsidP="00185696">
      <w:pPr>
        <w:tabs>
          <w:tab w:val="left" w:pos="2160"/>
        </w:tabs>
        <w:spacing w:line="360" w:lineRule="auto"/>
        <w:ind w:firstLine="1440"/>
        <w:rPr>
          <w:sz w:val="24"/>
          <w:szCs w:val="24"/>
        </w:rPr>
      </w:pPr>
      <w:r>
        <w:rPr>
          <w:sz w:val="24"/>
          <w:szCs w:val="24"/>
        </w:rPr>
        <w:t>7</w:t>
      </w:r>
      <w:r w:rsidR="00185696" w:rsidRPr="00185696">
        <w:rPr>
          <w:sz w:val="24"/>
          <w:szCs w:val="24"/>
        </w:rPr>
        <w:t>.</w:t>
      </w:r>
      <w:r w:rsidR="00185696" w:rsidRPr="00185696">
        <w:rPr>
          <w:sz w:val="24"/>
          <w:szCs w:val="24"/>
        </w:rPr>
        <w:tab/>
        <w:t xml:space="preserve">Although the hearing is being conducted telephonically for the convenience of the parties, this hearing is a formal proceeding and will be conducted in accordance with the Commission’s rules of practice and procedure.  </w:t>
      </w:r>
      <w:proofErr w:type="gramStart"/>
      <w:r w:rsidR="00185696" w:rsidRPr="00185696">
        <w:rPr>
          <w:sz w:val="24"/>
          <w:szCs w:val="24"/>
        </w:rPr>
        <w:t>52 Pa. Code Chapters 1, 3 and 5.</w:t>
      </w:r>
      <w:proofErr w:type="gramEnd"/>
    </w:p>
    <w:p w:rsidR="00372853" w:rsidRDefault="00372853" w:rsidP="006727AA">
      <w:pPr>
        <w:tabs>
          <w:tab w:val="left" w:pos="2160"/>
        </w:tabs>
        <w:spacing w:line="360" w:lineRule="auto"/>
        <w:ind w:firstLine="1440"/>
        <w:rPr>
          <w:sz w:val="24"/>
          <w:szCs w:val="24"/>
        </w:rPr>
      </w:pPr>
    </w:p>
    <w:p w:rsidR="00372853" w:rsidRPr="0086518E" w:rsidRDefault="00247072" w:rsidP="006727AA">
      <w:pPr>
        <w:tabs>
          <w:tab w:val="left" w:pos="2160"/>
        </w:tabs>
        <w:spacing w:line="360" w:lineRule="auto"/>
        <w:ind w:firstLine="1440"/>
        <w:rPr>
          <w:b/>
          <w:sz w:val="24"/>
          <w:szCs w:val="24"/>
        </w:rPr>
      </w:pPr>
      <w:r>
        <w:rPr>
          <w:sz w:val="24"/>
          <w:szCs w:val="24"/>
        </w:rPr>
        <w:t>8</w:t>
      </w:r>
      <w:r w:rsidR="00372853" w:rsidRPr="00A430E8">
        <w:rPr>
          <w:sz w:val="24"/>
          <w:szCs w:val="24"/>
        </w:rPr>
        <w:t>.</w:t>
      </w:r>
      <w:r w:rsidR="00372853" w:rsidRPr="00A430E8">
        <w:rPr>
          <w:sz w:val="24"/>
          <w:szCs w:val="24"/>
        </w:rPr>
        <w:tab/>
      </w:r>
      <w:r w:rsidR="00372853" w:rsidRPr="0086518E">
        <w:rPr>
          <w:b/>
          <w:sz w:val="24"/>
          <w:szCs w:val="24"/>
        </w:rPr>
        <w:t xml:space="preserve">Commission policy is to encourage settlements.  </w:t>
      </w:r>
      <w:proofErr w:type="gramStart"/>
      <w:r w:rsidR="00372853" w:rsidRPr="0086518E">
        <w:rPr>
          <w:b/>
          <w:sz w:val="24"/>
          <w:szCs w:val="24"/>
        </w:rPr>
        <w:t xml:space="preserve">52 Pa. Code </w:t>
      </w:r>
      <w:r w:rsidR="001B74CB">
        <w:rPr>
          <w:b/>
          <w:sz w:val="24"/>
          <w:szCs w:val="24"/>
        </w:rPr>
        <w:t>§ </w:t>
      </w:r>
      <w:r w:rsidR="00372853" w:rsidRPr="0086518E">
        <w:rPr>
          <w:b/>
          <w:sz w:val="24"/>
          <w:szCs w:val="24"/>
        </w:rPr>
        <w:t>5.231(a).</w:t>
      </w:r>
      <w:proofErr w:type="gramEnd"/>
      <w:r w:rsidR="00372853" w:rsidRPr="0086518E">
        <w:rPr>
          <w:b/>
          <w:sz w:val="24"/>
          <w:szCs w:val="24"/>
        </w:rPr>
        <w:t xml:space="preserve">  Utility is required to contact Complainant at least seven (7) days prior to the hearing to discuss informally the possible settlement of this case as soon as possible</w:t>
      </w:r>
      <w:r>
        <w:rPr>
          <w:b/>
          <w:sz w:val="24"/>
          <w:szCs w:val="24"/>
        </w:rPr>
        <w:t>.</w:t>
      </w:r>
      <w:r w:rsidR="00372853" w:rsidRPr="0086518E">
        <w:rPr>
          <w:b/>
          <w:sz w:val="24"/>
          <w:szCs w:val="24"/>
        </w:rPr>
        <w:t xml:space="preserve">  The parties are reminded that the presiding officer may participate in settlement discussions upon agreement of all parties.  </w:t>
      </w:r>
      <w:proofErr w:type="gramStart"/>
      <w:r w:rsidR="000D585B" w:rsidRPr="0086518E">
        <w:rPr>
          <w:b/>
          <w:sz w:val="24"/>
          <w:szCs w:val="24"/>
        </w:rPr>
        <w:t>66 Pa.C.S.</w:t>
      </w:r>
      <w:proofErr w:type="gramEnd"/>
      <w:r w:rsidR="000D585B" w:rsidRPr="0086518E">
        <w:rPr>
          <w:b/>
          <w:sz w:val="24"/>
          <w:szCs w:val="24"/>
        </w:rPr>
        <w:t xml:space="preserve"> § 331(d</w:t>
      </w:r>
      <w:proofErr w:type="gramStart"/>
      <w:r w:rsidR="000D585B" w:rsidRPr="0086518E">
        <w:rPr>
          <w:b/>
          <w:sz w:val="24"/>
          <w:szCs w:val="24"/>
        </w:rPr>
        <w:t>)(</w:t>
      </w:r>
      <w:proofErr w:type="gramEnd"/>
      <w:r w:rsidR="000D585B" w:rsidRPr="0086518E">
        <w:rPr>
          <w:b/>
          <w:sz w:val="24"/>
          <w:szCs w:val="24"/>
        </w:rPr>
        <w:t xml:space="preserve">6), </w:t>
      </w:r>
      <w:r w:rsidR="00372853" w:rsidRPr="0086518E">
        <w:rPr>
          <w:b/>
          <w:sz w:val="24"/>
          <w:szCs w:val="24"/>
        </w:rPr>
        <w:t xml:space="preserve">52 Pa.Code §§ 5.223(c), 5.231(c).  If you are unable to settle this case, you may still resolve as many questions or issues as possible during your informal discussion. </w:t>
      </w:r>
    </w:p>
    <w:p w:rsidR="00372853" w:rsidRDefault="00372853" w:rsidP="006727AA">
      <w:pPr>
        <w:tabs>
          <w:tab w:val="left" w:pos="2160"/>
        </w:tabs>
        <w:spacing w:line="360" w:lineRule="auto"/>
        <w:ind w:firstLine="1440"/>
        <w:rPr>
          <w:b/>
          <w:sz w:val="24"/>
          <w:szCs w:val="24"/>
        </w:rPr>
      </w:pPr>
    </w:p>
    <w:p w:rsidR="00372853" w:rsidRDefault="00247072" w:rsidP="006727AA">
      <w:pPr>
        <w:tabs>
          <w:tab w:val="left" w:pos="2160"/>
        </w:tabs>
        <w:spacing w:line="360" w:lineRule="auto"/>
        <w:ind w:firstLine="1440"/>
        <w:rPr>
          <w:sz w:val="24"/>
          <w:szCs w:val="24"/>
        </w:rPr>
      </w:pPr>
      <w:r>
        <w:rPr>
          <w:sz w:val="24"/>
          <w:szCs w:val="24"/>
        </w:rPr>
        <w:t>9</w:t>
      </w:r>
      <w:r w:rsidR="002541B8">
        <w:rPr>
          <w:sz w:val="24"/>
          <w:szCs w:val="24"/>
        </w:rPr>
        <w:t>.</w:t>
      </w:r>
      <w:r w:rsidR="00372853" w:rsidRPr="00372853">
        <w:rPr>
          <w:sz w:val="24"/>
          <w:szCs w:val="24"/>
        </w:rPr>
        <w:tab/>
      </w:r>
      <w:r w:rsidR="00062E72">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Pr>
          <w:sz w:val="24"/>
          <w:szCs w:val="24"/>
        </w:rPr>
        <w:t>-</w:t>
      </w:r>
      <w:r w:rsidR="00062E72">
        <w:rPr>
          <w:sz w:val="24"/>
          <w:szCs w:val="24"/>
        </w:rPr>
        <w:t>800-654-5988.</w:t>
      </w:r>
    </w:p>
    <w:p w:rsidR="00062E72" w:rsidRDefault="00062E72" w:rsidP="006727AA">
      <w:pPr>
        <w:tabs>
          <w:tab w:val="left" w:pos="2160"/>
        </w:tabs>
        <w:spacing w:line="360" w:lineRule="auto"/>
        <w:ind w:firstLine="1440"/>
        <w:rPr>
          <w:sz w:val="24"/>
          <w:szCs w:val="24"/>
        </w:rPr>
      </w:pPr>
    </w:p>
    <w:p w:rsidR="00FA7FA2" w:rsidRDefault="00FA7FA2" w:rsidP="006727AA">
      <w:pPr>
        <w:tabs>
          <w:tab w:val="left" w:pos="2160"/>
        </w:tabs>
        <w:spacing w:line="360" w:lineRule="auto"/>
        <w:ind w:firstLine="1440"/>
        <w:rPr>
          <w:rFonts w:cs="CG Times"/>
          <w:sz w:val="24"/>
          <w:szCs w:val="24"/>
        </w:rPr>
      </w:pPr>
      <w:r>
        <w:rPr>
          <w:sz w:val="24"/>
          <w:szCs w:val="24"/>
        </w:rPr>
        <w:t>1</w:t>
      </w:r>
      <w:r w:rsidR="00247072">
        <w:rPr>
          <w:sz w:val="24"/>
          <w:szCs w:val="24"/>
        </w:rPr>
        <w:t>0</w:t>
      </w:r>
      <w:r>
        <w:rPr>
          <w:sz w:val="24"/>
          <w:szCs w:val="24"/>
        </w:rPr>
        <w:t>.</w:t>
      </w:r>
      <w:r>
        <w:rPr>
          <w:sz w:val="24"/>
          <w:szCs w:val="24"/>
        </w:rPr>
        <w:tab/>
      </w:r>
      <w:r w:rsidRPr="005A1A91">
        <w:rPr>
          <w:spacing w:val="-3"/>
          <w:sz w:val="24"/>
          <w:szCs w:val="24"/>
        </w:rPr>
        <w:t>Pursuant to 52 Pa Code § 1.24, parties must promptly report to the Commission and the other parties a change in address that occurs during the course of the proceeding.</w:t>
      </w:r>
      <w:r w:rsidRPr="00B505EC">
        <w:rPr>
          <w:rFonts w:cs="CG Times"/>
          <w:sz w:val="24"/>
          <w:szCs w:val="24"/>
        </w:rPr>
        <w:t xml:space="preserve"> </w:t>
      </w:r>
    </w:p>
    <w:p w:rsidR="007E588C" w:rsidRDefault="007E588C" w:rsidP="006727AA">
      <w:pPr>
        <w:tabs>
          <w:tab w:val="left" w:pos="2160"/>
        </w:tabs>
        <w:spacing w:line="360" w:lineRule="auto"/>
        <w:ind w:firstLine="1440"/>
        <w:rPr>
          <w:rFonts w:cs="CG Times"/>
          <w:sz w:val="24"/>
          <w:szCs w:val="24"/>
        </w:rPr>
      </w:pPr>
    </w:p>
    <w:p w:rsidR="00062E72" w:rsidRDefault="00FA7FA2" w:rsidP="006727AA">
      <w:pPr>
        <w:tabs>
          <w:tab w:val="left" w:pos="2160"/>
        </w:tabs>
        <w:spacing w:line="360" w:lineRule="auto"/>
        <w:ind w:firstLine="1440"/>
        <w:rPr>
          <w:sz w:val="24"/>
          <w:szCs w:val="24"/>
        </w:rPr>
      </w:pPr>
      <w:r>
        <w:rPr>
          <w:sz w:val="24"/>
          <w:szCs w:val="24"/>
        </w:rPr>
        <w:t>1</w:t>
      </w:r>
      <w:r w:rsidR="00247072">
        <w:rPr>
          <w:sz w:val="24"/>
          <w:szCs w:val="24"/>
        </w:rPr>
        <w:t>1</w:t>
      </w:r>
      <w:r>
        <w:rPr>
          <w:sz w:val="24"/>
          <w:szCs w:val="24"/>
        </w:rPr>
        <w:t>.</w:t>
      </w:r>
      <w:r w:rsidR="00062E72">
        <w:rPr>
          <w:sz w:val="24"/>
          <w:szCs w:val="24"/>
        </w:rPr>
        <w:tab/>
        <w:t xml:space="preserve">Complainant bears the burden of proving the case and should be prepared to prove claims with testimony and documentary evidence.  </w:t>
      </w:r>
    </w:p>
    <w:p w:rsidR="00062E72" w:rsidRDefault="00062E72" w:rsidP="006727AA">
      <w:pPr>
        <w:tabs>
          <w:tab w:val="left" w:pos="2160"/>
        </w:tabs>
        <w:spacing w:line="360" w:lineRule="auto"/>
        <w:ind w:firstLine="1440"/>
        <w:rPr>
          <w:sz w:val="24"/>
          <w:szCs w:val="24"/>
        </w:rPr>
      </w:pPr>
    </w:p>
    <w:p w:rsidR="008E49EA" w:rsidRDefault="007E588C" w:rsidP="006727AA">
      <w:pPr>
        <w:tabs>
          <w:tab w:val="left" w:pos="2160"/>
        </w:tabs>
        <w:spacing w:line="360" w:lineRule="auto"/>
        <w:ind w:firstLine="1440"/>
        <w:rPr>
          <w:sz w:val="24"/>
          <w:szCs w:val="24"/>
        </w:rPr>
      </w:pPr>
      <w:r>
        <w:rPr>
          <w:sz w:val="24"/>
          <w:szCs w:val="24"/>
        </w:rPr>
        <w:t>1</w:t>
      </w:r>
      <w:r w:rsidR="00247072">
        <w:rPr>
          <w:sz w:val="24"/>
          <w:szCs w:val="24"/>
        </w:rPr>
        <w:t>2</w:t>
      </w:r>
      <w:r>
        <w:rPr>
          <w:sz w:val="24"/>
          <w:szCs w:val="24"/>
        </w:rPr>
        <w:t>.</w:t>
      </w:r>
      <w:r>
        <w:rPr>
          <w:sz w:val="24"/>
          <w:szCs w:val="24"/>
        </w:rPr>
        <w:tab/>
      </w:r>
      <w:r w:rsidR="008E49EA">
        <w:rPr>
          <w:sz w:val="24"/>
          <w:szCs w:val="24"/>
        </w:rPr>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727AA" w:rsidRDefault="006727AA" w:rsidP="006727AA">
      <w:pPr>
        <w:tabs>
          <w:tab w:val="left" w:pos="2160"/>
        </w:tabs>
        <w:spacing w:line="360" w:lineRule="auto"/>
        <w:ind w:firstLine="1440"/>
        <w:rPr>
          <w:sz w:val="24"/>
          <w:szCs w:val="24"/>
        </w:rPr>
      </w:pPr>
    </w:p>
    <w:p w:rsidR="006727AA" w:rsidRDefault="006727AA" w:rsidP="006727AA">
      <w:pPr>
        <w:tabs>
          <w:tab w:val="left" w:pos="2160"/>
        </w:tabs>
        <w:spacing w:line="360" w:lineRule="auto"/>
        <w:ind w:firstLine="1440"/>
        <w:rPr>
          <w:sz w:val="24"/>
          <w:szCs w:val="24"/>
        </w:rPr>
      </w:pPr>
      <w:r>
        <w:rPr>
          <w:sz w:val="24"/>
          <w:szCs w:val="24"/>
        </w:rPr>
        <w:t>1</w:t>
      </w:r>
      <w:r w:rsidR="00247072">
        <w:rPr>
          <w:sz w:val="24"/>
          <w:szCs w:val="24"/>
        </w:rPr>
        <w:t>3</w:t>
      </w:r>
      <w:r>
        <w:rPr>
          <w:sz w:val="24"/>
          <w:szCs w:val="24"/>
        </w:rPr>
        <w:t>.</w:t>
      </w:r>
      <w:r>
        <w:rPr>
          <w:sz w:val="24"/>
          <w:szCs w:val="24"/>
        </w:rPr>
        <w:tab/>
      </w:r>
      <w:r w:rsidRPr="005A1A91">
        <w:rPr>
          <w:rFonts w:cs="CG Times"/>
          <w:sz w:val="24"/>
          <w:szCs w:val="24"/>
        </w:rPr>
        <w:t>The customer is responsible for payment of current bills pending the resolution of this complaint, if applicable.  Failure to make payments may result in the termination of utility service</w:t>
      </w:r>
      <w:r w:rsidRPr="005A1A91">
        <w:rPr>
          <w:rFonts w:cs="CG Times"/>
          <w:caps/>
          <w:sz w:val="24"/>
          <w:szCs w:val="24"/>
        </w:rPr>
        <w:t xml:space="preserve">. </w:t>
      </w:r>
    </w:p>
    <w:p w:rsidR="00B12962" w:rsidRDefault="00B12962" w:rsidP="006727AA">
      <w:pPr>
        <w:pStyle w:val="ParaTab1"/>
        <w:tabs>
          <w:tab w:val="left" w:pos="1530"/>
          <w:tab w:val="left" w:pos="2160"/>
        </w:tabs>
        <w:spacing w:line="360" w:lineRule="auto"/>
      </w:pPr>
    </w:p>
    <w:p w:rsidR="008E49EA" w:rsidRPr="001B74CB" w:rsidRDefault="006727AA" w:rsidP="006727AA">
      <w:pPr>
        <w:tabs>
          <w:tab w:val="left" w:pos="2160"/>
        </w:tabs>
        <w:spacing w:line="360" w:lineRule="auto"/>
        <w:ind w:firstLine="1440"/>
        <w:rPr>
          <w:sz w:val="24"/>
          <w:szCs w:val="24"/>
        </w:rPr>
      </w:pPr>
      <w:r>
        <w:rPr>
          <w:sz w:val="24"/>
          <w:szCs w:val="24"/>
        </w:rPr>
        <w:t>1</w:t>
      </w:r>
      <w:r w:rsidR="00247072">
        <w:rPr>
          <w:sz w:val="24"/>
          <w:szCs w:val="24"/>
        </w:rPr>
        <w:t>4</w:t>
      </w:r>
      <w:r w:rsidR="00212D24">
        <w:rPr>
          <w:sz w:val="24"/>
          <w:szCs w:val="24"/>
        </w:rPr>
        <w:t>.</w:t>
      </w:r>
      <w:r w:rsidR="008E49EA">
        <w:rPr>
          <w:sz w:val="24"/>
          <w:szCs w:val="24"/>
        </w:rPr>
        <w:tab/>
      </w:r>
      <w:r w:rsidR="009B6446" w:rsidRPr="00E81E17">
        <w:rPr>
          <w:sz w:val="24"/>
          <w:szCs w:val="24"/>
        </w:rPr>
        <w:t>The</w:t>
      </w:r>
      <w:r w:rsidR="009B6446">
        <w:rPr>
          <w:sz w:val="24"/>
          <w:szCs w:val="24"/>
        </w:rPr>
        <w:t xml:space="preserve"> u</w:t>
      </w:r>
      <w:r w:rsidR="008E49EA" w:rsidRPr="009B6446">
        <w:rPr>
          <w:sz w:val="24"/>
          <w:szCs w:val="24"/>
        </w:rPr>
        <w:t>tility is</w:t>
      </w:r>
      <w:r w:rsidR="009B6446">
        <w:rPr>
          <w:sz w:val="24"/>
          <w:szCs w:val="24"/>
        </w:rPr>
        <w:t xml:space="preserve"> </w:t>
      </w:r>
      <w:r w:rsidR="009B6446" w:rsidRPr="00E81E17">
        <w:rPr>
          <w:sz w:val="24"/>
          <w:szCs w:val="24"/>
        </w:rPr>
        <w:t xml:space="preserve">put on notice </w:t>
      </w:r>
      <w:r w:rsidR="008E49EA" w:rsidRPr="009B6446">
        <w:rPr>
          <w:sz w:val="24"/>
          <w:szCs w:val="24"/>
        </w:rPr>
        <w:t>that a finding of a violation of a Commission Order, regulation or statute may result in the imposition of a civil penalty consistent with 66 Pa. C.S. § 3301 or other provision of the Public Utility Code.</w:t>
      </w:r>
      <w:r w:rsidR="000D585B" w:rsidRPr="000D585B">
        <w:rPr>
          <w:sz w:val="24"/>
          <w:szCs w:val="24"/>
        </w:rPr>
        <w:t xml:space="preserve">  </w:t>
      </w:r>
      <w:proofErr w:type="gramStart"/>
      <w:r w:rsidR="009B6446" w:rsidRPr="00E81E17">
        <w:rPr>
          <w:sz w:val="24"/>
          <w:szCs w:val="24"/>
        </w:rPr>
        <w:t>[See, Pocono Water Company v. Pennsylvania Public Utility Commission</w:t>
      </w:r>
      <w:r w:rsidR="00993B46" w:rsidRPr="00E81E17">
        <w:rPr>
          <w:sz w:val="24"/>
          <w:szCs w:val="24"/>
        </w:rPr>
        <w:t>, 630 A.2d 971(</w:t>
      </w:r>
      <w:proofErr w:type="spellStart"/>
      <w:r w:rsidR="00993B46" w:rsidRPr="00E81E17">
        <w:rPr>
          <w:sz w:val="24"/>
          <w:szCs w:val="24"/>
        </w:rPr>
        <w:t>Pa.Cmwlth</w:t>
      </w:r>
      <w:proofErr w:type="spellEnd"/>
      <w:r w:rsidR="00993B46" w:rsidRPr="00E81E17">
        <w:rPr>
          <w:sz w:val="24"/>
          <w:szCs w:val="24"/>
        </w:rPr>
        <w:t>. 1993).]</w:t>
      </w:r>
      <w:proofErr w:type="gramEnd"/>
      <w:r w:rsidR="008E49EA" w:rsidRPr="00993B46">
        <w:rPr>
          <w:color w:val="FF0000"/>
          <w:sz w:val="24"/>
          <w:szCs w:val="24"/>
        </w:rPr>
        <w:tab/>
      </w:r>
      <w:r w:rsidR="008E49EA" w:rsidRPr="00993B46">
        <w:rPr>
          <w:color w:val="FF0000"/>
          <w:sz w:val="24"/>
          <w:szCs w:val="24"/>
        </w:rPr>
        <w:tab/>
      </w:r>
    </w:p>
    <w:p w:rsidR="008E49EA" w:rsidRDefault="008E49EA" w:rsidP="008E49EA">
      <w:pPr>
        <w:spacing w:line="360" w:lineRule="auto"/>
        <w:rPr>
          <w:sz w:val="24"/>
          <w:szCs w:val="24"/>
        </w:rPr>
      </w:pPr>
    </w:p>
    <w:p w:rsidR="007E588C" w:rsidRDefault="007E588C" w:rsidP="008E49EA">
      <w:pPr>
        <w:spacing w:line="360" w:lineRule="auto"/>
        <w:rPr>
          <w:sz w:val="24"/>
          <w:szCs w:val="24"/>
        </w:rPr>
      </w:pPr>
    </w:p>
    <w:p w:rsidR="008E49EA" w:rsidRDefault="008E49EA" w:rsidP="00DA05D4">
      <w:pPr>
        <w:tabs>
          <w:tab w:val="left" w:pos="1080"/>
        </w:tabs>
        <w:spacing w:line="360" w:lineRule="auto"/>
        <w:rPr>
          <w:sz w:val="24"/>
          <w:szCs w:val="24"/>
        </w:rPr>
      </w:pPr>
      <w:r w:rsidRPr="0030236D">
        <w:rPr>
          <w:sz w:val="24"/>
          <w:szCs w:val="24"/>
        </w:rPr>
        <w:t>Dated:</w:t>
      </w:r>
      <w:r w:rsidRPr="0030236D">
        <w:rPr>
          <w:sz w:val="24"/>
          <w:szCs w:val="24"/>
        </w:rPr>
        <w:tab/>
      </w:r>
      <w:r w:rsidR="008D34A6">
        <w:rPr>
          <w:sz w:val="24"/>
          <w:szCs w:val="24"/>
          <w:u w:val="single"/>
        </w:rPr>
        <w:t>November 2</w:t>
      </w:r>
      <w:r w:rsidR="006727AA" w:rsidRPr="00DA05D4">
        <w:rPr>
          <w:sz w:val="24"/>
          <w:szCs w:val="24"/>
          <w:u w:val="single"/>
        </w:rPr>
        <w:t>, 2016</w:t>
      </w:r>
      <w:r w:rsidR="00DA05D4">
        <w:rPr>
          <w:sz w:val="24"/>
          <w:szCs w:val="24"/>
        </w:rPr>
        <w:tab/>
      </w:r>
      <w:r w:rsidR="00DA05D4">
        <w:rPr>
          <w:sz w:val="24"/>
          <w:szCs w:val="24"/>
        </w:rPr>
        <w:tab/>
      </w:r>
      <w:r w:rsidR="008D34A6">
        <w:rPr>
          <w:sz w:val="24"/>
          <w:szCs w:val="24"/>
        </w:rPr>
        <w:tab/>
      </w:r>
      <w:r w:rsidR="00DA05D4">
        <w:rPr>
          <w:sz w:val="24"/>
          <w:szCs w:val="24"/>
        </w:rPr>
        <w:tab/>
      </w:r>
      <w:r>
        <w:rPr>
          <w:sz w:val="24"/>
          <w:szCs w:val="24"/>
        </w:rPr>
        <w:t>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A05D4">
        <w:rPr>
          <w:sz w:val="24"/>
          <w:szCs w:val="24"/>
        </w:rPr>
        <w:tab/>
      </w:r>
      <w:r w:rsidR="007E588C">
        <w:rPr>
          <w:sz w:val="24"/>
          <w:szCs w:val="24"/>
        </w:rPr>
        <w:t>Steven K. Haas</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A05D4">
        <w:rPr>
          <w:sz w:val="24"/>
          <w:szCs w:val="24"/>
        </w:rPr>
        <w:tab/>
      </w:r>
      <w:r>
        <w:rPr>
          <w:sz w:val="24"/>
          <w:szCs w:val="24"/>
        </w:rPr>
        <w:t>Administrative Law Judge</w:t>
      </w:r>
    </w:p>
    <w:p w:rsidR="007E588C" w:rsidRDefault="007E588C" w:rsidP="008E49EA">
      <w:pPr>
        <w:sectPr w:rsidR="007E588C" w:rsidSect="0077659D">
          <w:footerReference w:type="default" r:id="rId9"/>
          <w:pgSz w:w="12240" w:h="15840"/>
          <w:pgMar w:top="1440" w:right="1440" w:bottom="1440" w:left="1440" w:header="720" w:footer="720" w:gutter="0"/>
          <w:cols w:space="720"/>
          <w:docGrid w:linePitch="360"/>
        </w:sectPr>
      </w:pPr>
    </w:p>
    <w:p w:rsidR="008D34A6" w:rsidRPr="008D34A6" w:rsidRDefault="008D34A6" w:rsidP="008D34A6">
      <w:pPr>
        <w:contextualSpacing/>
        <w:rPr>
          <w:rFonts w:ascii="Calibri" w:hAnsi="Calibri"/>
          <w:sz w:val="22"/>
          <w:szCs w:val="22"/>
        </w:rPr>
      </w:pPr>
      <w:r w:rsidRPr="008D34A6">
        <w:rPr>
          <w:rFonts w:ascii="Microsoft Sans Serif" w:hAnsi="Calibri"/>
          <w:b/>
          <w:sz w:val="24"/>
          <w:szCs w:val="22"/>
          <w:u w:val="single"/>
        </w:rPr>
        <w:t>F-2016-2567984 - CHRISTINE MILES v. PPL ELECTRIC UTILITIES CORP</w:t>
      </w:r>
      <w:r w:rsidRPr="008D34A6">
        <w:rPr>
          <w:rFonts w:ascii="Microsoft Sans Serif" w:hAnsi="Calibri"/>
          <w:b/>
          <w:sz w:val="24"/>
          <w:szCs w:val="22"/>
          <w:u w:val="single"/>
        </w:rPr>
        <w:cr/>
      </w:r>
      <w:r w:rsidRPr="008D34A6">
        <w:rPr>
          <w:rFonts w:ascii="Microsoft Sans Serif" w:hAnsi="Calibri"/>
          <w:b/>
          <w:sz w:val="24"/>
          <w:szCs w:val="22"/>
          <w:u w:val="single"/>
        </w:rPr>
        <w:cr/>
      </w:r>
      <w:r w:rsidRPr="008D34A6">
        <w:rPr>
          <w:rFonts w:ascii="Microsoft Sans Serif" w:hAnsi="Calibri"/>
          <w:sz w:val="24"/>
          <w:szCs w:val="22"/>
        </w:rPr>
        <w:t xml:space="preserve"> </w:t>
      </w:r>
      <w:r w:rsidRPr="008D34A6">
        <w:rPr>
          <w:rFonts w:ascii="Microsoft Sans Serif" w:hAnsi="Calibri"/>
          <w:sz w:val="24"/>
          <w:szCs w:val="22"/>
        </w:rPr>
        <w:cr/>
        <w:t>CHRISTINE MILES</w:t>
      </w:r>
      <w:r w:rsidRPr="008D34A6">
        <w:rPr>
          <w:rFonts w:ascii="Microsoft Sans Serif" w:hAnsi="Calibri"/>
          <w:sz w:val="24"/>
          <w:szCs w:val="22"/>
        </w:rPr>
        <w:cr/>
        <w:t>908 MAPLE GROVE RD</w:t>
      </w:r>
      <w:r w:rsidRPr="008D34A6">
        <w:rPr>
          <w:rFonts w:ascii="Microsoft Sans Serif" w:hAnsi="Calibri"/>
          <w:sz w:val="24"/>
          <w:szCs w:val="22"/>
        </w:rPr>
        <w:cr/>
        <w:t>MOSCOW PA  18444</w:t>
      </w:r>
      <w:r w:rsidRPr="008D34A6">
        <w:rPr>
          <w:rFonts w:ascii="Microsoft Sans Serif" w:hAnsi="Calibri"/>
          <w:sz w:val="24"/>
          <w:szCs w:val="22"/>
        </w:rPr>
        <w:cr/>
      </w:r>
      <w:r w:rsidRPr="008D34A6">
        <w:rPr>
          <w:rFonts w:ascii="Microsoft Sans Serif" w:hAnsi="Calibri"/>
          <w:b/>
          <w:sz w:val="24"/>
          <w:szCs w:val="22"/>
        </w:rPr>
        <w:t>570.604.0041</w:t>
      </w:r>
      <w:r w:rsidRPr="008D34A6">
        <w:rPr>
          <w:rFonts w:ascii="Microsoft Sans Serif" w:hAnsi="Calibri"/>
          <w:sz w:val="24"/>
          <w:szCs w:val="22"/>
        </w:rPr>
        <w:cr/>
      </w:r>
    </w:p>
    <w:p w:rsidR="008D34A6" w:rsidRPr="008D34A6" w:rsidRDefault="008D34A6" w:rsidP="008D34A6">
      <w:pPr>
        <w:contextualSpacing/>
        <w:rPr>
          <w:rFonts w:ascii="Calibri" w:hAnsi="Calibri"/>
          <w:sz w:val="22"/>
          <w:szCs w:val="22"/>
        </w:rPr>
      </w:pPr>
      <w:r w:rsidRPr="008D34A6">
        <w:rPr>
          <w:rFonts w:ascii="Microsoft Sans Serif" w:hAnsi="Calibri"/>
          <w:sz w:val="24"/>
          <w:szCs w:val="22"/>
        </w:rPr>
        <w:t>KIMBERLY G KRUPKA ESQUIRE</w:t>
      </w:r>
      <w:r w:rsidRPr="008D34A6">
        <w:rPr>
          <w:rFonts w:ascii="Microsoft Sans Serif" w:hAnsi="Calibri"/>
          <w:sz w:val="24"/>
          <w:szCs w:val="22"/>
        </w:rPr>
        <w:cr/>
        <w:t>GROSS MCGINLEY LLP</w:t>
      </w:r>
      <w:r w:rsidRPr="008D34A6">
        <w:rPr>
          <w:rFonts w:ascii="Microsoft Sans Serif" w:hAnsi="Calibri"/>
          <w:sz w:val="24"/>
          <w:szCs w:val="22"/>
        </w:rPr>
        <w:cr/>
        <w:t xml:space="preserve">33 SOUTH SEVENTH STREET PO </w:t>
      </w:r>
      <w:proofErr w:type="gramStart"/>
      <w:r w:rsidRPr="008D34A6">
        <w:rPr>
          <w:rFonts w:ascii="Microsoft Sans Serif" w:hAnsi="Calibri"/>
          <w:sz w:val="24"/>
          <w:szCs w:val="22"/>
        </w:rPr>
        <w:t>BOX</w:t>
      </w:r>
      <w:proofErr w:type="gramEnd"/>
      <w:r w:rsidRPr="008D34A6">
        <w:rPr>
          <w:rFonts w:ascii="Microsoft Sans Serif" w:hAnsi="Calibri"/>
          <w:sz w:val="24"/>
          <w:szCs w:val="22"/>
        </w:rPr>
        <w:t xml:space="preserve"> 4060</w:t>
      </w:r>
      <w:r w:rsidRPr="008D34A6">
        <w:rPr>
          <w:rFonts w:ascii="Microsoft Sans Serif" w:hAnsi="Calibri"/>
          <w:sz w:val="24"/>
          <w:szCs w:val="22"/>
        </w:rPr>
        <w:cr/>
        <w:t>ALLENTOWN PA  18105-4060</w:t>
      </w:r>
      <w:r w:rsidRPr="008D34A6">
        <w:rPr>
          <w:rFonts w:ascii="Microsoft Sans Serif" w:hAnsi="Calibri"/>
          <w:sz w:val="24"/>
          <w:szCs w:val="22"/>
        </w:rPr>
        <w:cr/>
      </w:r>
      <w:r w:rsidRPr="008D34A6">
        <w:rPr>
          <w:rFonts w:ascii="Microsoft Sans Serif" w:hAnsi="Calibri"/>
          <w:b/>
          <w:sz w:val="24"/>
          <w:szCs w:val="22"/>
        </w:rPr>
        <w:t>610.820.5450</w:t>
      </w:r>
      <w:r w:rsidRPr="008D34A6">
        <w:rPr>
          <w:rFonts w:ascii="Microsoft Sans Serif" w:hAnsi="Calibri"/>
          <w:sz w:val="24"/>
          <w:szCs w:val="22"/>
        </w:rPr>
        <w:cr/>
      </w:r>
    </w:p>
    <w:p w:rsidR="00C04960" w:rsidRDefault="00C04960" w:rsidP="008D34A6">
      <w:pPr>
        <w:contextualSpacing/>
      </w:pPr>
    </w:p>
    <w:sectPr w:rsidR="00C0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A9F" w:rsidRDefault="00253A9F" w:rsidP="00AD704E">
      <w:r>
        <w:separator/>
      </w:r>
    </w:p>
  </w:endnote>
  <w:endnote w:type="continuationSeparator" w:id="0">
    <w:p w:rsidR="00253A9F" w:rsidRDefault="00253A9F"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4A6" w:rsidRPr="00212D24" w:rsidRDefault="008D34A6">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72863021"/>
      <w:docPartObj>
        <w:docPartGallery w:val="Page Numbers (Bottom of Page)"/>
        <w:docPartUnique/>
      </w:docPartObj>
    </w:sdtPr>
    <w:sdtEndPr>
      <w:rPr>
        <w:noProof/>
      </w:rPr>
    </w:sdtEndPr>
    <w:sdtContent>
      <w:p w:rsidR="008D34A6" w:rsidRPr="00212D24" w:rsidRDefault="008D34A6">
        <w:pPr>
          <w:pStyle w:val="Footer"/>
          <w:jc w:val="center"/>
          <w:rPr>
            <w:sz w:val="20"/>
            <w:szCs w:val="20"/>
          </w:rPr>
        </w:pPr>
        <w:r w:rsidRPr="00212D24">
          <w:rPr>
            <w:sz w:val="20"/>
            <w:szCs w:val="20"/>
          </w:rPr>
          <w:fldChar w:fldCharType="begin"/>
        </w:r>
        <w:r w:rsidRPr="00212D24">
          <w:rPr>
            <w:sz w:val="20"/>
            <w:szCs w:val="20"/>
          </w:rPr>
          <w:instrText xml:space="preserve"> PAGE   \* MERGEFORMAT </w:instrText>
        </w:r>
        <w:r w:rsidRPr="00212D24">
          <w:rPr>
            <w:sz w:val="20"/>
            <w:szCs w:val="20"/>
          </w:rPr>
          <w:fldChar w:fldCharType="separate"/>
        </w:r>
        <w:r w:rsidR="00881385">
          <w:rPr>
            <w:noProof/>
            <w:sz w:val="20"/>
            <w:szCs w:val="20"/>
          </w:rPr>
          <w:t>5</w:t>
        </w:r>
        <w:r w:rsidRPr="00212D24">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A9F" w:rsidRDefault="00253A9F" w:rsidP="00AD704E">
      <w:r>
        <w:separator/>
      </w:r>
    </w:p>
  </w:footnote>
  <w:footnote w:type="continuationSeparator" w:id="0">
    <w:p w:rsidR="00253A9F" w:rsidRDefault="00253A9F"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4403"/>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4869"/>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67AB"/>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3389"/>
    <w:rsid w:val="00185696"/>
    <w:rsid w:val="001857EA"/>
    <w:rsid w:val="00185F14"/>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5C"/>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4CB"/>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2D24"/>
    <w:rsid w:val="002131B7"/>
    <w:rsid w:val="00214E49"/>
    <w:rsid w:val="00215381"/>
    <w:rsid w:val="00215BA6"/>
    <w:rsid w:val="002163B7"/>
    <w:rsid w:val="00216C32"/>
    <w:rsid w:val="00216F76"/>
    <w:rsid w:val="0021750E"/>
    <w:rsid w:val="002178EA"/>
    <w:rsid w:val="0022017F"/>
    <w:rsid w:val="002205EC"/>
    <w:rsid w:val="00220D97"/>
    <w:rsid w:val="00221A88"/>
    <w:rsid w:val="0022212B"/>
    <w:rsid w:val="002241D0"/>
    <w:rsid w:val="00224756"/>
    <w:rsid w:val="0022478F"/>
    <w:rsid w:val="00227A4A"/>
    <w:rsid w:val="00230CC6"/>
    <w:rsid w:val="002337D7"/>
    <w:rsid w:val="00234DEB"/>
    <w:rsid w:val="0023584A"/>
    <w:rsid w:val="00236C44"/>
    <w:rsid w:val="00240343"/>
    <w:rsid w:val="002403E6"/>
    <w:rsid w:val="00240D35"/>
    <w:rsid w:val="002422D0"/>
    <w:rsid w:val="00245181"/>
    <w:rsid w:val="002451F7"/>
    <w:rsid w:val="002455CC"/>
    <w:rsid w:val="00246523"/>
    <w:rsid w:val="00247072"/>
    <w:rsid w:val="0024777B"/>
    <w:rsid w:val="00247CE0"/>
    <w:rsid w:val="002502F2"/>
    <w:rsid w:val="00250571"/>
    <w:rsid w:val="00251E5A"/>
    <w:rsid w:val="00252DB6"/>
    <w:rsid w:val="00252F2A"/>
    <w:rsid w:val="0025351B"/>
    <w:rsid w:val="00253A9F"/>
    <w:rsid w:val="002541B8"/>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2D52"/>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4EC9"/>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1C47"/>
    <w:rsid w:val="003C34F1"/>
    <w:rsid w:val="003C47E8"/>
    <w:rsid w:val="003C5102"/>
    <w:rsid w:val="003C5586"/>
    <w:rsid w:val="003C610C"/>
    <w:rsid w:val="003C6962"/>
    <w:rsid w:val="003C6F65"/>
    <w:rsid w:val="003D0607"/>
    <w:rsid w:val="003D1F46"/>
    <w:rsid w:val="003D41CF"/>
    <w:rsid w:val="003D4E9E"/>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63"/>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179D5"/>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D7A5C"/>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27AA"/>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1968"/>
    <w:rsid w:val="007631D1"/>
    <w:rsid w:val="007635AC"/>
    <w:rsid w:val="00772458"/>
    <w:rsid w:val="00775812"/>
    <w:rsid w:val="0077659D"/>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E588C"/>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1385"/>
    <w:rsid w:val="00882CB8"/>
    <w:rsid w:val="00884366"/>
    <w:rsid w:val="00884650"/>
    <w:rsid w:val="00884B60"/>
    <w:rsid w:val="008851B9"/>
    <w:rsid w:val="00885F50"/>
    <w:rsid w:val="00887314"/>
    <w:rsid w:val="00890EB4"/>
    <w:rsid w:val="00891D35"/>
    <w:rsid w:val="00891EDC"/>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34A6"/>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0AE"/>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C8"/>
    <w:rsid w:val="009F69E5"/>
    <w:rsid w:val="009F7476"/>
    <w:rsid w:val="009F768D"/>
    <w:rsid w:val="00A00F26"/>
    <w:rsid w:val="00A018F7"/>
    <w:rsid w:val="00A02ABC"/>
    <w:rsid w:val="00A039B4"/>
    <w:rsid w:val="00A0555A"/>
    <w:rsid w:val="00A063F2"/>
    <w:rsid w:val="00A0799C"/>
    <w:rsid w:val="00A07D8F"/>
    <w:rsid w:val="00A1044E"/>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2B9"/>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5BF"/>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4D9C"/>
    <w:rsid w:val="00BA5CEA"/>
    <w:rsid w:val="00BA690D"/>
    <w:rsid w:val="00BA7612"/>
    <w:rsid w:val="00BB11C4"/>
    <w:rsid w:val="00BB1D36"/>
    <w:rsid w:val="00BB3631"/>
    <w:rsid w:val="00BB3FF6"/>
    <w:rsid w:val="00BB5630"/>
    <w:rsid w:val="00BB6BE1"/>
    <w:rsid w:val="00BC392E"/>
    <w:rsid w:val="00BC60A6"/>
    <w:rsid w:val="00BC62E0"/>
    <w:rsid w:val="00BC6FBF"/>
    <w:rsid w:val="00BD00D9"/>
    <w:rsid w:val="00BD0B9A"/>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4EB6"/>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1E2"/>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497E"/>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5D4"/>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1C7"/>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2710"/>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haas@pa.gov" TargetMode="Externa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2016-11-01T18:47:00Z</cp:lastPrinted>
  <dcterms:created xsi:type="dcterms:W3CDTF">2016-11-01T18:37:00Z</dcterms:created>
  <dcterms:modified xsi:type="dcterms:W3CDTF">2016-11-02T18:35:00Z</dcterms:modified>
</cp:coreProperties>
</file>