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5E7275" w:rsidRPr="00BF09A6" w:rsidTr="001E69A1">
        <w:trPr>
          <w:cantSplit/>
          <w:trHeight w:hRule="exact" w:val="1296"/>
          <w:jc w:val="center"/>
        </w:trPr>
        <w:tc>
          <w:tcPr>
            <w:tcW w:w="1610" w:type="dxa"/>
          </w:tcPr>
          <w:p w:rsidR="005E7275" w:rsidRPr="00BF09A6" w:rsidRDefault="005E7275"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5E7275" w:rsidRPr="00BF09A6" w:rsidRDefault="005E7275"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5E7275" w:rsidRPr="00BF09A6" w:rsidRDefault="005E7275"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2"/>
              </w:rPr>
            </w:pPr>
          </w:p>
          <w:p w:rsidR="005E7275" w:rsidRPr="00BF09A6" w:rsidRDefault="005E7275"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5E7275">
          <w:pgSz w:w="12240" w:h="15840"/>
          <w:pgMar w:top="1440" w:right="1440" w:bottom="1440" w:left="1440" w:header="720" w:footer="720" w:gutter="0"/>
          <w:cols w:space="720"/>
          <w:docGrid w:linePitch="272"/>
        </w:sectPr>
      </w:pPr>
    </w:p>
    <w:p w:rsidR="00E91AC5" w:rsidRDefault="00E91AC5" w:rsidP="00E91AC5">
      <w:pPr>
        <w:jc w:val="center"/>
        <w:rPr>
          <w:sz w:val="24"/>
          <w:szCs w:val="24"/>
        </w:rPr>
      </w:pPr>
      <w:proofErr w:type="gramStart"/>
      <w:r>
        <w:rPr>
          <w:sz w:val="24"/>
          <w:szCs w:val="24"/>
        </w:rPr>
        <w:lastRenderedPageBreak/>
        <w:t>November  9</w:t>
      </w:r>
      <w:proofErr w:type="gramEnd"/>
      <w:r>
        <w:rPr>
          <w:sz w:val="24"/>
          <w:szCs w:val="24"/>
        </w:rPr>
        <w:t>, 2016</w:t>
      </w:r>
    </w:p>
    <w:p w:rsidR="00F2123C" w:rsidRPr="002C6518" w:rsidRDefault="00E8699E" w:rsidP="00474543">
      <w:pPr>
        <w:jc w:val="right"/>
        <w:rPr>
          <w:sz w:val="22"/>
          <w:szCs w:val="22"/>
        </w:rPr>
      </w:pPr>
      <w:r w:rsidRPr="002C6518">
        <w:rPr>
          <w:sz w:val="22"/>
          <w:szCs w:val="22"/>
        </w:rPr>
        <w:t xml:space="preserve">Docket No. </w:t>
      </w:r>
      <w:r w:rsidR="00F56458">
        <w:rPr>
          <w:sz w:val="22"/>
          <w:szCs w:val="22"/>
        </w:rPr>
        <w:t>M-2015-2468991</w:t>
      </w:r>
    </w:p>
    <w:p w:rsidR="00B95A27" w:rsidRPr="002C6518" w:rsidRDefault="00B95A27" w:rsidP="00B45673">
      <w:pPr>
        <w:rPr>
          <w:sz w:val="22"/>
          <w:szCs w:val="22"/>
        </w:rPr>
      </w:pPr>
    </w:p>
    <w:p w:rsidR="00B45673" w:rsidRDefault="00200BEB" w:rsidP="00B45673">
      <w:pPr>
        <w:rPr>
          <w:sz w:val="22"/>
          <w:szCs w:val="22"/>
        </w:rPr>
      </w:pPr>
      <w:r>
        <w:rPr>
          <w:sz w:val="22"/>
          <w:szCs w:val="22"/>
        </w:rPr>
        <w:t>RICHARD G WEBSTER JR</w:t>
      </w:r>
    </w:p>
    <w:p w:rsidR="00200BEB" w:rsidRDefault="00200BEB" w:rsidP="00B45673">
      <w:pPr>
        <w:rPr>
          <w:sz w:val="22"/>
          <w:szCs w:val="22"/>
        </w:rPr>
      </w:pPr>
      <w:r>
        <w:rPr>
          <w:sz w:val="22"/>
          <w:szCs w:val="22"/>
        </w:rPr>
        <w:t>PECO</w:t>
      </w:r>
    </w:p>
    <w:p w:rsidR="00200BEB" w:rsidRDefault="00200BEB" w:rsidP="00B45673">
      <w:pPr>
        <w:rPr>
          <w:sz w:val="22"/>
          <w:szCs w:val="22"/>
        </w:rPr>
      </w:pPr>
      <w:r>
        <w:rPr>
          <w:sz w:val="22"/>
          <w:szCs w:val="22"/>
        </w:rPr>
        <w:t>2301 MARKET STREET S15</w:t>
      </w:r>
    </w:p>
    <w:p w:rsidR="00200BEB" w:rsidRPr="002C6518" w:rsidRDefault="00200BEB" w:rsidP="00B45673">
      <w:pPr>
        <w:rPr>
          <w:sz w:val="22"/>
          <w:szCs w:val="22"/>
        </w:rPr>
      </w:pPr>
      <w:r>
        <w:rPr>
          <w:sz w:val="22"/>
          <w:szCs w:val="22"/>
        </w:rPr>
        <w:t>PHILADELPHIA PA  19103</w:t>
      </w: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Default="00B45673" w:rsidP="00A30467">
      <w:pPr>
        <w:ind w:left="1080" w:hanging="360"/>
        <w:rPr>
          <w:sz w:val="22"/>
          <w:szCs w:val="22"/>
        </w:rPr>
      </w:pPr>
      <w:r w:rsidRPr="002C6518">
        <w:rPr>
          <w:sz w:val="22"/>
          <w:szCs w:val="22"/>
        </w:rPr>
        <w:t xml:space="preserve">Re: </w:t>
      </w:r>
      <w:r w:rsidR="00200BEB">
        <w:rPr>
          <w:sz w:val="22"/>
          <w:szCs w:val="22"/>
        </w:rPr>
        <w:t>PECO Energy Company</w:t>
      </w:r>
    </w:p>
    <w:p w:rsidR="00F56458" w:rsidRDefault="00F56458" w:rsidP="00A30467">
      <w:pPr>
        <w:ind w:left="1080" w:hanging="360"/>
        <w:rPr>
          <w:sz w:val="22"/>
          <w:szCs w:val="22"/>
        </w:rPr>
      </w:pPr>
      <w:r>
        <w:rPr>
          <w:sz w:val="22"/>
          <w:szCs w:val="22"/>
        </w:rPr>
        <w:tab/>
        <w:t xml:space="preserve">Supplement No. </w:t>
      </w:r>
      <w:r w:rsidR="00200BEB">
        <w:rPr>
          <w:sz w:val="22"/>
          <w:szCs w:val="22"/>
        </w:rPr>
        <w:t>1</w:t>
      </w:r>
      <w:r>
        <w:rPr>
          <w:sz w:val="22"/>
          <w:szCs w:val="22"/>
        </w:rPr>
        <w:t xml:space="preserve">6 to </w:t>
      </w:r>
      <w:r w:rsidR="00200BEB">
        <w:rPr>
          <w:sz w:val="22"/>
          <w:szCs w:val="22"/>
        </w:rPr>
        <w:t>Gas</w:t>
      </w:r>
      <w:r>
        <w:rPr>
          <w:sz w:val="22"/>
          <w:szCs w:val="22"/>
        </w:rPr>
        <w:t xml:space="preserve"> </w:t>
      </w:r>
      <w:r w:rsidR="00200BEB">
        <w:rPr>
          <w:sz w:val="22"/>
          <w:szCs w:val="22"/>
        </w:rPr>
        <w:t xml:space="preserve">Choice Supplier Coordination Tariff </w:t>
      </w:r>
      <w:r>
        <w:rPr>
          <w:sz w:val="22"/>
          <w:szCs w:val="22"/>
        </w:rPr>
        <w:t xml:space="preserve">No. </w:t>
      </w:r>
      <w:r w:rsidR="00200BEB">
        <w:rPr>
          <w:sz w:val="22"/>
          <w:szCs w:val="22"/>
        </w:rPr>
        <w:t xml:space="preserve">1S </w:t>
      </w:r>
    </w:p>
    <w:p w:rsidR="00200BEB" w:rsidRPr="002C6518" w:rsidRDefault="00200BEB" w:rsidP="00A30467">
      <w:pPr>
        <w:ind w:left="1080" w:hanging="360"/>
        <w:rPr>
          <w:sz w:val="22"/>
          <w:szCs w:val="22"/>
        </w:rPr>
      </w:pPr>
      <w:r>
        <w:rPr>
          <w:sz w:val="22"/>
          <w:szCs w:val="22"/>
        </w:rPr>
        <w:tab/>
        <w:t>Customer Account Number Access Mechanism for Natural Gas Suppliers</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F56458">
        <w:rPr>
          <w:sz w:val="22"/>
          <w:szCs w:val="22"/>
        </w:rPr>
        <w:t xml:space="preserve">r. </w:t>
      </w:r>
      <w:r w:rsidR="00200BEB">
        <w:rPr>
          <w:sz w:val="22"/>
          <w:szCs w:val="22"/>
        </w:rPr>
        <w:t>Webster</w:t>
      </w:r>
      <w:r w:rsidR="006D5846" w:rsidRPr="002C6518">
        <w:rPr>
          <w:sz w:val="22"/>
          <w:szCs w:val="22"/>
        </w:rPr>
        <w:t>:</w:t>
      </w:r>
    </w:p>
    <w:p w:rsidR="00B45673" w:rsidRPr="002C6518" w:rsidRDefault="00B45673" w:rsidP="00B45673">
      <w:pPr>
        <w:rPr>
          <w:sz w:val="22"/>
          <w:szCs w:val="22"/>
        </w:rPr>
      </w:pPr>
    </w:p>
    <w:p w:rsidR="00E8699E" w:rsidRPr="002C6518"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200BEB">
        <w:rPr>
          <w:sz w:val="22"/>
          <w:szCs w:val="22"/>
        </w:rPr>
        <w:t>Sept</w:t>
      </w:r>
      <w:r w:rsidR="00F56458">
        <w:rPr>
          <w:sz w:val="22"/>
          <w:szCs w:val="22"/>
        </w:rPr>
        <w:t xml:space="preserve">ember </w:t>
      </w:r>
      <w:r w:rsidR="00200BEB">
        <w:rPr>
          <w:sz w:val="22"/>
          <w:szCs w:val="22"/>
        </w:rPr>
        <w:t>30</w:t>
      </w:r>
      <w:r w:rsidR="00F56458">
        <w:rPr>
          <w:sz w:val="22"/>
          <w:szCs w:val="22"/>
        </w:rPr>
        <w:t>, 2016</w:t>
      </w:r>
      <w:r w:rsidR="00474543" w:rsidRPr="002C6518">
        <w:rPr>
          <w:sz w:val="22"/>
          <w:szCs w:val="22"/>
        </w:rPr>
        <w:t xml:space="preserve">, </w:t>
      </w:r>
      <w:r w:rsidR="00200BEB">
        <w:rPr>
          <w:sz w:val="22"/>
          <w:szCs w:val="22"/>
        </w:rPr>
        <w:t>PECO Energy Company</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200BEB">
        <w:rPr>
          <w:sz w:val="22"/>
          <w:szCs w:val="22"/>
        </w:rPr>
        <w:t>Supplement No. 16 to Tariff Gas – Pa PUC No. 1S</w:t>
      </w:r>
      <w:r w:rsidR="00474543" w:rsidRPr="002C6518">
        <w:rPr>
          <w:sz w:val="22"/>
          <w:szCs w:val="22"/>
        </w:rPr>
        <w:t xml:space="preserve"> to become effective on </w:t>
      </w:r>
      <w:r w:rsidR="00200BEB">
        <w:rPr>
          <w:sz w:val="22"/>
          <w:szCs w:val="22"/>
        </w:rPr>
        <w:t>Dec</w:t>
      </w:r>
      <w:r w:rsidR="00F56458">
        <w:rPr>
          <w:sz w:val="22"/>
          <w:szCs w:val="22"/>
        </w:rPr>
        <w:t xml:space="preserve">ember </w:t>
      </w:r>
      <w:r w:rsidR="00200BEB">
        <w:rPr>
          <w:sz w:val="22"/>
          <w:szCs w:val="22"/>
        </w:rPr>
        <w:t>1</w:t>
      </w:r>
      <w:r w:rsidR="00F56458">
        <w:rPr>
          <w:sz w:val="22"/>
          <w:szCs w:val="22"/>
        </w:rPr>
        <w:t>, 2016</w:t>
      </w:r>
      <w:r w:rsidR="00474543" w:rsidRPr="002C6518">
        <w:rPr>
          <w:sz w:val="22"/>
          <w:szCs w:val="22"/>
        </w:rPr>
        <w:t xml:space="preserve">.  Supplement No. </w:t>
      </w:r>
      <w:r w:rsidR="00200BEB">
        <w:rPr>
          <w:sz w:val="22"/>
          <w:szCs w:val="22"/>
        </w:rPr>
        <w:t>1</w:t>
      </w:r>
      <w:r w:rsidR="00F56458">
        <w:rPr>
          <w:sz w:val="22"/>
          <w:szCs w:val="22"/>
        </w:rPr>
        <w:t>6</w:t>
      </w:r>
      <w:r w:rsidR="00474543" w:rsidRPr="002C6518">
        <w:rPr>
          <w:sz w:val="22"/>
          <w:szCs w:val="22"/>
        </w:rPr>
        <w:t xml:space="preserve"> </w:t>
      </w:r>
      <w:r w:rsidR="00B7764A" w:rsidRPr="002C6518">
        <w:rPr>
          <w:sz w:val="22"/>
          <w:szCs w:val="22"/>
        </w:rPr>
        <w:t xml:space="preserve">was filed </w:t>
      </w:r>
      <w:r w:rsidR="00200BEB">
        <w:rPr>
          <w:sz w:val="22"/>
          <w:szCs w:val="22"/>
        </w:rPr>
        <w:t>in</w:t>
      </w:r>
      <w:r w:rsidR="006E06F1" w:rsidRPr="002C6518">
        <w:rPr>
          <w:sz w:val="22"/>
          <w:szCs w:val="22"/>
        </w:rPr>
        <w:t xml:space="preserve"> compliance </w:t>
      </w:r>
      <w:r w:rsidR="00200BEB">
        <w:rPr>
          <w:sz w:val="22"/>
          <w:szCs w:val="22"/>
        </w:rPr>
        <w:t>with</w:t>
      </w:r>
      <w:r w:rsidR="006E06F1" w:rsidRPr="002C6518">
        <w:rPr>
          <w:sz w:val="22"/>
          <w:szCs w:val="22"/>
        </w:rPr>
        <w:t xml:space="preserve"> the Commission’s Order</w:t>
      </w:r>
      <w:r w:rsidR="0075002C" w:rsidRPr="002C6518">
        <w:rPr>
          <w:sz w:val="22"/>
          <w:szCs w:val="22"/>
        </w:rPr>
        <w:t xml:space="preserve"> </w:t>
      </w:r>
      <w:r w:rsidR="006E06F1" w:rsidRPr="002C6518">
        <w:rPr>
          <w:sz w:val="22"/>
          <w:szCs w:val="22"/>
        </w:rPr>
        <w:t xml:space="preserve">entered </w:t>
      </w:r>
      <w:r w:rsidR="00200BEB">
        <w:rPr>
          <w:sz w:val="22"/>
          <w:szCs w:val="22"/>
        </w:rPr>
        <w:t>June 30, 2016 at the above docket</w:t>
      </w:r>
      <w:r w:rsidR="0075002C" w:rsidRPr="002C6518">
        <w:rPr>
          <w:sz w:val="22"/>
          <w:szCs w:val="22"/>
        </w:rPr>
        <w:t>,</w:t>
      </w:r>
      <w:r w:rsidR="00E8699E" w:rsidRPr="002C6518">
        <w:rPr>
          <w:sz w:val="22"/>
          <w:szCs w:val="22"/>
        </w:rPr>
        <w:t xml:space="preserve"> and </w:t>
      </w:r>
      <w:r w:rsidR="00200BEB">
        <w:rPr>
          <w:sz w:val="22"/>
          <w:szCs w:val="22"/>
        </w:rPr>
        <w:t>revises the Gas Purchase of Receivables (POR) discount factors in the Company’s tariff</w:t>
      </w:r>
      <w:r w:rsidR="00F56458">
        <w:rPr>
          <w:sz w:val="22"/>
          <w:szCs w:val="22"/>
        </w:rPr>
        <w:t>.</w:t>
      </w:r>
      <w:r w:rsidR="00E8699E" w:rsidRPr="002C6518">
        <w:rPr>
          <w:sz w:val="22"/>
          <w:szCs w:val="22"/>
        </w:rPr>
        <w:t xml:space="preserve">  </w:t>
      </w:r>
    </w:p>
    <w:p w:rsidR="00E8699E" w:rsidRPr="002C6518" w:rsidRDefault="00E8699E"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200BEB">
        <w:rPr>
          <w:sz w:val="22"/>
          <w:szCs w:val="22"/>
        </w:rPr>
        <w:t>Supplement No. 16 to Tariff Gas – Pa PUC No. 1S</w:t>
      </w:r>
      <w:r w:rsidR="00200BEB" w:rsidRPr="002C6518">
        <w:rPr>
          <w:sz w:val="22"/>
          <w:szCs w:val="22"/>
        </w:rPr>
        <w:t xml:space="preserve"> </w:t>
      </w:r>
      <w:r w:rsidR="00A4155F" w:rsidRPr="002C6518">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E91AC5" w:rsidP="00757E90">
      <w:pPr>
        <w:ind w:hanging="1080"/>
        <w:rPr>
          <w:sz w:val="22"/>
          <w:szCs w:val="22"/>
        </w:rPr>
      </w:pPr>
      <w:bookmarkStart w:id="0" w:name="_GoBack"/>
      <w:r w:rsidRPr="00F45E06">
        <w:rPr>
          <w:b/>
          <w:noProof/>
        </w:rPr>
        <w:drawing>
          <wp:anchor distT="0" distB="0" distL="114300" distR="114300" simplePos="0" relativeHeight="251661312" behindDoc="1" locked="0" layoutInCell="1" allowOverlap="1" wp14:anchorId="2299DFC3" wp14:editId="042A0C77">
            <wp:simplePos x="0" y="0"/>
            <wp:positionH relativeFrom="column">
              <wp:posOffset>2940685</wp:posOffset>
            </wp:positionH>
            <wp:positionV relativeFrom="paragraph">
              <wp:posOffset>133350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DA4526" w:rsidRPr="002C6518" w:rsidRDefault="00DA4526"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5E7275">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A7" w:rsidRDefault="008B75A7">
      <w:r>
        <w:separator/>
      </w:r>
    </w:p>
  </w:endnote>
  <w:endnote w:type="continuationSeparator" w:id="0">
    <w:p w:rsidR="008B75A7" w:rsidRDefault="008B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A7" w:rsidRDefault="008B75A7">
      <w:r>
        <w:separator/>
      </w:r>
    </w:p>
  </w:footnote>
  <w:footnote w:type="continuationSeparator" w:id="0">
    <w:p w:rsidR="008B75A7" w:rsidRDefault="008B7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1669"/>
    <w:rsid w:val="000832C4"/>
    <w:rsid w:val="00085B31"/>
    <w:rsid w:val="00085FB4"/>
    <w:rsid w:val="000902D5"/>
    <w:rsid w:val="00097C11"/>
    <w:rsid w:val="000B058B"/>
    <w:rsid w:val="000C326E"/>
    <w:rsid w:val="000C6340"/>
    <w:rsid w:val="000C6967"/>
    <w:rsid w:val="000D2908"/>
    <w:rsid w:val="000D353A"/>
    <w:rsid w:val="000E7F59"/>
    <w:rsid w:val="000F4747"/>
    <w:rsid w:val="00101462"/>
    <w:rsid w:val="00130671"/>
    <w:rsid w:val="001508ED"/>
    <w:rsid w:val="0017227E"/>
    <w:rsid w:val="001878A7"/>
    <w:rsid w:val="00200BEB"/>
    <w:rsid w:val="00260FC4"/>
    <w:rsid w:val="002824E7"/>
    <w:rsid w:val="002C6518"/>
    <w:rsid w:val="0030369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5F75"/>
    <w:rsid w:val="005056CA"/>
    <w:rsid w:val="00512D8A"/>
    <w:rsid w:val="0056517B"/>
    <w:rsid w:val="005C7262"/>
    <w:rsid w:val="005E0496"/>
    <w:rsid w:val="005E7275"/>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B75A7"/>
    <w:rsid w:val="008C4062"/>
    <w:rsid w:val="008D31D7"/>
    <w:rsid w:val="00920579"/>
    <w:rsid w:val="00926F9A"/>
    <w:rsid w:val="00946C8F"/>
    <w:rsid w:val="00953D93"/>
    <w:rsid w:val="009963A1"/>
    <w:rsid w:val="009D51DE"/>
    <w:rsid w:val="009E0384"/>
    <w:rsid w:val="009E4BCC"/>
    <w:rsid w:val="009F6E97"/>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4758F"/>
    <w:rsid w:val="00E605A0"/>
    <w:rsid w:val="00E8069B"/>
    <w:rsid w:val="00E8699E"/>
    <w:rsid w:val="00E91AC5"/>
    <w:rsid w:val="00E940C2"/>
    <w:rsid w:val="00EE08F5"/>
    <w:rsid w:val="00F00F7F"/>
    <w:rsid w:val="00F2123C"/>
    <w:rsid w:val="00F22423"/>
    <w:rsid w:val="00F24BE1"/>
    <w:rsid w:val="00F4231E"/>
    <w:rsid w:val="00F56458"/>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Farner, Joyce</cp:lastModifiedBy>
  <cp:revision>3</cp:revision>
  <cp:lastPrinted>2016-11-09T19:06:00Z</cp:lastPrinted>
  <dcterms:created xsi:type="dcterms:W3CDTF">2016-11-09T16:33:00Z</dcterms:created>
  <dcterms:modified xsi:type="dcterms:W3CDTF">2016-11-09T19:06:00Z</dcterms:modified>
</cp:coreProperties>
</file>