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603" w:rsidRPr="00B17A37" w:rsidRDefault="00577603" w:rsidP="00577603">
      <w:pPr>
        <w:jc w:val="center"/>
        <w:rPr>
          <w:rFonts w:ascii="Times New Roman" w:hAnsi="Times New Roman"/>
          <w:b/>
          <w:sz w:val="26"/>
          <w:szCs w:val="26"/>
        </w:rPr>
      </w:pPr>
      <w:r w:rsidRPr="00B17A37">
        <w:rPr>
          <w:rFonts w:ascii="Times New Roman" w:hAnsi="Times New Roman"/>
          <w:b/>
          <w:sz w:val="26"/>
          <w:szCs w:val="26"/>
        </w:rPr>
        <w:t>PENNSYLVANIA</w:t>
      </w:r>
    </w:p>
    <w:p w:rsidR="00577603" w:rsidRPr="00B17A37" w:rsidRDefault="00577603" w:rsidP="00577603">
      <w:pPr>
        <w:jc w:val="center"/>
        <w:rPr>
          <w:rFonts w:ascii="Times New Roman" w:hAnsi="Times New Roman"/>
          <w:b/>
          <w:sz w:val="26"/>
          <w:szCs w:val="26"/>
        </w:rPr>
      </w:pPr>
      <w:r w:rsidRPr="00B17A37">
        <w:rPr>
          <w:rFonts w:ascii="Times New Roman" w:hAnsi="Times New Roman"/>
          <w:b/>
          <w:sz w:val="26"/>
          <w:szCs w:val="26"/>
        </w:rPr>
        <w:t>PUBLIC UTILTY COMMISSION</w:t>
      </w:r>
    </w:p>
    <w:p w:rsidR="00577603" w:rsidRPr="00B17A37" w:rsidRDefault="00577603" w:rsidP="00577603">
      <w:pPr>
        <w:jc w:val="center"/>
        <w:rPr>
          <w:rFonts w:ascii="Times New Roman" w:hAnsi="Times New Roman"/>
          <w:b/>
          <w:sz w:val="26"/>
          <w:szCs w:val="26"/>
        </w:rPr>
      </w:pPr>
      <w:r w:rsidRPr="00B17A37">
        <w:rPr>
          <w:rFonts w:ascii="Times New Roman" w:hAnsi="Times New Roman"/>
          <w:b/>
          <w:sz w:val="26"/>
          <w:szCs w:val="26"/>
        </w:rPr>
        <w:t>Harrisburg, PA  17105-3265</w:t>
      </w:r>
    </w:p>
    <w:p w:rsidR="00577603" w:rsidRPr="00B17A37" w:rsidRDefault="00577603" w:rsidP="00577603">
      <w:pPr>
        <w:jc w:val="center"/>
        <w:rPr>
          <w:rFonts w:ascii="Times New Roman" w:hAnsi="Times New Roman"/>
          <w:sz w:val="26"/>
          <w:szCs w:val="26"/>
        </w:rPr>
      </w:pPr>
    </w:p>
    <w:p w:rsidR="0039517C" w:rsidRPr="00B17A37" w:rsidRDefault="0039517C" w:rsidP="00577603">
      <w:pPr>
        <w:jc w:val="center"/>
        <w:rPr>
          <w:rFonts w:ascii="Times New Roman" w:hAnsi="Times New Roman"/>
          <w:sz w:val="26"/>
          <w:szCs w:val="26"/>
        </w:rPr>
      </w:pPr>
    </w:p>
    <w:p w:rsidR="00577603" w:rsidRPr="00B17A37" w:rsidRDefault="00577603" w:rsidP="00577603">
      <w:pPr>
        <w:rPr>
          <w:rFonts w:ascii="Times New Roman" w:hAnsi="Times New Roman"/>
          <w:sz w:val="26"/>
          <w:szCs w:val="26"/>
        </w:rPr>
      </w:pPr>
      <w:r w:rsidRPr="00B17A37">
        <w:rPr>
          <w:rFonts w:ascii="Times New Roman" w:hAnsi="Times New Roman"/>
          <w:sz w:val="26"/>
          <w:szCs w:val="26"/>
        </w:rPr>
        <w:tab/>
      </w:r>
      <w:r w:rsidRPr="00B17A37">
        <w:rPr>
          <w:rFonts w:ascii="Times New Roman" w:hAnsi="Times New Roman"/>
          <w:sz w:val="26"/>
          <w:szCs w:val="26"/>
        </w:rPr>
        <w:tab/>
      </w:r>
      <w:r w:rsidRPr="00B17A37">
        <w:rPr>
          <w:rFonts w:ascii="Times New Roman" w:hAnsi="Times New Roman"/>
          <w:sz w:val="26"/>
          <w:szCs w:val="26"/>
        </w:rPr>
        <w:tab/>
      </w:r>
      <w:r w:rsidRPr="00B17A37">
        <w:rPr>
          <w:rFonts w:ascii="Times New Roman" w:hAnsi="Times New Roman"/>
          <w:sz w:val="26"/>
          <w:szCs w:val="26"/>
        </w:rPr>
        <w:tab/>
      </w:r>
      <w:r w:rsidRPr="00B17A37">
        <w:rPr>
          <w:rFonts w:ascii="Times New Roman" w:hAnsi="Times New Roman"/>
          <w:sz w:val="26"/>
          <w:szCs w:val="26"/>
        </w:rPr>
        <w:tab/>
      </w:r>
      <w:r w:rsidRPr="00B17A37">
        <w:rPr>
          <w:rFonts w:ascii="Times New Roman" w:hAnsi="Times New Roman"/>
          <w:sz w:val="26"/>
          <w:szCs w:val="26"/>
        </w:rPr>
        <w:tab/>
      </w:r>
      <w:r w:rsidRPr="00B17A37">
        <w:rPr>
          <w:rFonts w:ascii="Times New Roman" w:hAnsi="Times New Roman"/>
          <w:sz w:val="26"/>
          <w:szCs w:val="26"/>
        </w:rPr>
        <w:tab/>
        <w:t xml:space="preserve">Public Meeting held </w:t>
      </w:r>
      <w:r w:rsidR="0096560D" w:rsidRPr="00B17A37">
        <w:rPr>
          <w:rFonts w:ascii="Times New Roman" w:hAnsi="Times New Roman"/>
          <w:sz w:val="26"/>
          <w:szCs w:val="26"/>
        </w:rPr>
        <w:t xml:space="preserve">October </w:t>
      </w:r>
      <w:r w:rsidR="00F21BFA" w:rsidRPr="00B17A37">
        <w:rPr>
          <w:rFonts w:ascii="Times New Roman" w:hAnsi="Times New Roman"/>
          <w:sz w:val="26"/>
          <w:szCs w:val="26"/>
        </w:rPr>
        <w:t>27</w:t>
      </w:r>
      <w:r w:rsidR="006A62FB" w:rsidRPr="00B17A37">
        <w:rPr>
          <w:rFonts w:ascii="Times New Roman" w:hAnsi="Times New Roman"/>
          <w:sz w:val="26"/>
          <w:szCs w:val="26"/>
        </w:rPr>
        <w:t>, 2016</w:t>
      </w:r>
    </w:p>
    <w:p w:rsidR="00577603" w:rsidRPr="00B17A37" w:rsidRDefault="00577603" w:rsidP="00577603">
      <w:pPr>
        <w:rPr>
          <w:rFonts w:ascii="Times New Roman" w:hAnsi="Times New Roman"/>
          <w:sz w:val="26"/>
          <w:szCs w:val="26"/>
        </w:rPr>
      </w:pPr>
    </w:p>
    <w:p w:rsidR="00577603" w:rsidRPr="00B17A37" w:rsidRDefault="00577603" w:rsidP="00577603">
      <w:pPr>
        <w:rPr>
          <w:rFonts w:ascii="Times New Roman" w:hAnsi="Times New Roman"/>
          <w:sz w:val="26"/>
          <w:szCs w:val="26"/>
        </w:rPr>
      </w:pPr>
      <w:r w:rsidRPr="00B17A37">
        <w:rPr>
          <w:rFonts w:ascii="Times New Roman" w:hAnsi="Times New Roman"/>
          <w:sz w:val="26"/>
          <w:szCs w:val="26"/>
        </w:rPr>
        <w:t>Commissioners Present:</w:t>
      </w:r>
    </w:p>
    <w:p w:rsidR="00577603" w:rsidRPr="00B17A37" w:rsidRDefault="00577603" w:rsidP="00577603">
      <w:pPr>
        <w:rPr>
          <w:rFonts w:ascii="Times New Roman" w:hAnsi="Times New Roman"/>
          <w:sz w:val="26"/>
          <w:szCs w:val="26"/>
        </w:rPr>
      </w:pPr>
    </w:p>
    <w:p w:rsidR="000A63CB" w:rsidRPr="00B17A37" w:rsidRDefault="00577603" w:rsidP="00E96724">
      <w:pPr>
        <w:rPr>
          <w:rFonts w:ascii="Times New Roman" w:eastAsia="Times New Roman" w:hAnsi="Times New Roman"/>
          <w:bCs/>
          <w:sz w:val="26"/>
          <w:szCs w:val="26"/>
        </w:rPr>
      </w:pPr>
      <w:r w:rsidRPr="00B17A37">
        <w:rPr>
          <w:rFonts w:ascii="Times New Roman" w:hAnsi="Times New Roman"/>
          <w:sz w:val="26"/>
          <w:szCs w:val="26"/>
        </w:rPr>
        <w:tab/>
      </w:r>
      <w:r w:rsidR="000A63CB" w:rsidRPr="00B17A37">
        <w:rPr>
          <w:rFonts w:ascii="Times New Roman" w:eastAsia="Times New Roman" w:hAnsi="Times New Roman"/>
          <w:bCs/>
          <w:sz w:val="26"/>
          <w:szCs w:val="26"/>
        </w:rPr>
        <w:t>Gladys M. Brown, Chairman</w:t>
      </w:r>
    </w:p>
    <w:p w:rsidR="000A63CB" w:rsidRPr="00B17A37" w:rsidRDefault="000A63CB" w:rsidP="00E96724">
      <w:pPr>
        <w:rPr>
          <w:rFonts w:ascii="Times New Roman" w:eastAsia="Times New Roman" w:hAnsi="Times New Roman"/>
          <w:bCs/>
          <w:sz w:val="26"/>
          <w:szCs w:val="26"/>
        </w:rPr>
      </w:pPr>
      <w:r w:rsidRPr="00B17A37">
        <w:rPr>
          <w:rFonts w:ascii="Times New Roman" w:eastAsia="Times New Roman" w:hAnsi="Times New Roman"/>
          <w:bCs/>
          <w:sz w:val="26"/>
          <w:szCs w:val="26"/>
        </w:rPr>
        <w:tab/>
        <w:t>Andrew G. Place, Vice Chairman</w:t>
      </w:r>
    </w:p>
    <w:p w:rsidR="000A63CB" w:rsidRPr="00B17A37" w:rsidRDefault="000A63CB" w:rsidP="00E96724">
      <w:pPr>
        <w:rPr>
          <w:rFonts w:ascii="Times New Roman" w:eastAsia="Times New Roman" w:hAnsi="Times New Roman"/>
          <w:bCs/>
          <w:sz w:val="26"/>
          <w:szCs w:val="26"/>
        </w:rPr>
      </w:pPr>
      <w:r w:rsidRPr="00B17A37">
        <w:rPr>
          <w:rFonts w:ascii="Times New Roman" w:eastAsia="Times New Roman" w:hAnsi="Times New Roman"/>
          <w:bCs/>
          <w:sz w:val="26"/>
          <w:szCs w:val="26"/>
        </w:rPr>
        <w:tab/>
        <w:t>John F. Coleman, Jr.</w:t>
      </w:r>
      <w:r w:rsidR="00E778FE">
        <w:rPr>
          <w:rFonts w:ascii="Times New Roman" w:eastAsia="Times New Roman" w:hAnsi="Times New Roman"/>
          <w:bCs/>
          <w:sz w:val="26"/>
          <w:szCs w:val="26"/>
        </w:rPr>
        <w:t>, Statement</w:t>
      </w:r>
    </w:p>
    <w:p w:rsidR="000A63CB" w:rsidRPr="00B17A37" w:rsidRDefault="000A63CB" w:rsidP="00E96724">
      <w:pPr>
        <w:rPr>
          <w:rFonts w:ascii="Times New Roman" w:eastAsia="Times New Roman" w:hAnsi="Times New Roman"/>
          <w:bCs/>
          <w:sz w:val="26"/>
          <w:szCs w:val="26"/>
        </w:rPr>
      </w:pPr>
      <w:r w:rsidRPr="00B17A37">
        <w:rPr>
          <w:rFonts w:ascii="Times New Roman" w:eastAsia="Times New Roman" w:hAnsi="Times New Roman"/>
          <w:bCs/>
          <w:sz w:val="26"/>
          <w:szCs w:val="26"/>
        </w:rPr>
        <w:tab/>
        <w:t>Robert F. Powelson</w:t>
      </w:r>
    </w:p>
    <w:p w:rsidR="000A63CB" w:rsidRPr="00B17A37" w:rsidRDefault="000A63CB" w:rsidP="00E96724">
      <w:pPr>
        <w:rPr>
          <w:rFonts w:ascii="Times New Roman" w:eastAsia="Times New Roman" w:hAnsi="Times New Roman"/>
          <w:bCs/>
          <w:sz w:val="26"/>
          <w:szCs w:val="26"/>
        </w:rPr>
      </w:pPr>
      <w:r w:rsidRPr="00B17A37">
        <w:rPr>
          <w:rFonts w:ascii="Times New Roman" w:eastAsia="Times New Roman" w:hAnsi="Times New Roman"/>
          <w:bCs/>
          <w:sz w:val="26"/>
          <w:szCs w:val="26"/>
        </w:rPr>
        <w:tab/>
        <w:t>David W. Sweet</w:t>
      </w:r>
    </w:p>
    <w:p w:rsidR="006A62FB" w:rsidRPr="00B17A37" w:rsidRDefault="006A62FB" w:rsidP="00577603">
      <w:pPr>
        <w:rPr>
          <w:rFonts w:ascii="Times New Roman" w:hAnsi="Times New Roman"/>
          <w:sz w:val="26"/>
          <w:szCs w:val="26"/>
        </w:rPr>
      </w:pPr>
    </w:p>
    <w:p w:rsidR="006E39CD" w:rsidRPr="00B17A37" w:rsidRDefault="006E39CD" w:rsidP="00577603">
      <w:pPr>
        <w:rPr>
          <w:rFonts w:ascii="Times New Roman" w:hAnsi="Times New Roman"/>
          <w:sz w:val="26"/>
          <w:szCs w:val="26"/>
        </w:rPr>
      </w:pPr>
    </w:p>
    <w:p w:rsidR="00916825" w:rsidRPr="00B17A37" w:rsidRDefault="00916825" w:rsidP="00577603">
      <w:pPr>
        <w:rPr>
          <w:rFonts w:ascii="Times New Roman" w:hAnsi="Times New Roman"/>
          <w:sz w:val="26"/>
          <w:szCs w:val="26"/>
        </w:rPr>
      </w:pPr>
    </w:p>
    <w:p w:rsidR="0039517C" w:rsidRPr="00B17A37" w:rsidRDefault="0039517C" w:rsidP="0039517C">
      <w:pPr>
        <w:tabs>
          <w:tab w:val="left" w:pos="720"/>
          <w:tab w:val="left" w:pos="2160"/>
          <w:tab w:val="left" w:pos="5040"/>
        </w:tabs>
        <w:autoSpaceDE w:val="0"/>
        <w:autoSpaceDN w:val="0"/>
        <w:jc w:val="both"/>
        <w:rPr>
          <w:rFonts w:ascii="Times New Roman" w:eastAsia="SimSun" w:hAnsi="Times New Roman"/>
          <w:sz w:val="26"/>
          <w:szCs w:val="26"/>
        </w:rPr>
      </w:pPr>
      <w:r w:rsidRPr="00B17A37">
        <w:rPr>
          <w:rFonts w:ascii="Times New Roman" w:eastAsia="SimSun" w:hAnsi="Times New Roman"/>
          <w:sz w:val="26"/>
          <w:szCs w:val="26"/>
        </w:rPr>
        <w:t>Neil and Gilda Altman</w:t>
      </w:r>
      <w:r w:rsidRPr="00B17A37">
        <w:rPr>
          <w:rFonts w:ascii="Times New Roman" w:eastAsia="SimSun" w:hAnsi="Times New Roman"/>
          <w:sz w:val="26"/>
          <w:szCs w:val="26"/>
        </w:rPr>
        <w:tab/>
      </w:r>
      <w:r w:rsidR="004C063E">
        <w:rPr>
          <w:rFonts w:ascii="Times New Roman" w:eastAsia="SimSun" w:hAnsi="Times New Roman"/>
          <w:sz w:val="26"/>
          <w:szCs w:val="26"/>
        </w:rPr>
        <w:tab/>
      </w:r>
      <w:r w:rsidR="004C063E">
        <w:rPr>
          <w:rFonts w:ascii="Times New Roman" w:eastAsia="SimSun" w:hAnsi="Times New Roman"/>
          <w:sz w:val="26"/>
          <w:szCs w:val="26"/>
        </w:rPr>
        <w:tab/>
      </w:r>
      <w:r w:rsidR="004C063E">
        <w:rPr>
          <w:rFonts w:ascii="Times New Roman" w:eastAsia="SimSun" w:hAnsi="Times New Roman"/>
          <w:sz w:val="26"/>
          <w:szCs w:val="26"/>
        </w:rPr>
        <w:tab/>
      </w:r>
      <w:r w:rsidR="004C063E" w:rsidRPr="00B17A37">
        <w:rPr>
          <w:rFonts w:ascii="Times New Roman" w:eastAsia="SimSun" w:hAnsi="Times New Roman"/>
          <w:spacing w:val="-3"/>
          <w:sz w:val="26"/>
          <w:szCs w:val="26"/>
        </w:rPr>
        <w:t>C-2015-2515583</w:t>
      </w:r>
    </w:p>
    <w:p w:rsidR="0039517C" w:rsidRPr="00B17A37" w:rsidRDefault="0039517C" w:rsidP="0039517C">
      <w:pPr>
        <w:tabs>
          <w:tab w:val="left" w:pos="720"/>
          <w:tab w:val="left" w:pos="2160"/>
          <w:tab w:val="left" w:pos="5040"/>
        </w:tabs>
        <w:autoSpaceDE w:val="0"/>
        <w:autoSpaceDN w:val="0"/>
        <w:jc w:val="both"/>
        <w:rPr>
          <w:rFonts w:ascii="Times New Roman" w:eastAsia="SimSun" w:hAnsi="Times New Roman"/>
          <w:sz w:val="26"/>
          <w:szCs w:val="26"/>
        </w:rPr>
      </w:pPr>
    </w:p>
    <w:p w:rsidR="00642DFB" w:rsidRDefault="0039517C" w:rsidP="00642DFB">
      <w:pPr>
        <w:tabs>
          <w:tab w:val="left" w:pos="720"/>
          <w:tab w:val="left" w:pos="2160"/>
          <w:tab w:val="left" w:pos="5040"/>
          <w:tab w:val="left" w:pos="5760"/>
          <w:tab w:val="left" w:pos="6480"/>
        </w:tabs>
        <w:autoSpaceDE w:val="0"/>
        <w:autoSpaceDN w:val="0"/>
        <w:jc w:val="both"/>
        <w:rPr>
          <w:rFonts w:ascii="Times New Roman" w:eastAsia="SimSun" w:hAnsi="Times New Roman"/>
          <w:sz w:val="26"/>
          <w:szCs w:val="26"/>
        </w:rPr>
      </w:pPr>
      <w:r w:rsidRPr="00B17A37">
        <w:rPr>
          <w:rFonts w:ascii="Times New Roman" w:eastAsia="SimSun" w:hAnsi="Times New Roman"/>
          <w:sz w:val="26"/>
          <w:szCs w:val="26"/>
        </w:rPr>
        <w:tab/>
      </w:r>
      <w:r w:rsidR="00642DFB">
        <w:rPr>
          <w:rFonts w:ascii="Times New Roman" w:eastAsia="SimSun" w:hAnsi="Times New Roman"/>
          <w:sz w:val="26"/>
          <w:szCs w:val="26"/>
        </w:rPr>
        <w:t xml:space="preserve">    v.</w:t>
      </w:r>
    </w:p>
    <w:p w:rsidR="0039517C" w:rsidRPr="00B17A37" w:rsidRDefault="0039517C" w:rsidP="00642DFB">
      <w:pPr>
        <w:tabs>
          <w:tab w:val="left" w:pos="720"/>
          <w:tab w:val="left" w:pos="2160"/>
          <w:tab w:val="left" w:pos="5040"/>
          <w:tab w:val="left" w:pos="5760"/>
          <w:tab w:val="left" w:pos="6480"/>
        </w:tabs>
        <w:autoSpaceDE w:val="0"/>
        <w:autoSpaceDN w:val="0"/>
        <w:jc w:val="both"/>
        <w:rPr>
          <w:rFonts w:ascii="Times New Roman" w:eastAsia="SimSun" w:hAnsi="Times New Roman"/>
          <w:sz w:val="26"/>
          <w:szCs w:val="26"/>
        </w:rPr>
      </w:pPr>
    </w:p>
    <w:p w:rsidR="0039517C" w:rsidRPr="00B17A37" w:rsidRDefault="0039517C" w:rsidP="0039517C">
      <w:pPr>
        <w:tabs>
          <w:tab w:val="left" w:pos="720"/>
          <w:tab w:val="left" w:pos="2160"/>
          <w:tab w:val="left" w:pos="5040"/>
        </w:tabs>
        <w:autoSpaceDE w:val="0"/>
        <w:autoSpaceDN w:val="0"/>
        <w:jc w:val="both"/>
        <w:rPr>
          <w:rFonts w:ascii="Times New Roman" w:eastAsia="SimSun" w:hAnsi="Times New Roman"/>
          <w:sz w:val="26"/>
          <w:szCs w:val="26"/>
        </w:rPr>
      </w:pPr>
      <w:r w:rsidRPr="00B17A37">
        <w:rPr>
          <w:rFonts w:ascii="Times New Roman" w:eastAsia="SimSun" w:hAnsi="Times New Roman"/>
          <w:sz w:val="26"/>
          <w:szCs w:val="26"/>
        </w:rPr>
        <w:t xml:space="preserve">Verizon Pennsylvania LLC </w:t>
      </w:r>
      <w:r w:rsidRPr="00B17A37">
        <w:rPr>
          <w:rFonts w:ascii="Times New Roman" w:eastAsia="SimSun" w:hAnsi="Times New Roman"/>
          <w:sz w:val="26"/>
          <w:szCs w:val="26"/>
        </w:rPr>
        <w:tab/>
      </w:r>
    </w:p>
    <w:p w:rsidR="00916825" w:rsidRPr="00B17A37" w:rsidRDefault="00916825" w:rsidP="00577603">
      <w:pPr>
        <w:rPr>
          <w:rFonts w:ascii="Times New Roman" w:hAnsi="Times New Roman"/>
          <w:sz w:val="26"/>
          <w:szCs w:val="26"/>
        </w:rPr>
      </w:pPr>
    </w:p>
    <w:p w:rsidR="0067513D" w:rsidRPr="00B17A37" w:rsidRDefault="0067513D" w:rsidP="00577603">
      <w:pPr>
        <w:rPr>
          <w:rFonts w:ascii="Times New Roman" w:hAnsi="Times New Roman"/>
          <w:sz w:val="26"/>
          <w:szCs w:val="26"/>
        </w:rPr>
      </w:pPr>
    </w:p>
    <w:p w:rsidR="006E39CD" w:rsidRPr="00B17A37" w:rsidRDefault="006E39CD" w:rsidP="00577603">
      <w:pPr>
        <w:rPr>
          <w:rFonts w:ascii="Times New Roman" w:hAnsi="Times New Roman"/>
          <w:sz w:val="26"/>
          <w:szCs w:val="26"/>
        </w:rPr>
      </w:pPr>
    </w:p>
    <w:p w:rsidR="00577603" w:rsidRPr="00B17A37" w:rsidRDefault="00B17A37" w:rsidP="00577603">
      <w:pPr>
        <w:jc w:val="center"/>
        <w:rPr>
          <w:rFonts w:ascii="Times New Roman" w:hAnsi="Times New Roman"/>
          <w:b/>
          <w:sz w:val="26"/>
          <w:szCs w:val="26"/>
          <w:u w:val="single"/>
        </w:rPr>
      </w:pPr>
      <w:r>
        <w:rPr>
          <w:rFonts w:ascii="Times New Roman" w:hAnsi="Times New Roman"/>
          <w:b/>
          <w:sz w:val="26"/>
          <w:szCs w:val="26"/>
        </w:rPr>
        <w:t xml:space="preserve">OPINION AND </w:t>
      </w:r>
      <w:r w:rsidR="00577603" w:rsidRPr="00B17A37">
        <w:rPr>
          <w:rFonts w:ascii="Times New Roman" w:hAnsi="Times New Roman"/>
          <w:b/>
          <w:sz w:val="26"/>
          <w:szCs w:val="26"/>
        </w:rPr>
        <w:t>ORDER</w:t>
      </w:r>
    </w:p>
    <w:p w:rsidR="00577603" w:rsidRPr="00B17A37" w:rsidRDefault="00577603" w:rsidP="00577603">
      <w:pPr>
        <w:jc w:val="center"/>
        <w:rPr>
          <w:rFonts w:ascii="Times New Roman" w:hAnsi="Times New Roman"/>
          <w:sz w:val="26"/>
          <w:szCs w:val="26"/>
        </w:rPr>
      </w:pPr>
    </w:p>
    <w:p w:rsidR="00577603" w:rsidRPr="00B17A37" w:rsidRDefault="00577603" w:rsidP="00577603">
      <w:pPr>
        <w:jc w:val="center"/>
        <w:rPr>
          <w:rFonts w:ascii="Times New Roman" w:hAnsi="Times New Roman"/>
          <w:sz w:val="26"/>
          <w:szCs w:val="26"/>
        </w:rPr>
      </w:pPr>
    </w:p>
    <w:p w:rsidR="00577603" w:rsidRPr="00F922C5" w:rsidRDefault="00577603" w:rsidP="00577603">
      <w:pPr>
        <w:rPr>
          <w:rFonts w:ascii="Times New Roman" w:hAnsi="Times New Roman"/>
          <w:b/>
          <w:sz w:val="26"/>
          <w:szCs w:val="26"/>
        </w:rPr>
      </w:pPr>
      <w:r w:rsidRPr="00F922C5">
        <w:rPr>
          <w:rFonts w:ascii="Times New Roman" w:hAnsi="Times New Roman"/>
          <w:b/>
          <w:sz w:val="26"/>
          <w:szCs w:val="26"/>
        </w:rPr>
        <w:t>BY THE COMMISSION:</w:t>
      </w:r>
    </w:p>
    <w:p w:rsidR="00577603" w:rsidRPr="00B17A37" w:rsidRDefault="00577603" w:rsidP="00577603">
      <w:pPr>
        <w:spacing w:line="360" w:lineRule="auto"/>
        <w:rPr>
          <w:rFonts w:ascii="Times New Roman" w:hAnsi="Times New Roman"/>
          <w:sz w:val="26"/>
          <w:szCs w:val="26"/>
        </w:rPr>
      </w:pPr>
    </w:p>
    <w:p w:rsidR="004C063E" w:rsidRDefault="00577603" w:rsidP="004C063E">
      <w:pPr>
        <w:spacing w:line="360" w:lineRule="auto"/>
        <w:rPr>
          <w:rFonts w:ascii="Times New Roman" w:eastAsiaTheme="minorHAnsi" w:hAnsi="Times New Roman"/>
          <w:sz w:val="26"/>
          <w:szCs w:val="26"/>
        </w:rPr>
      </w:pPr>
      <w:r w:rsidRPr="00B17A37">
        <w:rPr>
          <w:rFonts w:ascii="Times New Roman" w:hAnsi="Times New Roman"/>
          <w:sz w:val="26"/>
          <w:szCs w:val="26"/>
        </w:rPr>
        <w:tab/>
      </w:r>
      <w:r w:rsidRPr="00B17A37">
        <w:rPr>
          <w:rFonts w:ascii="Times New Roman" w:hAnsi="Times New Roman"/>
          <w:sz w:val="26"/>
          <w:szCs w:val="26"/>
        </w:rPr>
        <w:tab/>
      </w:r>
      <w:r w:rsidR="006B0675">
        <w:rPr>
          <w:rFonts w:ascii="Times New Roman" w:hAnsi="Times New Roman"/>
          <w:sz w:val="26"/>
          <w:szCs w:val="26"/>
        </w:rPr>
        <w:t xml:space="preserve">Before the Public Utility Commission for </w:t>
      </w:r>
      <w:r w:rsidR="004C063E">
        <w:rPr>
          <w:rFonts w:ascii="Times New Roman" w:hAnsi="Times New Roman"/>
          <w:sz w:val="26"/>
          <w:szCs w:val="26"/>
        </w:rPr>
        <w:t xml:space="preserve">consideration and </w:t>
      </w:r>
      <w:r w:rsidR="006B0675">
        <w:rPr>
          <w:rFonts w:ascii="Times New Roman" w:hAnsi="Times New Roman"/>
          <w:sz w:val="26"/>
          <w:szCs w:val="26"/>
        </w:rPr>
        <w:t xml:space="preserve">disposition is the Initial Decision </w:t>
      </w:r>
      <w:r w:rsidRPr="00B17A37">
        <w:rPr>
          <w:rFonts w:ascii="Times New Roman" w:hAnsi="Times New Roman"/>
          <w:sz w:val="26"/>
          <w:szCs w:val="26"/>
        </w:rPr>
        <w:t xml:space="preserve">of Administrative Law </w:t>
      </w:r>
      <w:r w:rsidR="007061E7" w:rsidRPr="00B17A37">
        <w:rPr>
          <w:rFonts w:ascii="Times New Roman" w:hAnsi="Times New Roman"/>
          <w:sz w:val="26"/>
          <w:szCs w:val="26"/>
        </w:rPr>
        <w:t>Judge</w:t>
      </w:r>
      <w:r w:rsidR="006A62FB" w:rsidRPr="00B17A37">
        <w:rPr>
          <w:rFonts w:ascii="Times New Roman" w:hAnsi="Times New Roman"/>
          <w:sz w:val="26"/>
          <w:szCs w:val="26"/>
        </w:rPr>
        <w:t xml:space="preserve"> </w:t>
      </w:r>
      <w:r w:rsidR="004C063E">
        <w:rPr>
          <w:rFonts w:ascii="Times New Roman" w:hAnsi="Times New Roman"/>
          <w:sz w:val="26"/>
          <w:szCs w:val="26"/>
        </w:rPr>
        <w:t xml:space="preserve">(ALJ) </w:t>
      </w:r>
      <w:r w:rsidR="0039517C" w:rsidRPr="00B17A37">
        <w:rPr>
          <w:rFonts w:ascii="Times New Roman" w:hAnsi="Times New Roman"/>
          <w:sz w:val="26"/>
          <w:szCs w:val="26"/>
        </w:rPr>
        <w:t>Darlene Davis Heep</w:t>
      </w:r>
      <w:r w:rsidR="00E17242" w:rsidRPr="00B17A37">
        <w:rPr>
          <w:rFonts w:ascii="Times New Roman" w:hAnsi="Times New Roman"/>
          <w:sz w:val="26"/>
          <w:szCs w:val="26"/>
        </w:rPr>
        <w:t xml:space="preserve">, </w:t>
      </w:r>
      <w:r w:rsidR="006B0675">
        <w:rPr>
          <w:rFonts w:ascii="Times New Roman" w:hAnsi="Times New Roman"/>
          <w:sz w:val="26"/>
          <w:szCs w:val="26"/>
        </w:rPr>
        <w:t>issued on</w:t>
      </w:r>
      <w:r w:rsidR="00E17242" w:rsidRPr="00B17A37">
        <w:rPr>
          <w:rFonts w:ascii="Times New Roman" w:hAnsi="Times New Roman"/>
          <w:sz w:val="26"/>
          <w:szCs w:val="26"/>
        </w:rPr>
        <w:t xml:space="preserve"> </w:t>
      </w:r>
      <w:r w:rsidR="006B0675">
        <w:rPr>
          <w:rFonts w:ascii="Times New Roman" w:hAnsi="Times New Roman"/>
          <w:sz w:val="26"/>
          <w:szCs w:val="26"/>
        </w:rPr>
        <w:t>August</w:t>
      </w:r>
      <w:r w:rsidR="0039517C" w:rsidRPr="00B17A37">
        <w:rPr>
          <w:rFonts w:ascii="Times New Roman" w:hAnsi="Times New Roman"/>
          <w:sz w:val="26"/>
          <w:szCs w:val="26"/>
        </w:rPr>
        <w:t xml:space="preserve"> </w:t>
      </w:r>
      <w:r w:rsidR="006B0675">
        <w:rPr>
          <w:rFonts w:ascii="Times New Roman" w:hAnsi="Times New Roman"/>
          <w:sz w:val="26"/>
          <w:szCs w:val="26"/>
        </w:rPr>
        <w:t>31</w:t>
      </w:r>
      <w:r w:rsidR="00F37419" w:rsidRPr="00B17A37">
        <w:rPr>
          <w:rFonts w:ascii="Times New Roman" w:hAnsi="Times New Roman"/>
          <w:sz w:val="26"/>
          <w:szCs w:val="26"/>
        </w:rPr>
        <w:t>, 2016</w:t>
      </w:r>
      <w:r w:rsidR="006B0675">
        <w:rPr>
          <w:rFonts w:ascii="Times New Roman" w:hAnsi="Times New Roman"/>
          <w:sz w:val="26"/>
          <w:szCs w:val="26"/>
        </w:rPr>
        <w:t>, in the above</w:t>
      </w:r>
      <w:r w:rsidR="004C063E">
        <w:rPr>
          <w:rFonts w:ascii="Times New Roman" w:hAnsi="Times New Roman"/>
          <w:sz w:val="26"/>
          <w:szCs w:val="26"/>
        </w:rPr>
        <w:t>-</w:t>
      </w:r>
      <w:r w:rsidR="006B0675">
        <w:rPr>
          <w:rFonts w:ascii="Times New Roman" w:hAnsi="Times New Roman"/>
          <w:sz w:val="26"/>
          <w:szCs w:val="26"/>
        </w:rPr>
        <w:t xml:space="preserve">captioned </w:t>
      </w:r>
      <w:r w:rsidR="004C063E">
        <w:rPr>
          <w:rFonts w:ascii="Times New Roman" w:hAnsi="Times New Roman"/>
          <w:sz w:val="26"/>
          <w:szCs w:val="26"/>
        </w:rPr>
        <w:t xml:space="preserve">Formal Complaint (Complaint) </w:t>
      </w:r>
      <w:r w:rsidR="006B0675">
        <w:rPr>
          <w:rFonts w:ascii="Times New Roman" w:hAnsi="Times New Roman"/>
          <w:sz w:val="26"/>
          <w:szCs w:val="26"/>
        </w:rPr>
        <w:t xml:space="preserve">proceeding. </w:t>
      </w:r>
      <w:r w:rsidR="00A83734">
        <w:rPr>
          <w:rFonts w:ascii="Times New Roman" w:hAnsi="Times New Roman"/>
          <w:sz w:val="26"/>
          <w:szCs w:val="26"/>
        </w:rPr>
        <w:t xml:space="preserve"> </w:t>
      </w:r>
      <w:r w:rsidR="004C063E" w:rsidRPr="004C063E">
        <w:rPr>
          <w:rFonts w:ascii="Times New Roman" w:eastAsiaTheme="minorHAnsi" w:hAnsi="Times New Roman"/>
          <w:sz w:val="26"/>
          <w:szCs w:val="26"/>
        </w:rPr>
        <w:t>Exceptions have not been filed.  However, we exercised our right to review the Initial Decision pursuant to Section 332(h) of the Public Utility Code (Code), 66 Pa. C.S. § 332(h).</w:t>
      </w:r>
      <w:r w:rsidR="0066417D">
        <w:rPr>
          <w:rFonts w:ascii="Times New Roman" w:eastAsiaTheme="minorHAnsi" w:hAnsi="Times New Roman"/>
          <w:sz w:val="26"/>
          <w:szCs w:val="26"/>
        </w:rPr>
        <w:t xml:space="preserve">  For the reasons stated below, we shall adopt the ALJ’s Initial Decision as modified.  </w:t>
      </w:r>
    </w:p>
    <w:p w:rsidR="0066417D" w:rsidRPr="004C063E" w:rsidRDefault="0066417D" w:rsidP="004C063E">
      <w:pPr>
        <w:spacing w:line="360" w:lineRule="auto"/>
        <w:rPr>
          <w:rFonts w:ascii="Times New Roman" w:eastAsiaTheme="minorHAnsi" w:hAnsi="Times New Roman"/>
        </w:rPr>
      </w:pPr>
    </w:p>
    <w:p w:rsidR="006D150E" w:rsidRDefault="0066417D" w:rsidP="00F922C5">
      <w:pPr>
        <w:spacing w:line="360" w:lineRule="auto"/>
        <w:rPr>
          <w:rFonts w:ascii="Times New Roman" w:hAnsi="Times New Roman"/>
          <w:sz w:val="26"/>
          <w:szCs w:val="26"/>
        </w:rPr>
      </w:pPr>
      <w:r>
        <w:rPr>
          <w:rFonts w:ascii="Times New Roman" w:hAnsi="Times New Roman"/>
          <w:sz w:val="26"/>
          <w:szCs w:val="26"/>
        </w:rPr>
        <w:lastRenderedPageBreak/>
        <w:tab/>
      </w:r>
      <w:r>
        <w:rPr>
          <w:rFonts w:ascii="Times New Roman" w:hAnsi="Times New Roman"/>
          <w:sz w:val="26"/>
          <w:szCs w:val="26"/>
        </w:rPr>
        <w:tab/>
        <w:t>In the Initial Decision, the ALJ sustained the Complaint, in part, found that Verizon Pennsylvania LLC (</w:t>
      </w:r>
      <w:r w:rsidR="007A42B4">
        <w:rPr>
          <w:rFonts w:ascii="Times New Roman" w:hAnsi="Times New Roman"/>
          <w:sz w:val="26"/>
          <w:szCs w:val="26"/>
        </w:rPr>
        <w:t xml:space="preserve">Respondent or </w:t>
      </w:r>
      <w:r>
        <w:rPr>
          <w:rFonts w:ascii="Times New Roman" w:hAnsi="Times New Roman"/>
          <w:sz w:val="26"/>
          <w:szCs w:val="26"/>
        </w:rPr>
        <w:t>Verizon) violated the Commission’s Regulations and the Public Utility Code</w:t>
      </w:r>
      <w:r w:rsidR="00642DFB">
        <w:rPr>
          <w:rFonts w:ascii="Times New Roman" w:hAnsi="Times New Roman"/>
          <w:sz w:val="26"/>
          <w:szCs w:val="26"/>
        </w:rPr>
        <w:t>,</w:t>
      </w:r>
      <w:r>
        <w:rPr>
          <w:rFonts w:ascii="Times New Roman" w:hAnsi="Times New Roman"/>
          <w:sz w:val="26"/>
          <w:szCs w:val="26"/>
        </w:rPr>
        <w:t xml:space="preserve"> and recommended a civil penalty which amounted to a total of $4,750.  However, the Initial Decision incorrectly listed the total civil penalty as $3,750.   </w:t>
      </w:r>
      <w:r w:rsidR="006D150E">
        <w:rPr>
          <w:rFonts w:ascii="Times New Roman" w:hAnsi="Times New Roman"/>
          <w:sz w:val="26"/>
          <w:szCs w:val="26"/>
        </w:rPr>
        <w:t>We sha</w:t>
      </w:r>
      <w:r w:rsidR="00A83734">
        <w:rPr>
          <w:rFonts w:ascii="Times New Roman" w:hAnsi="Times New Roman"/>
          <w:sz w:val="26"/>
          <w:szCs w:val="26"/>
        </w:rPr>
        <w:t xml:space="preserve">ll adopt as our action the ALJ’s findings in this case, </w:t>
      </w:r>
      <w:r w:rsidR="006410D5">
        <w:rPr>
          <w:rFonts w:ascii="Times New Roman" w:hAnsi="Times New Roman"/>
          <w:sz w:val="26"/>
          <w:szCs w:val="26"/>
        </w:rPr>
        <w:t xml:space="preserve">but </w:t>
      </w:r>
      <w:r w:rsidR="00A83734">
        <w:rPr>
          <w:rFonts w:ascii="Times New Roman" w:hAnsi="Times New Roman"/>
          <w:sz w:val="26"/>
          <w:szCs w:val="26"/>
        </w:rPr>
        <w:t>shall make the following administrative corrections to the Initial Decision.</w:t>
      </w:r>
    </w:p>
    <w:p w:rsidR="0066417D" w:rsidRPr="00A83734" w:rsidRDefault="0066417D" w:rsidP="00F922C5">
      <w:pPr>
        <w:spacing w:line="360" w:lineRule="auto"/>
        <w:rPr>
          <w:rFonts w:ascii="Times New Roman" w:hAnsi="Times New Roman"/>
          <w:sz w:val="26"/>
          <w:szCs w:val="26"/>
        </w:rPr>
      </w:pPr>
    </w:p>
    <w:p w:rsidR="00A83734" w:rsidRPr="00DC0164" w:rsidRDefault="007A42B4" w:rsidP="00A83734">
      <w:pPr>
        <w:keepNext/>
        <w:keepLines/>
        <w:spacing w:line="360" w:lineRule="auto"/>
        <w:ind w:firstLine="720"/>
        <w:rPr>
          <w:rFonts w:ascii="Times New Roman" w:hAnsi="Times New Roman"/>
          <w:sz w:val="26"/>
          <w:szCs w:val="26"/>
        </w:rPr>
      </w:pPr>
      <w:r>
        <w:rPr>
          <w:rFonts w:ascii="Times New Roman" w:hAnsi="Times New Roman"/>
          <w:sz w:val="26"/>
          <w:szCs w:val="26"/>
        </w:rPr>
        <w:tab/>
      </w:r>
      <w:r w:rsidR="00A83734" w:rsidRPr="00DC0164">
        <w:rPr>
          <w:rFonts w:ascii="Times New Roman" w:hAnsi="Times New Roman"/>
          <w:sz w:val="26"/>
          <w:szCs w:val="26"/>
        </w:rPr>
        <w:t xml:space="preserve">On page 26 of the </w:t>
      </w:r>
      <w:r w:rsidR="0066417D" w:rsidRPr="00DC0164">
        <w:rPr>
          <w:rFonts w:ascii="Times New Roman" w:hAnsi="Times New Roman"/>
          <w:sz w:val="26"/>
          <w:szCs w:val="26"/>
        </w:rPr>
        <w:t xml:space="preserve">Initial </w:t>
      </w:r>
      <w:r w:rsidR="00A83734" w:rsidRPr="00DC0164">
        <w:rPr>
          <w:rFonts w:ascii="Times New Roman" w:hAnsi="Times New Roman"/>
          <w:sz w:val="26"/>
          <w:szCs w:val="26"/>
        </w:rPr>
        <w:t xml:space="preserve">Decision, the ALJ </w:t>
      </w:r>
      <w:r w:rsidR="0086508B" w:rsidRPr="00DC0164">
        <w:rPr>
          <w:rFonts w:ascii="Times New Roman" w:hAnsi="Times New Roman"/>
          <w:sz w:val="26"/>
          <w:szCs w:val="26"/>
        </w:rPr>
        <w:t>concluded</w:t>
      </w:r>
      <w:r w:rsidR="00A83734" w:rsidRPr="00DC0164">
        <w:rPr>
          <w:rFonts w:ascii="Times New Roman" w:hAnsi="Times New Roman"/>
          <w:sz w:val="26"/>
          <w:szCs w:val="26"/>
        </w:rPr>
        <w:t xml:space="preserve"> as follows:</w:t>
      </w:r>
    </w:p>
    <w:p w:rsidR="00A83734" w:rsidRPr="00DC0164" w:rsidRDefault="00A83734" w:rsidP="00A83734">
      <w:pPr>
        <w:pStyle w:val="FootnoteText"/>
        <w:keepNext/>
        <w:keepLines/>
        <w:ind w:firstLine="720"/>
        <w:rPr>
          <w:rFonts w:ascii="Times New Roman" w:hAnsi="Times New Roman"/>
          <w:sz w:val="26"/>
          <w:szCs w:val="26"/>
          <w:highlight w:val="yellow"/>
        </w:rPr>
      </w:pPr>
    </w:p>
    <w:p w:rsidR="00A83734" w:rsidRPr="00DC0164" w:rsidRDefault="00A83734" w:rsidP="00642DFB">
      <w:pPr>
        <w:keepNext/>
        <w:keepLines/>
        <w:ind w:left="1440" w:right="1440"/>
        <w:rPr>
          <w:rFonts w:ascii="Times New Roman" w:hAnsi="Times New Roman"/>
          <w:sz w:val="26"/>
          <w:szCs w:val="26"/>
        </w:rPr>
      </w:pPr>
      <w:r w:rsidRPr="00DC0164">
        <w:rPr>
          <w:rFonts w:ascii="Times New Roman" w:hAnsi="Times New Roman"/>
          <w:sz w:val="26"/>
          <w:szCs w:val="26"/>
        </w:rPr>
        <w:t xml:space="preserve">In conclusion, the recommended penalty is a total of $3,750.  This civil penalty is in the public interest </w:t>
      </w:r>
      <w:r w:rsidR="00642DFB" w:rsidRPr="00DC0164">
        <w:rPr>
          <w:rFonts w:ascii="Times New Roman" w:hAnsi="Times New Roman"/>
          <w:sz w:val="26"/>
          <w:szCs w:val="26"/>
        </w:rPr>
        <w:t xml:space="preserve">. . . </w:t>
      </w:r>
    </w:p>
    <w:p w:rsidR="00642DFB" w:rsidRPr="00DC0164" w:rsidRDefault="00642DFB" w:rsidP="005B266A">
      <w:pPr>
        <w:ind w:left="1440" w:right="1440"/>
        <w:rPr>
          <w:rFonts w:ascii="Times New Roman" w:hAnsi="Times New Roman"/>
          <w:sz w:val="26"/>
          <w:szCs w:val="26"/>
        </w:rPr>
      </w:pPr>
    </w:p>
    <w:p w:rsidR="00642DFB" w:rsidRPr="00DC0164" w:rsidRDefault="00642DFB" w:rsidP="005B266A">
      <w:pPr>
        <w:ind w:left="1440" w:right="1440"/>
        <w:rPr>
          <w:rFonts w:ascii="Times New Roman" w:hAnsi="Times New Roman"/>
          <w:sz w:val="26"/>
          <w:szCs w:val="26"/>
        </w:rPr>
      </w:pPr>
    </w:p>
    <w:p w:rsidR="00A83734" w:rsidRPr="00DC0164" w:rsidRDefault="00A83734" w:rsidP="00A83734">
      <w:pPr>
        <w:pStyle w:val="FootnoteText"/>
        <w:rPr>
          <w:rFonts w:ascii="Times New Roman" w:hAnsi="Times New Roman"/>
          <w:sz w:val="26"/>
          <w:szCs w:val="26"/>
          <w:highlight w:val="yellow"/>
        </w:rPr>
      </w:pPr>
      <w:r w:rsidRPr="00DC0164">
        <w:rPr>
          <w:rFonts w:ascii="Times New Roman" w:hAnsi="Times New Roman"/>
          <w:sz w:val="26"/>
          <w:szCs w:val="26"/>
        </w:rPr>
        <w:t>This sentence should be corrected to state as follows:</w:t>
      </w:r>
    </w:p>
    <w:p w:rsidR="00A83734" w:rsidRPr="00DC0164" w:rsidRDefault="00A83734" w:rsidP="00A83734">
      <w:pPr>
        <w:pStyle w:val="FootnoteText"/>
        <w:rPr>
          <w:rFonts w:ascii="Times New Roman" w:hAnsi="Times New Roman"/>
          <w:sz w:val="26"/>
          <w:szCs w:val="26"/>
          <w:highlight w:val="yellow"/>
        </w:rPr>
      </w:pPr>
    </w:p>
    <w:p w:rsidR="00796A18" w:rsidRPr="00DC0164" w:rsidRDefault="00796A18" w:rsidP="00796A18">
      <w:pPr>
        <w:keepNext/>
        <w:keepLines/>
        <w:ind w:left="1440" w:right="1440"/>
        <w:rPr>
          <w:rFonts w:ascii="Times New Roman" w:hAnsi="Times New Roman"/>
          <w:sz w:val="26"/>
          <w:szCs w:val="26"/>
        </w:rPr>
      </w:pPr>
      <w:r w:rsidRPr="00DC0164">
        <w:rPr>
          <w:rFonts w:ascii="Times New Roman" w:hAnsi="Times New Roman"/>
          <w:sz w:val="26"/>
          <w:szCs w:val="26"/>
        </w:rPr>
        <w:t xml:space="preserve">In conclusion, the recommended penalty is a total of $4,750.  This civil penalty is in the public interest </w:t>
      </w:r>
      <w:r w:rsidR="00642DFB" w:rsidRPr="00DC0164">
        <w:rPr>
          <w:rFonts w:ascii="Times New Roman" w:hAnsi="Times New Roman"/>
          <w:sz w:val="26"/>
          <w:szCs w:val="26"/>
        </w:rPr>
        <w:t>. . .</w:t>
      </w:r>
    </w:p>
    <w:p w:rsidR="00642DFB" w:rsidRPr="00DC0164" w:rsidRDefault="00642DFB" w:rsidP="005B266A">
      <w:pPr>
        <w:ind w:left="1440" w:right="1440"/>
        <w:rPr>
          <w:rFonts w:ascii="Times New Roman" w:hAnsi="Times New Roman"/>
          <w:sz w:val="26"/>
          <w:szCs w:val="26"/>
        </w:rPr>
      </w:pPr>
    </w:p>
    <w:p w:rsidR="00796A18" w:rsidRPr="00DC0164" w:rsidRDefault="00796A18" w:rsidP="005B266A">
      <w:pPr>
        <w:ind w:left="1440" w:right="1440"/>
        <w:rPr>
          <w:rFonts w:ascii="Times New Roman" w:hAnsi="Times New Roman"/>
          <w:sz w:val="26"/>
          <w:szCs w:val="26"/>
        </w:rPr>
      </w:pPr>
    </w:p>
    <w:p w:rsidR="00796A18" w:rsidRPr="00DC0164" w:rsidRDefault="007A42B4" w:rsidP="00796A18">
      <w:pPr>
        <w:keepNext/>
        <w:keepLines/>
        <w:spacing w:line="360" w:lineRule="auto"/>
        <w:ind w:firstLine="720"/>
        <w:rPr>
          <w:rFonts w:ascii="Times New Roman" w:hAnsi="Times New Roman"/>
          <w:sz w:val="26"/>
          <w:szCs w:val="26"/>
        </w:rPr>
      </w:pPr>
      <w:r w:rsidRPr="00DC0164">
        <w:rPr>
          <w:rFonts w:ascii="Times New Roman" w:hAnsi="Times New Roman"/>
          <w:sz w:val="26"/>
          <w:szCs w:val="26"/>
        </w:rPr>
        <w:tab/>
      </w:r>
      <w:r w:rsidR="00796A18" w:rsidRPr="00DC0164">
        <w:rPr>
          <w:rFonts w:ascii="Times New Roman" w:hAnsi="Times New Roman"/>
          <w:sz w:val="26"/>
          <w:szCs w:val="26"/>
        </w:rPr>
        <w:t xml:space="preserve">On page 27 of the </w:t>
      </w:r>
      <w:r w:rsidRPr="00DC0164">
        <w:rPr>
          <w:rFonts w:ascii="Times New Roman" w:hAnsi="Times New Roman"/>
          <w:sz w:val="26"/>
          <w:szCs w:val="26"/>
        </w:rPr>
        <w:t xml:space="preserve">Initial </w:t>
      </w:r>
      <w:r w:rsidR="00796A18" w:rsidRPr="00DC0164">
        <w:rPr>
          <w:rFonts w:ascii="Times New Roman" w:hAnsi="Times New Roman"/>
          <w:sz w:val="26"/>
          <w:szCs w:val="26"/>
        </w:rPr>
        <w:t>Decision</w:t>
      </w:r>
      <w:r w:rsidR="0086508B" w:rsidRPr="00DC0164">
        <w:rPr>
          <w:rFonts w:ascii="Times New Roman" w:hAnsi="Times New Roman"/>
          <w:sz w:val="26"/>
          <w:szCs w:val="26"/>
        </w:rPr>
        <w:t>, in</w:t>
      </w:r>
      <w:r w:rsidR="00796A18" w:rsidRPr="00DC0164">
        <w:rPr>
          <w:rFonts w:ascii="Times New Roman" w:hAnsi="Times New Roman"/>
          <w:sz w:val="26"/>
          <w:szCs w:val="26"/>
        </w:rPr>
        <w:t xml:space="preserve"> </w:t>
      </w:r>
      <w:r w:rsidR="0086508B" w:rsidRPr="00DC0164">
        <w:rPr>
          <w:rFonts w:ascii="Times New Roman" w:hAnsi="Times New Roman"/>
          <w:sz w:val="26"/>
          <w:szCs w:val="26"/>
        </w:rPr>
        <w:t>Conclusion of Law</w:t>
      </w:r>
      <w:r w:rsidR="00796A18" w:rsidRPr="00DC0164">
        <w:rPr>
          <w:rFonts w:ascii="Times New Roman" w:hAnsi="Times New Roman"/>
          <w:sz w:val="26"/>
          <w:szCs w:val="26"/>
        </w:rPr>
        <w:t xml:space="preserve"> </w:t>
      </w:r>
      <w:r w:rsidR="0086508B" w:rsidRPr="00DC0164">
        <w:rPr>
          <w:rFonts w:ascii="Times New Roman" w:hAnsi="Times New Roman"/>
          <w:sz w:val="26"/>
          <w:szCs w:val="26"/>
        </w:rPr>
        <w:t xml:space="preserve">No. 13, the ALJ’s </w:t>
      </w:r>
      <w:r w:rsidR="00796A18" w:rsidRPr="00DC0164">
        <w:rPr>
          <w:rFonts w:ascii="Times New Roman" w:hAnsi="Times New Roman"/>
          <w:sz w:val="26"/>
          <w:szCs w:val="26"/>
        </w:rPr>
        <w:t>concluded as follows:</w:t>
      </w:r>
    </w:p>
    <w:p w:rsidR="00796A18" w:rsidRPr="00DC0164" w:rsidRDefault="00796A18" w:rsidP="00796A18">
      <w:pPr>
        <w:pStyle w:val="FootnoteText"/>
        <w:keepNext/>
        <w:keepLines/>
        <w:ind w:firstLine="720"/>
        <w:rPr>
          <w:rFonts w:ascii="Times New Roman" w:hAnsi="Times New Roman"/>
          <w:sz w:val="26"/>
          <w:szCs w:val="26"/>
        </w:rPr>
      </w:pPr>
    </w:p>
    <w:p w:rsidR="00796A18" w:rsidRPr="00DC0164" w:rsidRDefault="00796A18" w:rsidP="00796A18">
      <w:pPr>
        <w:keepNext/>
        <w:keepLines/>
        <w:ind w:left="1440" w:right="1440"/>
        <w:rPr>
          <w:rFonts w:eastAsia="SimSun"/>
        </w:rPr>
      </w:pPr>
      <w:r w:rsidRPr="00DC0164">
        <w:rPr>
          <w:rFonts w:ascii="Times New Roman" w:hAnsi="Times New Roman"/>
          <w:sz w:val="26"/>
          <w:szCs w:val="26"/>
        </w:rPr>
        <w:t>13.</w:t>
      </w:r>
      <w:r w:rsidRPr="00DC0164">
        <w:rPr>
          <w:rFonts w:ascii="Times New Roman" w:hAnsi="Times New Roman"/>
          <w:sz w:val="26"/>
          <w:szCs w:val="26"/>
        </w:rPr>
        <w:tab/>
        <w:t>Respondent should pay a civil penalty of $3,750 after entry of a final order in this matter.  66 Pa.</w:t>
      </w:r>
      <w:r w:rsidR="007A42B4" w:rsidRPr="00DC0164">
        <w:rPr>
          <w:rFonts w:ascii="Times New Roman" w:hAnsi="Times New Roman"/>
          <w:sz w:val="26"/>
          <w:szCs w:val="26"/>
        </w:rPr>
        <w:t xml:space="preserve"> </w:t>
      </w:r>
      <w:r w:rsidRPr="00DC0164">
        <w:rPr>
          <w:rFonts w:ascii="Times New Roman" w:hAnsi="Times New Roman"/>
          <w:sz w:val="26"/>
          <w:szCs w:val="26"/>
        </w:rPr>
        <w:t>C.S. § 3301.</w:t>
      </w:r>
      <w:r w:rsidRPr="00DC0164">
        <w:rPr>
          <w:rFonts w:eastAsia="Times New Roman"/>
        </w:rPr>
        <w:t xml:space="preserve"> </w:t>
      </w:r>
    </w:p>
    <w:p w:rsidR="00796A18" w:rsidRPr="00DC0164" w:rsidRDefault="00796A18" w:rsidP="00796A18">
      <w:pPr>
        <w:pStyle w:val="FootnoteText"/>
        <w:rPr>
          <w:rFonts w:ascii="Times New Roman" w:hAnsi="Times New Roman"/>
          <w:sz w:val="26"/>
          <w:szCs w:val="26"/>
        </w:rPr>
      </w:pPr>
    </w:p>
    <w:p w:rsidR="005B266A" w:rsidRPr="00DC0164" w:rsidRDefault="005B266A" w:rsidP="00796A18">
      <w:pPr>
        <w:pStyle w:val="FootnoteText"/>
        <w:rPr>
          <w:rFonts w:ascii="Times New Roman" w:hAnsi="Times New Roman"/>
          <w:sz w:val="26"/>
          <w:szCs w:val="26"/>
        </w:rPr>
      </w:pPr>
    </w:p>
    <w:p w:rsidR="00796A18" w:rsidRPr="00DC0164" w:rsidRDefault="0086508B" w:rsidP="00796A18">
      <w:pPr>
        <w:pStyle w:val="FootnoteText"/>
        <w:rPr>
          <w:rFonts w:ascii="Times New Roman" w:hAnsi="Times New Roman"/>
          <w:sz w:val="26"/>
          <w:szCs w:val="26"/>
          <w:highlight w:val="yellow"/>
        </w:rPr>
      </w:pPr>
      <w:r w:rsidRPr="00DC0164">
        <w:rPr>
          <w:rFonts w:ascii="Times New Roman" w:hAnsi="Times New Roman"/>
          <w:sz w:val="26"/>
          <w:szCs w:val="26"/>
        </w:rPr>
        <w:t xml:space="preserve">Conclusions of Law No. 13 </w:t>
      </w:r>
      <w:r w:rsidR="00796A18" w:rsidRPr="00DC0164">
        <w:rPr>
          <w:rFonts w:ascii="Times New Roman" w:hAnsi="Times New Roman"/>
          <w:sz w:val="26"/>
          <w:szCs w:val="26"/>
        </w:rPr>
        <w:t>should be corrected as follows:</w:t>
      </w:r>
    </w:p>
    <w:p w:rsidR="00796A18" w:rsidRPr="00DC0164" w:rsidRDefault="00796A18" w:rsidP="00796A18">
      <w:pPr>
        <w:pStyle w:val="FootnoteText"/>
        <w:rPr>
          <w:rFonts w:ascii="Times New Roman" w:hAnsi="Times New Roman"/>
          <w:sz w:val="26"/>
          <w:szCs w:val="26"/>
          <w:highlight w:val="yellow"/>
        </w:rPr>
      </w:pPr>
    </w:p>
    <w:p w:rsidR="00796A18" w:rsidRDefault="00796A18" w:rsidP="00796A18">
      <w:pPr>
        <w:keepNext/>
        <w:keepLines/>
        <w:ind w:left="1440" w:right="1440"/>
        <w:rPr>
          <w:rFonts w:eastAsia="Times New Roman"/>
        </w:rPr>
      </w:pPr>
      <w:r w:rsidRPr="00DC0164">
        <w:rPr>
          <w:rFonts w:ascii="Times New Roman" w:hAnsi="Times New Roman"/>
          <w:sz w:val="26"/>
          <w:szCs w:val="26"/>
        </w:rPr>
        <w:t>13.</w:t>
      </w:r>
      <w:r w:rsidRPr="00DC0164">
        <w:rPr>
          <w:rFonts w:ascii="Times New Roman" w:hAnsi="Times New Roman"/>
          <w:sz w:val="26"/>
          <w:szCs w:val="26"/>
        </w:rPr>
        <w:tab/>
        <w:t>Respondent should pay a civil penalty of $4,750 after entry of a final order in this matter.  66 Pa.</w:t>
      </w:r>
      <w:r w:rsidR="0086508B" w:rsidRPr="00DC0164">
        <w:rPr>
          <w:rFonts w:ascii="Times New Roman" w:hAnsi="Times New Roman"/>
          <w:sz w:val="26"/>
          <w:szCs w:val="26"/>
        </w:rPr>
        <w:t xml:space="preserve"> </w:t>
      </w:r>
      <w:r w:rsidRPr="00DC0164">
        <w:rPr>
          <w:rFonts w:ascii="Times New Roman" w:hAnsi="Times New Roman"/>
          <w:sz w:val="26"/>
          <w:szCs w:val="26"/>
        </w:rPr>
        <w:t>C.S. § 3301.</w:t>
      </w:r>
      <w:r w:rsidRPr="00FC7E10">
        <w:rPr>
          <w:rFonts w:eastAsia="Times New Roman"/>
        </w:rPr>
        <w:t xml:space="preserve"> </w:t>
      </w:r>
    </w:p>
    <w:p w:rsidR="005B266A" w:rsidRDefault="005B266A" w:rsidP="005B266A">
      <w:pPr>
        <w:ind w:left="1440" w:right="1440"/>
        <w:rPr>
          <w:rFonts w:eastAsia="Times New Roman"/>
        </w:rPr>
      </w:pPr>
    </w:p>
    <w:p w:rsidR="005B266A" w:rsidRPr="00FC7E10" w:rsidRDefault="005B266A" w:rsidP="005B266A">
      <w:pPr>
        <w:ind w:left="1440" w:right="1440"/>
        <w:rPr>
          <w:rFonts w:eastAsia="SimSun"/>
        </w:rPr>
      </w:pPr>
    </w:p>
    <w:p w:rsidR="00796A18" w:rsidRPr="00DF7E4C" w:rsidRDefault="007A42B4" w:rsidP="00796A18">
      <w:pPr>
        <w:keepNext/>
        <w:keepLines/>
        <w:spacing w:line="360" w:lineRule="auto"/>
        <w:ind w:firstLine="720"/>
        <w:rPr>
          <w:rFonts w:ascii="Times New Roman" w:hAnsi="Times New Roman"/>
          <w:sz w:val="26"/>
          <w:szCs w:val="26"/>
        </w:rPr>
      </w:pPr>
      <w:r>
        <w:rPr>
          <w:rFonts w:ascii="Times New Roman" w:hAnsi="Times New Roman"/>
          <w:sz w:val="26"/>
          <w:szCs w:val="26"/>
        </w:rPr>
        <w:lastRenderedPageBreak/>
        <w:tab/>
      </w:r>
      <w:r w:rsidR="00796A18" w:rsidRPr="00DF7E4C">
        <w:rPr>
          <w:rFonts w:ascii="Times New Roman" w:hAnsi="Times New Roman"/>
          <w:sz w:val="26"/>
          <w:szCs w:val="26"/>
        </w:rPr>
        <w:t xml:space="preserve">On page </w:t>
      </w:r>
      <w:r w:rsidR="00796A18">
        <w:rPr>
          <w:rFonts w:ascii="Times New Roman" w:hAnsi="Times New Roman"/>
          <w:sz w:val="26"/>
          <w:szCs w:val="26"/>
        </w:rPr>
        <w:t>29</w:t>
      </w:r>
      <w:r w:rsidR="00796A18" w:rsidRPr="00DF7E4C">
        <w:rPr>
          <w:rFonts w:ascii="Times New Roman" w:hAnsi="Times New Roman"/>
          <w:sz w:val="26"/>
          <w:szCs w:val="26"/>
        </w:rPr>
        <w:t xml:space="preserve"> of </w:t>
      </w:r>
      <w:r>
        <w:rPr>
          <w:rFonts w:ascii="Times New Roman" w:hAnsi="Times New Roman"/>
          <w:sz w:val="26"/>
          <w:szCs w:val="26"/>
        </w:rPr>
        <w:t>the Initial</w:t>
      </w:r>
      <w:r w:rsidR="00796A18" w:rsidRPr="00DF7E4C">
        <w:rPr>
          <w:rFonts w:ascii="Times New Roman" w:hAnsi="Times New Roman"/>
          <w:sz w:val="26"/>
          <w:szCs w:val="26"/>
        </w:rPr>
        <w:t xml:space="preserve"> Decision, </w:t>
      </w:r>
      <w:r>
        <w:rPr>
          <w:rFonts w:ascii="Times New Roman" w:hAnsi="Times New Roman"/>
          <w:sz w:val="26"/>
          <w:szCs w:val="26"/>
        </w:rPr>
        <w:t xml:space="preserve">in </w:t>
      </w:r>
      <w:r w:rsidR="0086508B">
        <w:rPr>
          <w:rFonts w:ascii="Times New Roman" w:hAnsi="Times New Roman"/>
          <w:sz w:val="26"/>
          <w:szCs w:val="26"/>
        </w:rPr>
        <w:t xml:space="preserve">Ordering Paragraph No. 8, </w:t>
      </w:r>
      <w:r>
        <w:rPr>
          <w:rFonts w:ascii="Times New Roman" w:hAnsi="Times New Roman"/>
          <w:sz w:val="26"/>
          <w:szCs w:val="26"/>
        </w:rPr>
        <w:t>the ALJ stated</w:t>
      </w:r>
      <w:r w:rsidR="00796A18" w:rsidRPr="00DF7E4C">
        <w:rPr>
          <w:rFonts w:ascii="Times New Roman" w:hAnsi="Times New Roman"/>
          <w:sz w:val="26"/>
          <w:szCs w:val="26"/>
        </w:rPr>
        <w:t>:</w:t>
      </w:r>
    </w:p>
    <w:p w:rsidR="00796A18" w:rsidRDefault="00796A18" w:rsidP="005B266A">
      <w:pPr>
        <w:keepNext/>
        <w:keepLines/>
        <w:ind w:right="1440"/>
        <w:rPr>
          <w:rFonts w:ascii="Times New Roman" w:hAnsi="Times New Roman"/>
          <w:sz w:val="26"/>
          <w:szCs w:val="26"/>
        </w:rPr>
      </w:pPr>
    </w:p>
    <w:p w:rsidR="00796A18" w:rsidRDefault="00796A18" w:rsidP="00F922C5">
      <w:pPr>
        <w:keepNext/>
        <w:keepLines/>
        <w:ind w:left="1440" w:right="1152"/>
        <w:rPr>
          <w:rFonts w:ascii="Times New Roman" w:hAnsi="Times New Roman"/>
          <w:sz w:val="26"/>
          <w:szCs w:val="26"/>
        </w:rPr>
      </w:pPr>
      <w:r>
        <w:rPr>
          <w:rFonts w:ascii="Times New Roman" w:hAnsi="Times New Roman"/>
          <w:sz w:val="26"/>
          <w:szCs w:val="26"/>
        </w:rPr>
        <w:t>8.</w:t>
      </w:r>
      <w:r>
        <w:rPr>
          <w:rFonts w:ascii="Times New Roman" w:hAnsi="Times New Roman"/>
          <w:sz w:val="26"/>
          <w:szCs w:val="26"/>
        </w:rPr>
        <w:tab/>
      </w:r>
      <w:r w:rsidRPr="00796A18">
        <w:rPr>
          <w:rFonts w:ascii="Times New Roman" w:hAnsi="Times New Roman"/>
          <w:sz w:val="26"/>
          <w:szCs w:val="26"/>
        </w:rPr>
        <w:t>That Verizon Pennsylvania LLC is directed to pay a civil penalty of $3750 by certified check or money order payable to the “Commonwealth of Pennsylvania” within 30 days</w:t>
      </w:r>
      <w:r w:rsidR="005B266A">
        <w:rPr>
          <w:rFonts w:ascii="Times New Roman" w:hAnsi="Times New Roman"/>
          <w:sz w:val="26"/>
          <w:szCs w:val="26"/>
        </w:rPr>
        <w:t xml:space="preserve"> . . . </w:t>
      </w:r>
    </w:p>
    <w:p w:rsidR="005B266A" w:rsidRDefault="005B266A" w:rsidP="005B266A">
      <w:pPr>
        <w:ind w:left="1440" w:right="1152"/>
        <w:rPr>
          <w:rFonts w:ascii="Times New Roman" w:hAnsi="Times New Roman"/>
          <w:sz w:val="26"/>
          <w:szCs w:val="26"/>
        </w:rPr>
      </w:pPr>
    </w:p>
    <w:p w:rsidR="005B266A" w:rsidRPr="00796A18" w:rsidRDefault="005B266A" w:rsidP="005B266A">
      <w:pPr>
        <w:ind w:left="1440" w:right="1152"/>
        <w:rPr>
          <w:rFonts w:ascii="Times New Roman" w:hAnsi="Times New Roman"/>
          <w:sz w:val="26"/>
          <w:szCs w:val="26"/>
        </w:rPr>
      </w:pPr>
    </w:p>
    <w:p w:rsidR="00796A18" w:rsidRPr="00DF7E4C" w:rsidRDefault="0086508B" w:rsidP="005B266A">
      <w:pPr>
        <w:pStyle w:val="FootnoteText"/>
        <w:spacing w:line="360" w:lineRule="auto"/>
        <w:rPr>
          <w:rFonts w:ascii="Times New Roman" w:hAnsi="Times New Roman"/>
          <w:sz w:val="26"/>
          <w:szCs w:val="26"/>
        </w:rPr>
      </w:pPr>
      <w:r>
        <w:rPr>
          <w:rFonts w:ascii="Times New Roman" w:hAnsi="Times New Roman"/>
          <w:sz w:val="26"/>
          <w:szCs w:val="26"/>
        </w:rPr>
        <w:t xml:space="preserve">Ordering Paragraph No. 8 </w:t>
      </w:r>
      <w:r w:rsidR="00796A18" w:rsidRPr="00DF7E4C">
        <w:rPr>
          <w:rFonts w:ascii="Times New Roman" w:hAnsi="Times New Roman"/>
          <w:sz w:val="26"/>
          <w:szCs w:val="26"/>
        </w:rPr>
        <w:t>should be corrected as follows:</w:t>
      </w:r>
    </w:p>
    <w:p w:rsidR="00796A18" w:rsidRPr="00DF7E4C" w:rsidRDefault="00796A18" w:rsidP="005B266A">
      <w:pPr>
        <w:pStyle w:val="FootnoteText"/>
        <w:spacing w:line="360" w:lineRule="auto"/>
        <w:rPr>
          <w:rFonts w:ascii="Times New Roman" w:hAnsi="Times New Roman"/>
          <w:sz w:val="26"/>
          <w:szCs w:val="26"/>
        </w:rPr>
      </w:pPr>
    </w:p>
    <w:p w:rsidR="00796A18" w:rsidRPr="00796A18" w:rsidRDefault="00796A18" w:rsidP="00F922C5">
      <w:pPr>
        <w:keepNext/>
        <w:keepLines/>
        <w:ind w:left="1440" w:right="1152"/>
        <w:rPr>
          <w:rFonts w:ascii="Times New Roman" w:hAnsi="Times New Roman"/>
          <w:sz w:val="26"/>
          <w:szCs w:val="26"/>
        </w:rPr>
      </w:pPr>
      <w:r>
        <w:rPr>
          <w:rFonts w:ascii="Times New Roman" w:hAnsi="Times New Roman"/>
          <w:sz w:val="26"/>
          <w:szCs w:val="26"/>
        </w:rPr>
        <w:t>8</w:t>
      </w:r>
      <w:r w:rsidRPr="00796A18">
        <w:rPr>
          <w:rFonts w:ascii="Times New Roman" w:hAnsi="Times New Roman"/>
          <w:sz w:val="26"/>
          <w:szCs w:val="26"/>
        </w:rPr>
        <w:t>.</w:t>
      </w:r>
      <w:r w:rsidRPr="00796A18">
        <w:rPr>
          <w:rFonts w:ascii="Times New Roman" w:hAnsi="Times New Roman"/>
          <w:sz w:val="26"/>
          <w:szCs w:val="26"/>
        </w:rPr>
        <w:tab/>
        <w:t>That Verizon Pennsylvania LLC is directed to pay a civil penalty of $</w:t>
      </w:r>
      <w:r>
        <w:rPr>
          <w:rFonts w:ascii="Times New Roman" w:hAnsi="Times New Roman"/>
          <w:sz w:val="26"/>
          <w:szCs w:val="26"/>
        </w:rPr>
        <w:t>4,</w:t>
      </w:r>
      <w:r w:rsidRPr="00796A18">
        <w:rPr>
          <w:rFonts w:ascii="Times New Roman" w:hAnsi="Times New Roman"/>
          <w:sz w:val="26"/>
          <w:szCs w:val="26"/>
        </w:rPr>
        <w:t>750 by certified check or money order payable to the “Commonwealth of Pennsylvania” within 30 days</w:t>
      </w:r>
      <w:r w:rsidR="005B266A">
        <w:rPr>
          <w:rFonts w:ascii="Times New Roman" w:hAnsi="Times New Roman"/>
          <w:sz w:val="26"/>
          <w:szCs w:val="26"/>
        </w:rPr>
        <w:t xml:space="preserve"> . . . </w:t>
      </w:r>
    </w:p>
    <w:p w:rsidR="00796A18" w:rsidRDefault="00796A18" w:rsidP="00796A18">
      <w:pPr>
        <w:keepNext/>
        <w:keepLines/>
        <w:ind w:left="1440" w:right="1440"/>
        <w:rPr>
          <w:rFonts w:ascii="Times New Roman" w:hAnsi="Times New Roman"/>
          <w:sz w:val="26"/>
          <w:szCs w:val="26"/>
        </w:rPr>
      </w:pPr>
    </w:p>
    <w:p w:rsidR="005B266A" w:rsidRPr="00796A18" w:rsidRDefault="005B266A" w:rsidP="00796A18">
      <w:pPr>
        <w:keepNext/>
        <w:keepLines/>
        <w:ind w:left="1440" w:right="1440"/>
        <w:rPr>
          <w:rFonts w:ascii="Times New Roman" w:hAnsi="Times New Roman"/>
          <w:sz w:val="26"/>
          <w:szCs w:val="26"/>
        </w:rPr>
      </w:pPr>
    </w:p>
    <w:p w:rsidR="00577603" w:rsidRPr="0086508B" w:rsidRDefault="00577603" w:rsidP="006859AE">
      <w:pPr>
        <w:spacing w:line="360" w:lineRule="auto"/>
        <w:jc w:val="both"/>
        <w:rPr>
          <w:rFonts w:ascii="Times New Roman" w:hAnsi="Times New Roman"/>
          <w:b/>
          <w:sz w:val="26"/>
          <w:szCs w:val="26"/>
        </w:rPr>
      </w:pPr>
      <w:r w:rsidRPr="00B17A37">
        <w:rPr>
          <w:rFonts w:ascii="Times New Roman" w:hAnsi="Times New Roman"/>
          <w:sz w:val="26"/>
          <w:szCs w:val="26"/>
        </w:rPr>
        <w:tab/>
      </w:r>
      <w:r w:rsidRPr="0086508B">
        <w:rPr>
          <w:rFonts w:ascii="Times New Roman" w:hAnsi="Times New Roman"/>
          <w:b/>
          <w:sz w:val="26"/>
          <w:szCs w:val="26"/>
        </w:rPr>
        <w:t>THEREFORE,</w:t>
      </w:r>
    </w:p>
    <w:p w:rsidR="00577603" w:rsidRPr="00B17A37" w:rsidRDefault="00577603" w:rsidP="006859AE">
      <w:pPr>
        <w:spacing w:line="276" w:lineRule="auto"/>
        <w:rPr>
          <w:rFonts w:ascii="Times New Roman" w:hAnsi="Times New Roman"/>
          <w:sz w:val="26"/>
          <w:szCs w:val="26"/>
        </w:rPr>
      </w:pPr>
    </w:p>
    <w:p w:rsidR="00577603" w:rsidRPr="0086508B" w:rsidRDefault="00577603" w:rsidP="006859AE">
      <w:pPr>
        <w:spacing w:line="360" w:lineRule="auto"/>
        <w:rPr>
          <w:rFonts w:ascii="Times New Roman" w:hAnsi="Times New Roman"/>
          <w:b/>
          <w:sz w:val="26"/>
          <w:szCs w:val="26"/>
        </w:rPr>
      </w:pPr>
      <w:r w:rsidRPr="00B17A37">
        <w:rPr>
          <w:rFonts w:ascii="Times New Roman" w:hAnsi="Times New Roman"/>
          <w:sz w:val="26"/>
          <w:szCs w:val="26"/>
        </w:rPr>
        <w:tab/>
      </w:r>
      <w:r w:rsidR="00D267FA">
        <w:rPr>
          <w:rFonts w:ascii="Times New Roman" w:hAnsi="Times New Roman"/>
          <w:sz w:val="26"/>
          <w:szCs w:val="26"/>
        </w:rPr>
        <w:tab/>
      </w:r>
      <w:r w:rsidRPr="0086508B">
        <w:rPr>
          <w:rFonts w:ascii="Times New Roman" w:hAnsi="Times New Roman"/>
          <w:b/>
          <w:sz w:val="26"/>
          <w:szCs w:val="26"/>
        </w:rPr>
        <w:t>IT IS ORDERED:</w:t>
      </w:r>
    </w:p>
    <w:p w:rsidR="00E86DE5" w:rsidRPr="00B17A37" w:rsidRDefault="00E86DE5" w:rsidP="00E86DE5">
      <w:pPr>
        <w:pStyle w:val="BodyText"/>
        <w:rPr>
          <w:color w:val="262626"/>
          <w:spacing w:val="-3"/>
          <w:sz w:val="26"/>
          <w:szCs w:val="26"/>
        </w:rPr>
      </w:pPr>
    </w:p>
    <w:p w:rsidR="007A42B4" w:rsidRPr="00F07276" w:rsidRDefault="005B266A" w:rsidP="005B266A">
      <w:pPr>
        <w:spacing w:line="360" w:lineRule="auto"/>
        <w:ind w:left="360"/>
        <w:rPr>
          <w:rFonts w:ascii="Times New Roman" w:hAnsi="Times New Roman"/>
          <w:sz w:val="26"/>
          <w:szCs w:val="26"/>
        </w:rPr>
      </w:pPr>
      <w:r w:rsidRPr="00F07276">
        <w:rPr>
          <w:rFonts w:ascii="Times New Roman" w:hAnsi="Times New Roman"/>
          <w:sz w:val="26"/>
          <w:szCs w:val="26"/>
        </w:rPr>
        <w:tab/>
      </w:r>
      <w:r w:rsidRPr="00F07276">
        <w:rPr>
          <w:rFonts w:ascii="Times New Roman" w:hAnsi="Times New Roman"/>
          <w:sz w:val="26"/>
          <w:szCs w:val="26"/>
        </w:rPr>
        <w:tab/>
        <w:t>1.</w:t>
      </w:r>
      <w:r w:rsidRPr="00F07276">
        <w:rPr>
          <w:rFonts w:ascii="Times New Roman" w:hAnsi="Times New Roman"/>
          <w:sz w:val="26"/>
          <w:szCs w:val="26"/>
        </w:rPr>
        <w:tab/>
      </w:r>
      <w:r w:rsidR="007A42B4" w:rsidRPr="00F07276">
        <w:rPr>
          <w:rFonts w:ascii="Times New Roman" w:hAnsi="Times New Roman"/>
          <w:sz w:val="26"/>
          <w:szCs w:val="26"/>
        </w:rPr>
        <w:t>That the Initial Decision of Administrative Law Judge Darlene Davis Heep, issued on August 31, 2016, is adopted, as modified.</w:t>
      </w:r>
    </w:p>
    <w:p w:rsidR="00525F97" w:rsidRPr="00F07276" w:rsidRDefault="00525F97" w:rsidP="00525F97">
      <w:pPr>
        <w:spacing w:line="360" w:lineRule="auto"/>
        <w:rPr>
          <w:rFonts w:ascii="Times New Roman" w:hAnsi="Times New Roman"/>
          <w:sz w:val="26"/>
          <w:szCs w:val="26"/>
        </w:rPr>
      </w:pPr>
    </w:p>
    <w:p w:rsidR="0086508B" w:rsidRPr="00F07276" w:rsidRDefault="005B266A" w:rsidP="005B266A">
      <w:pPr>
        <w:autoSpaceDE w:val="0"/>
        <w:autoSpaceDN w:val="0"/>
        <w:spacing w:after="200" w:line="360" w:lineRule="auto"/>
        <w:ind w:left="360"/>
        <w:rPr>
          <w:rFonts w:ascii="Times New Roman" w:hAnsi="Times New Roman"/>
          <w:sz w:val="26"/>
          <w:szCs w:val="26"/>
        </w:rPr>
      </w:pPr>
      <w:r w:rsidRPr="00F07276">
        <w:rPr>
          <w:rFonts w:ascii="Times New Roman" w:hAnsi="Times New Roman"/>
          <w:sz w:val="26"/>
          <w:szCs w:val="26"/>
        </w:rPr>
        <w:tab/>
      </w:r>
      <w:r w:rsidRPr="00F07276">
        <w:rPr>
          <w:rFonts w:ascii="Times New Roman" w:hAnsi="Times New Roman"/>
          <w:sz w:val="26"/>
          <w:szCs w:val="26"/>
        </w:rPr>
        <w:tab/>
        <w:t>2.</w:t>
      </w:r>
      <w:r w:rsidRPr="00F07276">
        <w:rPr>
          <w:rFonts w:ascii="Times New Roman" w:hAnsi="Times New Roman"/>
          <w:sz w:val="26"/>
          <w:szCs w:val="26"/>
        </w:rPr>
        <w:tab/>
      </w:r>
      <w:r w:rsidR="0039517C" w:rsidRPr="00F07276">
        <w:rPr>
          <w:rFonts w:ascii="Times New Roman" w:hAnsi="Times New Roman"/>
          <w:sz w:val="26"/>
          <w:szCs w:val="26"/>
        </w:rPr>
        <w:t xml:space="preserve">That the Complaint of Neil and Gilda Altman v. Verizon Pennsylvania LLC at Docket No. Docket No. C-2015-2515583 is sustained in part and denied in part.  </w:t>
      </w:r>
    </w:p>
    <w:p w:rsidR="00525F97" w:rsidRPr="00F07276" w:rsidRDefault="00525F97" w:rsidP="005E3AD7">
      <w:pPr>
        <w:rPr>
          <w:rFonts w:ascii="Times New Roman" w:hAnsi="Times New Roman"/>
          <w:sz w:val="26"/>
          <w:szCs w:val="26"/>
        </w:rPr>
      </w:pPr>
    </w:p>
    <w:p w:rsidR="0039517C" w:rsidRPr="00F07276" w:rsidRDefault="005B266A" w:rsidP="005B266A">
      <w:pPr>
        <w:autoSpaceDE w:val="0"/>
        <w:autoSpaceDN w:val="0"/>
        <w:spacing w:after="200" w:line="360" w:lineRule="auto"/>
        <w:ind w:left="360"/>
        <w:rPr>
          <w:rFonts w:ascii="Times New Roman" w:hAnsi="Times New Roman"/>
          <w:sz w:val="26"/>
          <w:szCs w:val="26"/>
        </w:rPr>
      </w:pPr>
      <w:r w:rsidRPr="00F07276">
        <w:rPr>
          <w:rFonts w:ascii="Times New Roman" w:hAnsi="Times New Roman"/>
          <w:sz w:val="26"/>
          <w:szCs w:val="26"/>
        </w:rPr>
        <w:tab/>
      </w:r>
      <w:r w:rsidRPr="00F07276">
        <w:rPr>
          <w:rFonts w:ascii="Times New Roman" w:hAnsi="Times New Roman"/>
          <w:sz w:val="26"/>
          <w:szCs w:val="26"/>
        </w:rPr>
        <w:tab/>
        <w:t>3.</w:t>
      </w:r>
      <w:r w:rsidRPr="00F07276">
        <w:rPr>
          <w:rFonts w:ascii="Times New Roman" w:hAnsi="Times New Roman"/>
          <w:sz w:val="26"/>
          <w:szCs w:val="26"/>
        </w:rPr>
        <w:tab/>
      </w:r>
      <w:r w:rsidR="0039517C" w:rsidRPr="00F07276">
        <w:rPr>
          <w:rFonts w:ascii="Times New Roman" w:hAnsi="Times New Roman"/>
          <w:sz w:val="26"/>
          <w:szCs w:val="26"/>
        </w:rPr>
        <w:t xml:space="preserve">That the claim that </w:t>
      </w:r>
      <w:r w:rsidR="00200574" w:rsidRPr="00F07276">
        <w:rPr>
          <w:rFonts w:ascii="Times New Roman" w:hAnsi="Times New Roman"/>
          <w:sz w:val="26"/>
          <w:szCs w:val="26"/>
        </w:rPr>
        <w:t>Verizon Pennsylvania</w:t>
      </w:r>
      <w:r w:rsidR="005319A1" w:rsidRPr="00F07276">
        <w:rPr>
          <w:rFonts w:ascii="Times New Roman" w:hAnsi="Times New Roman"/>
          <w:sz w:val="26"/>
          <w:szCs w:val="26"/>
        </w:rPr>
        <w:t xml:space="preserve"> LLC</w:t>
      </w:r>
      <w:r w:rsidR="005319A1" w:rsidRPr="00F07276" w:rsidDel="005319A1">
        <w:rPr>
          <w:rFonts w:ascii="Times New Roman" w:hAnsi="Times New Roman"/>
          <w:sz w:val="26"/>
          <w:szCs w:val="26"/>
        </w:rPr>
        <w:t xml:space="preserve"> </w:t>
      </w:r>
      <w:r w:rsidR="0039517C" w:rsidRPr="00F07276">
        <w:rPr>
          <w:rFonts w:ascii="Times New Roman" w:hAnsi="Times New Roman"/>
          <w:sz w:val="26"/>
          <w:szCs w:val="26"/>
        </w:rPr>
        <w:t>provide</w:t>
      </w:r>
      <w:r w:rsidR="005319A1" w:rsidRPr="00F07276">
        <w:rPr>
          <w:rFonts w:ascii="Times New Roman" w:hAnsi="Times New Roman"/>
          <w:sz w:val="26"/>
          <w:szCs w:val="26"/>
        </w:rPr>
        <w:t>d</w:t>
      </w:r>
      <w:r w:rsidR="0039517C" w:rsidRPr="00F07276">
        <w:rPr>
          <w:rFonts w:ascii="Times New Roman" w:hAnsi="Times New Roman"/>
          <w:sz w:val="26"/>
          <w:szCs w:val="26"/>
        </w:rPr>
        <w:t xml:space="preserve"> inadequate service and failed to take substantial action to clear trouble on their telephone line in February of 2015 is sustained.</w:t>
      </w:r>
    </w:p>
    <w:p w:rsidR="00525F97" w:rsidRPr="00F07276" w:rsidRDefault="00525F97" w:rsidP="005E3AD7">
      <w:pPr>
        <w:rPr>
          <w:rFonts w:ascii="Times New Roman" w:hAnsi="Times New Roman"/>
          <w:sz w:val="26"/>
          <w:szCs w:val="26"/>
        </w:rPr>
      </w:pPr>
    </w:p>
    <w:p w:rsidR="0039517C" w:rsidRPr="00F07276" w:rsidRDefault="005B266A" w:rsidP="005B266A">
      <w:pPr>
        <w:autoSpaceDE w:val="0"/>
        <w:autoSpaceDN w:val="0"/>
        <w:spacing w:after="200" w:line="360" w:lineRule="auto"/>
        <w:ind w:left="360"/>
        <w:rPr>
          <w:rFonts w:ascii="Times New Roman" w:hAnsi="Times New Roman"/>
          <w:sz w:val="26"/>
          <w:szCs w:val="26"/>
        </w:rPr>
      </w:pPr>
      <w:r w:rsidRPr="00F07276">
        <w:rPr>
          <w:rFonts w:ascii="Times New Roman" w:hAnsi="Times New Roman"/>
          <w:sz w:val="26"/>
          <w:szCs w:val="26"/>
        </w:rPr>
        <w:lastRenderedPageBreak/>
        <w:tab/>
      </w:r>
      <w:r w:rsidRPr="00F07276">
        <w:rPr>
          <w:rFonts w:ascii="Times New Roman" w:hAnsi="Times New Roman"/>
          <w:sz w:val="26"/>
          <w:szCs w:val="26"/>
        </w:rPr>
        <w:tab/>
        <w:t>4.</w:t>
      </w:r>
      <w:r w:rsidRPr="00F07276">
        <w:rPr>
          <w:rFonts w:ascii="Times New Roman" w:hAnsi="Times New Roman"/>
          <w:sz w:val="26"/>
          <w:szCs w:val="26"/>
        </w:rPr>
        <w:tab/>
      </w:r>
      <w:r w:rsidR="0039517C" w:rsidRPr="00F07276">
        <w:rPr>
          <w:rFonts w:ascii="Times New Roman" w:hAnsi="Times New Roman"/>
          <w:sz w:val="26"/>
          <w:szCs w:val="26"/>
        </w:rPr>
        <w:t xml:space="preserve">That the claim that </w:t>
      </w:r>
      <w:r w:rsidR="005319A1" w:rsidRPr="00F07276">
        <w:rPr>
          <w:rFonts w:ascii="Times New Roman" w:hAnsi="Times New Roman"/>
          <w:sz w:val="26"/>
          <w:szCs w:val="26"/>
        </w:rPr>
        <w:t>Verizon Pennsylvania LLC</w:t>
      </w:r>
      <w:r w:rsidR="005319A1" w:rsidRPr="00F07276" w:rsidDel="005319A1">
        <w:rPr>
          <w:rFonts w:ascii="Times New Roman" w:hAnsi="Times New Roman"/>
          <w:sz w:val="26"/>
          <w:szCs w:val="26"/>
        </w:rPr>
        <w:t xml:space="preserve"> </w:t>
      </w:r>
      <w:r w:rsidR="0039517C" w:rsidRPr="00F07276">
        <w:rPr>
          <w:rFonts w:ascii="Times New Roman" w:hAnsi="Times New Roman"/>
          <w:sz w:val="26"/>
          <w:szCs w:val="26"/>
        </w:rPr>
        <w:t>did not furnish facilities adequate to provide transmissions of communications in the Fall of 2015 is sustained.</w:t>
      </w:r>
    </w:p>
    <w:p w:rsidR="00525F97" w:rsidRPr="00F07276" w:rsidRDefault="00525F97" w:rsidP="005E3AD7">
      <w:pPr>
        <w:rPr>
          <w:rFonts w:ascii="Times New Roman" w:hAnsi="Times New Roman"/>
          <w:sz w:val="26"/>
          <w:szCs w:val="26"/>
        </w:rPr>
      </w:pPr>
    </w:p>
    <w:p w:rsidR="0039517C" w:rsidRDefault="005B266A" w:rsidP="005B266A">
      <w:pPr>
        <w:autoSpaceDE w:val="0"/>
        <w:autoSpaceDN w:val="0"/>
        <w:spacing w:after="200" w:line="360" w:lineRule="auto"/>
        <w:ind w:left="360"/>
        <w:rPr>
          <w:rFonts w:ascii="Times New Roman" w:hAnsi="Times New Roman"/>
          <w:sz w:val="26"/>
          <w:szCs w:val="26"/>
        </w:rPr>
      </w:pPr>
      <w:r w:rsidRPr="00F07276">
        <w:rPr>
          <w:rFonts w:ascii="Times New Roman" w:hAnsi="Times New Roman"/>
          <w:sz w:val="26"/>
          <w:szCs w:val="26"/>
        </w:rPr>
        <w:tab/>
      </w:r>
      <w:r w:rsidRPr="00F07276">
        <w:rPr>
          <w:rFonts w:ascii="Times New Roman" w:hAnsi="Times New Roman"/>
          <w:sz w:val="26"/>
          <w:szCs w:val="26"/>
        </w:rPr>
        <w:tab/>
        <w:t>5.</w:t>
      </w:r>
      <w:r w:rsidRPr="00F07276">
        <w:rPr>
          <w:rFonts w:ascii="Times New Roman" w:hAnsi="Times New Roman"/>
          <w:sz w:val="26"/>
          <w:szCs w:val="26"/>
        </w:rPr>
        <w:tab/>
      </w:r>
      <w:r w:rsidR="0039517C" w:rsidRPr="00F07276">
        <w:rPr>
          <w:rFonts w:ascii="Times New Roman" w:hAnsi="Times New Roman"/>
          <w:sz w:val="26"/>
          <w:szCs w:val="26"/>
        </w:rPr>
        <w:t xml:space="preserve">That to the extent that the </w:t>
      </w:r>
      <w:r w:rsidR="005319A1" w:rsidRPr="00F07276">
        <w:rPr>
          <w:rFonts w:ascii="Times New Roman" w:hAnsi="Times New Roman"/>
          <w:sz w:val="26"/>
          <w:szCs w:val="26"/>
        </w:rPr>
        <w:t>C</w:t>
      </w:r>
      <w:r w:rsidR="0039517C" w:rsidRPr="00F07276">
        <w:rPr>
          <w:rFonts w:ascii="Times New Roman" w:hAnsi="Times New Roman"/>
          <w:sz w:val="26"/>
          <w:szCs w:val="26"/>
        </w:rPr>
        <w:t>omplaint raise</w:t>
      </w:r>
      <w:r w:rsidR="005319A1" w:rsidRPr="00F07276">
        <w:rPr>
          <w:rFonts w:ascii="Times New Roman" w:hAnsi="Times New Roman"/>
          <w:sz w:val="26"/>
          <w:szCs w:val="26"/>
        </w:rPr>
        <w:t>d</w:t>
      </w:r>
      <w:r w:rsidR="0039517C" w:rsidRPr="00F07276">
        <w:rPr>
          <w:rFonts w:ascii="Times New Roman" w:hAnsi="Times New Roman"/>
          <w:sz w:val="26"/>
          <w:szCs w:val="26"/>
        </w:rPr>
        <w:t xml:space="preserve"> an issue of unreasonable service and unreasonable and inadequate communication with </w:t>
      </w:r>
      <w:r w:rsidR="005319A1" w:rsidRPr="00F07276">
        <w:rPr>
          <w:rFonts w:ascii="Times New Roman" w:hAnsi="Times New Roman"/>
          <w:sz w:val="26"/>
          <w:szCs w:val="26"/>
        </w:rPr>
        <w:t>Neil and Gilda Altman</w:t>
      </w:r>
      <w:r w:rsidR="0039517C" w:rsidRPr="00F07276">
        <w:rPr>
          <w:rFonts w:ascii="Times New Roman" w:hAnsi="Times New Roman"/>
          <w:sz w:val="26"/>
          <w:szCs w:val="26"/>
        </w:rPr>
        <w:t xml:space="preserve"> that led </w:t>
      </w:r>
      <w:r w:rsidR="005319A1" w:rsidRPr="00F07276">
        <w:rPr>
          <w:rFonts w:ascii="Times New Roman" w:hAnsi="Times New Roman"/>
          <w:sz w:val="26"/>
          <w:szCs w:val="26"/>
        </w:rPr>
        <w:t>them</w:t>
      </w:r>
      <w:r w:rsidR="0039517C" w:rsidRPr="00F07276">
        <w:rPr>
          <w:rFonts w:ascii="Times New Roman" w:hAnsi="Times New Roman"/>
          <w:sz w:val="26"/>
          <w:szCs w:val="26"/>
        </w:rPr>
        <w:t xml:space="preserve"> to transfer their telephone number to another provider, the </w:t>
      </w:r>
      <w:r w:rsidR="005319A1" w:rsidRPr="00F07276">
        <w:rPr>
          <w:rFonts w:ascii="Times New Roman" w:hAnsi="Times New Roman"/>
          <w:sz w:val="26"/>
          <w:szCs w:val="26"/>
        </w:rPr>
        <w:t>C</w:t>
      </w:r>
      <w:r w:rsidR="0039517C" w:rsidRPr="00F07276">
        <w:rPr>
          <w:rFonts w:ascii="Times New Roman" w:hAnsi="Times New Roman"/>
          <w:sz w:val="26"/>
          <w:szCs w:val="26"/>
        </w:rPr>
        <w:t>omplaint is hereby sustained.</w:t>
      </w:r>
    </w:p>
    <w:p w:rsidR="00E76C67" w:rsidRPr="00F07276" w:rsidRDefault="00E76C67" w:rsidP="005B266A">
      <w:pPr>
        <w:autoSpaceDE w:val="0"/>
        <w:autoSpaceDN w:val="0"/>
        <w:spacing w:after="200" w:line="360" w:lineRule="auto"/>
        <w:ind w:left="360"/>
        <w:rPr>
          <w:rFonts w:ascii="Times New Roman" w:hAnsi="Times New Roman"/>
          <w:sz w:val="26"/>
          <w:szCs w:val="26"/>
        </w:rPr>
      </w:pPr>
    </w:p>
    <w:p w:rsidR="00525F97" w:rsidRPr="00F07276" w:rsidRDefault="005B266A" w:rsidP="005B266A">
      <w:pPr>
        <w:autoSpaceDE w:val="0"/>
        <w:autoSpaceDN w:val="0"/>
        <w:spacing w:after="200" w:line="360" w:lineRule="auto"/>
        <w:ind w:left="360"/>
        <w:rPr>
          <w:rFonts w:ascii="Times New Roman" w:hAnsi="Times New Roman"/>
          <w:sz w:val="26"/>
          <w:szCs w:val="26"/>
        </w:rPr>
      </w:pPr>
      <w:r w:rsidRPr="00F07276">
        <w:rPr>
          <w:rFonts w:ascii="Times New Roman" w:hAnsi="Times New Roman"/>
          <w:sz w:val="26"/>
          <w:szCs w:val="26"/>
        </w:rPr>
        <w:tab/>
      </w:r>
      <w:r w:rsidRPr="00F07276">
        <w:rPr>
          <w:rFonts w:ascii="Times New Roman" w:hAnsi="Times New Roman"/>
          <w:sz w:val="26"/>
          <w:szCs w:val="26"/>
        </w:rPr>
        <w:tab/>
        <w:t>6.</w:t>
      </w:r>
      <w:r w:rsidRPr="00F07276">
        <w:rPr>
          <w:rFonts w:ascii="Times New Roman" w:hAnsi="Times New Roman"/>
          <w:sz w:val="26"/>
          <w:szCs w:val="26"/>
        </w:rPr>
        <w:tab/>
      </w:r>
      <w:r w:rsidR="0039517C" w:rsidRPr="00F07276">
        <w:rPr>
          <w:rFonts w:ascii="Times New Roman" w:hAnsi="Times New Roman"/>
          <w:sz w:val="26"/>
          <w:szCs w:val="26"/>
        </w:rPr>
        <w:t xml:space="preserve">That within </w:t>
      </w:r>
      <w:r w:rsidR="005319A1" w:rsidRPr="00F07276">
        <w:rPr>
          <w:rFonts w:ascii="Times New Roman" w:hAnsi="Times New Roman"/>
          <w:sz w:val="26"/>
          <w:szCs w:val="26"/>
        </w:rPr>
        <w:t>forty-five</w:t>
      </w:r>
      <w:r w:rsidR="00E76C67">
        <w:rPr>
          <w:rFonts w:ascii="Times New Roman" w:hAnsi="Times New Roman"/>
          <w:sz w:val="26"/>
          <w:szCs w:val="26"/>
        </w:rPr>
        <w:t xml:space="preserve"> (45)</w:t>
      </w:r>
      <w:r w:rsidR="005319A1" w:rsidRPr="00F07276">
        <w:rPr>
          <w:rFonts w:ascii="Times New Roman" w:hAnsi="Times New Roman"/>
          <w:sz w:val="26"/>
          <w:szCs w:val="26"/>
        </w:rPr>
        <w:t xml:space="preserve"> </w:t>
      </w:r>
      <w:r w:rsidR="0039517C" w:rsidRPr="00F07276">
        <w:rPr>
          <w:rFonts w:ascii="Times New Roman" w:hAnsi="Times New Roman"/>
          <w:sz w:val="26"/>
          <w:szCs w:val="26"/>
        </w:rPr>
        <w:t xml:space="preserve">days of the </w:t>
      </w:r>
      <w:r w:rsidR="005319A1" w:rsidRPr="00F07276">
        <w:rPr>
          <w:rFonts w:ascii="Times New Roman" w:hAnsi="Times New Roman"/>
          <w:sz w:val="26"/>
          <w:szCs w:val="26"/>
        </w:rPr>
        <w:t>entry of this Opinion and Order</w:t>
      </w:r>
      <w:r w:rsidR="0039517C" w:rsidRPr="00F07276">
        <w:rPr>
          <w:rFonts w:ascii="Times New Roman" w:hAnsi="Times New Roman"/>
          <w:sz w:val="26"/>
          <w:szCs w:val="26"/>
        </w:rPr>
        <w:t xml:space="preserve">, </w:t>
      </w:r>
      <w:r w:rsidR="005319A1" w:rsidRPr="00F07276">
        <w:rPr>
          <w:rFonts w:ascii="Times New Roman" w:hAnsi="Times New Roman"/>
          <w:sz w:val="26"/>
          <w:szCs w:val="26"/>
        </w:rPr>
        <w:t>Verizon Pennsylvania LLC</w:t>
      </w:r>
      <w:r w:rsidR="0039517C" w:rsidRPr="00F07276">
        <w:rPr>
          <w:rFonts w:ascii="Times New Roman" w:hAnsi="Times New Roman"/>
          <w:sz w:val="26"/>
          <w:szCs w:val="26"/>
        </w:rPr>
        <w:t xml:space="preserve"> provide </w:t>
      </w:r>
      <w:r w:rsidR="005319A1" w:rsidRPr="00F07276">
        <w:rPr>
          <w:rFonts w:ascii="Times New Roman" w:hAnsi="Times New Roman"/>
          <w:sz w:val="26"/>
          <w:szCs w:val="26"/>
        </w:rPr>
        <w:t>Plain Old Telephone Service (</w:t>
      </w:r>
      <w:r w:rsidR="0039517C" w:rsidRPr="00F07276">
        <w:rPr>
          <w:rFonts w:ascii="Times New Roman" w:hAnsi="Times New Roman"/>
          <w:sz w:val="26"/>
          <w:szCs w:val="26"/>
        </w:rPr>
        <w:t>POTS</w:t>
      </w:r>
      <w:r w:rsidR="005319A1" w:rsidRPr="00F07276">
        <w:rPr>
          <w:rFonts w:ascii="Times New Roman" w:hAnsi="Times New Roman"/>
          <w:sz w:val="26"/>
          <w:szCs w:val="26"/>
        </w:rPr>
        <w:t>)</w:t>
      </w:r>
      <w:r w:rsidR="0039517C" w:rsidRPr="00F07276">
        <w:rPr>
          <w:rFonts w:ascii="Times New Roman" w:hAnsi="Times New Roman"/>
          <w:sz w:val="26"/>
          <w:szCs w:val="26"/>
        </w:rPr>
        <w:t xml:space="preserve"> telephone service to </w:t>
      </w:r>
      <w:r w:rsidR="005319A1" w:rsidRPr="00F07276">
        <w:rPr>
          <w:rFonts w:ascii="Times New Roman" w:hAnsi="Times New Roman"/>
          <w:sz w:val="26"/>
          <w:szCs w:val="26"/>
        </w:rPr>
        <w:t>Neil and Gilda Altman</w:t>
      </w:r>
      <w:r w:rsidR="0039517C" w:rsidRPr="00F07276">
        <w:rPr>
          <w:rFonts w:ascii="Times New Roman" w:hAnsi="Times New Roman"/>
          <w:sz w:val="26"/>
          <w:szCs w:val="26"/>
        </w:rPr>
        <w:t xml:space="preserve"> with the same telephone number previously used by </w:t>
      </w:r>
      <w:r w:rsidR="005319A1" w:rsidRPr="00F07276">
        <w:rPr>
          <w:rFonts w:ascii="Times New Roman" w:hAnsi="Times New Roman"/>
          <w:sz w:val="26"/>
          <w:szCs w:val="26"/>
        </w:rPr>
        <w:t>Neil and Gilda Altman</w:t>
      </w:r>
      <w:r w:rsidR="0039517C" w:rsidRPr="00F07276">
        <w:rPr>
          <w:rFonts w:ascii="Times New Roman" w:hAnsi="Times New Roman"/>
          <w:sz w:val="26"/>
          <w:szCs w:val="26"/>
        </w:rPr>
        <w:t xml:space="preserve"> when Verizon customers, at the same cost that would have applied to </w:t>
      </w:r>
      <w:r w:rsidR="005319A1" w:rsidRPr="00F07276">
        <w:rPr>
          <w:rFonts w:ascii="Times New Roman" w:hAnsi="Times New Roman"/>
          <w:sz w:val="26"/>
          <w:szCs w:val="26"/>
        </w:rPr>
        <w:t>their</w:t>
      </w:r>
      <w:r w:rsidR="0039517C" w:rsidRPr="00F07276">
        <w:rPr>
          <w:rFonts w:ascii="Times New Roman" w:hAnsi="Times New Roman"/>
          <w:sz w:val="26"/>
          <w:szCs w:val="26"/>
        </w:rPr>
        <w:t xml:space="preserve"> account in November of 2015 had </w:t>
      </w:r>
      <w:r w:rsidR="005319A1" w:rsidRPr="00F07276">
        <w:rPr>
          <w:rFonts w:ascii="Times New Roman" w:hAnsi="Times New Roman"/>
          <w:sz w:val="26"/>
          <w:szCs w:val="26"/>
        </w:rPr>
        <w:t>Neil and Gilda Altman</w:t>
      </w:r>
      <w:r w:rsidR="0039517C" w:rsidRPr="00F07276">
        <w:rPr>
          <w:rFonts w:ascii="Times New Roman" w:hAnsi="Times New Roman"/>
          <w:sz w:val="26"/>
          <w:szCs w:val="26"/>
        </w:rPr>
        <w:t xml:space="preserve"> remained Verizon customers, unless declined in writing by </w:t>
      </w:r>
      <w:r w:rsidR="005319A1" w:rsidRPr="00F07276">
        <w:rPr>
          <w:rFonts w:ascii="Times New Roman" w:hAnsi="Times New Roman"/>
          <w:sz w:val="26"/>
          <w:szCs w:val="26"/>
        </w:rPr>
        <w:t>Neil and Gilda Altman</w:t>
      </w:r>
      <w:r w:rsidR="0039517C" w:rsidRPr="00F07276">
        <w:rPr>
          <w:rFonts w:ascii="Times New Roman" w:hAnsi="Times New Roman"/>
          <w:sz w:val="26"/>
          <w:szCs w:val="26"/>
        </w:rPr>
        <w:t>.</w:t>
      </w:r>
    </w:p>
    <w:p w:rsidR="00525F97" w:rsidRPr="00F07276" w:rsidRDefault="00525F97" w:rsidP="005E3AD7">
      <w:pPr>
        <w:rPr>
          <w:rFonts w:ascii="Times New Roman" w:hAnsi="Times New Roman"/>
          <w:sz w:val="26"/>
          <w:szCs w:val="26"/>
        </w:rPr>
      </w:pPr>
    </w:p>
    <w:p w:rsidR="0039517C" w:rsidRPr="00F07276" w:rsidRDefault="00F07276" w:rsidP="005B266A">
      <w:pPr>
        <w:autoSpaceDE w:val="0"/>
        <w:autoSpaceDN w:val="0"/>
        <w:spacing w:after="200" w:line="360" w:lineRule="auto"/>
        <w:ind w:left="360"/>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5B266A" w:rsidRPr="00F07276">
        <w:rPr>
          <w:rFonts w:ascii="Times New Roman" w:hAnsi="Times New Roman"/>
          <w:sz w:val="26"/>
          <w:szCs w:val="26"/>
        </w:rPr>
        <w:t>7.</w:t>
      </w:r>
      <w:r w:rsidR="005B266A" w:rsidRPr="00F07276">
        <w:rPr>
          <w:rFonts w:ascii="Times New Roman" w:hAnsi="Times New Roman"/>
          <w:sz w:val="26"/>
          <w:szCs w:val="26"/>
        </w:rPr>
        <w:tab/>
      </w:r>
      <w:r w:rsidR="0039517C" w:rsidRPr="00F07276">
        <w:rPr>
          <w:rFonts w:ascii="Times New Roman" w:hAnsi="Times New Roman"/>
          <w:sz w:val="26"/>
          <w:szCs w:val="26"/>
        </w:rPr>
        <w:t xml:space="preserve">That within </w:t>
      </w:r>
      <w:r w:rsidR="005319A1" w:rsidRPr="00F07276">
        <w:rPr>
          <w:rFonts w:ascii="Times New Roman" w:hAnsi="Times New Roman"/>
          <w:sz w:val="26"/>
          <w:szCs w:val="26"/>
        </w:rPr>
        <w:t xml:space="preserve">thirty </w:t>
      </w:r>
      <w:r w:rsidR="0039517C" w:rsidRPr="00F07276">
        <w:rPr>
          <w:rFonts w:ascii="Times New Roman" w:hAnsi="Times New Roman"/>
          <w:sz w:val="26"/>
          <w:szCs w:val="26"/>
        </w:rPr>
        <w:t xml:space="preserve">days </w:t>
      </w:r>
      <w:r w:rsidR="00E76C67">
        <w:rPr>
          <w:rFonts w:ascii="Times New Roman" w:hAnsi="Times New Roman"/>
          <w:sz w:val="26"/>
          <w:szCs w:val="26"/>
        </w:rPr>
        <w:t xml:space="preserve">(30) </w:t>
      </w:r>
      <w:r w:rsidR="0039517C" w:rsidRPr="00F07276">
        <w:rPr>
          <w:rFonts w:ascii="Times New Roman" w:hAnsi="Times New Roman"/>
          <w:sz w:val="26"/>
          <w:szCs w:val="26"/>
        </w:rPr>
        <w:t xml:space="preserve">of the </w:t>
      </w:r>
      <w:r w:rsidR="005319A1" w:rsidRPr="00F07276">
        <w:rPr>
          <w:rFonts w:ascii="Times New Roman" w:hAnsi="Times New Roman"/>
          <w:sz w:val="26"/>
          <w:szCs w:val="26"/>
        </w:rPr>
        <w:t>entry of this Opinion and Order</w:t>
      </w:r>
      <w:r w:rsidR="0039517C" w:rsidRPr="00F07276">
        <w:rPr>
          <w:rFonts w:ascii="Times New Roman" w:hAnsi="Times New Roman"/>
          <w:sz w:val="26"/>
          <w:szCs w:val="26"/>
        </w:rPr>
        <w:t xml:space="preserve">, </w:t>
      </w:r>
      <w:r w:rsidR="005319A1" w:rsidRPr="00F07276">
        <w:rPr>
          <w:rFonts w:ascii="Times New Roman" w:hAnsi="Times New Roman"/>
          <w:sz w:val="26"/>
          <w:szCs w:val="26"/>
        </w:rPr>
        <w:t>Verizon Pennsylvania LLC</w:t>
      </w:r>
      <w:r w:rsidR="0039517C" w:rsidRPr="00F07276">
        <w:rPr>
          <w:rFonts w:ascii="Times New Roman" w:hAnsi="Times New Roman"/>
          <w:sz w:val="26"/>
          <w:szCs w:val="26"/>
        </w:rPr>
        <w:t xml:space="preserve"> </w:t>
      </w:r>
      <w:r w:rsidR="006B5AB1" w:rsidRPr="00F07276">
        <w:rPr>
          <w:rFonts w:ascii="Times New Roman" w:hAnsi="Times New Roman"/>
          <w:sz w:val="26"/>
          <w:szCs w:val="26"/>
        </w:rPr>
        <w:t xml:space="preserve">shall </w:t>
      </w:r>
      <w:r w:rsidR="0039517C" w:rsidRPr="00F07276">
        <w:rPr>
          <w:rFonts w:ascii="Times New Roman" w:hAnsi="Times New Roman"/>
          <w:sz w:val="26"/>
          <w:szCs w:val="26"/>
        </w:rPr>
        <w:t xml:space="preserve">determine whether the credit reflected in the January 2016 bill to </w:t>
      </w:r>
      <w:r w:rsidR="005319A1" w:rsidRPr="00F07276">
        <w:rPr>
          <w:rFonts w:ascii="Times New Roman" w:hAnsi="Times New Roman"/>
          <w:sz w:val="26"/>
          <w:szCs w:val="26"/>
        </w:rPr>
        <w:t>Neil and Gilda Altman</w:t>
      </w:r>
      <w:r w:rsidR="0039517C" w:rsidRPr="00F07276">
        <w:rPr>
          <w:rFonts w:ascii="Times New Roman" w:hAnsi="Times New Roman"/>
          <w:sz w:val="26"/>
          <w:szCs w:val="26"/>
        </w:rPr>
        <w:t xml:space="preserve"> was refunded.</w:t>
      </w:r>
    </w:p>
    <w:p w:rsidR="0039517C" w:rsidRPr="00F07276" w:rsidRDefault="0039517C" w:rsidP="0039517C">
      <w:pPr>
        <w:rPr>
          <w:rFonts w:ascii="Times New Roman" w:hAnsi="Times New Roman"/>
          <w:sz w:val="26"/>
          <w:szCs w:val="26"/>
        </w:rPr>
      </w:pPr>
    </w:p>
    <w:p w:rsidR="0039517C" w:rsidRPr="00F07276" w:rsidRDefault="00F07276" w:rsidP="00762844">
      <w:pPr>
        <w:autoSpaceDE w:val="0"/>
        <w:autoSpaceDN w:val="0"/>
        <w:spacing w:after="200" w:line="360" w:lineRule="auto"/>
        <w:ind w:left="360"/>
        <w:rPr>
          <w:rFonts w:ascii="Times New Roman" w:hAnsi="Times New Roman"/>
          <w:sz w:val="26"/>
          <w:szCs w:val="26"/>
        </w:rPr>
      </w:pPr>
      <w:r>
        <w:rPr>
          <w:rFonts w:ascii="Times New Roman" w:hAnsi="Times New Roman"/>
          <w:sz w:val="26"/>
          <w:szCs w:val="26"/>
        </w:rPr>
        <w:tab/>
      </w:r>
      <w:r w:rsidR="00762844" w:rsidRPr="00F07276">
        <w:rPr>
          <w:rFonts w:ascii="Times New Roman" w:hAnsi="Times New Roman"/>
          <w:sz w:val="26"/>
          <w:szCs w:val="26"/>
        </w:rPr>
        <w:tab/>
        <w:t>8.</w:t>
      </w:r>
      <w:r w:rsidR="00762844" w:rsidRPr="00F07276">
        <w:rPr>
          <w:rFonts w:ascii="Times New Roman" w:hAnsi="Times New Roman"/>
          <w:sz w:val="26"/>
          <w:szCs w:val="26"/>
        </w:rPr>
        <w:tab/>
      </w:r>
      <w:r w:rsidR="0039517C" w:rsidRPr="00F07276">
        <w:rPr>
          <w:rFonts w:ascii="Times New Roman" w:hAnsi="Times New Roman"/>
          <w:sz w:val="26"/>
          <w:szCs w:val="26"/>
        </w:rPr>
        <w:t xml:space="preserve">That if it is determined that a refund or credit was not issued to the </w:t>
      </w:r>
      <w:r w:rsidR="005319A1" w:rsidRPr="00F07276">
        <w:rPr>
          <w:rFonts w:ascii="Times New Roman" w:hAnsi="Times New Roman"/>
          <w:sz w:val="26"/>
          <w:szCs w:val="26"/>
        </w:rPr>
        <w:t>Neil and Gilda Altman</w:t>
      </w:r>
      <w:r w:rsidR="0039517C" w:rsidRPr="00F07276">
        <w:rPr>
          <w:rFonts w:ascii="Times New Roman" w:hAnsi="Times New Roman"/>
          <w:sz w:val="26"/>
          <w:szCs w:val="26"/>
        </w:rPr>
        <w:t xml:space="preserve">, </w:t>
      </w:r>
      <w:r w:rsidR="005319A1" w:rsidRPr="00F07276">
        <w:rPr>
          <w:rFonts w:ascii="Times New Roman" w:hAnsi="Times New Roman"/>
          <w:sz w:val="26"/>
          <w:szCs w:val="26"/>
        </w:rPr>
        <w:t>Verizon Pennsylvania LLC</w:t>
      </w:r>
      <w:r w:rsidR="0039517C" w:rsidRPr="00F07276">
        <w:rPr>
          <w:rFonts w:ascii="Times New Roman" w:hAnsi="Times New Roman"/>
          <w:sz w:val="26"/>
          <w:szCs w:val="26"/>
        </w:rPr>
        <w:t xml:space="preserve"> </w:t>
      </w:r>
      <w:r w:rsidR="006B5AB1" w:rsidRPr="00F07276">
        <w:rPr>
          <w:rFonts w:ascii="Times New Roman" w:hAnsi="Times New Roman"/>
          <w:sz w:val="26"/>
          <w:szCs w:val="26"/>
        </w:rPr>
        <w:t xml:space="preserve">shall </w:t>
      </w:r>
      <w:r w:rsidR="0039517C" w:rsidRPr="00F07276">
        <w:rPr>
          <w:rFonts w:ascii="Times New Roman" w:hAnsi="Times New Roman"/>
          <w:sz w:val="26"/>
          <w:szCs w:val="26"/>
        </w:rPr>
        <w:t xml:space="preserve">issue a refund or credit, if </w:t>
      </w:r>
      <w:r w:rsidR="005319A1" w:rsidRPr="00F07276">
        <w:rPr>
          <w:rFonts w:ascii="Times New Roman" w:hAnsi="Times New Roman"/>
          <w:sz w:val="26"/>
          <w:szCs w:val="26"/>
        </w:rPr>
        <w:t xml:space="preserve">Neil and Gilda </w:t>
      </w:r>
      <w:r w:rsidR="00E76022" w:rsidRPr="00F07276">
        <w:rPr>
          <w:rFonts w:ascii="Times New Roman" w:hAnsi="Times New Roman"/>
          <w:sz w:val="26"/>
          <w:szCs w:val="26"/>
        </w:rPr>
        <w:t>Altman become</w:t>
      </w:r>
      <w:r w:rsidR="0039517C" w:rsidRPr="00F07276">
        <w:rPr>
          <w:rFonts w:ascii="Times New Roman" w:hAnsi="Times New Roman"/>
          <w:sz w:val="26"/>
          <w:szCs w:val="26"/>
        </w:rPr>
        <w:t xml:space="preserve"> Verizon customers, within </w:t>
      </w:r>
      <w:r w:rsidR="005319A1" w:rsidRPr="00F07276">
        <w:rPr>
          <w:rFonts w:ascii="Times New Roman" w:hAnsi="Times New Roman"/>
          <w:sz w:val="26"/>
          <w:szCs w:val="26"/>
        </w:rPr>
        <w:t xml:space="preserve">thirty </w:t>
      </w:r>
      <w:r w:rsidR="0039517C" w:rsidRPr="00F07276">
        <w:rPr>
          <w:rFonts w:ascii="Times New Roman" w:hAnsi="Times New Roman"/>
          <w:sz w:val="26"/>
          <w:szCs w:val="26"/>
        </w:rPr>
        <w:t xml:space="preserve">days of that determination.  </w:t>
      </w:r>
    </w:p>
    <w:p w:rsidR="0039517C" w:rsidRPr="00F07276" w:rsidRDefault="0039517C" w:rsidP="0039517C">
      <w:pPr>
        <w:autoSpaceDN w:val="0"/>
        <w:spacing w:line="360" w:lineRule="auto"/>
        <w:rPr>
          <w:rFonts w:ascii="Times New Roman" w:hAnsi="Times New Roman"/>
          <w:sz w:val="26"/>
          <w:szCs w:val="26"/>
        </w:rPr>
      </w:pPr>
    </w:p>
    <w:p w:rsidR="0039517C" w:rsidRPr="00F07276" w:rsidRDefault="00F07276" w:rsidP="00762844">
      <w:pPr>
        <w:autoSpaceDE w:val="0"/>
        <w:autoSpaceDN w:val="0"/>
        <w:spacing w:after="200" w:line="360" w:lineRule="auto"/>
        <w:ind w:left="360"/>
        <w:rPr>
          <w:rFonts w:ascii="Times New Roman" w:hAnsi="Times New Roman"/>
          <w:sz w:val="26"/>
          <w:szCs w:val="26"/>
        </w:rPr>
      </w:pPr>
      <w:r>
        <w:rPr>
          <w:rFonts w:ascii="Times New Roman" w:hAnsi="Times New Roman"/>
          <w:sz w:val="26"/>
          <w:szCs w:val="26"/>
        </w:rPr>
        <w:lastRenderedPageBreak/>
        <w:tab/>
      </w:r>
      <w:r>
        <w:rPr>
          <w:rFonts w:ascii="Times New Roman" w:hAnsi="Times New Roman"/>
          <w:sz w:val="26"/>
          <w:szCs w:val="26"/>
        </w:rPr>
        <w:tab/>
      </w:r>
      <w:r w:rsidR="00762844" w:rsidRPr="00F07276">
        <w:rPr>
          <w:rFonts w:ascii="Times New Roman" w:hAnsi="Times New Roman"/>
          <w:sz w:val="26"/>
          <w:szCs w:val="26"/>
        </w:rPr>
        <w:t>9.</w:t>
      </w:r>
      <w:r w:rsidR="00762844" w:rsidRPr="00F07276">
        <w:rPr>
          <w:rFonts w:ascii="Times New Roman" w:hAnsi="Times New Roman"/>
          <w:sz w:val="26"/>
          <w:szCs w:val="26"/>
        </w:rPr>
        <w:tab/>
      </w:r>
      <w:r w:rsidR="0039517C" w:rsidRPr="00F07276">
        <w:rPr>
          <w:rFonts w:ascii="Times New Roman" w:hAnsi="Times New Roman"/>
          <w:sz w:val="26"/>
          <w:szCs w:val="26"/>
        </w:rPr>
        <w:t>That Verizon Pennsylvania LLC is directed to pay a civil penalty of $</w:t>
      </w:r>
      <w:r w:rsidR="0086508B" w:rsidRPr="00F07276">
        <w:rPr>
          <w:rFonts w:ascii="Times New Roman" w:hAnsi="Times New Roman"/>
          <w:sz w:val="26"/>
          <w:szCs w:val="26"/>
        </w:rPr>
        <w:t>4,</w:t>
      </w:r>
      <w:r w:rsidR="0039517C" w:rsidRPr="00F07276">
        <w:rPr>
          <w:rFonts w:ascii="Times New Roman" w:hAnsi="Times New Roman"/>
          <w:sz w:val="26"/>
          <w:szCs w:val="26"/>
        </w:rPr>
        <w:t xml:space="preserve">750 by certified check or money order payable to the “Commonwealth of Pennsylvania” within </w:t>
      </w:r>
      <w:r w:rsidR="005319A1" w:rsidRPr="00F07276">
        <w:rPr>
          <w:rFonts w:ascii="Times New Roman" w:hAnsi="Times New Roman"/>
          <w:sz w:val="26"/>
          <w:szCs w:val="26"/>
        </w:rPr>
        <w:t xml:space="preserve">thirty </w:t>
      </w:r>
      <w:r w:rsidR="0039517C" w:rsidRPr="00F07276">
        <w:rPr>
          <w:rFonts w:ascii="Times New Roman" w:hAnsi="Times New Roman"/>
          <w:sz w:val="26"/>
          <w:szCs w:val="26"/>
        </w:rPr>
        <w:t>days after service of the Commission’s Final Order in this matter, forwarded and payable to:</w:t>
      </w:r>
    </w:p>
    <w:p w:rsidR="00525F97" w:rsidRPr="00B17A37" w:rsidRDefault="00525F97" w:rsidP="005E3AD7">
      <w:pPr>
        <w:autoSpaceDE w:val="0"/>
        <w:autoSpaceDN w:val="0"/>
        <w:rPr>
          <w:rFonts w:ascii="Times New Roman" w:hAnsi="Times New Roman"/>
          <w:sz w:val="26"/>
          <w:szCs w:val="26"/>
        </w:rPr>
      </w:pPr>
    </w:p>
    <w:p w:rsidR="00200574" w:rsidRDefault="00E76C67" w:rsidP="0039517C">
      <w:pPr>
        <w:autoSpaceDE w:val="0"/>
        <w:autoSpaceDN w:val="0"/>
        <w:ind w:left="2160"/>
        <w:rPr>
          <w:rFonts w:ascii="Times New Roman" w:hAnsi="Times New Roman"/>
          <w:sz w:val="26"/>
          <w:szCs w:val="26"/>
        </w:rPr>
      </w:pPr>
      <w:r>
        <w:rPr>
          <w:rFonts w:ascii="Times New Roman" w:hAnsi="Times New Roman"/>
          <w:sz w:val="26"/>
          <w:szCs w:val="26"/>
        </w:rPr>
        <w:tab/>
      </w:r>
      <w:r w:rsidR="00200574">
        <w:rPr>
          <w:rFonts w:ascii="Times New Roman" w:hAnsi="Times New Roman"/>
          <w:sz w:val="26"/>
          <w:szCs w:val="26"/>
        </w:rPr>
        <w:t>Secretary</w:t>
      </w:r>
    </w:p>
    <w:p w:rsidR="0039517C" w:rsidRDefault="00E76C67" w:rsidP="0039517C">
      <w:pPr>
        <w:autoSpaceDE w:val="0"/>
        <w:autoSpaceDN w:val="0"/>
        <w:ind w:left="2160"/>
        <w:rPr>
          <w:rFonts w:ascii="Times New Roman" w:hAnsi="Times New Roman"/>
          <w:sz w:val="26"/>
          <w:szCs w:val="26"/>
        </w:rPr>
      </w:pPr>
      <w:r>
        <w:rPr>
          <w:rFonts w:ascii="Times New Roman" w:hAnsi="Times New Roman"/>
          <w:sz w:val="26"/>
          <w:szCs w:val="26"/>
        </w:rPr>
        <w:tab/>
      </w:r>
      <w:r w:rsidR="0039517C" w:rsidRPr="00B17A37">
        <w:rPr>
          <w:rFonts w:ascii="Times New Roman" w:hAnsi="Times New Roman"/>
          <w:sz w:val="26"/>
          <w:szCs w:val="26"/>
        </w:rPr>
        <w:t>Pennsylvania Public Utility Commission</w:t>
      </w:r>
    </w:p>
    <w:p w:rsidR="00200574" w:rsidRPr="00B17A37" w:rsidRDefault="00E76C67" w:rsidP="0039517C">
      <w:pPr>
        <w:autoSpaceDE w:val="0"/>
        <w:autoSpaceDN w:val="0"/>
        <w:ind w:left="2160"/>
        <w:rPr>
          <w:rFonts w:ascii="Times New Roman" w:hAnsi="Times New Roman"/>
          <w:sz w:val="26"/>
          <w:szCs w:val="26"/>
        </w:rPr>
      </w:pPr>
      <w:r>
        <w:rPr>
          <w:rFonts w:ascii="Times New Roman" w:hAnsi="Times New Roman"/>
          <w:sz w:val="26"/>
          <w:szCs w:val="26"/>
        </w:rPr>
        <w:tab/>
      </w:r>
      <w:r w:rsidR="00200574">
        <w:rPr>
          <w:rFonts w:ascii="Times New Roman" w:hAnsi="Times New Roman"/>
          <w:sz w:val="26"/>
          <w:szCs w:val="26"/>
        </w:rPr>
        <w:t>Commonwealth Keystone Building</w:t>
      </w:r>
    </w:p>
    <w:p w:rsidR="0039517C" w:rsidRPr="00B17A37" w:rsidRDefault="00E76C67" w:rsidP="0039517C">
      <w:pPr>
        <w:autoSpaceDE w:val="0"/>
        <w:autoSpaceDN w:val="0"/>
        <w:ind w:left="2160"/>
        <w:rPr>
          <w:rFonts w:ascii="Times New Roman" w:hAnsi="Times New Roman"/>
          <w:sz w:val="26"/>
          <w:szCs w:val="26"/>
        </w:rPr>
      </w:pPr>
      <w:r>
        <w:rPr>
          <w:rFonts w:ascii="Times New Roman" w:hAnsi="Times New Roman"/>
          <w:sz w:val="26"/>
          <w:szCs w:val="26"/>
        </w:rPr>
        <w:tab/>
      </w:r>
      <w:r w:rsidR="00200574">
        <w:rPr>
          <w:rFonts w:ascii="Times New Roman" w:hAnsi="Times New Roman"/>
          <w:sz w:val="26"/>
          <w:szCs w:val="26"/>
        </w:rPr>
        <w:t>400 North Street</w:t>
      </w:r>
    </w:p>
    <w:p w:rsidR="0039517C" w:rsidRPr="00B17A37" w:rsidRDefault="00E76C67" w:rsidP="0039517C">
      <w:pPr>
        <w:autoSpaceDE w:val="0"/>
        <w:autoSpaceDN w:val="0"/>
        <w:ind w:left="2160"/>
        <w:rPr>
          <w:rFonts w:ascii="Times New Roman" w:hAnsi="Times New Roman"/>
          <w:sz w:val="26"/>
          <w:szCs w:val="26"/>
        </w:rPr>
      </w:pPr>
      <w:r>
        <w:rPr>
          <w:rFonts w:ascii="Times New Roman" w:hAnsi="Times New Roman"/>
          <w:sz w:val="26"/>
          <w:szCs w:val="26"/>
        </w:rPr>
        <w:tab/>
      </w:r>
      <w:r w:rsidR="0039517C" w:rsidRPr="00B17A37">
        <w:rPr>
          <w:rFonts w:ascii="Times New Roman" w:hAnsi="Times New Roman"/>
          <w:sz w:val="26"/>
          <w:szCs w:val="26"/>
        </w:rPr>
        <w:t xml:space="preserve">Harrisburg, PA  </w:t>
      </w:r>
      <w:r w:rsidR="00200574">
        <w:rPr>
          <w:rFonts w:ascii="Times New Roman" w:hAnsi="Times New Roman"/>
          <w:sz w:val="26"/>
          <w:szCs w:val="26"/>
        </w:rPr>
        <w:t>17120</w:t>
      </w:r>
    </w:p>
    <w:p w:rsidR="0039517C" w:rsidRPr="00B17A37" w:rsidRDefault="0039517C" w:rsidP="0039517C">
      <w:pPr>
        <w:autoSpaceDN w:val="0"/>
        <w:spacing w:line="360" w:lineRule="auto"/>
        <w:rPr>
          <w:rFonts w:ascii="Times New Roman" w:eastAsia="Times New Roman" w:hAnsi="Times New Roman"/>
          <w:sz w:val="26"/>
          <w:szCs w:val="26"/>
        </w:rPr>
      </w:pPr>
    </w:p>
    <w:p w:rsidR="0039517C" w:rsidRPr="00F07276" w:rsidRDefault="00762844" w:rsidP="00762844">
      <w:pPr>
        <w:autoSpaceDE w:val="0"/>
        <w:autoSpaceDN w:val="0"/>
        <w:spacing w:after="200" w:line="360" w:lineRule="auto"/>
        <w:ind w:left="360"/>
        <w:rPr>
          <w:rFonts w:ascii="Times New Roman" w:hAnsi="Times New Roman"/>
          <w:sz w:val="26"/>
          <w:szCs w:val="26"/>
        </w:rPr>
      </w:pPr>
      <w:r w:rsidRPr="00F07276">
        <w:rPr>
          <w:rFonts w:ascii="Times New Roman" w:hAnsi="Times New Roman"/>
          <w:sz w:val="26"/>
          <w:szCs w:val="26"/>
        </w:rPr>
        <w:tab/>
      </w:r>
      <w:r w:rsidRPr="00F07276">
        <w:rPr>
          <w:rFonts w:ascii="Times New Roman" w:hAnsi="Times New Roman"/>
          <w:sz w:val="26"/>
          <w:szCs w:val="26"/>
        </w:rPr>
        <w:tab/>
        <w:t>10.</w:t>
      </w:r>
      <w:r w:rsidRPr="00F07276">
        <w:rPr>
          <w:rFonts w:ascii="Times New Roman" w:hAnsi="Times New Roman"/>
          <w:sz w:val="26"/>
          <w:szCs w:val="26"/>
        </w:rPr>
        <w:tab/>
      </w:r>
      <w:r w:rsidR="0039517C" w:rsidRPr="00F07276">
        <w:rPr>
          <w:rFonts w:ascii="Times New Roman" w:hAnsi="Times New Roman"/>
          <w:sz w:val="26"/>
          <w:szCs w:val="26"/>
        </w:rPr>
        <w:t xml:space="preserve">That all other claims against </w:t>
      </w:r>
      <w:r w:rsidR="00200574" w:rsidRPr="00F07276">
        <w:rPr>
          <w:rFonts w:ascii="Times New Roman" w:hAnsi="Times New Roman"/>
          <w:sz w:val="26"/>
          <w:szCs w:val="26"/>
        </w:rPr>
        <w:t>Verizon Pennsylvania LLC</w:t>
      </w:r>
      <w:r w:rsidR="0039517C" w:rsidRPr="00F07276">
        <w:rPr>
          <w:rFonts w:ascii="Times New Roman" w:hAnsi="Times New Roman"/>
          <w:sz w:val="26"/>
          <w:szCs w:val="26"/>
        </w:rPr>
        <w:t xml:space="preserve"> are denied and dismissed.</w:t>
      </w:r>
    </w:p>
    <w:p w:rsidR="00525F97" w:rsidRPr="00F07276" w:rsidRDefault="00525F97" w:rsidP="00525F97">
      <w:pPr>
        <w:autoSpaceDE w:val="0"/>
        <w:autoSpaceDN w:val="0"/>
        <w:spacing w:after="200" w:line="360" w:lineRule="auto"/>
        <w:rPr>
          <w:rFonts w:ascii="Times New Roman" w:hAnsi="Times New Roman"/>
          <w:sz w:val="26"/>
          <w:szCs w:val="26"/>
        </w:rPr>
      </w:pPr>
    </w:p>
    <w:p w:rsidR="00200574" w:rsidRPr="00F07276" w:rsidRDefault="00762844" w:rsidP="00762844">
      <w:pPr>
        <w:autoSpaceDE w:val="0"/>
        <w:autoSpaceDN w:val="0"/>
        <w:spacing w:after="200" w:line="360" w:lineRule="auto"/>
        <w:ind w:left="360"/>
        <w:rPr>
          <w:rFonts w:ascii="Times New Roman" w:hAnsi="Times New Roman"/>
          <w:sz w:val="26"/>
          <w:szCs w:val="26"/>
        </w:rPr>
      </w:pPr>
      <w:r w:rsidRPr="00F07276">
        <w:rPr>
          <w:rFonts w:ascii="Times New Roman" w:hAnsi="Times New Roman"/>
          <w:sz w:val="26"/>
          <w:szCs w:val="26"/>
        </w:rPr>
        <w:tab/>
      </w:r>
      <w:r w:rsidRPr="00F07276">
        <w:rPr>
          <w:rFonts w:ascii="Times New Roman" w:hAnsi="Times New Roman"/>
          <w:sz w:val="26"/>
          <w:szCs w:val="26"/>
        </w:rPr>
        <w:tab/>
        <w:t>11.</w:t>
      </w:r>
      <w:r w:rsidRPr="00F07276">
        <w:rPr>
          <w:rFonts w:ascii="Times New Roman" w:hAnsi="Times New Roman"/>
          <w:sz w:val="26"/>
          <w:szCs w:val="26"/>
        </w:rPr>
        <w:tab/>
      </w:r>
      <w:r w:rsidR="00200574" w:rsidRPr="00F07276">
        <w:rPr>
          <w:rFonts w:ascii="Times New Roman" w:hAnsi="Times New Roman"/>
          <w:sz w:val="26"/>
          <w:szCs w:val="26"/>
        </w:rPr>
        <w:t xml:space="preserve">That upon payment of the civil penalty in Ordering Paragraph No. 9, </w:t>
      </w:r>
      <w:r w:rsidR="006B5AB1" w:rsidRPr="00F07276">
        <w:rPr>
          <w:rFonts w:ascii="Times New Roman" w:hAnsi="Times New Roman"/>
          <w:sz w:val="26"/>
          <w:szCs w:val="26"/>
        </w:rPr>
        <w:t xml:space="preserve">above, </w:t>
      </w:r>
      <w:r w:rsidR="00200574" w:rsidRPr="00F07276">
        <w:rPr>
          <w:rFonts w:ascii="Times New Roman" w:hAnsi="Times New Roman"/>
          <w:sz w:val="26"/>
          <w:szCs w:val="26"/>
        </w:rPr>
        <w:t>the Secretary’s Bureau shall mark this proceeding closed.</w:t>
      </w:r>
    </w:p>
    <w:p w:rsidR="0096560D" w:rsidRPr="00B17A37" w:rsidRDefault="0096560D" w:rsidP="006E39CD">
      <w:pPr>
        <w:pStyle w:val="BodyText"/>
        <w:jc w:val="left"/>
        <w:rPr>
          <w:spacing w:val="-3"/>
          <w:sz w:val="26"/>
          <w:szCs w:val="26"/>
        </w:rPr>
      </w:pPr>
    </w:p>
    <w:p w:rsidR="00577603" w:rsidRPr="00E76C67" w:rsidRDefault="00E778FE" w:rsidP="0094719D">
      <w:pPr>
        <w:spacing w:line="360" w:lineRule="auto"/>
        <w:jc w:val="both"/>
        <w:rPr>
          <w:rFonts w:ascii="Times New Roman" w:hAnsi="Times New Roman"/>
          <w:b/>
          <w:sz w:val="26"/>
          <w:szCs w:val="26"/>
        </w:rPr>
      </w:pPr>
      <w:r>
        <w:rPr>
          <w:noProof/>
        </w:rPr>
        <w:drawing>
          <wp:anchor distT="0" distB="0" distL="114300" distR="114300" simplePos="0" relativeHeight="251659264" behindDoc="1" locked="0" layoutInCell="1" allowOverlap="1" wp14:anchorId="0D3920B7" wp14:editId="63A8BF94">
            <wp:simplePos x="0" y="0"/>
            <wp:positionH relativeFrom="column">
              <wp:posOffset>3152775</wp:posOffset>
            </wp:positionH>
            <wp:positionV relativeFrom="paragraph">
              <wp:posOffset>116840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4719D" w:rsidRPr="00B17A37">
        <w:rPr>
          <w:rFonts w:ascii="Times New Roman" w:hAnsi="Times New Roman"/>
          <w:sz w:val="26"/>
          <w:szCs w:val="26"/>
        </w:rPr>
        <w:tab/>
      </w:r>
      <w:r w:rsidR="0094719D" w:rsidRPr="00B17A37">
        <w:rPr>
          <w:rFonts w:ascii="Times New Roman" w:hAnsi="Times New Roman"/>
          <w:sz w:val="26"/>
          <w:szCs w:val="26"/>
        </w:rPr>
        <w:tab/>
      </w:r>
      <w:r w:rsidR="0094719D" w:rsidRPr="00B17A37">
        <w:rPr>
          <w:rFonts w:ascii="Times New Roman" w:hAnsi="Times New Roman"/>
          <w:sz w:val="26"/>
          <w:szCs w:val="26"/>
        </w:rPr>
        <w:tab/>
      </w:r>
      <w:r w:rsidR="0094719D" w:rsidRPr="00B17A37">
        <w:rPr>
          <w:rFonts w:ascii="Times New Roman" w:hAnsi="Times New Roman"/>
          <w:sz w:val="26"/>
          <w:szCs w:val="26"/>
        </w:rPr>
        <w:tab/>
      </w:r>
      <w:r w:rsidR="0094719D" w:rsidRPr="00B17A37">
        <w:rPr>
          <w:rFonts w:ascii="Times New Roman" w:hAnsi="Times New Roman"/>
          <w:sz w:val="26"/>
          <w:szCs w:val="26"/>
        </w:rPr>
        <w:tab/>
      </w:r>
      <w:r w:rsidR="0094719D" w:rsidRPr="00B17A37">
        <w:rPr>
          <w:rFonts w:ascii="Times New Roman" w:hAnsi="Times New Roman"/>
          <w:sz w:val="26"/>
          <w:szCs w:val="26"/>
        </w:rPr>
        <w:tab/>
      </w:r>
      <w:r w:rsidR="0094719D" w:rsidRPr="00B17A37">
        <w:rPr>
          <w:rFonts w:ascii="Times New Roman" w:hAnsi="Times New Roman"/>
          <w:sz w:val="26"/>
          <w:szCs w:val="26"/>
        </w:rPr>
        <w:tab/>
      </w:r>
      <w:r w:rsidR="00577603" w:rsidRPr="00E76C67">
        <w:rPr>
          <w:rFonts w:ascii="Times New Roman" w:hAnsi="Times New Roman"/>
          <w:b/>
          <w:sz w:val="26"/>
          <w:szCs w:val="26"/>
        </w:rPr>
        <w:t>BY THE COMMISSION</w:t>
      </w:r>
    </w:p>
    <w:p w:rsidR="00577603" w:rsidRPr="00B17A37" w:rsidRDefault="00577603" w:rsidP="00577603">
      <w:pPr>
        <w:ind w:left="5040"/>
        <w:rPr>
          <w:rFonts w:ascii="Times New Roman" w:hAnsi="Times New Roman"/>
          <w:sz w:val="26"/>
          <w:szCs w:val="26"/>
        </w:rPr>
      </w:pPr>
    </w:p>
    <w:p w:rsidR="00577603" w:rsidRPr="00B17A37" w:rsidRDefault="00577603" w:rsidP="00577603">
      <w:pPr>
        <w:ind w:left="5040"/>
        <w:rPr>
          <w:rFonts w:ascii="Times New Roman" w:hAnsi="Times New Roman"/>
          <w:sz w:val="26"/>
          <w:szCs w:val="26"/>
        </w:rPr>
      </w:pPr>
    </w:p>
    <w:p w:rsidR="00876B81" w:rsidRPr="00B17A37" w:rsidRDefault="00876B81" w:rsidP="00577603">
      <w:pPr>
        <w:ind w:left="5040"/>
        <w:rPr>
          <w:rFonts w:ascii="Times New Roman" w:hAnsi="Times New Roman"/>
          <w:sz w:val="26"/>
          <w:szCs w:val="26"/>
        </w:rPr>
      </w:pPr>
      <w:bookmarkStart w:id="0" w:name="_GoBack"/>
      <w:bookmarkEnd w:id="0"/>
    </w:p>
    <w:p w:rsidR="00577603" w:rsidRPr="00B17A37" w:rsidRDefault="00577603" w:rsidP="00577603">
      <w:pPr>
        <w:ind w:left="5040"/>
        <w:rPr>
          <w:rFonts w:ascii="Times New Roman" w:hAnsi="Times New Roman"/>
          <w:sz w:val="26"/>
          <w:szCs w:val="26"/>
        </w:rPr>
      </w:pPr>
      <w:r w:rsidRPr="00B17A37">
        <w:rPr>
          <w:rFonts w:ascii="Times New Roman" w:hAnsi="Times New Roman"/>
          <w:sz w:val="26"/>
          <w:szCs w:val="26"/>
        </w:rPr>
        <w:t>Rosemary Chiavetta</w:t>
      </w:r>
    </w:p>
    <w:p w:rsidR="00577603" w:rsidRPr="00B17A37" w:rsidRDefault="00577603" w:rsidP="00577603">
      <w:pPr>
        <w:ind w:left="5040"/>
        <w:rPr>
          <w:rFonts w:ascii="Times New Roman" w:hAnsi="Times New Roman"/>
          <w:sz w:val="26"/>
          <w:szCs w:val="26"/>
        </w:rPr>
      </w:pPr>
      <w:r w:rsidRPr="00B17A37">
        <w:rPr>
          <w:rFonts w:ascii="Times New Roman" w:hAnsi="Times New Roman"/>
          <w:sz w:val="26"/>
          <w:szCs w:val="26"/>
        </w:rPr>
        <w:t>Secretary</w:t>
      </w:r>
    </w:p>
    <w:p w:rsidR="006B2B82" w:rsidRPr="00B17A37" w:rsidRDefault="006B2B82" w:rsidP="00577603">
      <w:pPr>
        <w:rPr>
          <w:rFonts w:ascii="Times New Roman" w:hAnsi="Times New Roman"/>
          <w:sz w:val="26"/>
          <w:szCs w:val="26"/>
        </w:rPr>
      </w:pPr>
    </w:p>
    <w:p w:rsidR="0094719D" w:rsidRPr="00B17A37" w:rsidRDefault="0094719D" w:rsidP="00577603">
      <w:pPr>
        <w:rPr>
          <w:rFonts w:ascii="Times New Roman" w:hAnsi="Times New Roman"/>
          <w:sz w:val="26"/>
          <w:szCs w:val="26"/>
        </w:rPr>
      </w:pPr>
    </w:p>
    <w:p w:rsidR="006B2B82" w:rsidRPr="00B17A37" w:rsidRDefault="006B2B82" w:rsidP="00577603">
      <w:pPr>
        <w:rPr>
          <w:rFonts w:ascii="Times New Roman" w:hAnsi="Times New Roman"/>
          <w:sz w:val="26"/>
          <w:szCs w:val="26"/>
        </w:rPr>
      </w:pPr>
    </w:p>
    <w:p w:rsidR="00577603" w:rsidRPr="00B17A37" w:rsidRDefault="00577603" w:rsidP="00577603">
      <w:pPr>
        <w:rPr>
          <w:rFonts w:ascii="Times New Roman" w:hAnsi="Times New Roman"/>
          <w:sz w:val="26"/>
          <w:szCs w:val="26"/>
        </w:rPr>
      </w:pPr>
      <w:r w:rsidRPr="00B17A37">
        <w:rPr>
          <w:rFonts w:ascii="Times New Roman" w:hAnsi="Times New Roman"/>
          <w:sz w:val="26"/>
          <w:szCs w:val="26"/>
        </w:rPr>
        <w:t>(SEAL)</w:t>
      </w:r>
    </w:p>
    <w:p w:rsidR="00577603" w:rsidRPr="00B17A37" w:rsidRDefault="00577603" w:rsidP="00577603">
      <w:pPr>
        <w:rPr>
          <w:rFonts w:ascii="Times New Roman" w:hAnsi="Times New Roman"/>
          <w:sz w:val="26"/>
          <w:szCs w:val="26"/>
        </w:rPr>
      </w:pPr>
    </w:p>
    <w:p w:rsidR="00577603" w:rsidRPr="00B17A37" w:rsidRDefault="00577603" w:rsidP="00577603">
      <w:pPr>
        <w:rPr>
          <w:rFonts w:ascii="Times New Roman" w:hAnsi="Times New Roman"/>
          <w:sz w:val="26"/>
          <w:szCs w:val="26"/>
        </w:rPr>
      </w:pPr>
      <w:r w:rsidRPr="00B17A37">
        <w:rPr>
          <w:rFonts w:ascii="Times New Roman" w:hAnsi="Times New Roman"/>
          <w:sz w:val="26"/>
          <w:szCs w:val="26"/>
        </w:rPr>
        <w:t>ORDER ADOPTED:</w:t>
      </w:r>
      <w:r w:rsidRPr="00B17A37">
        <w:rPr>
          <w:rFonts w:ascii="Times New Roman" w:hAnsi="Times New Roman"/>
          <w:sz w:val="26"/>
          <w:szCs w:val="26"/>
        </w:rPr>
        <w:tab/>
      </w:r>
      <w:r w:rsidR="006E39CD" w:rsidRPr="00B17A37">
        <w:rPr>
          <w:rFonts w:ascii="Times New Roman" w:hAnsi="Times New Roman"/>
          <w:sz w:val="26"/>
          <w:szCs w:val="26"/>
        </w:rPr>
        <w:t>October 27</w:t>
      </w:r>
      <w:r w:rsidR="006A62FB" w:rsidRPr="00B17A37">
        <w:rPr>
          <w:rFonts w:ascii="Times New Roman" w:hAnsi="Times New Roman"/>
          <w:sz w:val="26"/>
          <w:szCs w:val="26"/>
        </w:rPr>
        <w:t>, 2016</w:t>
      </w:r>
    </w:p>
    <w:p w:rsidR="00577603" w:rsidRPr="00B17A37" w:rsidRDefault="00577603" w:rsidP="00577603">
      <w:pPr>
        <w:rPr>
          <w:rFonts w:ascii="Times New Roman" w:hAnsi="Times New Roman"/>
          <w:sz w:val="26"/>
          <w:szCs w:val="26"/>
        </w:rPr>
      </w:pPr>
    </w:p>
    <w:p w:rsidR="00B4392F" w:rsidRPr="00B17A37" w:rsidRDefault="00577603">
      <w:pPr>
        <w:rPr>
          <w:rFonts w:ascii="Times New Roman" w:hAnsi="Times New Roman"/>
          <w:sz w:val="26"/>
          <w:szCs w:val="26"/>
        </w:rPr>
      </w:pPr>
      <w:r w:rsidRPr="00B17A37">
        <w:rPr>
          <w:rFonts w:ascii="Times New Roman" w:hAnsi="Times New Roman"/>
          <w:sz w:val="26"/>
          <w:szCs w:val="26"/>
        </w:rPr>
        <w:t>ORDER ENTERED:</w:t>
      </w:r>
      <w:r w:rsidRPr="00B17A37">
        <w:rPr>
          <w:rFonts w:ascii="Times New Roman" w:hAnsi="Times New Roman"/>
          <w:sz w:val="26"/>
          <w:szCs w:val="26"/>
        </w:rPr>
        <w:tab/>
      </w:r>
      <w:r w:rsidR="00E778FE">
        <w:rPr>
          <w:rFonts w:ascii="Times New Roman" w:hAnsi="Times New Roman"/>
          <w:sz w:val="26"/>
          <w:szCs w:val="26"/>
        </w:rPr>
        <w:t>November 18, 2016</w:t>
      </w:r>
    </w:p>
    <w:sectPr w:rsidR="00B4392F" w:rsidRPr="00B17A37" w:rsidSect="00F922C5">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113" w:rsidRDefault="004F5113" w:rsidP="00577603">
      <w:r>
        <w:separator/>
      </w:r>
    </w:p>
  </w:endnote>
  <w:endnote w:type="continuationSeparator" w:id="0">
    <w:p w:rsidR="004F5113" w:rsidRDefault="004F5113"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206030504050203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5836270"/>
      <w:docPartObj>
        <w:docPartGallery w:val="Page Numbers (Bottom of Page)"/>
        <w:docPartUnique/>
      </w:docPartObj>
    </w:sdtPr>
    <w:sdtEndPr>
      <w:rPr>
        <w:rFonts w:ascii="Times New Roman" w:hAnsi="Times New Roman"/>
        <w:noProof/>
        <w:sz w:val="20"/>
        <w:szCs w:val="20"/>
      </w:rPr>
    </w:sdtEndPr>
    <w:sdtContent>
      <w:p w:rsidR="00180105" w:rsidRPr="00842AE8" w:rsidRDefault="00180105">
        <w:pPr>
          <w:pStyle w:val="Footer"/>
          <w:jc w:val="center"/>
          <w:rPr>
            <w:rFonts w:ascii="Times New Roman" w:hAnsi="Times New Roman"/>
            <w:sz w:val="20"/>
            <w:szCs w:val="20"/>
          </w:rPr>
        </w:pPr>
        <w:r w:rsidRPr="00842AE8">
          <w:rPr>
            <w:rFonts w:ascii="Times New Roman" w:hAnsi="Times New Roman"/>
            <w:sz w:val="20"/>
            <w:szCs w:val="20"/>
          </w:rPr>
          <w:fldChar w:fldCharType="begin"/>
        </w:r>
        <w:r w:rsidRPr="00842AE8">
          <w:rPr>
            <w:rFonts w:ascii="Times New Roman" w:hAnsi="Times New Roman"/>
            <w:sz w:val="20"/>
            <w:szCs w:val="20"/>
          </w:rPr>
          <w:instrText xml:space="preserve"> PAGE   \* MERGEFORMAT </w:instrText>
        </w:r>
        <w:r w:rsidRPr="00842AE8">
          <w:rPr>
            <w:rFonts w:ascii="Times New Roman" w:hAnsi="Times New Roman"/>
            <w:sz w:val="20"/>
            <w:szCs w:val="20"/>
          </w:rPr>
          <w:fldChar w:fldCharType="separate"/>
        </w:r>
        <w:r w:rsidR="00E778FE">
          <w:rPr>
            <w:rFonts w:ascii="Times New Roman" w:hAnsi="Times New Roman"/>
            <w:noProof/>
            <w:sz w:val="20"/>
            <w:szCs w:val="20"/>
          </w:rPr>
          <w:t>5</w:t>
        </w:r>
        <w:r w:rsidRPr="00842AE8">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113" w:rsidRDefault="004F5113" w:rsidP="00577603">
      <w:r>
        <w:separator/>
      </w:r>
    </w:p>
  </w:footnote>
  <w:footnote w:type="continuationSeparator" w:id="0">
    <w:p w:rsidR="004F5113" w:rsidRDefault="004F5113" w:rsidP="005776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72B27342"/>
    <w:multiLevelType w:val="singleLevel"/>
    <w:tmpl w:val="0409000F"/>
    <w:lvl w:ilvl="0">
      <w:start w:val="1"/>
      <w:numFmt w:val="decimal"/>
      <w:lvlText w:val="%1."/>
      <w:lvlJc w:val="left"/>
      <w:pPr>
        <w:ind w:left="720" w:hanging="360"/>
      </w:pPr>
    </w:lvl>
  </w:abstractNum>
  <w:abstractNum w:abstractNumId="6">
    <w:nsid w:val="761A0C55"/>
    <w:multiLevelType w:val="hybridMultilevel"/>
    <w:tmpl w:val="13B20208"/>
    <w:lvl w:ilvl="0" w:tplc="32A07C3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603"/>
    <w:rsid w:val="0000007A"/>
    <w:rsid w:val="000273F0"/>
    <w:rsid w:val="00040018"/>
    <w:rsid w:val="00052E3E"/>
    <w:rsid w:val="00085D71"/>
    <w:rsid w:val="000A179A"/>
    <w:rsid w:val="000A5AF2"/>
    <w:rsid w:val="000A63CB"/>
    <w:rsid w:val="000C14A2"/>
    <w:rsid w:val="000C3643"/>
    <w:rsid w:val="000C6988"/>
    <w:rsid w:val="000D4CC8"/>
    <w:rsid w:val="00115803"/>
    <w:rsid w:val="00125F74"/>
    <w:rsid w:val="00134222"/>
    <w:rsid w:val="00180105"/>
    <w:rsid w:val="001A7A94"/>
    <w:rsid w:val="001D4E5B"/>
    <w:rsid w:val="001D5649"/>
    <w:rsid w:val="001D654E"/>
    <w:rsid w:val="001D7592"/>
    <w:rsid w:val="001F6775"/>
    <w:rsid w:val="00200574"/>
    <w:rsid w:val="00224CE2"/>
    <w:rsid w:val="00241BB5"/>
    <w:rsid w:val="00246581"/>
    <w:rsid w:val="00253A7E"/>
    <w:rsid w:val="00274749"/>
    <w:rsid w:val="002766D8"/>
    <w:rsid w:val="00277876"/>
    <w:rsid w:val="002833EC"/>
    <w:rsid w:val="00287DA4"/>
    <w:rsid w:val="0029123A"/>
    <w:rsid w:val="00292B26"/>
    <w:rsid w:val="002A4D09"/>
    <w:rsid w:val="002B0A6D"/>
    <w:rsid w:val="002B1C7D"/>
    <w:rsid w:val="002B55B0"/>
    <w:rsid w:val="002C691F"/>
    <w:rsid w:val="002F32B8"/>
    <w:rsid w:val="003051A8"/>
    <w:rsid w:val="0031226C"/>
    <w:rsid w:val="003157A2"/>
    <w:rsid w:val="003308DC"/>
    <w:rsid w:val="003331C8"/>
    <w:rsid w:val="00333862"/>
    <w:rsid w:val="003365BA"/>
    <w:rsid w:val="003410FE"/>
    <w:rsid w:val="0035079A"/>
    <w:rsid w:val="00372617"/>
    <w:rsid w:val="0038237F"/>
    <w:rsid w:val="00385E75"/>
    <w:rsid w:val="00391736"/>
    <w:rsid w:val="003922EF"/>
    <w:rsid w:val="0039517C"/>
    <w:rsid w:val="003B47A2"/>
    <w:rsid w:val="003B4E07"/>
    <w:rsid w:val="003B585B"/>
    <w:rsid w:val="003D6178"/>
    <w:rsid w:val="004031CC"/>
    <w:rsid w:val="0040782F"/>
    <w:rsid w:val="00422C47"/>
    <w:rsid w:val="00440E92"/>
    <w:rsid w:val="004411C8"/>
    <w:rsid w:val="00442788"/>
    <w:rsid w:val="0044606E"/>
    <w:rsid w:val="00451040"/>
    <w:rsid w:val="00451BD4"/>
    <w:rsid w:val="00461D0C"/>
    <w:rsid w:val="00491BAF"/>
    <w:rsid w:val="00495A06"/>
    <w:rsid w:val="004C063E"/>
    <w:rsid w:val="004C5399"/>
    <w:rsid w:val="004D1BC3"/>
    <w:rsid w:val="004E445E"/>
    <w:rsid w:val="004F5113"/>
    <w:rsid w:val="00525F97"/>
    <w:rsid w:val="0053164C"/>
    <w:rsid w:val="005319A1"/>
    <w:rsid w:val="00533816"/>
    <w:rsid w:val="00534A0E"/>
    <w:rsid w:val="00536AD8"/>
    <w:rsid w:val="00547892"/>
    <w:rsid w:val="0055254D"/>
    <w:rsid w:val="00571DA4"/>
    <w:rsid w:val="005764C4"/>
    <w:rsid w:val="00577603"/>
    <w:rsid w:val="00585565"/>
    <w:rsid w:val="005B0E9D"/>
    <w:rsid w:val="005B266A"/>
    <w:rsid w:val="005C28EE"/>
    <w:rsid w:val="005D0E37"/>
    <w:rsid w:val="005D4D77"/>
    <w:rsid w:val="005E3AD7"/>
    <w:rsid w:val="00607708"/>
    <w:rsid w:val="00616F40"/>
    <w:rsid w:val="0062057F"/>
    <w:rsid w:val="00622639"/>
    <w:rsid w:val="006410D5"/>
    <w:rsid w:val="00642DFB"/>
    <w:rsid w:val="0064430B"/>
    <w:rsid w:val="0066417D"/>
    <w:rsid w:val="00674E0A"/>
    <w:rsid w:val="0067513D"/>
    <w:rsid w:val="00682353"/>
    <w:rsid w:val="006859AE"/>
    <w:rsid w:val="006A62FB"/>
    <w:rsid w:val="006B0675"/>
    <w:rsid w:val="006B2B82"/>
    <w:rsid w:val="006B5AB1"/>
    <w:rsid w:val="006D150E"/>
    <w:rsid w:val="006E39CD"/>
    <w:rsid w:val="006E3DEA"/>
    <w:rsid w:val="006F3F31"/>
    <w:rsid w:val="007061E7"/>
    <w:rsid w:val="00744935"/>
    <w:rsid w:val="00746414"/>
    <w:rsid w:val="00762844"/>
    <w:rsid w:val="00796A18"/>
    <w:rsid w:val="007A0A01"/>
    <w:rsid w:val="007A4000"/>
    <w:rsid w:val="007A42B4"/>
    <w:rsid w:val="007A44A6"/>
    <w:rsid w:val="007A738F"/>
    <w:rsid w:val="007C2265"/>
    <w:rsid w:val="007C673B"/>
    <w:rsid w:val="007C7618"/>
    <w:rsid w:val="007D692A"/>
    <w:rsid w:val="007E3C9C"/>
    <w:rsid w:val="00800BED"/>
    <w:rsid w:val="008148F1"/>
    <w:rsid w:val="008312BE"/>
    <w:rsid w:val="00842AE8"/>
    <w:rsid w:val="0085572D"/>
    <w:rsid w:val="0086508B"/>
    <w:rsid w:val="00871EEB"/>
    <w:rsid w:val="00876B81"/>
    <w:rsid w:val="00892B7B"/>
    <w:rsid w:val="008A1028"/>
    <w:rsid w:val="008A4505"/>
    <w:rsid w:val="008D6D3F"/>
    <w:rsid w:val="008F4EF1"/>
    <w:rsid w:val="008F5BA5"/>
    <w:rsid w:val="008F5E30"/>
    <w:rsid w:val="008F60F4"/>
    <w:rsid w:val="00912FB5"/>
    <w:rsid w:val="00916825"/>
    <w:rsid w:val="00922798"/>
    <w:rsid w:val="009408D5"/>
    <w:rsid w:val="00943357"/>
    <w:rsid w:val="0094719D"/>
    <w:rsid w:val="009543C9"/>
    <w:rsid w:val="00954588"/>
    <w:rsid w:val="0096560D"/>
    <w:rsid w:val="00966A62"/>
    <w:rsid w:val="009714D3"/>
    <w:rsid w:val="009A62B3"/>
    <w:rsid w:val="009B272B"/>
    <w:rsid w:val="009C6EDE"/>
    <w:rsid w:val="009E33FD"/>
    <w:rsid w:val="009E7057"/>
    <w:rsid w:val="009F23FA"/>
    <w:rsid w:val="00A118DC"/>
    <w:rsid w:val="00A14B56"/>
    <w:rsid w:val="00A15432"/>
    <w:rsid w:val="00A21079"/>
    <w:rsid w:val="00A529F4"/>
    <w:rsid w:val="00A7354A"/>
    <w:rsid w:val="00A770A9"/>
    <w:rsid w:val="00A83734"/>
    <w:rsid w:val="00AA1373"/>
    <w:rsid w:val="00AC0834"/>
    <w:rsid w:val="00AC132D"/>
    <w:rsid w:val="00AC3136"/>
    <w:rsid w:val="00AD6CC9"/>
    <w:rsid w:val="00AE581B"/>
    <w:rsid w:val="00B05A2D"/>
    <w:rsid w:val="00B17A37"/>
    <w:rsid w:val="00B21F40"/>
    <w:rsid w:val="00B4119A"/>
    <w:rsid w:val="00B4392F"/>
    <w:rsid w:val="00B6410C"/>
    <w:rsid w:val="00B65524"/>
    <w:rsid w:val="00B71993"/>
    <w:rsid w:val="00B951B5"/>
    <w:rsid w:val="00BA307A"/>
    <w:rsid w:val="00BB2619"/>
    <w:rsid w:val="00BB6128"/>
    <w:rsid w:val="00BC14D9"/>
    <w:rsid w:val="00BC29F8"/>
    <w:rsid w:val="00BD4A29"/>
    <w:rsid w:val="00BF3B18"/>
    <w:rsid w:val="00C019A7"/>
    <w:rsid w:val="00C04D76"/>
    <w:rsid w:val="00C11F28"/>
    <w:rsid w:val="00C1282F"/>
    <w:rsid w:val="00C35780"/>
    <w:rsid w:val="00C4283F"/>
    <w:rsid w:val="00C71175"/>
    <w:rsid w:val="00C95A82"/>
    <w:rsid w:val="00CA6486"/>
    <w:rsid w:val="00CA6929"/>
    <w:rsid w:val="00CB75ED"/>
    <w:rsid w:val="00CC2B3F"/>
    <w:rsid w:val="00CD2CD8"/>
    <w:rsid w:val="00CD3435"/>
    <w:rsid w:val="00CE494A"/>
    <w:rsid w:val="00CF7960"/>
    <w:rsid w:val="00D04B98"/>
    <w:rsid w:val="00D06F19"/>
    <w:rsid w:val="00D20889"/>
    <w:rsid w:val="00D267FA"/>
    <w:rsid w:val="00D524F7"/>
    <w:rsid w:val="00D96CF9"/>
    <w:rsid w:val="00DA2F02"/>
    <w:rsid w:val="00DB10D3"/>
    <w:rsid w:val="00DC0164"/>
    <w:rsid w:val="00DE6DE4"/>
    <w:rsid w:val="00E17242"/>
    <w:rsid w:val="00E2017D"/>
    <w:rsid w:val="00E53903"/>
    <w:rsid w:val="00E53B8C"/>
    <w:rsid w:val="00E56536"/>
    <w:rsid w:val="00E5783A"/>
    <w:rsid w:val="00E76022"/>
    <w:rsid w:val="00E76C67"/>
    <w:rsid w:val="00E778FE"/>
    <w:rsid w:val="00E850D3"/>
    <w:rsid w:val="00E86DE5"/>
    <w:rsid w:val="00E90854"/>
    <w:rsid w:val="00E96724"/>
    <w:rsid w:val="00E974A2"/>
    <w:rsid w:val="00EA6E89"/>
    <w:rsid w:val="00EC515D"/>
    <w:rsid w:val="00F03384"/>
    <w:rsid w:val="00F07276"/>
    <w:rsid w:val="00F21BFA"/>
    <w:rsid w:val="00F24F76"/>
    <w:rsid w:val="00F37419"/>
    <w:rsid w:val="00F73B1B"/>
    <w:rsid w:val="00F77FC4"/>
    <w:rsid w:val="00F81B51"/>
    <w:rsid w:val="00F91579"/>
    <w:rsid w:val="00F922C5"/>
    <w:rsid w:val="00F94652"/>
    <w:rsid w:val="00FA1A8E"/>
    <w:rsid w:val="00FA5939"/>
    <w:rsid w:val="00FB02BC"/>
    <w:rsid w:val="00FD4BF3"/>
    <w:rsid w:val="00FD4C66"/>
    <w:rsid w:val="00FE1D36"/>
    <w:rsid w:val="00FF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aliases w:val="Car,Footnote Text Char2,Footnote Text Char1 Char,Footnote Text Char Char Char,Footnote Text Char2 Char Char Char,Footnote Text Char Char1 Char Char Char,Footnote Text Char1 Char Char Char Char Char,ALTS FOOTNOTE,fn,Footnote Text 2,FOOTNOTE"/>
    <w:basedOn w:val="Normal"/>
    <w:link w:val="FootnoteTextChar"/>
    <w:uiPriority w:val="99"/>
    <w:unhideWhenUsed/>
    <w:qFormat/>
    <w:rsid w:val="00134222"/>
    <w:rPr>
      <w:sz w:val="20"/>
      <w:szCs w:val="20"/>
    </w:rPr>
  </w:style>
  <w:style w:type="character" w:customStyle="1" w:styleId="FootnoteTextChar">
    <w:name w:val="Footnote Text Char"/>
    <w:aliases w:val="Car Char,Footnote Text Char2 Char,Footnote Text Char1 Char Char,Footnote Text Char Char Char Char,Footnote Text Char2 Char Char Char Char,Footnote Text Char Char1 Char Char Char Char,Footnote Text Char1 Char Char Char Char Char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aliases w:val="Car,Footnote Text Char2,Footnote Text Char1 Char,Footnote Text Char Char Char,Footnote Text Char2 Char Char Char,Footnote Text Char Char1 Char Char Char,Footnote Text Char1 Char Char Char Char Char,ALTS FOOTNOTE,fn,Footnote Text 2,FOOTNOTE"/>
    <w:basedOn w:val="Normal"/>
    <w:link w:val="FootnoteTextChar"/>
    <w:uiPriority w:val="99"/>
    <w:unhideWhenUsed/>
    <w:qFormat/>
    <w:rsid w:val="00134222"/>
    <w:rPr>
      <w:sz w:val="20"/>
      <w:szCs w:val="20"/>
    </w:rPr>
  </w:style>
  <w:style w:type="character" w:customStyle="1" w:styleId="FootnoteTextChar">
    <w:name w:val="Footnote Text Char"/>
    <w:aliases w:val="Car Char,Footnote Text Char2 Char,Footnote Text Char1 Char Char,Footnote Text Char Char Char Char,Footnote Text Char2 Char Char Char Char,Footnote Text Char Char1 Char Char Char Char,Footnote Text Char1 Char Char Char Char Char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2EE06A3-CA00-4F29-97B9-0F6BF9D77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Wagner, Nathan R</cp:lastModifiedBy>
  <cp:revision>4</cp:revision>
  <cp:lastPrinted>2016-11-02T18:09:00Z</cp:lastPrinted>
  <dcterms:created xsi:type="dcterms:W3CDTF">2016-11-04T15:11:00Z</dcterms:created>
  <dcterms:modified xsi:type="dcterms:W3CDTF">2016-11-18T13:28:00Z</dcterms:modified>
</cp:coreProperties>
</file>