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452B4E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</w:t>
      </w:r>
      <w:r w:rsidR="00B74610">
        <w:rPr>
          <w:sz w:val="22"/>
          <w:szCs w:val="22"/>
        </w:rPr>
        <w:t xml:space="preserve"> </w:t>
      </w:r>
      <w:r w:rsidR="00E57BBD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B74610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7504F3" w:rsidP="005A5864">
      <w:pPr>
        <w:jc w:val="both"/>
        <w:rPr>
          <w:sz w:val="22"/>
          <w:szCs w:val="22"/>
        </w:rPr>
      </w:pPr>
    </w:p>
    <w:p w:rsidR="005A5864" w:rsidRPr="00D20EFD" w:rsidRDefault="00452B4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Destination</w:t>
      </w:r>
      <w:r w:rsidR="00E57BBD">
        <w:rPr>
          <w:sz w:val="22"/>
          <w:szCs w:val="22"/>
        </w:rPr>
        <w:t xml:space="preserve"> Energy LLC</w:t>
      </w:r>
    </w:p>
    <w:p w:rsidR="00452B4E" w:rsidRDefault="00452B4E" w:rsidP="005A5864">
      <w:pPr>
        <w:jc w:val="both"/>
        <w:rPr>
          <w:sz w:val="22"/>
          <w:szCs w:val="22"/>
        </w:rPr>
      </w:pPr>
      <w:r w:rsidRPr="00452B4E">
        <w:rPr>
          <w:sz w:val="22"/>
          <w:szCs w:val="22"/>
        </w:rPr>
        <w:t>309 North Oak Street</w:t>
      </w:r>
    </w:p>
    <w:p w:rsidR="005A5864" w:rsidRPr="00D20EFD" w:rsidRDefault="00452B4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Roanoke</w:t>
      </w:r>
      <w:r w:rsidR="00E57BBD">
        <w:rPr>
          <w:sz w:val="22"/>
          <w:szCs w:val="22"/>
        </w:rPr>
        <w:t xml:space="preserve"> TX  </w:t>
      </w:r>
      <w:r w:rsidRPr="00452B4E">
        <w:rPr>
          <w:sz w:val="22"/>
          <w:szCs w:val="22"/>
        </w:rPr>
        <w:t>76262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452B4E">
        <w:rPr>
          <w:sz w:val="22"/>
          <w:szCs w:val="22"/>
        </w:rPr>
        <w:t>Destination Energy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452B4E" w:rsidRPr="00452B4E">
        <w:rPr>
          <w:rFonts w:cs="Arial"/>
          <w:sz w:val="22"/>
          <w:szCs w:val="22"/>
        </w:rPr>
        <w:t>A-2013-2397402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452B4E">
        <w:rPr>
          <w:rFonts w:cs="Arial"/>
          <w:sz w:val="22"/>
          <w:szCs w:val="22"/>
        </w:rPr>
        <w:t>Sir/Madam</w:t>
      </w:r>
      <w:bookmarkStart w:id="0" w:name="_GoBack"/>
      <w:bookmarkEnd w:id="0"/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452B4E">
        <w:rPr>
          <w:sz w:val="22"/>
          <w:szCs w:val="22"/>
        </w:rPr>
        <w:t>Destination Energy LLC</w:t>
      </w:r>
      <w:r w:rsidR="00E57BBD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452B4E">
        <w:rPr>
          <w:sz w:val="22"/>
          <w:szCs w:val="22"/>
        </w:rPr>
        <w:t>Destination Energy LLC</w:t>
      </w:r>
      <w:r w:rsidR="00452B4E" w:rsidRPr="007504F3"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  <w:r w:rsidR="00E57BBD">
        <w:rPr>
          <w:sz w:val="22"/>
          <w:szCs w:val="22"/>
        </w:rPr>
        <w:t xml:space="preserve"> Additionally, </w:t>
      </w:r>
      <w:r w:rsidR="00452B4E">
        <w:rPr>
          <w:sz w:val="22"/>
          <w:szCs w:val="22"/>
        </w:rPr>
        <w:t>the bond language is based on an outdated template</w:t>
      </w:r>
      <w:r w:rsidR="00E57BBD">
        <w:rPr>
          <w:sz w:val="22"/>
          <w:szCs w:val="22"/>
        </w:rPr>
        <w:t xml:space="preserve">.  </w:t>
      </w:r>
      <w:r w:rsidR="00E57BBD">
        <w:rPr>
          <w:rFonts w:cs="Arial"/>
          <w:sz w:val="22"/>
          <w:szCs w:val="22"/>
        </w:rPr>
        <w:t>Please revise using the most recent version of the template (available on the Commission website and also attached).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2B4E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57BBD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2016-10-06T18:45:00Z</cp:lastPrinted>
  <dcterms:created xsi:type="dcterms:W3CDTF">2016-11-18T16:29:00Z</dcterms:created>
  <dcterms:modified xsi:type="dcterms:W3CDTF">2016-11-18T16:29:00Z</dcterms:modified>
</cp:coreProperties>
</file>