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991607" w:rsidTr="00991607">
        <w:trPr>
          <w:cantSplit/>
          <w:trHeight w:hRule="exact" w:val="1296"/>
          <w:jc w:val="center"/>
        </w:trPr>
        <w:tc>
          <w:tcPr>
            <w:tcW w:w="1610" w:type="dxa"/>
          </w:tcPr>
          <w:p w:rsidR="00991607" w:rsidRDefault="00991607" w:rsidP="00991607">
            <w:pPr>
              <w:tabs>
                <w:tab w:val="left" w:pos="600"/>
              </w:tabs>
              <w:jc w:val="center"/>
            </w:pPr>
            <w:r>
              <w:rPr>
                <w:noProof/>
              </w:rPr>
              <w:drawing>
                <wp:anchor distT="0" distB="0" distL="114300" distR="114300" simplePos="0" relativeHeight="251659264" behindDoc="1" locked="1" layoutInCell="1" allowOverlap="0" wp14:anchorId="75015C8E" wp14:editId="5048B510">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CE7C17" w:rsidRDefault="00CE7C17" w:rsidP="00CE7C1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7C17" w:rsidRDefault="00CE7C17" w:rsidP="00CE7C1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85156" w:rsidRDefault="00CE7C17" w:rsidP="00CE7C17">
            <w:pPr>
              <w:jc w:val="center"/>
              <w:rPr>
                <w:rFonts w:ascii="Arial" w:hAnsi="Arial"/>
                <w:color w:val="000080"/>
                <w:sz w:val="28"/>
                <w:szCs w:val="28"/>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p w:rsidR="00285156" w:rsidRDefault="00285156" w:rsidP="00991607">
            <w:pPr>
              <w:jc w:val="center"/>
              <w:rPr>
                <w:rFonts w:ascii="Arial" w:hAnsi="Arial"/>
                <w:color w:val="000080"/>
                <w:sz w:val="28"/>
                <w:szCs w:val="28"/>
              </w:rPr>
            </w:pPr>
          </w:p>
          <w:p w:rsidR="00285156" w:rsidRDefault="00285156" w:rsidP="00991607">
            <w:pPr>
              <w:jc w:val="center"/>
              <w:rPr>
                <w:rFonts w:ascii="Arial" w:hAnsi="Arial"/>
                <w:sz w:val="12"/>
              </w:rPr>
            </w:pPr>
          </w:p>
        </w:tc>
        <w:tc>
          <w:tcPr>
            <w:tcW w:w="1609" w:type="dxa"/>
            <w:vAlign w:val="center"/>
          </w:tcPr>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285156" w:rsidRDefault="00285156" w:rsidP="00991607">
            <w:pPr>
              <w:jc w:val="center"/>
              <w:rPr>
                <w:rFonts w:ascii="Arial" w:hAnsi="Arial"/>
                <w:sz w:val="12"/>
              </w:rPr>
            </w:pPr>
          </w:p>
          <w:p w:rsidR="00991607" w:rsidRDefault="00991607" w:rsidP="00991607">
            <w:pPr>
              <w:jc w:val="center"/>
              <w:rPr>
                <w:rFonts w:ascii="Arial" w:hAnsi="Arial"/>
                <w:sz w:val="12"/>
              </w:rPr>
            </w:pPr>
          </w:p>
          <w:p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rsidR="00991607" w:rsidRDefault="005A7F73" w:rsidP="00722527">
      <w:pPr>
        <w:jc w:val="center"/>
        <w:rPr>
          <w:color w:val="000000" w:themeColor="text1"/>
          <w:szCs w:val="24"/>
        </w:rPr>
      </w:pPr>
      <w:r>
        <w:rPr>
          <w:color w:val="000000" w:themeColor="text1"/>
          <w:szCs w:val="24"/>
        </w:rPr>
        <w:t>November 23, 2016</w:t>
      </w:r>
    </w:p>
    <w:p w:rsidR="00183D29" w:rsidRPr="001D4477" w:rsidRDefault="00183D29" w:rsidP="00722527">
      <w:pPr>
        <w:jc w:val="center"/>
        <w:rPr>
          <w:color w:val="000000" w:themeColor="text1"/>
          <w:szCs w:val="24"/>
        </w:rPr>
      </w:pPr>
    </w:p>
    <w:p w:rsidR="00D43704" w:rsidRPr="001D4477" w:rsidRDefault="00D43704" w:rsidP="00B91634">
      <w:pPr>
        <w:jc w:val="right"/>
        <w:rPr>
          <w:color w:val="000000" w:themeColor="text1"/>
          <w:szCs w:val="24"/>
        </w:rPr>
      </w:pPr>
    </w:p>
    <w:p w:rsidR="002F1645" w:rsidRPr="001D4477" w:rsidRDefault="00722527" w:rsidP="00B91634">
      <w:pPr>
        <w:jc w:val="right"/>
        <w:rPr>
          <w:color w:val="000000" w:themeColor="text1"/>
          <w:szCs w:val="24"/>
        </w:rPr>
      </w:pPr>
      <w:r w:rsidRPr="001D4477">
        <w:rPr>
          <w:color w:val="000000" w:themeColor="text1"/>
          <w:szCs w:val="24"/>
        </w:rPr>
        <w:t xml:space="preserve">Docket No. </w:t>
      </w:r>
      <w:r w:rsidR="005B7919" w:rsidRPr="001D4477">
        <w:rPr>
          <w:color w:val="000000" w:themeColor="text1"/>
          <w:szCs w:val="24"/>
        </w:rPr>
        <w:t>A-2016-2537209</w:t>
      </w:r>
    </w:p>
    <w:p w:rsidR="00B91634" w:rsidRPr="001D4477" w:rsidRDefault="00B91634" w:rsidP="00B91634">
      <w:pPr>
        <w:jc w:val="right"/>
        <w:rPr>
          <w:color w:val="000000" w:themeColor="text1"/>
          <w:szCs w:val="24"/>
        </w:rPr>
      </w:pPr>
      <w:r w:rsidRPr="001D4477">
        <w:rPr>
          <w:color w:val="000000" w:themeColor="text1"/>
          <w:szCs w:val="24"/>
        </w:rPr>
        <w:t xml:space="preserve">Utility Code: </w:t>
      </w:r>
      <w:r w:rsidR="00D43704" w:rsidRPr="001D4477">
        <w:rPr>
          <w:color w:val="000000" w:themeColor="text1"/>
          <w:szCs w:val="24"/>
        </w:rPr>
        <w:t>230073</w:t>
      </w:r>
    </w:p>
    <w:p w:rsidR="00183D29" w:rsidRPr="001D4477" w:rsidRDefault="00183D29" w:rsidP="002F1645">
      <w:pPr>
        <w:rPr>
          <w:color w:val="000000" w:themeColor="text1"/>
          <w:szCs w:val="24"/>
        </w:rPr>
      </w:pPr>
    </w:p>
    <w:p w:rsidR="00D43704" w:rsidRPr="001D4477" w:rsidRDefault="005B7919" w:rsidP="002F1645">
      <w:pPr>
        <w:rPr>
          <w:color w:val="000000" w:themeColor="text1"/>
          <w:szCs w:val="24"/>
        </w:rPr>
      </w:pPr>
      <w:r w:rsidRPr="001D4477">
        <w:rPr>
          <w:color w:val="000000" w:themeColor="text1"/>
          <w:szCs w:val="24"/>
        </w:rPr>
        <w:t>DAVID P. ZAMBITO</w:t>
      </w:r>
    </w:p>
    <w:p w:rsidR="005B7919" w:rsidRPr="001D4477" w:rsidRDefault="005B7919" w:rsidP="002F1645">
      <w:pPr>
        <w:rPr>
          <w:color w:val="000000" w:themeColor="text1"/>
          <w:szCs w:val="24"/>
        </w:rPr>
      </w:pPr>
      <w:r w:rsidRPr="001D4477">
        <w:rPr>
          <w:color w:val="000000" w:themeColor="text1"/>
          <w:szCs w:val="24"/>
        </w:rPr>
        <w:t>COUNSEL FOR PENNSYLVANIA-AMERICAN WATER COMPANY</w:t>
      </w:r>
    </w:p>
    <w:p w:rsidR="00D43704" w:rsidRPr="001D4477" w:rsidRDefault="005B7919" w:rsidP="002F1645">
      <w:pPr>
        <w:rPr>
          <w:color w:val="000000" w:themeColor="text1"/>
          <w:szCs w:val="24"/>
        </w:rPr>
      </w:pPr>
      <w:r w:rsidRPr="001D4477">
        <w:rPr>
          <w:color w:val="000000" w:themeColor="text1"/>
          <w:szCs w:val="24"/>
        </w:rPr>
        <w:t>COZEN O’CONNER</w:t>
      </w:r>
    </w:p>
    <w:p w:rsidR="005B7919" w:rsidRPr="001D4477" w:rsidRDefault="005B7919" w:rsidP="002F1645">
      <w:pPr>
        <w:rPr>
          <w:color w:val="000000" w:themeColor="text1"/>
          <w:szCs w:val="24"/>
        </w:rPr>
      </w:pPr>
      <w:r w:rsidRPr="001D4477">
        <w:rPr>
          <w:color w:val="000000" w:themeColor="text1"/>
          <w:szCs w:val="24"/>
        </w:rPr>
        <w:t xml:space="preserve">17 NORTH SECOND </w:t>
      </w:r>
      <w:proofErr w:type="gramStart"/>
      <w:r w:rsidRPr="001D4477">
        <w:rPr>
          <w:color w:val="000000" w:themeColor="text1"/>
          <w:szCs w:val="24"/>
        </w:rPr>
        <w:t>STREET</w:t>
      </w:r>
      <w:proofErr w:type="gramEnd"/>
      <w:r w:rsidRPr="001D4477">
        <w:rPr>
          <w:color w:val="000000" w:themeColor="text1"/>
          <w:szCs w:val="24"/>
        </w:rPr>
        <w:t>, SUITE 1410</w:t>
      </w:r>
    </w:p>
    <w:p w:rsidR="00D43704" w:rsidRPr="001D4477" w:rsidRDefault="005B7919" w:rsidP="00D43704">
      <w:pPr>
        <w:rPr>
          <w:color w:val="000000" w:themeColor="text1"/>
          <w:szCs w:val="24"/>
        </w:rPr>
      </w:pPr>
      <w:r w:rsidRPr="001D4477">
        <w:rPr>
          <w:color w:val="000000" w:themeColor="text1"/>
          <w:szCs w:val="24"/>
        </w:rPr>
        <w:t>HARRISBURG</w:t>
      </w:r>
      <w:r w:rsidR="00D43704" w:rsidRPr="001D4477">
        <w:rPr>
          <w:color w:val="000000" w:themeColor="text1"/>
          <w:szCs w:val="24"/>
        </w:rPr>
        <w:t>, PA  17</w:t>
      </w:r>
      <w:r w:rsidRPr="001D4477">
        <w:rPr>
          <w:color w:val="000000" w:themeColor="text1"/>
          <w:szCs w:val="24"/>
        </w:rPr>
        <w:t>101</w:t>
      </w:r>
    </w:p>
    <w:p w:rsidR="002F1645" w:rsidRPr="001D4477" w:rsidRDefault="002F1645" w:rsidP="002F1645">
      <w:pPr>
        <w:rPr>
          <w:color w:val="000000" w:themeColor="text1"/>
          <w:szCs w:val="24"/>
        </w:rPr>
      </w:pPr>
    </w:p>
    <w:p w:rsidR="00183D29" w:rsidRPr="001D4477" w:rsidRDefault="00183D29" w:rsidP="002F1645">
      <w:pPr>
        <w:rPr>
          <w:color w:val="000000" w:themeColor="text1"/>
          <w:szCs w:val="24"/>
        </w:rPr>
      </w:pPr>
    </w:p>
    <w:p w:rsidR="00285156" w:rsidRPr="001D4477" w:rsidRDefault="00D43704" w:rsidP="005169B9">
      <w:pPr>
        <w:ind w:left="1440" w:hanging="720"/>
        <w:rPr>
          <w:szCs w:val="24"/>
        </w:rPr>
      </w:pPr>
      <w:r w:rsidRPr="001D4477">
        <w:rPr>
          <w:szCs w:val="24"/>
        </w:rPr>
        <w:t>RE:</w:t>
      </w:r>
      <w:r w:rsidRPr="001D4477">
        <w:rPr>
          <w:szCs w:val="24"/>
        </w:rPr>
        <w:tab/>
      </w:r>
      <w:r w:rsidR="00BE6145" w:rsidRPr="001D4477">
        <w:rPr>
          <w:szCs w:val="24"/>
        </w:rPr>
        <w:t xml:space="preserve">Joint Application of </w:t>
      </w:r>
      <w:r w:rsidR="00C3614A" w:rsidRPr="001D4477">
        <w:rPr>
          <w:szCs w:val="24"/>
        </w:rPr>
        <w:t xml:space="preserve">PAWC [wastewater division] </w:t>
      </w:r>
      <w:r w:rsidR="00BE6145" w:rsidRPr="001D4477">
        <w:rPr>
          <w:szCs w:val="24"/>
        </w:rPr>
        <w:t xml:space="preserve">and the </w:t>
      </w:r>
      <w:r w:rsidR="005169B9" w:rsidRPr="005169B9">
        <w:rPr>
          <w:szCs w:val="24"/>
        </w:rPr>
        <w:t>Sewer</w:t>
      </w:r>
      <w:r w:rsidR="005169B9">
        <w:rPr>
          <w:szCs w:val="24"/>
        </w:rPr>
        <w:t xml:space="preserve"> </w:t>
      </w:r>
      <w:r w:rsidR="005169B9" w:rsidRPr="005169B9">
        <w:rPr>
          <w:szCs w:val="24"/>
        </w:rPr>
        <w:t>Authority of the City of Scranton</w:t>
      </w:r>
      <w:r w:rsidR="00C3614A" w:rsidRPr="001D4477">
        <w:rPr>
          <w:szCs w:val="24"/>
        </w:rPr>
        <w:t xml:space="preserve">; compliance with ordering paragraph 4:  Executed </w:t>
      </w:r>
      <w:r w:rsidR="00183D29" w:rsidRPr="001D4477">
        <w:rPr>
          <w:szCs w:val="24"/>
        </w:rPr>
        <w:t xml:space="preserve">Amended </w:t>
      </w:r>
      <w:r w:rsidR="00C3614A" w:rsidRPr="001D4477">
        <w:rPr>
          <w:szCs w:val="24"/>
        </w:rPr>
        <w:t>Asset Purchase Agreement</w:t>
      </w:r>
    </w:p>
    <w:p w:rsidR="00D43704" w:rsidRPr="001D4477" w:rsidRDefault="00D43704" w:rsidP="00285156">
      <w:pPr>
        <w:rPr>
          <w:szCs w:val="24"/>
        </w:rPr>
      </w:pPr>
    </w:p>
    <w:p w:rsidR="00183D29" w:rsidRPr="001D4477" w:rsidRDefault="00183D29" w:rsidP="00285156">
      <w:pPr>
        <w:rPr>
          <w:szCs w:val="24"/>
        </w:rPr>
      </w:pPr>
    </w:p>
    <w:p w:rsidR="00285156" w:rsidRPr="001D4477" w:rsidRDefault="00D06E76" w:rsidP="00285156">
      <w:pPr>
        <w:rPr>
          <w:szCs w:val="24"/>
        </w:rPr>
      </w:pPr>
      <w:r w:rsidRPr="001D4477">
        <w:rPr>
          <w:szCs w:val="24"/>
        </w:rPr>
        <w:t xml:space="preserve">Dear </w:t>
      </w:r>
      <w:r w:rsidR="00D43704" w:rsidRPr="001D4477">
        <w:rPr>
          <w:szCs w:val="24"/>
        </w:rPr>
        <w:t>M</w:t>
      </w:r>
      <w:r w:rsidR="001969BF" w:rsidRPr="001D4477">
        <w:rPr>
          <w:szCs w:val="24"/>
        </w:rPr>
        <w:t xml:space="preserve">r. </w:t>
      </w:r>
      <w:r w:rsidR="005B7919" w:rsidRPr="001D4477">
        <w:rPr>
          <w:szCs w:val="24"/>
        </w:rPr>
        <w:t>Zambito</w:t>
      </w:r>
      <w:r w:rsidR="00D43704" w:rsidRPr="001D4477">
        <w:rPr>
          <w:szCs w:val="24"/>
        </w:rPr>
        <w:t xml:space="preserve">: </w:t>
      </w:r>
    </w:p>
    <w:p w:rsidR="00285156" w:rsidRPr="001D4477" w:rsidRDefault="00285156" w:rsidP="00285156">
      <w:pPr>
        <w:rPr>
          <w:szCs w:val="24"/>
        </w:rPr>
      </w:pPr>
    </w:p>
    <w:p w:rsidR="00285156" w:rsidRPr="001D4477" w:rsidRDefault="00C3614A" w:rsidP="00183D29">
      <w:pPr>
        <w:ind w:firstLine="720"/>
        <w:rPr>
          <w:szCs w:val="24"/>
        </w:rPr>
      </w:pPr>
      <w:r w:rsidRPr="001D4477">
        <w:rPr>
          <w:szCs w:val="24"/>
        </w:rPr>
        <w:t>Per Commission Order entered October 19, 2016, ordering paragraph 4</w:t>
      </w:r>
      <w:r w:rsidR="00183D29" w:rsidRPr="001D4477">
        <w:rPr>
          <w:szCs w:val="24"/>
        </w:rPr>
        <w:t xml:space="preserve">, </w:t>
      </w:r>
      <w:r w:rsidRPr="001D4477">
        <w:rPr>
          <w:szCs w:val="24"/>
        </w:rPr>
        <w:t xml:space="preserve">in the above referenced docket, </w:t>
      </w:r>
      <w:r w:rsidR="00D43704" w:rsidRPr="001D4477">
        <w:rPr>
          <w:szCs w:val="24"/>
        </w:rPr>
        <w:t>Pennsylvania</w:t>
      </w:r>
      <w:r w:rsidR="009C03F0">
        <w:rPr>
          <w:szCs w:val="24"/>
        </w:rPr>
        <w:t xml:space="preserve"> </w:t>
      </w:r>
      <w:r w:rsidR="000F35F9" w:rsidRPr="001D4477">
        <w:rPr>
          <w:szCs w:val="24"/>
        </w:rPr>
        <w:t>-</w:t>
      </w:r>
      <w:r w:rsidR="009C03F0">
        <w:rPr>
          <w:szCs w:val="24"/>
        </w:rPr>
        <w:t xml:space="preserve"> </w:t>
      </w:r>
      <w:r w:rsidR="00D43704" w:rsidRPr="001D4477">
        <w:rPr>
          <w:szCs w:val="24"/>
        </w:rPr>
        <w:t xml:space="preserve">American Water Company </w:t>
      </w:r>
      <w:r w:rsidRPr="001D4477">
        <w:rPr>
          <w:szCs w:val="24"/>
        </w:rPr>
        <w:t xml:space="preserve">[wastewater division] </w:t>
      </w:r>
      <w:r w:rsidR="00285156" w:rsidRPr="001D4477">
        <w:rPr>
          <w:szCs w:val="24"/>
        </w:rPr>
        <w:t>(</w:t>
      </w:r>
      <w:r w:rsidR="00183D29" w:rsidRPr="001D4477">
        <w:rPr>
          <w:szCs w:val="24"/>
        </w:rPr>
        <w:t>the Company)</w:t>
      </w:r>
      <w:r w:rsidRPr="001D4477">
        <w:rPr>
          <w:szCs w:val="24"/>
        </w:rPr>
        <w:t xml:space="preserve"> </w:t>
      </w:r>
      <w:r w:rsidR="00285156" w:rsidRPr="001D4477">
        <w:rPr>
          <w:szCs w:val="24"/>
        </w:rPr>
        <w:t xml:space="preserve">filed </w:t>
      </w:r>
      <w:r w:rsidRPr="001D4477">
        <w:rPr>
          <w:szCs w:val="24"/>
        </w:rPr>
        <w:t>an executed A</w:t>
      </w:r>
      <w:r w:rsidR="00C37651" w:rsidRPr="001D4477">
        <w:rPr>
          <w:szCs w:val="24"/>
        </w:rPr>
        <w:t>mended Asset Purchase</w:t>
      </w:r>
      <w:r w:rsidR="001969BF" w:rsidRPr="001D4477">
        <w:rPr>
          <w:szCs w:val="24"/>
        </w:rPr>
        <w:t xml:space="preserve"> Agreement dated October 31, 2016, between the </w:t>
      </w:r>
      <w:r w:rsidR="00C37651" w:rsidRPr="001D4477">
        <w:rPr>
          <w:szCs w:val="24"/>
        </w:rPr>
        <w:t>City of Scranton</w:t>
      </w:r>
      <w:r w:rsidR="00183D29" w:rsidRPr="001D4477">
        <w:rPr>
          <w:szCs w:val="24"/>
        </w:rPr>
        <w:t xml:space="preserve"> and the Company.  </w:t>
      </w:r>
      <w:r w:rsidR="00285156" w:rsidRPr="001D4477">
        <w:rPr>
          <w:szCs w:val="24"/>
        </w:rPr>
        <w:t xml:space="preserve">Commission Staff </w:t>
      </w:r>
      <w:r w:rsidR="001969BF" w:rsidRPr="001D4477">
        <w:rPr>
          <w:szCs w:val="24"/>
        </w:rPr>
        <w:t xml:space="preserve">acknowledges </w:t>
      </w:r>
      <w:r w:rsidR="00183D29" w:rsidRPr="001D4477">
        <w:rPr>
          <w:szCs w:val="24"/>
        </w:rPr>
        <w:t xml:space="preserve">said </w:t>
      </w:r>
      <w:r w:rsidR="001969BF" w:rsidRPr="001D4477">
        <w:rPr>
          <w:szCs w:val="24"/>
        </w:rPr>
        <w:t xml:space="preserve">filing noting </w:t>
      </w:r>
      <w:r w:rsidR="00285156" w:rsidRPr="001D4477">
        <w:rPr>
          <w:szCs w:val="24"/>
        </w:rPr>
        <w:t xml:space="preserve">that suspension or further investigation does not appear warranted at this time.  However, this does not constitute a determination that </w:t>
      </w:r>
      <w:r w:rsidR="00146D45" w:rsidRPr="001D4477">
        <w:rPr>
          <w:szCs w:val="24"/>
        </w:rPr>
        <w:t xml:space="preserve">the </w:t>
      </w:r>
      <w:r w:rsidR="001969BF" w:rsidRPr="001D4477">
        <w:rPr>
          <w:szCs w:val="24"/>
        </w:rPr>
        <w:t xml:space="preserve">filing is </w:t>
      </w:r>
      <w:r w:rsidR="00285156" w:rsidRPr="001D4477">
        <w:rPr>
          <w:szCs w:val="24"/>
        </w:rPr>
        <w:t xml:space="preserve">just, lawful </w:t>
      </w:r>
      <w:r w:rsidR="001969BF" w:rsidRPr="001D4477">
        <w:rPr>
          <w:szCs w:val="24"/>
        </w:rPr>
        <w:t xml:space="preserve">or </w:t>
      </w:r>
      <w:r w:rsidR="00285156" w:rsidRPr="001D4477">
        <w:rPr>
          <w:szCs w:val="24"/>
        </w:rPr>
        <w:t>reasonable, but only that further investigation does not appear warranted at this time, and is without prejudice to any formal complaints timely filed.</w:t>
      </w:r>
      <w:r w:rsidR="00D43704" w:rsidRPr="001D4477">
        <w:rPr>
          <w:szCs w:val="24"/>
        </w:rPr>
        <w:t xml:space="preserve">  </w:t>
      </w:r>
    </w:p>
    <w:p w:rsidR="00183D29" w:rsidRPr="001D4477" w:rsidRDefault="00183D29" w:rsidP="00183D29">
      <w:pPr>
        <w:ind w:firstLine="720"/>
        <w:rPr>
          <w:szCs w:val="24"/>
        </w:rPr>
      </w:pPr>
    </w:p>
    <w:p w:rsidR="00183D29" w:rsidRPr="001D4477" w:rsidRDefault="00183D29" w:rsidP="00183D29">
      <w:pPr>
        <w:ind w:firstLine="720"/>
        <w:rPr>
          <w:szCs w:val="24"/>
        </w:rPr>
      </w:pPr>
      <w:r w:rsidRPr="001D4477">
        <w:rPr>
          <w:szCs w:val="24"/>
        </w:rPr>
        <w:t>As further noted in ordering paragraphs 5 and 6 of that same order, we are enclosing the following:</w:t>
      </w:r>
    </w:p>
    <w:p w:rsidR="00183D29" w:rsidRPr="001D4477" w:rsidRDefault="00183D29" w:rsidP="00183D29">
      <w:pPr>
        <w:ind w:firstLine="720"/>
        <w:rPr>
          <w:szCs w:val="24"/>
        </w:rPr>
      </w:pPr>
    </w:p>
    <w:p w:rsidR="00183D29" w:rsidRPr="001D4477" w:rsidRDefault="00183D29" w:rsidP="00183D29">
      <w:pPr>
        <w:pStyle w:val="ListParagraph"/>
        <w:numPr>
          <w:ilvl w:val="0"/>
          <w:numId w:val="2"/>
        </w:numPr>
        <w:tabs>
          <w:tab w:val="left" w:pos="1440"/>
        </w:tabs>
        <w:textAlignment w:val="baseline"/>
        <w:rPr>
          <w:color w:val="000000"/>
          <w:szCs w:val="24"/>
        </w:rPr>
      </w:pPr>
      <w:r w:rsidRPr="001D4477">
        <w:rPr>
          <w:color w:val="000000"/>
          <w:szCs w:val="24"/>
        </w:rPr>
        <w:t>Certificate of Public Convenience evidencing Pennsylvania</w:t>
      </w:r>
      <w:r w:rsidR="009C03F0">
        <w:rPr>
          <w:color w:val="000000"/>
          <w:szCs w:val="24"/>
        </w:rPr>
        <w:t xml:space="preserve"> </w:t>
      </w:r>
      <w:r w:rsidRPr="001D4477">
        <w:rPr>
          <w:color w:val="000000"/>
          <w:szCs w:val="24"/>
        </w:rPr>
        <w:t>-</w:t>
      </w:r>
      <w:r w:rsidR="009C03F0">
        <w:rPr>
          <w:color w:val="000000"/>
          <w:szCs w:val="24"/>
        </w:rPr>
        <w:t xml:space="preserve"> </w:t>
      </w:r>
      <w:r w:rsidRPr="001D4477">
        <w:rPr>
          <w:color w:val="000000"/>
          <w:szCs w:val="24"/>
        </w:rPr>
        <w:t>American Water Company’s [wastewater division] right under Sections 1102(a)(1) and 1102(a)(3) of the Pennsylvania Public Utility Code, 66 Pa. C.S. §§ 1102(a)(1) and 1102(a)(3), to:</w:t>
      </w:r>
    </w:p>
    <w:p w:rsidR="00183D29" w:rsidRPr="001D4477" w:rsidRDefault="00183D29" w:rsidP="00183D29">
      <w:pPr>
        <w:pStyle w:val="ListParagraph"/>
        <w:numPr>
          <w:ilvl w:val="1"/>
          <w:numId w:val="2"/>
        </w:numPr>
        <w:tabs>
          <w:tab w:val="left" w:pos="1440"/>
        </w:tabs>
        <w:spacing w:before="240"/>
        <w:contextualSpacing w:val="0"/>
        <w:textAlignment w:val="baseline"/>
        <w:rPr>
          <w:color w:val="000000"/>
          <w:szCs w:val="24"/>
        </w:rPr>
      </w:pPr>
      <w:r w:rsidRPr="001D4477">
        <w:rPr>
          <w:color w:val="000000"/>
          <w:szCs w:val="24"/>
        </w:rPr>
        <w:t xml:space="preserve"> (a) acquire, by sale, substantially all of The Sewer Authority of the City of Scranton’s Sewer System and Sewage Treatment Works assets, properties, and rights related to its wastewater collection and treatment system to Pennsylvania</w:t>
      </w:r>
      <w:r w:rsidR="009C03F0">
        <w:rPr>
          <w:color w:val="000000"/>
          <w:szCs w:val="24"/>
        </w:rPr>
        <w:t xml:space="preserve"> </w:t>
      </w:r>
      <w:r w:rsidRPr="001D4477">
        <w:rPr>
          <w:color w:val="000000"/>
          <w:szCs w:val="24"/>
        </w:rPr>
        <w:t>-</w:t>
      </w:r>
      <w:r w:rsidR="009C03F0">
        <w:rPr>
          <w:color w:val="000000"/>
          <w:szCs w:val="24"/>
        </w:rPr>
        <w:t xml:space="preserve"> </w:t>
      </w:r>
      <w:r w:rsidRPr="001D4477">
        <w:rPr>
          <w:color w:val="000000"/>
          <w:szCs w:val="24"/>
        </w:rPr>
        <w:t xml:space="preserve">American Water Company, and </w:t>
      </w:r>
    </w:p>
    <w:p w:rsidR="00183D29" w:rsidRPr="001D4477" w:rsidRDefault="00183D29" w:rsidP="00183D29">
      <w:pPr>
        <w:pStyle w:val="ListParagraph"/>
        <w:numPr>
          <w:ilvl w:val="1"/>
          <w:numId w:val="2"/>
        </w:numPr>
        <w:tabs>
          <w:tab w:val="left" w:pos="1440"/>
        </w:tabs>
        <w:spacing w:before="240"/>
        <w:contextualSpacing w:val="0"/>
        <w:textAlignment w:val="baseline"/>
        <w:rPr>
          <w:color w:val="000000"/>
          <w:szCs w:val="24"/>
        </w:rPr>
      </w:pPr>
      <w:r w:rsidRPr="001D4477">
        <w:rPr>
          <w:color w:val="000000"/>
          <w:szCs w:val="24"/>
        </w:rPr>
        <w:lastRenderedPageBreak/>
        <w:t xml:space="preserve">(b) begin to offer or furnish wastewater service, which includes combined storm/wastewater service, to the public in the City of Scranton and the Borough of Dunmore, Lackawanna County, Pennsylvania; and </w:t>
      </w:r>
    </w:p>
    <w:p w:rsidR="00183D29" w:rsidRPr="001D4477" w:rsidRDefault="00183D29" w:rsidP="00183D29">
      <w:pPr>
        <w:pStyle w:val="ListParagraph"/>
        <w:numPr>
          <w:ilvl w:val="0"/>
          <w:numId w:val="2"/>
        </w:numPr>
        <w:tabs>
          <w:tab w:val="left" w:pos="1440"/>
        </w:tabs>
        <w:spacing w:before="240"/>
        <w:contextualSpacing w:val="0"/>
        <w:textAlignment w:val="baseline"/>
        <w:rPr>
          <w:color w:val="000000"/>
          <w:szCs w:val="24"/>
        </w:rPr>
      </w:pPr>
      <w:r w:rsidRPr="001D4477">
        <w:rPr>
          <w:color w:val="000000"/>
          <w:szCs w:val="24"/>
        </w:rPr>
        <w:t>Certificate of Filing under Section 507 of the Pennsylvania Public Utility Code, 66 Pa. C.S. § 507, for the Asset Purchase Agreement By and Between The Sewer Authority of the City of Scranton, as Seller, and Pennsylvania</w:t>
      </w:r>
      <w:r w:rsidR="009C03F0">
        <w:rPr>
          <w:color w:val="000000"/>
          <w:szCs w:val="24"/>
        </w:rPr>
        <w:t xml:space="preserve"> </w:t>
      </w:r>
      <w:r w:rsidRPr="001D4477">
        <w:rPr>
          <w:color w:val="000000"/>
          <w:szCs w:val="24"/>
        </w:rPr>
        <w:t>-</w:t>
      </w:r>
      <w:r w:rsidR="009C03F0">
        <w:rPr>
          <w:color w:val="000000"/>
          <w:szCs w:val="24"/>
        </w:rPr>
        <w:t xml:space="preserve"> </w:t>
      </w:r>
      <w:r w:rsidRPr="001D4477">
        <w:rPr>
          <w:color w:val="000000"/>
          <w:szCs w:val="24"/>
        </w:rPr>
        <w:t>American Water Company, as Buyer, dated March 29, 2015.</w:t>
      </w:r>
    </w:p>
    <w:p w:rsidR="00183D29" w:rsidRPr="001D4477" w:rsidRDefault="00183D29" w:rsidP="00183D29">
      <w:pPr>
        <w:pStyle w:val="ListParagraph"/>
        <w:tabs>
          <w:tab w:val="left" w:pos="1440"/>
        </w:tabs>
        <w:ind w:left="1080"/>
        <w:textAlignment w:val="baseline"/>
        <w:rPr>
          <w:color w:val="000000"/>
          <w:szCs w:val="24"/>
        </w:rPr>
      </w:pPr>
    </w:p>
    <w:p w:rsidR="00285156" w:rsidRPr="001D4477" w:rsidRDefault="00285156" w:rsidP="00285156">
      <w:pPr>
        <w:rPr>
          <w:szCs w:val="24"/>
        </w:rPr>
      </w:pPr>
      <w:r w:rsidRPr="001D4477">
        <w:rPr>
          <w:szCs w:val="24"/>
        </w:rPr>
        <w:tab/>
        <w:t xml:space="preserve">If you have any questions in this matter, please contact </w:t>
      </w:r>
      <w:r w:rsidR="001969BF" w:rsidRPr="001D4477">
        <w:rPr>
          <w:szCs w:val="24"/>
        </w:rPr>
        <w:t>John Van Zant</w:t>
      </w:r>
      <w:r w:rsidRPr="001D4477">
        <w:rPr>
          <w:szCs w:val="24"/>
        </w:rPr>
        <w:t xml:space="preserve">, Bureau of Technical Utility Services, at (717) </w:t>
      </w:r>
      <w:r w:rsidR="001969BF" w:rsidRPr="001D4477">
        <w:rPr>
          <w:szCs w:val="24"/>
        </w:rPr>
        <w:t>787-3810</w:t>
      </w:r>
      <w:r w:rsidRPr="001D4477">
        <w:rPr>
          <w:szCs w:val="24"/>
        </w:rPr>
        <w:t xml:space="preserve"> or </w:t>
      </w:r>
      <w:hyperlink r:id="rId10" w:history="1">
        <w:r w:rsidR="001969BF" w:rsidRPr="001D4477">
          <w:rPr>
            <w:rStyle w:val="Hyperlink"/>
            <w:szCs w:val="24"/>
          </w:rPr>
          <w:t>jvanzant@pa.gov</w:t>
        </w:r>
      </w:hyperlink>
      <w:r w:rsidR="001969BF" w:rsidRPr="001D4477">
        <w:rPr>
          <w:szCs w:val="24"/>
        </w:rPr>
        <w:t xml:space="preserve">. </w:t>
      </w:r>
      <w:r w:rsidR="002A35F3" w:rsidRPr="001D4477">
        <w:rPr>
          <w:szCs w:val="24"/>
        </w:rPr>
        <w:t xml:space="preserve"> </w:t>
      </w:r>
    </w:p>
    <w:p w:rsidR="00285156" w:rsidRPr="001D4477" w:rsidRDefault="00285156" w:rsidP="00285156">
      <w:pPr>
        <w:rPr>
          <w:szCs w:val="24"/>
        </w:rPr>
      </w:pPr>
    </w:p>
    <w:p w:rsidR="00285156" w:rsidRPr="001D4477" w:rsidRDefault="005A7F73" w:rsidP="00285156">
      <w:pPr>
        <w:rPr>
          <w:szCs w:val="24"/>
        </w:rPr>
      </w:pPr>
      <w:r>
        <w:rPr>
          <w:noProof/>
        </w:rPr>
        <w:drawing>
          <wp:anchor distT="0" distB="0" distL="114300" distR="114300" simplePos="0" relativeHeight="251661312" behindDoc="1" locked="0" layoutInCell="1" allowOverlap="1" wp14:anchorId="01EEADEC" wp14:editId="3C92F9F2">
            <wp:simplePos x="0" y="0"/>
            <wp:positionH relativeFrom="column">
              <wp:posOffset>3143250</wp:posOffset>
            </wp:positionH>
            <wp:positionV relativeFrom="paragraph">
              <wp:posOffset>23495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85156" w:rsidRPr="001D4477">
        <w:rPr>
          <w:szCs w:val="24"/>
        </w:rPr>
        <w:tab/>
      </w:r>
      <w:r w:rsidR="00285156" w:rsidRPr="001D4477">
        <w:rPr>
          <w:szCs w:val="24"/>
        </w:rPr>
        <w:tab/>
      </w:r>
      <w:r w:rsidR="00285156" w:rsidRPr="001D4477">
        <w:rPr>
          <w:szCs w:val="24"/>
        </w:rPr>
        <w:tab/>
      </w:r>
      <w:r w:rsidR="00285156" w:rsidRPr="001D4477">
        <w:rPr>
          <w:szCs w:val="24"/>
        </w:rPr>
        <w:tab/>
      </w:r>
      <w:r w:rsidR="00285156" w:rsidRPr="001D4477">
        <w:rPr>
          <w:szCs w:val="24"/>
        </w:rPr>
        <w:tab/>
      </w:r>
      <w:r w:rsidR="00285156" w:rsidRPr="001D4477">
        <w:rPr>
          <w:szCs w:val="24"/>
        </w:rPr>
        <w:tab/>
      </w:r>
      <w:r w:rsidR="002A35F3" w:rsidRPr="001D4477">
        <w:rPr>
          <w:szCs w:val="24"/>
        </w:rPr>
        <w:tab/>
      </w:r>
      <w:r w:rsidR="00285156" w:rsidRPr="001D4477">
        <w:rPr>
          <w:szCs w:val="24"/>
        </w:rPr>
        <w:t>Sincerely,</w:t>
      </w:r>
    </w:p>
    <w:p w:rsidR="00285156" w:rsidRPr="001D4477" w:rsidRDefault="00285156" w:rsidP="00285156">
      <w:pPr>
        <w:rPr>
          <w:szCs w:val="24"/>
        </w:rPr>
      </w:pPr>
    </w:p>
    <w:p w:rsidR="00285156" w:rsidRPr="001D4477" w:rsidRDefault="00285156" w:rsidP="00285156">
      <w:pPr>
        <w:rPr>
          <w:szCs w:val="24"/>
        </w:rPr>
      </w:pPr>
      <w:bookmarkStart w:id="0" w:name="_GoBack"/>
      <w:bookmarkEnd w:id="0"/>
    </w:p>
    <w:p w:rsidR="00285156" w:rsidRPr="001D4477" w:rsidRDefault="00285156" w:rsidP="00285156">
      <w:pPr>
        <w:rPr>
          <w:szCs w:val="24"/>
        </w:rPr>
      </w:pPr>
    </w:p>
    <w:p w:rsidR="00285156" w:rsidRPr="001D4477" w:rsidRDefault="00285156" w:rsidP="00285156">
      <w:pPr>
        <w:rPr>
          <w:szCs w:val="24"/>
        </w:rPr>
      </w:pPr>
      <w:r w:rsidRPr="001D4477">
        <w:rPr>
          <w:szCs w:val="24"/>
        </w:rPr>
        <w:tab/>
      </w:r>
      <w:r w:rsidRPr="001D4477">
        <w:rPr>
          <w:szCs w:val="24"/>
        </w:rPr>
        <w:tab/>
      </w:r>
      <w:r w:rsidRPr="001D4477">
        <w:rPr>
          <w:szCs w:val="24"/>
        </w:rPr>
        <w:tab/>
      </w:r>
      <w:r w:rsidRPr="001D4477">
        <w:rPr>
          <w:szCs w:val="24"/>
        </w:rPr>
        <w:tab/>
      </w:r>
      <w:r w:rsidRPr="001D4477">
        <w:rPr>
          <w:szCs w:val="24"/>
        </w:rPr>
        <w:tab/>
      </w:r>
      <w:r w:rsidRPr="001D4477">
        <w:rPr>
          <w:szCs w:val="24"/>
        </w:rPr>
        <w:tab/>
      </w:r>
      <w:r w:rsidR="002A35F3" w:rsidRPr="001D4477">
        <w:rPr>
          <w:szCs w:val="24"/>
        </w:rPr>
        <w:tab/>
      </w:r>
      <w:r w:rsidRPr="001D4477">
        <w:rPr>
          <w:szCs w:val="24"/>
        </w:rPr>
        <w:t>Rosemary Chiavetta</w:t>
      </w:r>
    </w:p>
    <w:p w:rsidR="00285156" w:rsidRPr="001D4477" w:rsidRDefault="00285156" w:rsidP="00285156">
      <w:pPr>
        <w:rPr>
          <w:szCs w:val="24"/>
        </w:rPr>
      </w:pPr>
      <w:r w:rsidRPr="001D4477">
        <w:rPr>
          <w:szCs w:val="24"/>
        </w:rPr>
        <w:tab/>
      </w:r>
      <w:r w:rsidRPr="001D4477">
        <w:rPr>
          <w:szCs w:val="24"/>
        </w:rPr>
        <w:tab/>
      </w:r>
      <w:r w:rsidRPr="001D4477">
        <w:rPr>
          <w:szCs w:val="24"/>
        </w:rPr>
        <w:tab/>
      </w:r>
      <w:r w:rsidRPr="001D4477">
        <w:rPr>
          <w:szCs w:val="24"/>
        </w:rPr>
        <w:tab/>
      </w:r>
      <w:r w:rsidRPr="001D4477">
        <w:rPr>
          <w:szCs w:val="24"/>
        </w:rPr>
        <w:tab/>
      </w:r>
      <w:r w:rsidRPr="001D4477">
        <w:rPr>
          <w:szCs w:val="24"/>
        </w:rPr>
        <w:tab/>
      </w:r>
      <w:r w:rsidR="002A35F3" w:rsidRPr="001D4477">
        <w:rPr>
          <w:szCs w:val="24"/>
        </w:rPr>
        <w:tab/>
      </w:r>
      <w:r w:rsidRPr="001D4477">
        <w:rPr>
          <w:szCs w:val="24"/>
        </w:rPr>
        <w:t>Secretary</w:t>
      </w:r>
    </w:p>
    <w:p w:rsidR="002A35F3" w:rsidRPr="001D4477" w:rsidRDefault="002A35F3" w:rsidP="00285156">
      <w:pPr>
        <w:rPr>
          <w:szCs w:val="24"/>
        </w:rPr>
      </w:pPr>
    </w:p>
    <w:p w:rsidR="00183D29" w:rsidRPr="001D4477" w:rsidRDefault="00183D29" w:rsidP="003D0B26">
      <w:pPr>
        <w:rPr>
          <w:szCs w:val="24"/>
        </w:rPr>
      </w:pPr>
    </w:p>
    <w:p w:rsidR="00183D29" w:rsidRPr="001D4477" w:rsidRDefault="00183D29" w:rsidP="003D0B26">
      <w:pPr>
        <w:rPr>
          <w:szCs w:val="24"/>
        </w:rPr>
      </w:pPr>
      <w:r w:rsidRPr="001D4477">
        <w:rPr>
          <w:szCs w:val="24"/>
        </w:rPr>
        <w:t>Enclosures: certificates</w:t>
      </w:r>
    </w:p>
    <w:p w:rsidR="00183D29" w:rsidRPr="001D4477" w:rsidRDefault="00183D29" w:rsidP="003D0B26">
      <w:pPr>
        <w:rPr>
          <w:szCs w:val="24"/>
        </w:rPr>
      </w:pPr>
    </w:p>
    <w:p w:rsidR="00183D29" w:rsidRPr="001D4477" w:rsidRDefault="00183D29" w:rsidP="003D0B26">
      <w:pPr>
        <w:rPr>
          <w:szCs w:val="24"/>
        </w:rPr>
      </w:pPr>
    </w:p>
    <w:p w:rsidR="003D0B26" w:rsidRPr="001D4477" w:rsidRDefault="003D0B26" w:rsidP="003D0B26">
      <w:pPr>
        <w:rPr>
          <w:szCs w:val="24"/>
        </w:rPr>
      </w:pPr>
      <w:r w:rsidRPr="001D4477">
        <w:rPr>
          <w:szCs w:val="24"/>
        </w:rPr>
        <w:t>cc:</w:t>
      </w:r>
      <w:r w:rsidRPr="001D4477">
        <w:rPr>
          <w:szCs w:val="24"/>
        </w:rPr>
        <w:tab/>
        <w:t xml:space="preserve">Tanya McCloskey, Office of Consumer Advocate </w:t>
      </w:r>
    </w:p>
    <w:p w:rsidR="003D0B26" w:rsidRPr="001D4477" w:rsidRDefault="003D0B26" w:rsidP="003D0B26">
      <w:pPr>
        <w:rPr>
          <w:szCs w:val="24"/>
        </w:rPr>
      </w:pPr>
      <w:r w:rsidRPr="001D4477">
        <w:rPr>
          <w:szCs w:val="24"/>
        </w:rPr>
        <w:tab/>
        <w:t xml:space="preserve">John Evans, Office of Small Business Advocate </w:t>
      </w:r>
    </w:p>
    <w:p w:rsidR="003D0B26" w:rsidRPr="001D4477" w:rsidRDefault="003D0B26" w:rsidP="003D0B26">
      <w:pPr>
        <w:rPr>
          <w:szCs w:val="24"/>
        </w:rPr>
      </w:pPr>
      <w:r w:rsidRPr="001D4477">
        <w:rPr>
          <w:szCs w:val="24"/>
        </w:rPr>
        <w:tab/>
        <w:t xml:space="preserve">Richard Kanaskie, PUC BI&amp;E </w:t>
      </w:r>
    </w:p>
    <w:p w:rsidR="003D0B26" w:rsidRPr="001D4477" w:rsidRDefault="003D0B26" w:rsidP="003D0B26">
      <w:pPr>
        <w:rPr>
          <w:szCs w:val="24"/>
        </w:rPr>
      </w:pPr>
      <w:r w:rsidRPr="001D4477">
        <w:rPr>
          <w:szCs w:val="24"/>
        </w:rPr>
        <w:tab/>
        <w:t>John Van Zant, PUC TUS Water/Wastewater</w:t>
      </w:r>
    </w:p>
    <w:sectPr w:rsidR="003D0B26" w:rsidRPr="001D4477" w:rsidSect="00074303">
      <w:footerReference w:type="default" r:id="rId12"/>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105" w:rsidRDefault="00A87105">
      <w:r>
        <w:separator/>
      </w:r>
    </w:p>
  </w:endnote>
  <w:endnote w:type="continuationSeparator" w:id="0">
    <w:p w:rsidR="00A87105" w:rsidRDefault="00A8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992938"/>
      <w:docPartObj>
        <w:docPartGallery w:val="Page Numbers (Bottom of Page)"/>
        <w:docPartUnique/>
      </w:docPartObj>
    </w:sdtPr>
    <w:sdtEndPr>
      <w:rPr>
        <w:noProof/>
      </w:rPr>
    </w:sdtEndPr>
    <w:sdtContent>
      <w:p w:rsidR="00074303" w:rsidRDefault="00074303">
        <w:pPr>
          <w:pStyle w:val="Footer"/>
          <w:jc w:val="center"/>
        </w:pPr>
        <w:r>
          <w:fldChar w:fldCharType="begin"/>
        </w:r>
        <w:r>
          <w:instrText xml:space="preserve"> PAGE   \* MERGEFORMAT </w:instrText>
        </w:r>
        <w:r>
          <w:fldChar w:fldCharType="separate"/>
        </w:r>
        <w:r w:rsidR="005A7F73">
          <w:rPr>
            <w:noProof/>
          </w:rPr>
          <w:t>2</w:t>
        </w:r>
        <w:r>
          <w:rPr>
            <w:noProof/>
          </w:rPr>
          <w:fldChar w:fldCharType="end"/>
        </w:r>
      </w:p>
    </w:sdtContent>
  </w:sdt>
  <w:p w:rsidR="00982D60" w:rsidRDefault="0098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105" w:rsidRDefault="00A87105">
      <w:r>
        <w:separator/>
      </w:r>
    </w:p>
  </w:footnote>
  <w:footnote w:type="continuationSeparator" w:id="0">
    <w:p w:rsidR="00A87105" w:rsidRDefault="00A871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17FD5"/>
    <w:multiLevelType w:val="hybridMultilevel"/>
    <w:tmpl w:val="DC46FB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8B0648C"/>
    <w:multiLevelType w:val="hybridMultilevel"/>
    <w:tmpl w:val="46FA4E94"/>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07D1A"/>
    <w:rsid w:val="00010B34"/>
    <w:rsid w:val="00010B7E"/>
    <w:rsid w:val="000233A9"/>
    <w:rsid w:val="00026F1F"/>
    <w:rsid w:val="000515C7"/>
    <w:rsid w:val="00053B85"/>
    <w:rsid w:val="0005402C"/>
    <w:rsid w:val="00057F4A"/>
    <w:rsid w:val="00065D59"/>
    <w:rsid w:val="0006621E"/>
    <w:rsid w:val="0006790B"/>
    <w:rsid w:val="00067C2E"/>
    <w:rsid w:val="000723FA"/>
    <w:rsid w:val="00074303"/>
    <w:rsid w:val="000761C0"/>
    <w:rsid w:val="0008427B"/>
    <w:rsid w:val="000902EE"/>
    <w:rsid w:val="0009284F"/>
    <w:rsid w:val="000A2451"/>
    <w:rsid w:val="000A777B"/>
    <w:rsid w:val="000B42BA"/>
    <w:rsid w:val="000B758B"/>
    <w:rsid w:val="000C1530"/>
    <w:rsid w:val="000D01DF"/>
    <w:rsid w:val="000D03CA"/>
    <w:rsid w:val="000D0FD9"/>
    <w:rsid w:val="000D4806"/>
    <w:rsid w:val="000E07BF"/>
    <w:rsid w:val="000E3B2C"/>
    <w:rsid w:val="000E6A31"/>
    <w:rsid w:val="000F35F9"/>
    <w:rsid w:val="000F4066"/>
    <w:rsid w:val="0011013E"/>
    <w:rsid w:val="0012110E"/>
    <w:rsid w:val="001264B6"/>
    <w:rsid w:val="00131DDA"/>
    <w:rsid w:val="001334FC"/>
    <w:rsid w:val="00142BA3"/>
    <w:rsid w:val="00146D45"/>
    <w:rsid w:val="00150A3B"/>
    <w:rsid w:val="00150F8B"/>
    <w:rsid w:val="001535C8"/>
    <w:rsid w:val="00157C40"/>
    <w:rsid w:val="00162439"/>
    <w:rsid w:val="0016278E"/>
    <w:rsid w:val="001662BA"/>
    <w:rsid w:val="0017540A"/>
    <w:rsid w:val="0017760B"/>
    <w:rsid w:val="00180CFB"/>
    <w:rsid w:val="00183D29"/>
    <w:rsid w:val="0018720B"/>
    <w:rsid w:val="00191FE1"/>
    <w:rsid w:val="001969BF"/>
    <w:rsid w:val="001A1A45"/>
    <w:rsid w:val="001A2153"/>
    <w:rsid w:val="001A2FBB"/>
    <w:rsid w:val="001B4A58"/>
    <w:rsid w:val="001D1712"/>
    <w:rsid w:val="001D4477"/>
    <w:rsid w:val="001D5749"/>
    <w:rsid w:val="001E6292"/>
    <w:rsid w:val="001F4A76"/>
    <w:rsid w:val="00206AF2"/>
    <w:rsid w:val="00212299"/>
    <w:rsid w:val="00227576"/>
    <w:rsid w:val="002311CC"/>
    <w:rsid w:val="00231244"/>
    <w:rsid w:val="002354DC"/>
    <w:rsid w:val="00244511"/>
    <w:rsid w:val="00256182"/>
    <w:rsid w:val="0026506D"/>
    <w:rsid w:val="00266BF8"/>
    <w:rsid w:val="00272D3C"/>
    <w:rsid w:val="00285156"/>
    <w:rsid w:val="00292626"/>
    <w:rsid w:val="00294B4B"/>
    <w:rsid w:val="00295BF0"/>
    <w:rsid w:val="002A35F3"/>
    <w:rsid w:val="002A545C"/>
    <w:rsid w:val="002B1776"/>
    <w:rsid w:val="002B2B19"/>
    <w:rsid w:val="002B4044"/>
    <w:rsid w:val="002D043D"/>
    <w:rsid w:val="002D0A5D"/>
    <w:rsid w:val="002E5260"/>
    <w:rsid w:val="002E699B"/>
    <w:rsid w:val="002F1221"/>
    <w:rsid w:val="002F1645"/>
    <w:rsid w:val="002F2CF3"/>
    <w:rsid w:val="00302A0E"/>
    <w:rsid w:val="00302CBB"/>
    <w:rsid w:val="00303F21"/>
    <w:rsid w:val="003107D6"/>
    <w:rsid w:val="003212C6"/>
    <w:rsid w:val="00323D97"/>
    <w:rsid w:val="0032466A"/>
    <w:rsid w:val="003278D9"/>
    <w:rsid w:val="00331BA5"/>
    <w:rsid w:val="00332B99"/>
    <w:rsid w:val="0033489B"/>
    <w:rsid w:val="003437D2"/>
    <w:rsid w:val="0034777A"/>
    <w:rsid w:val="00352AFA"/>
    <w:rsid w:val="00353843"/>
    <w:rsid w:val="003944D1"/>
    <w:rsid w:val="003B1A94"/>
    <w:rsid w:val="003B68F2"/>
    <w:rsid w:val="003C0834"/>
    <w:rsid w:val="003C1936"/>
    <w:rsid w:val="003C20A9"/>
    <w:rsid w:val="003C2ACF"/>
    <w:rsid w:val="003C3833"/>
    <w:rsid w:val="003D021C"/>
    <w:rsid w:val="003D0B26"/>
    <w:rsid w:val="003E6E97"/>
    <w:rsid w:val="003F44B6"/>
    <w:rsid w:val="003F7CE2"/>
    <w:rsid w:val="00401C75"/>
    <w:rsid w:val="004159C6"/>
    <w:rsid w:val="00420E46"/>
    <w:rsid w:val="00434D2A"/>
    <w:rsid w:val="004376E3"/>
    <w:rsid w:val="00461748"/>
    <w:rsid w:val="00466AD7"/>
    <w:rsid w:val="00470AE3"/>
    <w:rsid w:val="00471C2A"/>
    <w:rsid w:val="004728E1"/>
    <w:rsid w:val="004743CF"/>
    <w:rsid w:val="00484B4C"/>
    <w:rsid w:val="00486A7A"/>
    <w:rsid w:val="004A6903"/>
    <w:rsid w:val="004B0488"/>
    <w:rsid w:val="004B3F1D"/>
    <w:rsid w:val="004B6F33"/>
    <w:rsid w:val="004C4A7F"/>
    <w:rsid w:val="004D2C06"/>
    <w:rsid w:val="004E0233"/>
    <w:rsid w:val="004E181E"/>
    <w:rsid w:val="00515CB8"/>
    <w:rsid w:val="005169B9"/>
    <w:rsid w:val="00522057"/>
    <w:rsid w:val="00527E1A"/>
    <w:rsid w:val="005300CC"/>
    <w:rsid w:val="00531804"/>
    <w:rsid w:val="00533855"/>
    <w:rsid w:val="00541572"/>
    <w:rsid w:val="0054596A"/>
    <w:rsid w:val="0054688F"/>
    <w:rsid w:val="005519DE"/>
    <w:rsid w:val="005548F3"/>
    <w:rsid w:val="005553DC"/>
    <w:rsid w:val="00571CC5"/>
    <w:rsid w:val="00574F8B"/>
    <w:rsid w:val="005758E5"/>
    <w:rsid w:val="00583A30"/>
    <w:rsid w:val="0058733C"/>
    <w:rsid w:val="0059791D"/>
    <w:rsid w:val="00597EC1"/>
    <w:rsid w:val="005A1C98"/>
    <w:rsid w:val="005A7E07"/>
    <w:rsid w:val="005A7F73"/>
    <w:rsid w:val="005B7919"/>
    <w:rsid w:val="005C7CAE"/>
    <w:rsid w:val="005D0EA3"/>
    <w:rsid w:val="005D298F"/>
    <w:rsid w:val="005D669C"/>
    <w:rsid w:val="005D7F4C"/>
    <w:rsid w:val="005F3F27"/>
    <w:rsid w:val="00600756"/>
    <w:rsid w:val="006011EB"/>
    <w:rsid w:val="00613A6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B1842"/>
    <w:rsid w:val="006C3B0D"/>
    <w:rsid w:val="006D0812"/>
    <w:rsid w:val="006D648E"/>
    <w:rsid w:val="006D75B2"/>
    <w:rsid w:val="006E1263"/>
    <w:rsid w:val="006E22D3"/>
    <w:rsid w:val="006F7BD8"/>
    <w:rsid w:val="00701979"/>
    <w:rsid w:val="0070664E"/>
    <w:rsid w:val="00714424"/>
    <w:rsid w:val="007166E9"/>
    <w:rsid w:val="00722527"/>
    <w:rsid w:val="00727178"/>
    <w:rsid w:val="00727E82"/>
    <w:rsid w:val="00732A26"/>
    <w:rsid w:val="007331FA"/>
    <w:rsid w:val="00734009"/>
    <w:rsid w:val="00736988"/>
    <w:rsid w:val="007415A2"/>
    <w:rsid w:val="00747AED"/>
    <w:rsid w:val="007533A6"/>
    <w:rsid w:val="00756A92"/>
    <w:rsid w:val="00774679"/>
    <w:rsid w:val="00777420"/>
    <w:rsid w:val="0078188E"/>
    <w:rsid w:val="00786052"/>
    <w:rsid w:val="007900B8"/>
    <w:rsid w:val="007914D2"/>
    <w:rsid w:val="00794AEA"/>
    <w:rsid w:val="007979C9"/>
    <w:rsid w:val="007A2F47"/>
    <w:rsid w:val="007B682E"/>
    <w:rsid w:val="007C3C93"/>
    <w:rsid w:val="007C5683"/>
    <w:rsid w:val="007D0340"/>
    <w:rsid w:val="007D34C6"/>
    <w:rsid w:val="007F16BF"/>
    <w:rsid w:val="007F36B4"/>
    <w:rsid w:val="007F385C"/>
    <w:rsid w:val="007F3BE4"/>
    <w:rsid w:val="007F7700"/>
    <w:rsid w:val="007F78A1"/>
    <w:rsid w:val="007F7B70"/>
    <w:rsid w:val="008159FD"/>
    <w:rsid w:val="00833958"/>
    <w:rsid w:val="00834BEC"/>
    <w:rsid w:val="00841BD1"/>
    <w:rsid w:val="00855190"/>
    <w:rsid w:val="00856AB4"/>
    <w:rsid w:val="00862F80"/>
    <w:rsid w:val="008704FE"/>
    <w:rsid w:val="008719B4"/>
    <w:rsid w:val="00882E3F"/>
    <w:rsid w:val="008834E0"/>
    <w:rsid w:val="00884D8A"/>
    <w:rsid w:val="00885F07"/>
    <w:rsid w:val="008970CE"/>
    <w:rsid w:val="00897392"/>
    <w:rsid w:val="008A6E17"/>
    <w:rsid w:val="008B162F"/>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900849"/>
    <w:rsid w:val="00903135"/>
    <w:rsid w:val="00905ACF"/>
    <w:rsid w:val="00914CFE"/>
    <w:rsid w:val="009417CD"/>
    <w:rsid w:val="0094533C"/>
    <w:rsid w:val="0095390B"/>
    <w:rsid w:val="00955C6D"/>
    <w:rsid w:val="009575BA"/>
    <w:rsid w:val="00960081"/>
    <w:rsid w:val="009612BE"/>
    <w:rsid w:val="00961A05"/>
    <w:rsid w:val="00982D60"/>
    <w:rsid w:val="009847E8"/>
    <w:rsid w:val="00985306"/>
    <w:rsid w:val="009877CD"/>
    <w:rsid w:val="00991607"/>
    <w:rsid w:val="009925D5"/>
    <w:rsid w:val="00993F00"/>
    <w:rsid w:val="009A0779"/>
    <w:rsid w:val="009B65D7"/>
    <w:rsid w:val="009C03F0"/>
    <w:rsid w:val="009C2EDE"/>
    <w:rsid w:val="009C7E2D"/>
    <w:rsid w:val="009D050F"/>
    <w:rsid w:val="009D4442"/>
    <w:rsid w:val="009F49F6"/>
    <w:rsid w:val="009F77FB"/>
    <w:rsid w:val="00A0093B"/>
    <w:rsid w:val="00A0276E"/>
    <w:rsid w:val="00A10484"/>
    <w:rsid w:val="00A12DE2"/>
    <w:rsid w:val="00A171DB"/>
    <w:rsid w:val="00A24641"/>
    <w:rsid w:val="00A31208"/>
    <w:rsid w:val="00A34F44"/>
    <w:rsid w:val="00A35DD0"/>
    <w:rsid w:val="00A46305"/>
    <w:rsid w:val="00A4708E"/>
    <w:rsid w:val="00A47D19"/>
    <w:rsid w:val="00A74383"/>
    <w:rsid w:val="00A87105"/>
    <w:rsid w:val="00A9417A"/>
    <w:rsid w:val="00A965DF"/>
    <w:rsid w:val="00A97571"/>
    <w:rsid w:val="00AA4F00"/>
    <w:rsid w:val="00AA746E"/>
    <w:rsid w:val="00AB0C2C"/>
    <w:rsid w:val="00AB556F"/>
    <w:rsid w:val="00AB5F58"/>
    <w:rsid w:val="00AB67BC"/>
    <w:rsid w:val="00AC597D"/>
    <w:rsid w:val="00AC62AC"/>
    <w:rsid w:val="00AE4FCE"/>
    <w:rsid w:val="00AE6245"/>
    <w:rsid w:val="00AF0D8C"/>
    <w:rsid w:val="00AF50F6"/>
    <w:rsid w:val="00AF5BD4"/>
    <w:rsid w:val="00B0488D"/>
    <w:rsid w:val="00B10D25"/>
    <w:rsid w:val="00B11DA5"/>
    <w:rsid w:val="00B13ECF"/>
    <w:rsid w:val="00B16E7A"/>
    <w:rsid w:val="00B23F5E"/>
    <w:rsid w:val="00B264D5"/>
    <w:rsid w:val="00B32990"/>
    <w:rsid w:val="00B4715B"/>
    <w:rsid w:val="00B472C6"/>
    <w:rsid w:val="00B77728"/>
    <w:rsid w:val="00B800F7"/>
    <w:rsid w:val="00B8278F"/>
    <w:rsid w:val="00B87AA5"/>
    <w:rsid w:val="00B91634"/>
    <w:rsid w:val="00B95752"/>
    <w:rsid w:val="00B977B2"/>
    <w:rsid w:val="00BA064B"/>
    <w:rsid w:val="00BA0E50"/>
    <w:rsid w:val="00BC76A3"/>
    <w:rsid w:val="00BD13EF"/>
    <w:rsid w:val="00BD24A2"/>
    <w:rsid w:val="00BD6B09"/>
    <w:rsid w:val="00BE0701"/>
    <w:rsid w:val="00BE2798"/>
    <w:rsid w:val="00BE46FD"/>
    <w:rsid w:val="00BE51E5"/>
    <w:rsid w:val="00BE6145"/>
    <w:rsid w:val="00BE7C84"/>
    <w:rsid w:val="00BF0CE9"/>
    <w:rsid w:val="00C0274A"/>
    <w:rsid w:val="00C17826"/>
    <w:rsid w:val="00C22074"/>
    <w:rsid w:val="00C25A0A"/>
    <w:rsid w:val="00C33E42"/>
    <w:rsid w:val="00C3562A"/>
    <w:rsid w:val="00C3614A"/>
    <w:rsid w:val="00C37651"/>
    <w:rsid w:val="00C458F5"/>
    <w:rsid w:val="00C57657"/>
    <w:rsid w:val="00C655C3"/>
    <w:rsid w:val="00C70A0F"/>
    <w:rsid w:val="00C7770C"/>
    <w:rsid w:val="00C92AAA"/>
    <w:rsid w:val="00C97AC7"/>
    <w:rsid w:val="00CA70F9"/>
    <w:rsid w:val="00CB0F99"/>
    <w:rsid w:val="00CB3A5E"/>
    <w:rsid w:val="00CB60D5"/>
    <w:rsid w:val="00CD6709"/>
    <w:rsid w:val="00CE7C17"/>
    <w:rsid w:val="00CF103F"/>
    <w:rsid w:val="00CF2445"/>
    <w:rsid w:val="00CF57C9"/>
    <w:rsid w:val="00CF7CEF"/>
    <w:rsid w:val="00D02C14"/>
    <w:rsid w:val="00D06E76"/>
    <w:rsid w:val="00D15212"/>
    <w:rsid w:val="00D15C97"/>
    <w:rsid w:val="00D1770C"/>
    <w:rsid w:val="00D22D7A"/>
    <w:rsid w:val="00D23E68"/>
    <w:rsid w:val="00D332DE"/>
    <w:rsid w:val="00D36951"/>
    <w:rsid w:val="00D43704"/>
    <w:rsid w:val="00D4608E"/>
    <w:rsid w:val="00D50808"/>
    <w:rsid w:val="00D53E6B"/>
    <w:rsid w:val="00D5571A"/>
    <w:rsid w:val="00D66F1F"/>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089C"/>
    <w:rsid w:val="00E11251"/>
    <w:rsid w:val="00E145D6"/>
    <w:rsid w:val="00E200A1"/>
    <w:rsid w:val="00E22A88"/>
    <w:rsid w:val="00E22E01"/>
    <w:rsid w:val="00E249F7"/>
    <w:rsid w:val="00E2671D"/>
    <w:rsid w:val="00E31FD0"/>
    <w:rsid w:val="00E36AE3"/>
    <w:rsid w:val="00E36D68"/>
    <w:rsid w:val="00E37DE5"/>
    <w:rsid w:val="00E4351A"/>
    <w:rsid w:val="00E50F8B"/>
    <w:rsid w:val="00E5456F"/>
    <w:rsid w:val="00E579D8"/>
    <w:rsid w:val="00E71EF0"/>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07F"/>
    <w:rsid w:val="00F007AF"/>
    <w:rsid w:val="00F02BE0"/>
    <w:rsid w:val="00F03730"/>
    <w:rsid w:val="00F10C7F"/>
    <w:rsid w:val="00F11F75"/>
    <w:rsid w:val="00F12B60"/>
    <w:rsid w:val="00F20234"/>
    <w:rsid w:val="00F25353"/>
    <w:rsid w:val="00F3436F"/>
    <w:rsid w:val="00F408CF"/>
    <w:rsid w:val="00F50CBC"/>
    <w:rsid w:val="00F5665E"/>
    <w:rsid w:val="00F61260"/>
    <w:rsid w:val="00F721B6"/>
    <w:rsid w:val="00F7367E"/>
    <w:rsid w:val="00F743A5"/>
    <w:rsid w:val="00F851EF"/>
    <w:rsid w:val="00F867DC"/>
    <w:rsid w:val="00F93B8B"/>
    <w:rsid w:val="00F94022"/>
    <w:rsid w:val="00FA10D3"/>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paragraph" w:styleId="ListParagraph">
    <w:name w:val="List Paragraph"/>
    <w:basedOn w:val="Normal"/>
    <w:uiPriority w:val="34"/>
    <w:qFormat/>
    <w:rsid w:val="00183D29"/>
    <w:pPr>
      <w:ind w:left="720"/>
      <w:contextualSpacing/>
    </w:pPr>
  </w:style>
  <w:style w:type="character" w:styleId="CommentReference">
    <w:name w:val="annotation reference"/>
    <w:basedOn w:val="DefaultParagraphFont"/>
    <w:rsid w:val="009C03F0"/>
    <w:rPr>
      <w:sz w:val="16"/>
      <w:szCs w:val="16"/>
    </w:rPr>
  </w:style>
  <w:style w:type="paragraph" w:styleId="CommentText">
    <w:name w:val="annotation text"/>
    <w:basedOn w:val="Normal"/>
    <w:link w:val="CommentTextChar"/>
    <w:rsid w:val="009C03F0"/>
    <w:rPr>
      <w:sz w:val="20"/>
    </w:rPr>
  </w:style>
  <w:style w:type="character" w:customStyle="1" w:styleId="CommentTextChar">
    <w:name w:val="Comment Text Char"/>
    <w:basedOn w:val="DefaultParagraphFont"/>
    <w:link w:val="CommentText"/>
    <w:rsid w:val="009C03F0"/>
  </w:style>
  <w:style w:type="paragraph" w:styleId="CommentSubject">
    <w:name w:val="annotation subject"/>
    <w:basedOn w:val="CommentText"/>
    <w:next w:val="CommentText"/>
    <w:link w:val="CommentSubjectChar"/>
    <w:rsid w:val="009C03F0"/>
    <w:rPr>
      <w:b/>
      <w:bCs/>
    </w:rPr>
  </w:style>
  <w:style w:type="character" w:customStyle="1" w:styleId="CommentSubjectChar">
    <w:name w:val="Comment Subject Char"/>
    <w:basedOn w:val="CommentTextChar"/>
    <w:link w:val="CommentSubject"/>
    <w:rsid w:val="009C03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paragraph" w:styleId="ListParagraph">
    <w:name w:val="List Paragraph"/>
    <w:basedOn w:val="Normal"/>
    <w:uiPriority w:val="34"/>
    <w:qFormat/>
    <w:rsid w:val="00183D29"/>
    <w:pPr>
      <w:ind w:left="720"/>
      <w:contextualSpacing/>
    </w:pPr>
  </w:style>
  <w:style w:type="character" w:styleId="CommentReference">
    <w:name w:val="annotation reference"/>
    <w:basedOn w:val="DefaultParagraphFont"/>
    <w:rsid w:val="009C03F0"/>
    <w:rPr>
      <w:sz w:val="16"/>
      <w:szCs w:val="16"/>
    </w:rPr>
  </w:style>
  <w:style w:type="paragraph" w:styleId="CommentText">
    <w:name w:val="annotation text"/>
    <w:basedOn w:val="Normal"/>
    <w:link w:val="CommentTextChar"/>
    <w:rsid w:val="009C03F0"/>
    <w:rPr>
      <w:sz w:val="20"/>
    </w:rPr>
  </w:style>
  <w:style w:type="character" w:customStyle="1" w:styleId="CommentTextChar">
    <w:name w:val="Comment Text Char"/>
    <w:basedOn w:val="DefaultParagraphFont"/>
    <w:link w:val="CommentText"/>
    <w:rsid w:val="009C03F0"/>
  </w:style>
  <w:style w:type="paragraph" w:styleId="CommentSubject">
    <w:name w:val="annotation subject"/>
    <w:basedOn w:val="CommentText"/>
    <w:next w:val="CommentText"/>
    <w:link w:val="CommentSubjectChar"/>
    <w:rsid w:val="009C03F0"/>
    <w:rPr>
      <w:b/>
      <w:bCs/>
    </w:rPr>
  </w:style>
  <w:style w:type="character" w:customStyle="1" w:styleId="CommentSubjectChar">
    <w:name w:val="Comment Subject Char"/>
    <w:basedOn w:val="CommentTextChar"/>
    <w:link w:val="CommentSubject"/>
    <w:rsid w:val="009C03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jvanzant@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571EB-52CF-4A8C-A6AA-CFF0474A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2774</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Wagner, Nathan R</cp:lastModifiedBy>
  <cp:revision>3</cp:revision>
  <cp:lastPrinted>2016-11-03T15:07:00Z</cp:lastPrinted>
  <dcterms:created xsi:type="dcterms:W3CDTF">2016-11-23T13:40:00Z</dcterms:created>
  <dcterms:modified xsi:type="dcterms:W3CDTF">2016-11-23T14:07:00Z</dcterms:modified>
</cp:coreProperties>
</file>