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26" w:rsidRDefault="00B82D26" w:rsidP="00B82D26">
      <w:pPr>
        <w:pStyle w:val="Title"/>
        <w:tabs>
          <w:tab w:val="clear" w:pos="360"/>
          <w:tab w:val="left" w:pos="0"/>
        </w:tabs>
      </w:pPr>
      <w:r>
        <w:t>BEFORE THE</w:t>
      </w:r>
    </w:p>
    <w:p w:rsidR="00B82D26" w:rsidRDefault="00B82D26" w:rsidP="00B82D26">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82D26" w:rsidRDefault="00B82D26" w:rsidP="00B82D26">
      <w:pPr>
        <w:tabs>
          <w:tab w:val="left" w:pos="0"/>
        </w:tabs>
        <w:spacing w:line="233" w:lineRule="auto"/>
        <w:jc w:val="both"/>
        <w:rPr>
          <w:b/>
        </w:rPr>
      </w:pPr>
    </w:p>
    <w:p w:rsidR="00B82D26" w:rsidRDefault="00B82D26" w:rsidP="00B82D26">
      <w:pPr>
        <w:tabs>
          <w:tab w:val="left" w:pos="0"/>
        </w:tabs>
        <w:spacing w:line="233" w:lineRule="auto"/>
        <w:jc w:val="both"/>
        <w:rPr>
          <w:b/>
        </w:rPr>
      </w:pPr>
    </w:p>
    <w:p w:rsidR="00B82D26" w:rsidRDefault="00B82D26" w:rsidP="00B82D26">
      <w:pPr>
        <w:tabs>
          <w:tab w:val="left" w:pos="0"/>
        </w:tabs>
        <w:spacing w:line="233" w:lineRule="auto"/>
        <w:jc w:val="both"/>
        <w:rPr>
          <w:b/>
        </w:rPr>
      </w:pPr>
    </w:p>
    <w:p w:rsidR="00B82D26" w:rsidRDefault="005541B9" w:rsidP="00B82D26">
      <w:pPr>
        <w:tabs>
          <w:tab w:val="left" w:pos="0"/>
        </w:tabs>
        <w:spacing w:line="233" w:lineRule="auto"/>
        <w:jc w:val="both"/>
      </w:pPr>
      <w:r>
        <w:t xml:space="preserve">Robert M. </w:t>
      </w:r>
      <w:proofErr w:type="spellStart"/>
      <w:r>
        <w:t>Mattu</w:t>
      </w:r>
      <w:proofErr w:type="spellEnd"/>
      <w:r w:rsidR="00B82D26">
        <w:tab/>
      </w:r>
      <w:r w:rsidR="00A057F1">
        <w:tab/>
      </w:r>
      <w:r w:rsidR="00A057F1">
        <w:tab/>
      </w:r>
      <w:r w:rsidR="00A057F1">
        <w:tab/>
      </w:r>
      <w:r w:rsidR="00A057F1">
        <w:tab/>
      </w:r>
      <w:r w:rsidR="00B82D26" w:rsidRPr="00560DC5">
        <w:t>:</w:t>
      </w:r>
      <w:r w:rsidR="00A06784">
        <w:tab/>
      </w:r>
      <w:r w:rsidR="00A06784">
        <w:tab/>
      </w:r>
    </w:p>
    <w:p w:rsidR="006D66FB" w:rsidRDefault="006D66FB" w:rsidP="00B82D26">
      <w:pPr>
        <w:tabs>
          <w:tab w:val="left" w:pos="0"/>
        </w:tabs>
        <w:spacing w:line="233" w:lineRule="auto"/>
        <w:jc w:val="both"/>
      </w:pPr>
      <w:r>
        <w:tab/>
      </w:r>
      <w:r>
        <w:tab/>
      </w:r>
      <w:r>
        <w:tab/>
      </w:r>
      <w:r>
        <w:tab/>
      </w:r>
      <w:r>
        <w:tab/>
      </w:r>
      <w:r>
        <w:tab/>
      </w:r>
      <w:r>
        <w:tab/>
        <w:t>:</w:t>
      </w:r>
    </w:p>
    <w:p w:rsidR="00B82D26" w:rsidRPr="00A06784" w:rsidRDefault="00483917" w:rsidP="00B82D26">
      <w:pPr>
        <w:tabs>
          <w:tab w:val="left" w:pos="0"/>
        </w:tabs>
        <w:spacing w:line="233" w:lineRule="auto"/>
        <w:jc w:val="both"/>
      </w:pPr>
      <w:r>
        <w:tab/>
      </w:r>
      <w:r w:rsidR="006D66FB">
        <w:t>v.</w:t>
      </w:r>
      <w:r w:rsidR="006D66FB">
        <w:tab/>
      </w:r>
      <w:r w:rsidR="006D66FB">
        <w:tab/>
      </w:r>
      <w:r w:rsidR="006D66FB">
        <w:tab/>
      </w:r>
      <w:r w:rsidR="006D66FB">
        <w:tab/>
      </w:r>
      <w:r w:rsidR="006D66FB">
        <w:tab/>
      </w:r>
      <w:r w:rsidR="00A06784" w:rsidRPr="00A06784">
        <w:tab/>
        <w:t>:</w:t>
      </w:r>
      <w:r w:rsidR="00B82D26" w:rsidRPr="00A06784">
        <w:tab/>
      </w:r>
      <w:r w:rsidR="006D66FB">
        <w:tab/>
        <w:t>C-</w:t>
      </w:r>
      <w:r w:rsidR="005541B9">
        <w:t>2016-2547322</w:t>
      </w:r>
      <w:r w:rsidR="00B82D26" w:rsidRPr="00A06784">
        <w:tab/>
      </w:r>
      <w:r w:rsidR="00B82D26" w:rsidRPr="00A06784">
        <w:tab/>
      </w:r>
      <w:r w:rsidR="00B82D26" w:rsidRPr="00A06784">
        <w:tab/>
      </w:r>
      <w:r w:rsidR="00B82D26" w:rsidRPr="00A06784">
        <w:tab/>
      </w:r>
      <w:r w:rsidR="006D66FB">
        <w:tab/>
      </w:r>
      <w:r w:rsidR="006D66FB">
        <w:tab/>
      </w:r>
      <w:r w:rsidR="006D66FB">
        <w:tab/>
      </w:r>
      <w:r w:rsidR="006D66FB">
        <w:tab/>
      </w:r>
      <w:r w:rsidR="006D66FB">
        <w:tab/>
        <w:t>:</w:t>
      </w:r>
    </w:p>
    <w:p w:rsidR="00B82D26" w:rsidRDefault="005541B9" w:rsidP="00B82D26">
      <w:pPr>
        <w:tabs>
          <w:tab w:val="left" w:pos="0"/>
        </w:tabs>
        <w:spacing w:line="233" w:lineRule="auto"/>
        <w:jc w:val="both"/>
      </w:pPr>
      <w:r>
        <w:t>West Penn Power Company</w:t>
      </w:r>
      <w:r>
        <w:tab/>
      </w:r>
      <w:r>
        <w:tab/>
      </w:r>
      <w:r w:rsidR="006D66FB">
        <w:tab/>
      </w:r>
      <w:r w:rsidR="006D66FB">
        <w:tab/>
        <w:t>:</w:t>
      </w:r>
    </w:p>
    <w:p w:rsidR="00A057F1" w:rsidRDefault="00A057F1" w:rsidP="001A2906"/>
    <w:p w:rsidR="006D66FB" w:rsidRDefault="006D66FB" w:rsidP="00716AAB">
      <w:pPr>
        <w:jc w:val="center"/>
        <w:rPr>
          <w:b/>
          <w:u w:val="single"/>
        </w:rPr>
      </w:pPr>
    </w:p>
    <w:p w:rsidR="00483917" w:rsidRDefault="00483917" w:rsidP="00716AAB">
      <w:pPr>
        <w:jc w:val="center"/>
        <w:rPr>
          <w:b/>
          <w:u w:val="single"/>
        </w:rPr>
      </w:pPr>
    </w:p>
    <w:p w:rsidR="00716AAB" w:rsidRPr="00BF2F2A" w:rsidRDefault="00EF4677" w:rsidP="00716AAB">
      <w:pPr>
        <w:jc w:val="center"/>
        <w:rPr>
          <w:b/>
          <w:u w:val="single"/>
        </w:rPr>
      </w:pPr>
      <w:r w:rsidRPr="00BF2F2A">
        <w:rPr>
          <w:b/>
          <w:u w:val="single"/>
        </w:rPr>
        <w:t>BRIEFING</w:t>
      </w:r>
      <w:r w:rsidR="00716AAB" w:rsidRPr="00BF2F2A">
        <w:rPr>
          <w:b/>
          <w:u w:val="single"/>
        </w:rPr>
        <w:t xml:space="preserve"> ORDER</w:t>
      </w:r>
      <w:r w:rsidR="001E2E86" w:rsidRPr="00BF2F2A">
        <w:rPr>
          <w:b/>
          <w:u w:val="single"/>
        </w:rPr>
        <w:t xml:space="preserve"> </w:t>
      </w:r>
    </w:p>
    <w:p w:rsidR="00823649" w:rsidRPr="00BF2F2A" w:rsidRDefault="00823649" w:rsidP="00716AAB">
      <w:pPr>
        <w:jc w:val="center"/>
      </w:pPr>
    </w:p>
    <w:p w:rsidR="00716AAB" w:rsidRPr="00BF2F2A" w:rsidRDefault="00716AAB" w:rsidP="001A2906"/>
    <w:p w:rsidR="00716AAB" w:rsidRPr="00BF2F2A" w:rsidRDefault="00716AAB" w:rsidP="00716AAB">
      <w:pPr>
        <w:spacing w:line="360" w:lineRule="auto"/>
      </w:pPr>
      <w:r w:rsidRPr="00BF2F2A">
        <w:tab/>
      </w:r>
      <w:r w:rsidRPr="00BF2F2A">
        <w:tab/>
      </w:r>
      <w:r w:rsidR="00BF2F2A" w:rsidRPr="00BF2F2A">
        <w:t xml:space="preserve">The transcript of testimony taken at the hearing held in this matter on </w:t>
      </w:r>
      <w:r w:rsidR="005541B9">
        <w:t>October 25, 2016</w:t>
      </w:r>
      <w:r w:rsidR="00A057F1">
        <w:t xml:space="preserve"> </w:t>
      </w:r>
      <w:r w:rsidR="00BF2F2A" w:rsidRPr="00BF2F2A">
        <w:t xml:space="preserve">in the above-entitled proceeding indicates the parties </w:t>
      </w:r>
      <w:r w:rsidR="00A057F1">
        <w:t>would prefer to have</w:t>
      </w:r>
      <w:r w:rsidR="00F2010D" w:rsidRPr="00BF2F2A">
        <w:t xml:space="preserve"> </w:t>
      </w:r>
      <w:r w:rsidR="00EF4677" w:rsidRPr="00BF2F2A">
        <w:t xml:space="preserve">an opportunity to file briefs in this proceeding.  </w:t>
      </w:r>
      <w:r w:rsidR="003B5643" w:rsidRPr="00BF2F2A">
        <w:t xml:space="preserve">The </w:t>
      </w:r>
      <w:r w:rsidR="00A057F1">
        <w:t xml:space="preserve">presiding officer received the transcript on </w:t>
      </w:r>
      <w:r w:rsidR="005541B9">
        <w:t>November 28, 2016</w:t>
      </w:r>
      <w:r w:rsidR="003B5643" w:rsidRPr="00BF2F2A">
        <w:t>.</w:t>
      </w:r>
    </w:p>
    <w:p w:rsidR="00716AAB" w:rsidRPr="00BF2F2A" w:rsidRDefault="00716AAB" w:rsidP="00716AAB">
      <w:pPr>
        <w:spacing w:line="360" w:lineRule="auto"/>
      </w:pPr>
    </w:p>
    <w:p w:rsidR="00716AAB" w:rsidRDefault="00716AAB" w:rsidP="00716AAB">
      <w:pPr>
        <w:spacing w:line="360" w:lineRule="auto"/>
      </w:pPr>
      <w:r>
        <w:tab/>
      </w:r>
      <w:r>
        <w:tab/>
        <w:t>THEREFORE,</w:t>
      </w:r>
    </w:p>
    <w:p w:rsidR="00716AAB" w:rsidRDefault="00716AAB" w:rsidP="00716AAB">
      <w:pPr>
        <w:spacing w:line="360" w:lineRule="auto"/>
      </w:pPr>
    </w:p>
    <w:p w:rsidR="00716AAB" w:rsidRDefault="00716AAB" w:rsidP="00716AAB">
      <w:pPr>
        <w:spacing w:line="360" w:lineRule="auto"/>
      </w:pPr>
      <w:r>
        <w:tab/>
      </w:r>
      <w:r>
        <w:tab/>
        <w:t>IT IS ORDERED:</w:t>
      </w:r>
    </w:p>
    <w:p w:rsidR="00716AAB" w:rsidRDefault="00716AAB" w:rsidP="00716AAB">
      <w:pPr>
        <w:spacing w:line="360" w:lineRule="auto"/>
      </w:pPr>
    </w:p>
    <w:p w:rsidR="00237DA9" w:rsidRDefault="003B5643" w:rsidP="00AC3302">
      <w:pPr>
        <w:numPr>
          <w:ilvl w:val="0"/>
          <w:numId w:val="2"/>
        </w:numPr>
        <w:tabs>
          <w:tab w:val="clear" w:pos="2160"/>
          <w:tab w:val="num" w:pos="0"/>
        </w:tabs>
        <w:spacing w:line="360" w:lineRule="auto"/>
        <w:ind w:left="0" w:firstLine="1440"/>
      </w:pPr>
      <w:r>
        <w:t xml:space="preserve">The parties </w:t>
      </w:r>
      <w:r w:rsidR="00D14925">
        <w:t xml:space="preserve">are granted leave to </w:t>
      </w:r>
      <w:r>
        <w:t xml:space="preserve">file </w:t>
      </w:r>
      <w:r w:rsidR="001D4A7C">
        <w:t xml:space="preserve">a </w:t>
      </w:r>
      <w:r>
        <w:t xml:space="preserve">brief provided </w:t>
      </w:r>
      <w:r w:rsidR="00F2010D">
        <w:t>that party’s</w:t>
      </w:r>
      <w:r w:rsidR="001D4A7C">
        <w:t xml:space="preserve"> </w:t>
      </w:r>
      <w:r>
        <w:t>b</w:t>
      </w:r>
      <w:r w:rsidR="00237DA9">
        <w:t>rief</w:t>
      </w:r>
      <w:r w:rsidR="001D4A7C">
        <w:t xml:space="preserve"> is</w:t>
      </w:r>
      <w:r w:rsidR="00237DA9">
        <w:t xml:space="preserve"> filed and served on or before</w:t>
      </w:r>
      <w:r w:rsidR="00A057F1">
        <w:t xml:space="preserve"> the close of business on</w:t>
      </w:r>
      <w:r w:rsidR="00237DA9">
        <w:t xml:space="preserve"> </w:t>
      </w:r>
      <w:r w:rsidR="005541B9">
        <w:rPr>
          <w:b/>
        </w:rPr>
        <w:t>Wednesday, December 14, 2016</w:t>
      </w:r>
      <w:r w:rsidR="00C1236B">
        <w:t>.</w:t>
      </w:r>
    </w:p>
    <w:p w:rsidR="00C65C65" w:rsidRDefault="00C65C65" w:rsidP="00C65C65">
      <w:pPr>
        <w:spacing w:line="360" w:lineRule="auto"/>
        <w:ind w:left="1440"/>
      </w:pPr>
    </w:p>
    <w:p w:rsidR="00C65C65" w:rsidRDefault="00C65C65" w:rsidP="00DE512F">
      <w:pPr>
        <w:numPr>
          <w:ilvl w:val="0"/>
          <w:numId w:val="2"/>
        </w:numPr>
        <w:tabs>
          <w:tab w:val="clear" w:pos="2160"/>
          <w:tab w:val="num" w:pos="0"/>
        </w:tabs>
        <w:spacing w:line="360" w:lineRule="auto"/>
        <w:ind w:left="0" w:firstLine="1440"/>
      </w:pPr>
      <w:r>
        <w:t>An original copy of all briefs must be filed with the Secretary, in accordance with 52 Pa. Code §5.502(a), and one copy received in-hand by me and all parties no later than 4:0</w:t>
      </w:r>
      <w:r w:rsidR="00DE512F">
        <w:t xml:space="preserve">0 p.m. on the dates listed.  </w:t>
      </w:r>
      <w:r>
        <w:t xml:space="preserve">In addition, each party is directed to e-mail its briefs in Microsoft Word or a compatible format to all active parties and me.  </w:t>
      </w:r>
    </w:p>
    <w:p w:rsidR="00C65C65" w:rsidRDefault="00C65C65" w:rsidP="00C65C65">
      <w:pPr>
        <w:spacing w:line="360" w:lineRule="auto"/>
      </w:pPr>
    </w:p>
    <w:p w:rsidR="00C65C65" w:rsidRDefault="00C65C65" w:rsidP="00C65C65">
      <w:pPr>
        <w:numPr>
          <w:ilvl w:val="0"/>
          <w:numId w:val="2"/>
        </w:numPr>
        <w:tabs>
          <w:tab w:val="clear" w:pos="2160"/>
          <w:tab w:val="num" w:pos="0"/>
        </w:tabs>
        <w:spacing w:line="360" w:lineRule="auto"/>
        <w:ind w:left="0" w:firstLine="1440"/>
      </w:pPr>
      <w:r>
        <w:t xml:space="preserve">All briefs shall comply with the requirements of 52 </w:t>
      </w:r>
      <w:smartTag w:uri="urn:schemas-microsoft-com:office:smarttags" w:element="State">
        <w:r>
          <w:t>Pa.</w:t>
        </w:r>
      </w:smartTag>
      <w:r>
        <w:t xml:space="preserve"> Code §5.501 and §5.502, and in addition to the mandatory contents set forth in 52 </w:t>
      </w:r>
      <w:smartTag w:uri="urn:schemas-microsoft-com:office:smarttags" w:element="place">
        <w:smartTag w:uri="urn:schemas-microsoft-com:office:smarttags" w:element="State">
          <w:r>
            <w:t>Pa.</w:t>
          </w:r>
        </w:smartTag>
      </w:smartTag>
      <w:r>
        <w:t xml:space="preserve"> Code §5.501(a), all main briefs, regardless of length, must contain:</w:t>
      </w:r>
    </w:p>
    <w:p w:rsidR="00C65C65" w:rsidRDefault="00C65C65" w:rsidP="00C65C65">
      <w:pPr>
        <w:spacing w:line="360" w:lineRule="auto"/>
      </w:pPr>
    </w:p>
    <w:p w:rsidR="00C65C65" w:rsidRDefault="00C65C65" w:rsidP="00C65C65">
      <w:pPr>
        <w:numPr>
          <w:ilvl w:val="1"/>
          <w:numId w:val="2"/>
        </w:numPr>
        <w:spacing w:line="360" w:lineRule="auto"/>
      </w:pPr>
      <w:r>
        <w:lastRenderedPageBreak/>
        <w:t>A concise statement or counter-statement of the case;</w:t>
      </w:r>
    </w:p>
    <w:p w:rsidR="00C65C65" w:rsidRDefault="00C65C65" w:rsidP="00C65C65">
      <w:pPr>
        <w:spacing w:line="360" w:lineRule="auto"/>
      </w:pPr>
    </w:p>
    <w:p w:rsidR="00C65C65" w:rsidRDefault="00C65C65" w:rsidP="00C65C65">
      <w:pPr>
        <w:numPr>
          <w:ilvl w:val="1"/>
          <w:numId w:val="2"/>
        </w:numPr>
        <w:tabs>
          <w:tab w:val="clear" w:pos="2880"/>
          <w:tab w:val="num" w:pos="0"/>
        </w:tabs>
        <w:spacing w:line="360" w:lineRule="auto"/>
        <w:ind w:left="0" w:firstLine="2160"/>
      </w:pPr>
      <w:r>
        <w:t>Proposed Findings of Fact, with reference to the pages of the record or exhibits where the evidence relied upon by the filing party appears;</w:t>
      </w:r>
    </w:p>
    <w:p w:rsidR="00C65C65" w:rsidRDefault="00C65C65" w:rsidP="00C65C65">
      <w:pPr>
        <w:spacing w:line="360" w:lineRule="auto"/>
      </w:pPr>
    </w:p>
    <w:p w:rsidR="00C65C65" w:rsidRDefault="00C65C65" w:rsidP="00C65C65">
      <w:pPr>
        <w:numPr>
          <w:ilvl w:val="1"/>
          <w:numId w:val="2"/>
        </w:numPr>
        <w:tabs>
          <w:tab w:val="clear" w:pos="2880"/>
          <w:tab w:val="num" w:pos="3060"/>
        </w:tabs>
        <w:spacing w:line="360" w:lineRule="auto"/>
        <w:ind w:left="0" w:firstLine="2160"/>
      </w:pPr>
      <w:r>
        <w:t xml:space="preserve">An argument preceded by a summary.  The party with the burden of proof – Robert M. </w:t>
      </w:r>
      <w:proofErr w:type="spellStart"/>
      <w:r>
        <w:t>Mattu</w:t>
      </w:r>
      <w:proofErr w:type="spellEnd"/>
      <w:r>
        <w:t xml:space="preserve"> – shall address completely, to the extent possible, every issue raised by the relief he seeks and the evidence adduced at hearing; </w:t>
      </w:r>
    </w:p>
    <w:p w:rsidR="00C65C65" w:rsidRDefault="00C65C65" w:rsidP="00C65C65">
      <w:pPr>
        <w:spacing w:line="360" w:lineRule="auto"/>
      </w:pPr>
    </w:p>
    <w:p w:rsidR="00C65C65" w:rsidRDefault="00C65C65" w:rsidP="00C65C65">
      <w:pPr>
        <w:numPr>
          <w:ilvl w:val="1"/>
          <w:numId w:val="2"/>
        </w:numPr>
        <w:tabs>
          <w:tab w:val="clear" w:pos="2880"/>
          <w:tab w:val="num" w:pos="0"/>
        </w:tabs>
        <w:spacing w:line="360" w:lineRule="auto"/>
        <w:ind w:left="0" w:firstLine="2160"/>
      </w:pPr>
      <w:r>
        <w:t>Proposed ordering paragraphs specifically identifying the relief sought; and</w:t>
      </w:r>
    </w:p>
    <w:p w:rsidR="00C65C65" w:rsidRDefault="00C65C65" w:rsidP="00C65C65">
      <w:pPr>
        <w:spacing w:line="360" w:lineRule="auto"/>
      </w:pPr>
    </w:p>
    <w:p w:rsidR="00C65C65" w:rsidRDefault="00C65C65" w:rsidP="00C65C65">
      <w:pPr>
        <w:numPr>
          <w:ilvl w:val="1"/>
          <w:numId w:val="2"/>
        </w:numPr>
        <w:spacing w:line="360" w:lineRule="auto"/>
      </w:pPr>
      <w:r>
        <w:t>A conclusion with requested relief.</w:t>
      </w:r>
    </w:p>
    <w:p w:rsidR="00C65C65" w:rsidRDefault="00C65C65" w:rsidP="00C65C65">
      <w:pPr>
        <w:spacing w:line="360" w:lineRule="auto"/>
        <w:ind w:left="2160"/>
      </w:pPr>
    </w:p>
    <w:p w:rsidR="00C65C65" w:rsidRDefault="00C65C65" w:rsidP="00C65C65">
      <w:pPr>
        <w:numPr>
          <w:ilvl w:val="0"/>
          <w:numId w:val="2"/>
        </w:numPr>
        <w:tabs>
          <w:tab w:val="clear" w:pos="2160"/>
          <w:tab w:val="num" w:pos="0"/>
        </w:tabs>
        <w:spacing w:line="360" w:lineRule="auto"/>
        <w:ind w:left="0" w:firstLine="1440"/>
      </w:pPr>
      <w:r>
        <w:t>Any brief not filed and served on or before the date fixed therefore will not be accepted for filing, except by special permission of the Commission or the presiding Administrative Law Judge pursuant to 52 Pa. Code §5.502(c).</w:t>
      </w:r>
    </w:p>
    <w:p w:rsidR="00C65C65" w:rsidRDefault="00C65C65" w:rsidP="00C65C65">
      <w:pPr>
        <w:spacing w:line="360" w:lineRule="auto"/>
        <w:ind w:left="1440"/>
      </w:pPr>
    </w:p>
    <w:p w:rsidR="00C65C65" w:rsidRDefault="00C65C65" w:rsidP="00C65C65">
      <w:pPr>
        <w:numPr>
          <w:ilvl w:val="0"/>
          <w:numId w:val="2"/>
        </w:numPr>
        <w:tabs>
          <w:tab w:val="clear" w:pos="2160"/>
          <w:tab w:val="num" w:pos="0"/>
        </w:tabs>
        <w:spacing w:line="360" w:lineRule="auto"/>
        <w:ind w:left="0" w:firstLine="1440"/>
      </w:pPr>
      <w:r>
        <w:t xml:space="preserve">Any party choosing to submit a reply brief must submit that brief consistent with paragraphs 2 and 3 above, on or before </w:t>
      </w:r>
      <w:r>
        <w:rPr>
          <w:b/>
        </w:rPr>
        <w:t>Wednesday, December 21, 2016</w:t>
      </w:r>
      <w:r>
        <w:t>.  Reply briefs will only be accepted for filing from a party which filed a main brief previously.</w:t>
      </w:r>
    </w:p>
    <w:p w:rsidR="00C65C65" w:rsidRDefault="00C65C65" w:rsidP="00C65C65">
      <w:pPr>
        <w:spacing w:line="360" w:lineRule="auto"/>
      </w:pPr>
    </w:p>
    <w:p w:rsidR="00C65C65" w:rsidRDefault="00C65C65" w:rsidP="00C65C65">
      <w:pPr>
        <w:numPr>
          <w:ilvl w:val="0"/>
          <w:numId w:val="2"/>
        </w:numPr>
        <w:tabs>
          <w:tab w:val="clear" w:pos="2160"/>
          <w:tab w:val="num" w:pos="0"/>
        </w:tabs>
        <w:spacing w:line="360" w:lineRule="auto"/>
        <w:ind w:left="0" w:firstLine="1440"/>
      </w:pPr>
      <w:r>
        <w:t xml:space="preserve">After </w:t>
      </w:r>
      <w:r>
        <w:rPr>
          <w:b/>
        </w:rPr>
        <w:t>December 28, 2016</w:t>
      </w:r>
      <w:r>
        <w:t>, the record in Docket No. C-2016-2547322 w</w:t>
      </w:r>
      <w:r w:rsidR="00DE512F">
        <w:t xml:space="preserve">ill be closed </w:t>
      </w:r>
      <w:r>
        <w:t>and the Initial Decision in this case will be prepared and issued.</w:t>
      </w:r>
    </w:p>
    <w:p w:rsidR="00C65C65" w:rsidRDefault="00C65C65" w:rsidP="00C65C65">
      <w:pPr>
        <w:spacing w:line="360" w:lineRule="auto"/>
      </w:pPr>
    </w:p>
    <w:p w:rsidR="00C65C65" w:rsidRDefault="00C65C65" w:rsidP="00C65C65">
      <w:pPr>
        <w:spacing w:line="360" w:lineRule="auto"/>
      </w:pPr>
    </w:p>
    <w:p w:rsidR="00DE512F" w:rsidRDefault="00DE512F" w:rsidP="00C65C65">
      <w:pPr>
        <w:spacing w:line="360" w:lineRule="auto"/>
      </w:pPr>
    </w:p>
    <w:p w:rsidR="001E2E86" w:rsidRDefault="00716AAB">
      <w:r>
        <w:t xml:space="preserve">Date:  </w:t>
      </w:r>
      <w:r w:rsidR="005541B9">
        <w:rPr>
          <w:u w:val="single"/>
        </w:rPr>
        <w:t>November 29, 2016</w:t>
      </w:r>
      <w:r w:rsidR="001E2E86">
        <w:tab/>
      </w:r>
      <w:r w:rsidR="001E2E86">
        <w:tab/>
      </w:r>
      <w:r w:rsidR="001E2E86">
        <w:tab/>
      </w:r>
      <w:r w:rsidR="00941BE0">
        <w:tab/>
      </w:r>
      <w:r w:rsidR="001E2E86">
        <w:t>_______________________</w:t>
      </w:r>
      <w:r w:rsidR="00D65725">
        <w:t>____________</w:t>
      </w:r>
      <w:r>
        <w:tab/>
      </w:r>
      <w:r w:rsidR="001E2E86">
        <w:tab/>
      </w:r>
      <w:r w:rsidR="001E2E86">
        <w:tab/>
      </w:r>
      <w:r w:rsidR="001E2E86">
        <w:tab/>
      </w:r>
      <w:r w:rsidR="001E2E86">
        <w:tab/>
      </w:r>
      <w:r w:rsidR="001E2E86">
        <w:tab/>
      </w:r>
      <w:r w:rsidR="001E2E86">
        <w:tab/>
      </w:r>
      <w:r w:rsidR="001E2E86">
        <w:tab/>
      </w:r>
      <w:r w:rsidR="00EF4677">
        <w:t>Katrina L. Dunderdale</w:t>
      </w:r>
    </w:p>
    <w:p w:rsidR="002023FE" w:rsidRDefault="001E2E86" w:rsidP="001E2E86">
      <w:r>
        <w:tab/>
      </w:r>
      <w:r>
        <w:tab/>
      </w:r>
      <w:r>
        <w:tab/>
      </w:r>
      <w:r>
        <w:tab/>
      </w:r>
      <w:r>
        <w:tab/>
      </w:r>
      <w:r>
        <w:tab/>
      </w:r>
      <w:r>
        <w:tab/>
        <w:t>Administrative Law Judge</w:t>
      </w:r>
      <w:r w:rsidR="00716AAB">
        <w:tab/>
      </w:r>
    </w:p>
    <w:p w:rsidR="0089463A" w:rsidRDefault="0089463A">
      <w:r>
        <w:br w:type="page"/>
      </w:r>
    </w:p>
    <w:p w:rsidR="0089463A" w:rsidRDefault="0089463A" w:rsidP="0089463A">
      <w:pPr>
        <w:contextualSpacing/>
        <w:rPr>
          <w:rFonts w:ascii="Microsoft Sans Serif"/>
          <w:b/>
          <w:u w:val="single"/>
        </w:rPr>
        <w:sectPr w:rsidR="0089463A" w:rsidSect="00642C86">
          <w:footerReference w:type="default" r:id="rId8"/>
          <w:pgSz w:w="12240" w:h="15840"/>
          <w:pgMar w:top="1440" w:right="1440" w:bottom="1440" w:left="1440" w:header="720" w:footer="720" w:gutter="0"/>
          <w:cols w:space="720"/>
          <w:titlePg/>
          <w:docGrid w:linePitch="360"/>
        </w:sectPr>
      </w:pPr>
    </w:p>
    <w:p w:rsidR="0089463A" w:rsidRDefault="0089463A" w:rsidP="0089463A">
      <w:pPr>
        <w:contextualSpacing/>
        <w:rPr>
          <w:rFonts w:ascii="Microsoft Sans Serif"/>
          <w:b/>
          <w:u w:val="single"/>
        </w:rPr>
      </w:pPr>
      <w:bookmarkStart w:id="0" w:name="_GoBack"/>
      <w:bookmarkEnd w:id="0"/>
      <w:r>
        <w:rPr>
          <w:rFonts w:ascii="Microsoft Sans Serif"/>
          <w:b/>
          <w:u w:val="single"/>
        </w:rPr>
        <w:lastRenderedPageBreak/>
        <w:t>C-2016-2547322 - ROBERT M MATTU v. WEST PENN POWER COMPANY</w:t>
      </w:r>
      <w:r>
        <w:rPr>
          <w:rFonts w:ascii="Microsoft Sans Serif"/>
          <w:b/>
          <w:u w:val="single"/>
        </w:rPr>
        <w:cr/>
      </w:r>
    </w:p>
    <w:p w:rsidR="0089463A" w:rsidRPr="00597FE8" w:rsidRDefault="0089463A" w:rsidP="0089463A">
      <w:pPr>
        <w:contextualSpacing/>
        <w:rPr>
          <w:rFonts w:ascii="Microsoft Sans Serif"/>
          <w:i/>
        </w:rPr>
      </w:pPr>
      <w:r w:rsidRPr="00597FE8">
        <w:rPr>
          <w:rFonts w:ascii="Microsoft Sans Serif"/>
          <w:i/>
        </w:rPr>
        <w:t xml:space="preserve">(Revised </w:t>
      </w:r>
      <w:r>
        <w:rPr>
          <w:rFonts w:ascii="Microsoft Sans Serif"/>
          <w:i/>
        </w:rPr>
        <w:t>10</w:t>
      </w:r>
      <w:r w:rsidRPr="00597FE8">
        <w:rPr>
          <w:rFonts w:ascii="Microsoft Sans Serif"/>
          <w:i/>
        </w:rPr>
        <w:t>/</w:t>
      </w:r>
      <w:r>
        <w:rPr>
          <w:rFonts w:ascii="Microsoft Sans Serif"/>
          <w:i/>
        </w:rPr>
        <w:t>14</w:t>
      </w:r>
      <w:r w:rsidRPr="00597FE8">
        <w:rPr>
          <w:rFonts w:ascii="Microsoft Sans Serif"/>
          <w:i/>
        </w:rPr>
        <w:t>/16)</w:t>
      </w:r>
    </w:p>
    <w:p w:rsidR="0089463A" w:rsidRDefault="0089463A" w:rsidP="0089463A">
      <w:pPr>
        <w:contextualSpacing/>
        <w:rPr>
          <w:rFonts w:ascii="Microsoft Sans Serif"/>
        </w:rPr>
      </w:pPr>
      <w:r>
        <w:rPr>
          <w:rFonts w:ascii="Microsoft Sans Serif"/>
          <w:b/>
          <w:u w:val="single"/>
        </w:rPr>
        <w:cr/>
      </w:r>
      <w:r>
        <w:rPr>
          <w:rFonts w:ascii="Microsoft Sans Serif"/>
        </w:rPr>
        <w:t>ROBERT A CINPINSKI ESQUIRE</w:t>
      </w:r>
    </w:p>
    <w:p w:rsidR="0089463A" w:rsidRDefault="0089463A" w:rsidP="0089463A">
      <w:pPr>
        <w:contextualSpacing/>
        <w:rPr>
          <w:rFonts w:ascii="Microsoft Sans Serif"/>
        </w:rPr>
      </w:pPr>
      <w:r>
        <w:rPr>
          <w:rFonts w:ascii="Microsoft Sans Serif"/>
        </w:rPr>
        <w:t>200 NORTH JEFFERSON STREET</w:t>
      </w:r>
    </w:p>
    <w:p w:rsidR="0089463A" w:rsidRDefault="0089463A" w:rsidP="0089463A">
      <w:pPr>
        <w:contextualSpacing/>
        <w:rPr>
          <w:rFonts w:ascii="Microsoft Sans Serif"/>
        </w:rPr>
      </w:pPr>
      <w:r>
        <w:rPr>
          <w:rFonts w:ascii="Microsoft Sans Serif"/>
        </w:rPr>
        <w:t>KITTANNING PA  16201</w:t>
      </w:r>
    </w:p>
    <w:p w:rsidR="0089463A" w:rsidRDefault="0089463A" w:rsidP="0089463A">
      <w:pPr>
        <w:contextualSpacing/>
        <w:rPr>
          <w:rFonts w:ascii="Microsoft Sans Serif"/>
          <w:b/>
        </w:rPr>
      </w:pPr>
      <w:r>
        <w:rPr>
          <w:rFonts w:ascii="Microsoft Sans Serif"/>
          <w:b/>
        </w:rPr>
        <w:t>724.548.8166</w:t>
      </w:r>
    </w:p>
    <w:p w:rsidR="0089463A" w:rsidRDefault="0089463A" w:rsidP="0089463A">
      <w:pPr>
        <w:contextualSpacing/>
        <w:rPr>
          <w:rFonts w:ascii="Microsoft Sans Serif" w:eastAsiaTheme="minorHAnsi"/>
          <w:b/>
          <w:i/>
        </w:rPr>
      </w:pPr>
      <w:r>
        <w:rPr>
          <w:rFonts w:ascii="Microsoft Sans Serif" w:eastAsiaTheme="minorHAnsi"/>
          <w:b/>
          <w:i/>
        </w:rPr>
        <w:t>Does not accept E-Service</w:t>
      </w:r>
    </w:p>
    <w:p w:rsidR="0089463A" w:rsidRPr="00DD5206" w:rsidRDefault="0089463A" w:rsidP="0089463A">
      <w:pPr>
        <w:contextualSpacing/>
        <w:rPr>
          <w:rFonts w:ascii="Microsoft Sans Serif"/>
          <w:b/>
        </w:rPr>
      </w:pPr>
      <w:r>
        <w:rPr>
          <w:rFonts w:ascii="Microsoft Sans Serif" w:eastAsiaTheme="minorHAnsi"/>
          <w:i/>
        </w:rPr>
        <w:t>Represents Complainant</w:t>
      </w:r>
    </w:p>
    <w:p w:rsidR="0089463A" w:rsidRDefault="0089463A" w:rsidP="0089463A">
      <w:pPr>
        <w:contextualSpacing/>
        <w:rPr>
          <w:rFonts w:ascii="Microsoft Sans Serif"/>
          <w:b/>
          <w:u w:val="single"/>
        </w:rPr>
      </w:pPr>
    </w:p>
    <w:p w:rsidR="0089463A" w:rsidRDefault="0089463A" w:rsidP="0089463A">
      <w:pPr>
        <w:contextualSpacing/>
        <w:rPr>
          <w:rFonts w:ascii="Microsoft Sans Serif" w:eastAsiaTheme="minorHAnsi"/>
        </w:rPr>
      </w:pPr>
      <w:r>
        <w:rPr>
          <w:rFonts w:ascii="Microsoft Sans Serif"/>
        </w:rPr>
        <w:t>ROBERT M MATTU</w:t>
      </w:r>
      <w:r>
        <w:rPr>
          <w:rFonts w:ascii="Microsoft Sans Serif"/>
        </w:rPr>
        <w:cr/>
        <w:t>310 SCHENLEY ROAD</w:t>
      </w:r>
      <w:r>
        <w:rPr>
          <w:rFonts w:ascii="Microsoft Sans Serif"/>
        </w:rPr>
        <w:cr/>
        <w:t>LEECHBURG PA  15656</w:t>
      </w:r>
      <w:r>
        <w:rPr>
          <w:rFonts w:ascii="Microsoft Sans Serif"/>
        </w:rPr>
        <w:cr/>
      </w:r>
      <w:r w:rsidRPr="00BA3583">
        <w:rPr>
          <w:rFonts w:ascii="Microsoft Sans Serif"/>
          <w:b/>
        </w:rPr>
        <w:t>724.295.2807</w:t>
      </w:r>
      <w:r>
        <w:rPr>
          <w:rFonts w:ascii="Microsoft Sans Serif"/>
        </w:rPr>
        <w:cr/>
      </w:r>
      <w:r>
        <w:rPr>
          <w:rFonts w:ascii="Microsoft Sans Serif"/>
        </w:rPr>
        <w:cr/>
      </w:r>
      <w:r>
        <w:rPr>
          <w:rFonts w:ascii="Microsoft Sans Serif" w:eastAsiaTheme="minorHAnsi"/>
        </w:rPr>
        <w:t>MARGARET A MORRIS ESQUIRE</w:t>
      </w:r>
    </w:p>
    <w:p w:rsidR="0089463A" w:rsidRDefault="0089463A" w:rsidP="0089463A">
      <w:pPr>
        <w:contextualSpacing/>
        <w:rPr>
          <w:rFonts w:ascii="Microsoft Sans Serif" w:eastAsiaTheme="minorHAnsi"/>
        </w:rPr>
      </w:pPr>
      <w:r>
        <w:rPr>
          <w:rFonts w:ascii="Microsoft Sans Serif" w:eastAsiaTheme="minorHAnsi"/>
        </w:rPr>
        <w:t>REGER RIZZO &amp; DARNALL LLP</w:t>
      </w:r>
    </w:p>
    <w:p w:rsidR="0089463A" w:rsidRDefault="0089463A" w:rsidP="0089463A">
      <w:pPr>
        <w:contextualSpacing/>
        <w:rPr>
          <w:rFonts w:ascii="Microsoft Sans Serif" w:eastAsiaTheme="minorHAnsi"/>
        </w:rPr>
      </w:pPr>
      <w:r>
        <w:rPr>
          <w:rFonts w:ascii="Microsoft Sans Serif" w:eastAsiaTheme="minorHAnsi"/>
        </w:rPr>
        <w:t>CIRA CENTRE 13</w:t>
      </w:r>
      <w:r w:rsidRPr="00C272D8">
        <w:rPr>
          <w:rFonts w:ascii="Microsoft Sans Serif" w:eastAsiaTheme="minorHAnsi"/>
          <w:vertAlign w:val="superscript"/>
        </w:rPr>
        <w:t>TH</w:t>
      </w:r>
      <w:r>
        <w:rPr>
          <w:rFonts w:ascii="Microsoft Sans Serif" w:eastAsiaTheme="minorHAnsi"/>
        </w:rPr>
        <w:t xml:space="preserve"> FLOOR</w:t>
      </w:r>
    </w:p>
    <w:p w:rsidR="0089463A" w:rsidRDefault="0089463A" w:rsidP="0089463A">
      <w:pPr>
        <w:contextualSpacing/>
        <w:rPr>
          <w:rFonts w:ascii="Microsoft Sans Serif" w:eastAsiaTheme="minorHAnsi"/>
        </w:rPr>
      </w:pPr>
      <w:r>
        <w:rPr>
          <w:rFonts w:ascii="Microsoft Sans Serif" w:eastAsiaTheme="minorHAnsi"/>
        </w:rPr>
        <w:t>2929 ARCH STREET</w:t>
      </w:r>
    </w:p>
    <w:p w:rsidR="0089463A" w:rsidRDefault="0089463A" w:rsidP="0089463A">
      <w:pPr>
        <w:contextualSpacing/>
        <w:rPr>
          <w:rFonts w:ascii="Microsoft Sans Serif" w:eastAsiaTheme="minorHAnsi"/>
        </w:rPr>
      </w:pPr>
      <w:r>
        <w:rPr>
          <w:rFonts w:ascii="Microsoft Sans Serif" w:eastAsiaTheme="minorHAnsi"/>
        </w:rPr>
        <w:t>PHILADELPHIA PA 19104</w:t>
      </w:r>
    </w:p>
    <w:p w:rsidR="0089463A" w:rsidRDefault="0089463A" w:rsidP="0089463A">
      <w:pPr>
        <w:contextualSpacing/>
        <w:rPr>
          <w:rFonts w:ascii="Microsoft Sans Serif" w:eastAsiaTheme="minorHAnsi"/>
          <w:b/>
        </w:rPr>
      </w:pPr>
      <w:r>
        <w:rPr>
          <w:rFonts w:ascii="Microsoft Sans Serif" w:eastAsiaTheme="minorHAnsi"/>
          <w:b/>
        </w:rPr>
        <w:t>215.495.6524</w:t>
      </w:r>
    </w:p>
    <w:p w:rsidR="0089463A" w:rsidRDefault="0089463A" w:rsidP="0089463A">
      <w:pPr>
        <w:contextualSpacing/>
        <w:rPr>
          <w:rFonts w:ascii="Microsoft Sans Serif" w:eastAsiaTheme="minorHAnsi"/>
          <w:b/>
          <w:i/>
        </w:rPr>
      </w:pPr>
      <w:r>
        <w:rPr>
          <w:rFonts w:ascii="Microsoft Sans Serif" w:eastAsiaTheme="minorHAnsi"/>
          <w:b/>
          <w:i/>
        </w:rPr>
        <w:t>Accepts E-Service</w:t>
      </w:r>
    </w:p>
    <w:p w:rsidR="0089463A" w:rsidRPr="00C272D8" w:rsidRDefault="0089463A" w:rsidP="0089463A">
      <w:pPr>
        <w:contextualSpacing/>
        <w:rPr>
          <w:rFonts w:ascii="Microsoft Sans Serif" w:eastAsiaTheme="minorHAnsi"/>
          <w:i/>
        </w:rPr>
      </w:pPr>
      <w:r>
        <w:rPr>
          <w:rFonts w:ascii="Microsoft Sans Serif" w:eastAsiaTheme="minorHAnsi"/>
          <w:i/>
        </w:rPr>
        <w:t>Represents West Penn Power Company</w:t>
      </w:r>
    </w:p>
    <w:p w:rsidR="0089463A" w:rsidRDefault="0089463A" w:rsidP="0089463A">
      <w:pPr>
        <w:contextualSpacing/>
        <w:rPr>
          <w:rFonts w:ascii="Microsoft Sans Serif" w:eastAsiaTheme="minorHAnsi"/>
          <w:i/>
        </w:rPr>
      </w:pPr>
    </w:p>
    <w:p w:rsidR="0089463A" w:rsidRPr="00C272D8" w:rsidRDefault="0089463A" w:rsidP="0089463A">
      <w:pPr>
        <w:contextualSpacing/>
        <w:rPr>
          <w:rFonts w:ascii="Microsoft Sans Serif" w:eastAsiaTheme="minorHAnsi"/>
          <w:i/>
        </w:rPr>
      </w:pPr>
    </w:p>
    <w:p w:rsidR="0089463A" w:rsidRDefault="0089463A" w:rsidP="0089463A"/>
    <w:p w:rsidR="0089463A" w:rsidRDefault="0089463A" w:rsidP="0089463A"/>
    <w:p w:rsidR="0080744F" w:rsidRPr="0080744F" w:rsidRDefault="0080744F" w:rsidP="00483917"/>
    <w:sectPr w:rsidR="0080744F" w:rsidRPr="0080744F" w:rsidSect="00642C8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CC4" w:rsidRDefault="00583CC4" w:rsidP="00642C86">
      <w:r>
        <w:separator/>
      </w:r>
    </w:p>
  </w:endnote>
  <w:endnote w:type="continuationSeparator" w:id="0">
    <w:p w:rsidR="00583CC4" w:rsidRDefault="00583CC4" w:rsidP="0064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889672"/>
      <w:docPartObj>
        <w:docPartGallery w:val="Page Numbers (Bottom of Page)"/>
        <w:docPartUnique/>
      </w:docPartObj>
    </w:sdtPr>
    <w:sdtEndPr/>
    <w:sdtContent>
      <w:p w:rsidR="00642C86" w:rsidRDefault="008504E1">
        <w:pPr>
          <w:pStyle w:val="Footer"/>
          <w:jc w:val="center"/>
        </w:pPr>
        <w:r>
          <w:fldChar w:fldCharType="begin"/>
        </w:r>
        <w:r>
          <w:instrText xml:space="preserve"> PAGE   \* MERGEFORMAT </w:instrText>
        </w:r>
        <w:r>
          <w:fldChar w:fldCharType="separate"/>
        </w:r>
        <w:r w:rsidR="0089463A">
          <w:rPr>
            <w:noProof/>
          </w:rPr>
          <w:t>2</w:t>
        </w:r>
        <w:r>
          <w:rPr>
            <w:noProof/>
          </w:rPr>
          <w:fldChar w:fldCharType="end"/>
        </w:r>
      </w:p>
    </w:sdtContent>
  </w:sdt>
  <w:p w:rsidR="00642C86" w:rsidRDefault="00642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CC4" w:rsidRDefault="00583CC4" w:rsidP="00642C86">
      <w:r>
        <w:separator/>
      </w:r>
    </w:p>
  </w:footnote>
  <w:footnote w:type="continuationSeparator" w:id="0">
    <w:p w:rsidR="00583CC4" w:rsidRDefault="00583CC4" w:rsidP="00642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03B20368"/>
    <w:lvl w:ilvl="0" w:tplc="4D1A566E">
      <w:start w:val="1"/>
      <w:numFmt w:val="decimal"/>
      <w:lvlText w:val="%1."/>
      <w:lvlJc w:val="left"/>
      <w:pPr>
        <w:tabs>
          <w:tab w:val="num" w:pos="2160"/>
        </w:tabs>
        <w:ind w:left="2160" w:hanging="720"/>
      </w:pPr>
      <w:rPr>
        <w:rFonts w:hint="default"/>
      </w:rPr>
    </w:lvl>
    <w:lvl w:ilvl="1" w:tplc="22BE332C">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DE"/>
    <w:rsid w:val="00017A8B"/>
    <w:rsid w:val="00025008"/>
    <w:rsid w:val="00054603"/>
    <w:rsid w:val="000903D4"/>
    <w:rsid w:val="00090E8E"/>
    <w:rsid w:val="000C4E35"/>
    <w:rsid w:val="000D6B57"/>
    <w:rsid w:val="000E284C"/>
    <w:rsid w:val="00111295"/>
    <w:rsid w:val="00132055"/>
    <w:rsid w:val="00167AE1"/>
    <w:rsid w:val="001814F0"/>
    <w:rsid w:val="001A2906"/>
    <w:rsid w:val="001D4A7C"/>
    <w:rsid w:val="001E1243"/>
    <w:rsid w:val="001E2E86"/>
    <w:rsid w:val="002023FE"/>
    <w:rsid w:val="00205198"/>
    <w:rsid w:val="00237DA9"/>
    <w:rsid w:val="00253591"/>
    <w:rsid w:val="002611FD"/>
    <w:rsid w:val="002743A0"/>
    <w:rsid w:val="002A33A3"/>
    <w:rsid w:val="0031562F"/>
    <w:rsid w:val="00340C3C"/>
    <w:rsid w:val="003654DE"/>
    <w:rsid w:val="00386FA4"/>
    <w:rsid w:val="0039516E"/>
    <w:rsid w:val="003B5643"/>
    <w:rsid w:val="003E2A98"/>
    <w:rsid w:val="00414A95"/>
    <w:rsid w:val="00437D6E"/>
    <w:rsid w:val="00447CF4"/>
    <w:rsid w:val="00483917"/>
    <w:rsid w:val="00494682"/>
    <w:rsid w:val="004A5FAD"/>
    <w:rsid w:val="004B78F5"/>
    <w:rsid w:val="004D0DAF"/>
    <w:rsid w:val="004E0B6B"/>
    <w:rsid w:val="004F1E57"/>
    <w:rsid w:val="005541B9"/>
    <w:rsid w:val="00583CC4"/>
    <w:rsid w:val="005B270C"/>
    <w:rsid w:val="005C07B9"/>
    <w:rsid w:val="005E7ED7"/>
    <w:rsid w:val="005F3260"/>
    <w:rsid w:val="005F4C00"/>
    <w:rsid w:val="006056D7"/>
    <w:rsid w:val="00642C86"/>
    <w:rsid w:val="00693D2F"/>
    <w:rsid w:val="006D66FB"/>
    <w:rsid w:val="0071512F"/>
    <w:rsid w:val="00716AAB"/>
    <w:rsid w:val="007461E5"/>
    <w:rsid w:val="007C4237"/>
    <w:rsid w:val="007E7DBF"/>
    <w:rsid w:val="007F7432"/>
    <w:rsid w:val="0080744F"/>
    <w:rsid w:val="00823649"/>
    <w:rsid w:val="008504E1"/>
    <w:rsid w:val="0085709D"/>
    <w:rsid w:val="00857F50"/>
    <w:rsid w:val="008628A3"/>
    <w:rsid w:val="0089463A"/>
    <w:rsid w:val="008D4BED"/>
    <w:rsid w:val="008F15AB"/>
    <w:rsid w:val="00941BE0"/>
    <w:rsid w:val="00992419"/>
    <w:rsid w:val="009C533F"/>
    <w:rsid w:val="009E04B6"/>
    <w:rsid w:val="009E0730"/>
    <w:rsid w:val="009E4067"/>
    <w:rsid w:val="009E5180"/>
    <w:rsid w:val="00A057F1"/>
    <w:rsid w:val="00A06784"/>
    <w:rsid w:val="00A07663"/>
    <w:rsid w:val="00A27236"/>
    <w:rsid w:val="00A35F31"/>
    <w:rsid w:val="00A730AC"/>
    <w:rsid w:val="00A86227"/>
    <w:rsid w:val="00A9292E"/>
    <w:rsid w:val="00AC3302"/>
    <w:rsid w:val="00B57879"/>
    <w:rsid w:val="00B82D26"/>
    <w:rsid w:val="00BB6928"/>
    <w:rsid w:val="00BC77F8"/>
    <w:rsid w:val="00BE651B"/>
    <w:rsid w:val="00BF2F2A"/>
    <w:rsid w:val="00C065AB"/>
    <w:rsid w:val="00C1236B"/>
    <w:rsid w:val="00C13586"/>
    <w:rsid w:val="00C16F0E"/>
    <w:rsid w:val="00C21F6E"/>
    <w:rsid w:val="00C65C65"/>
    <w:rsid w:val="00C7018D"/>
    <w:rsid w:val="00CB3BE0"/>
    <w:rsid w:val="00CE43F8"/>
    <w:rsid w:val="00D1143F"/>
    <w:rsid w:val="00D14925"/>
    <w:rsid w:val="00D539DA"/>
    <w:rsid w:val="00D604D8"/>
    <w:rsid w:val="00D65725"/>
    <w:rsid w:val="00D8509F"/>
    <w:rsid w:val="00D93374"/>
    <w:rsid w:val="00DB2807"/>
    <w:rsid w:val="00DC1FBE"/>
    <w:rsid w:val="00DC4EA8"/>
    <w:rsid w:val="00DE512F"/>
    <w:rsid w:val="00E958B5"/>
    <w:rsid w:val="00EB031D"/>
    <w:rsid w:val="00EE1BFB"/>
    <w:rsid w:val="00EE58CF"/>
    <w:rsid w:val="00EF4677"/>
    <w:rsid w:val="00F2010D"/>
    <w:rsid w:val="00F270AE"/>
    <w:rsid w:val="00F35CDE"/>
    <w:rsid w:val="00F64A56"/>
    <w:rsid w:val="00F7601C"/>
    <w:rsid w:val="00F866BD"/>
    <w:rsid w:val="00F967E2"/>
    <w:rsid w:val="00FA6F19"/>
    <w:rsid w:val="00FB3EF7"/>
    <w:rsid w:val="00FD192C"/>
    <w:rsid w:val="00FD317F"/>
    <w:rsid w:val="00FD79A3"/>
    <w:rsid w:val="00FE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B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958B5"/>
    <w:rPr>
      <w:rFonts w:ascii="Tahoma" w:hAnsi="Tahoma" w:cs="Tahoma"/>
      <w:sz w:val="16"/>
      <w:szCs w:val="16"/>
    </w:rPr>
  </w:style>
  <w:style w:type="paragraph" w:styleId="ListParagraph">
    <w:name w:val="List Paragraph"/>
    <w:basedOn w:val="Normal"/>
    <w:uiPriority w:val="34"/>
    <w:qFormat/>
    <w:rsid w:val="0039516E"/>
    <w:pPr>
      <w:ind w:left="720"/>
    </w:pPr>
  </w:style>
  <w:style w:type="paragraph" w:styleId="Title">
    <w:name w:val="Title"/>
    <w:basedOn w:val="Normal"/>
    <w:link w:val="TitleChar"/>
    <w:qFormat/>
    <w:rsid w:val="00B82D26"/>
    <w:pPr>
      <w:tabs>
        <w:tab w:val="left" w:pos="360"/>
      </w:tabs>
      <w:spacing w:line="233" w:lineRule="auto"/>
      <w:jc w:val="center"/>
    </w:pPr>
    <w:rPr>
      <w:b/>
      <w:szCs w:val="20"/>
    </w:rPr>
  </w:style>
  <w:style w:type="character" w:customStyle="1" w:styleId="TitleChar">
    <w:name w:val="Title Char"/>
    <w:basedOn w:val="DefaultParagraphFont"/>
    <w:link w:val="Title"/>
    <w:rsid w:val="00B82D26"/>
    <w:rPr>
      <w:b/>
      <w:sz w:val="24"/>
    </w:rPr>
  </w:style>
  <w:style w:type="paragraph" w:styleId="Header">
    <w:name w:val="header"/>
    <w:basedOn w:val="Normal"/>
    <w:link w:val="HeaderChar"/>
    <w:rsid w:val="00642C86"/>
    <w:pPr>
      <w:tabs>
        <w:tab w:val="center" w:pos="4680"/>
        <w:tab w:val="right" w:pos="9360"/>
      </w:tabs>
    </w:pPr>
  </w:style>
  <w:style w:type="character" w:customStyle="1" w:styleId="HeaderChar">
    <w:name w:val="Header Char"/>
    <w:basedOn w:val="DefaultParagraphFont"/>
    <w:link w:val="Header"/>
    <w:rsid w:val="00642C86"/>
    <w:rPr>
      <w:sz w:val="24"/>
      <w:szCs w:val="24"/>
    </w:rPr>
  </w:style>
  <w:style w:type="paragraph" w:styleId="Footer">
    <w:name w:val="footer"/>
    <w:basedOn w:val="Normal"/>
    <w:link w:val="FooterChar"/>
    <w:uiPriority w:val="99"/>
    <w:rsid w:val="00642C86"/>
    <w:pPr>
      <w:tabs>
        <w:tab w:val="center" w:pos="4680"/>
        <w:tab w:val="right" w:pos="9360"/>
      </w:tabs>
    </w:pPr>
  </w:style>
  <w:style w:type="character" w:customStyle="1" w:styleId="FooterChar">
    <w:name w:val="Footer Char"/>
    <w:basedOn w:val="DefaultParagraphFont"/>
    <w:link w:val="Footer"/>
    <w:uiPriority w:val="99"/>
    <w:rsid w:val="00642C8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B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958B5"/>
    <w:rPr>
      <w:rFonts w:ascii="Tahoma" w:hAnsi="Tahoma" w:cs="Tahoma"/>
      <w:sz w:val="16"/>
      <w:szCs w:val="16"/>
    </w:rPr>
  </w:style>
  <w:style w:type="paragraph" w:styleId="ListParagraph">
    <w:name w:val="List Paragraph"/>
    <w:basedOn w:val="Normal"/>
    <w:uiPriority w:val="34"/>
    <w:qFormat/>
    <w:rsid w:val="0039516E"/>
    <w:pPr>
      <w:ind w:left="720"/>
    </w:pPr>
  </w:style>
  <w:style w:type="paragraph" w:styleId="Title">
    <w:name w:val="Title"/>
    <w:basedOn w:val="Normal"/>
    <w:link w:val="TitleChar"/>
    <w:qFormat/>
    <w:rsid w:val="00B82D26"/>
    <w:pPr>
      <w:tabs>
        <w:tab w:val="left" w:pos="360"/>
      </w:tabs>
      <w:spacing w:line="233" w:lineRule="auto"/>
      <w:jc w:val="center"/>
    </w:pPr>
    <w:rPr>
      <w:b/>
      <w:szCs w:val="20"/>
    </w:rPr>
  </w:style>
  <w:style w:type="character" w:customStyle="1" w:styleId="TitleChar">
    <w:name w:val="Title Char"/>
    <w:basedOn w:val="DefaultParagraphFont"/>
    <w:link w:val="Title"/>
    <w:rsid w:val="00B82D26"/>
    <w:rPr>
      <w:b/>
      <w:sz w:val="24"/>
    </w:rPr>
  </w:style>
  <w:style w:type="paragraph" w:styleId="Header">
    <w:name w:val="header"/>
    <w:basedOn w:val="Normal"/>
    <w:link w:val="HeaderChar"/>
    <w:rsid w:val="00642C86"/>
    <w:pPr>
      <w:tabs>
        <w:tab w:val="center" w:pos="4680"/>
        <w:tab w:val="right" w:pos="9360"/>
      </w:tabs>
    </w:pPr>
  </w:style>
  <w:style w:type="character" w:customStyle="1" w:styleId="HeaderChar">
    <w:name w:val="Header Char"/>
    <w:basedOn w:val="DefaultParagraphFont"/>
    <w:link w:val="Header"/>
    <w:rsid w:val="00642C86"/>
    <w:rPr>
      <w:sz w:val="24"/>
      <w:szCs w:val="24"/>
    </w:rPr>
  </w:style>
  <w:style w:type="paragraph" w:styleId="Footer">
    <w:name w:val="footer"/>
    <w:basedOn w:val="Normal"/>
    <w:link w:val="FooterChar"/>
    <w:uiPriority w:val="99"/>
    <w:rsid w:val="00642C86"/>
    <w:pPr>
      <w:tabs>
        <w:tab w:val="center" w:pos="4680"/>
        <w:tab w:val="right" w:pos="9360"/>
      </w:tabs>
    </w:pPr>
  </w:style>
  <w:style w:type="character" w:customStyle="1" w:styleId="FooterChar">
    <w:name w:val="Footer Char"/>
    <w:basedOn w:val="DefaultParagraphFont"/>
    <w:link w:val="Footer"/>
    <w:uiPriority w:val="99"/>
    <w:rsid w:val="00642C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sandra elizabeth oldynski</cp:lastModifiedBy>
  <cp:revision>5</cp:revision>
  <cp:lastPrinted>2015-03-09T19:52:00Z</cp:lastPrinted>
  <dcterms:created xsi:type="dcterms:W3CDTF">2016-11-29T17:57:00Z</dcterms:created>
  <dcterms:modified xsi:type="dcterms:W3CDTF">2016-11-29T18:01:00Z</dcterms:modified>
</cp:coreProperties>
</file>