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DEE" w:rsidRPr="00E23484" w:rsidRDefault="000C3DEE" w:rsidP="000C3DEE">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E23484">
        <w:rPr>
          <w:rFonts w:ascii="Times New Roman" w:eastAsia="Times New Roman" w:hAnsi="Times New Roman" w:cs="Times New Roman"/>
          <w:b/>
          <w:bCs/>
          <w:spacing w:val="-3"/>
          <w:sz w:val="24"/>
          <w:szCs w:val="24"/>
        </w:rPr>
        <w:t>BEFORE THE</w:t>
      </w:r>
    </w:p>
    <w:p w:rsidR="000C3DEE" w:rsidRPr="00E23484" w:rsidRDefault="000C3DEE" w:rsidP="000C3DEE">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E23484">
        <w:rPr>
          <w:rFonts w:ascii="Times New Roman" w:eastAsia="Times New Roman" w:hAnsi="Times New Roman" w:cs="Times New Roman"/>
          <w:b/>
          <w:bCs/>
          <w:spacing w:val="-3"/>
          <w:sz w:val="24"/>
          <w:szCs w:val="24"/>
        </w:rPr>
        <w:t>PENNSYLVANIA PUBLIC UTILITY COMMISSION</w:t>
      </w:r>
    </w:p>
    <w:p w:rsidR="000C3DEE" w:rsidRPr="00E23484" w:rsidRDefault="000C3DEE" w:rsidP="000C3DEE">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Ross E. Schell</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 xml:space="preserve">: </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b/>
        <w:t>v.</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00E23484"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C-2016-2566323</w:t>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w:t>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 xml:space="preserve">Suez Water Pennsylvania, Inc. </w:t>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w:t>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E23484">
        <w:rPr>
          <w:rFonts w:ascii="Times New Roman" w:eastAsia="Times New Roman" w:hAnsi="Times New Roman" w:cs="Times New Roman"/>
          <w:b/>
          <w:spacing w:val="-3"/>
          <w:sz w:val="24"/>
          <w:szCs w:val="24"/>
        </w:rPr>
        <w:t>INITIAL DECISION</w:t>
      </w:r>
    </w:p>
    <w:p w:rsidR="00E832DC" w:rsidRPr="00E23484" w:rsidRDefault="00E832DC"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r w:rsidRPr="00E23484">
        <w:rPr>
          <w:rFonts w:ascii="Times New Roman" w:eastAsia="Times New Roman" w:hAnsi="Times New Roman" w:cs="Times New Roman"/>
          <w:b/>
          <w:spacing w:val="-3"/>
          <w:sz w:val="24"/>
          <w:szCs w:val="24"/>
        </w:rPr>
        <w:t xml:space="preserve">GRANTING RESPONDENT’S PRELIMINARY OBJECTIONS AND </w:t>
      </w:r>
    </w:p>
    <w:p w:rsidR="00E832DC" w:rsidRPr="00E23484" w:rsidRDefault="00E832DC"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r w:rsidRPr="00E23484">
        <w:rPr>
          <w:rFonts w:ascii="Times New Roman" w:eastAsia="Times New Roman" w:hAnsi="Times New Roman" w:cs="Times New Roman"/>
          <w:b/>
          <w:spacing w:val="-3"/>
          <w:sz w:val="24"/>
          <w:szCs w:val="24"/>
          <w:u w:val="single"/>
        </w:rPr>
        <w:t>DISMISSING THE COMPLAINT</w:t>
      </w: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u w:val="single"/>
        </w:rPr>
      </w:pP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Before</w:t>
      </w:r>
      <w:r w:rsidR="0037610D">
        <w:rPr>
          <w:rFonts w:ascii="Times New Roman" w:eastAsia="Times New Roman" w:hAnsi="Times New Roman" w:cs="Times New Roman"/>
          <w:spacing w:val="-3"/>
          <w:sz w:val="24"/>
          <w:szCs w:val="24"/>
        </w:rPr>
        <w:t xml:space="preserve">  </w:t>
      </w: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Jeffrey A. Watson</w:t>
      </w:r>
      <w:r w:rsidRPr="00E23484">
        <w:rPr>
          <w:rFonts w:ascii="Times New Roman" w:eastAsia="Times New Roman" w:hAnsi="Times New Roman" w:cs="Times New Roman"/>
          <w:spacing w:val="-3"/>
          <w:sz w:val="24"/>
          <w:szCs w:val="24"/>
        </w:rPr>
        <w:tab/>
      </w: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Administrative Law Judge</w:t>
      </w:r>
    </w:p>
    <w:p w:rsidR="000C3DEE" w:rsidRPr="00E23484" w:rsidRDefault="000C3DEE" w:rsidP="000C3DEE">
      <w:pPr>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0C3DEE" w:rsidRPr="00E23484" w:rsidRDefault="000C3DEE" w:rsidP="000C3DEE">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pacing w:val="-3"/>
          <w:sz w:val="24"/>
          <w:szCs w:val="24"/>
        </w:rPr>
        <w:tab/>
      </w:r>
      <w:r w:rsidRPr="00E23484">
        <w:rPr>
          <w:rFonts w:ascii="Times New Roman" w:eastAsia="Times New Roman" w:hAnsi="Times New Roman" w:cs="Times New Roman"/>
          <w:spacing w:val="-3"/>
          <w:sz w:val="24"/>
          <w:szCs w:val="24"/>
        </w:rPr>
        <w:tab/>
        <w:t>This initial decision sustains the preliminary objections filed by Suez Water Pennsylvania, Inc., and dismisses the formal complaint filed by Ross E. Schell.</w:t>
      </w:r>
    </w:p>
    <w:p w:rsidR="000C3DEE" w:rsidRPr="00E23484" w:rsidRDefault="000C3DEE" w:rsidP="000C3DEE">
      <w:pPr>
        <w:tabs>
          <w:tab w:val="left" w:pos="-720"/>
        </w:tabs>
        <w:suppressAutoHyphens/>
        <w:autoSpaceDE w:val="0"/>
        <w:autoSpaceDN w:val="0"/>
        <w:adjustRightInd w:val="0"/>
        <w:spacing w:after="0" w:line="360" w:lineRule="auto"/>
        <w:rPr>
          <w:rFonts w:ascii="Times New Roman" w:eastAsia="Times New Roman" w:hAnsi="Times New Roman" w:cs="Times New Roman"/>
          <w:spacing w:val="-3"/>
          <w:sz w:val="24"/>
          <w:szCs w:val="24"/>
        </w:rPr>
      </w:pP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r w:rsidRPr="00E23484">
        <w:rPr>
          <w:rFonts w:ascii="Times New Roman" w:eastAsia="Times New Roman" w:hAnsi="Times New Roman" w:cs="Times New Roman"/>
          <w:spacing w:val="-3"/>
          <w:sz w:val="24"/>
          <w:szCs w:val="24"/>
          <w:u w:val="single"/>
        </w:rPr>
        <w:t>HISTORY OF PROCEEDING</w:t>
      </w: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spacing w:val="-3"/>
          <w:sz w:val="24"/>
          <w:szCs w:val="24"/>
          <w:u w:val="single"/>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On September 13, 2016, </w:t>
      </w:r>
      <w:r w:rsidRPr="00E23484">
        <w:rPr>
          <w:rFonts w:ascii="Times New Roman" w:eastAsia="Times New Roman" w:hAnsi="Times New Roman" w:cs="Times New Roman"/>
          <w:spacing w:val="-3"/>
          <w:sz w:val="24"/>
          <w:szCs w:val="24"/>
        </w:rPr>
        <w:t>Ross E. Schell</w:t>
      </w:r>
      <w:r w:rsidRPr="00E23484">
        <w:rPr>
          <w:rFonts w:ascii="Times New Roman" w:eastAsia="Times New Roman" w:hAnsi="Times New Roman" w:cs="Times New Roman"/>
          <w:sz w:val="24"/>
          <w:szCs w:val="24"/>
        </w:rPr>
        <w:t xml:space="preserve"> (Complainant or Mr. Schell) filed a formal complaint (complaint) with the Pennsylvania Public Utility Commission (Commission) dated September 12, 2016 against </w:t>
      </w:r>
      <w:r w:rsidRPr="00E23484">
        <w:rPr>
          <w:rFonts w:ascii="Times New Roman" w:eastAsia="Times New Roman" w:hAnsi="Times New Roman" w:cs="Times New Roman"/>
          <w:spacing w:val="-3"/>
          <w:sz w:val="24"/>
          <w:szCs w:val="24"/>
        </w:rPr>
        <w:t>Suez Water Pennsylvania, Inc., (</w:t>
      </w:r>
      <w:r w:rsidRPr="00E23484">
        <w:rPr>
          <w:rFonts w:ascii="Times New Roman" w:eastAsia="Times New Roman" w:hAnsi="Times New Roman" w:cs="Times New Roman"/>
          <w:sz w:val="24"/>
          <w:szCs w:val="24"/>
        </w:rPr>
        <w:t>Respondent or Suez).  In his complaint, Complainant checked boxes on the formal complaint form alleging the existence of reliability, safety or quality problems with his service; and “other”.</w:t>
      </w:r>
      <w:r w:rsidRPr="00E23484">
        <w:rPr>
          <w:rFonts w:ascii="Times New Roman" w:eastAsia="Times New Roman" w:hAnsi="Times New Roman" w:cs="Times New Roman"/>
          <w:b/>
          <w:sz w:val="24"/>
          <w:szCs w:val="24"/>
        </w:rPr>
        <w:t xml:space="preserve">  </w:t>
      </w:r>
      <w:r w:rsidRPr="00E23484">
        <w:rPr>
          <w:rFonts w:ascii="Times New Roman" w:eastAsia="Times New Roman" w:hAnsi="Times New Roman" w:cs="Times New Roman"/>
          <w:sz w:val="24"/>
          <w:szCs w:val="24"/>
        </w:rPr>
        <w:t xml:space="preserve">Complainant attached six additional pages to his complaint which purported to be copies of various provisions of the Pennsylvania Code.  As relief, Complainant requests “150,000 Dollars paid to me as </w:t>
      </w:r>
      <w:r w:rsidR="00CC74A4" w:rsidRPr="00E23484">
        <w:rPr>
          <w:rFonts w:ascii="Times New Roman" w:eastAsia="Times New Roman" w:hAnsi="Times New Roman" w:cs="Times New Roman"/>
          <w:sz w:val="24"/>
          <w:szCs w:val="24"/>
        </w:rPr>
        <w:t xml:space="preserve">a penalty or </w:t>
      </w:r>
      <w:r w:rsidRPr="00E23484">
        <w:rPr>
          <w:rFonts w:ascii="Times New Roman" w:eastAsia="Times New Roman" w:hAnsi="Times New Roman" w:cs="Times New Roman"/>
          <w:sz w:val="24"/>
          <w:szCs w:val="24"/>
        </w:rPr>
        <w:t xml:space="preserve">fine </w:t>
      </w:r>
      <w:r w:rsidR="00CC74A4" w:rsidRPr="00E23484">
        <w:rPr>
          <w:rFonts w:ascii="Times New Roman" w:eastAsia="Times New Roman" w:hAnsi="Times New Roman" w:cs="Times New Roman"/>
          <w:sz w:val="24"/>
          <w:szCs w:val="24"/>
        </w:rPr>
        <w:t xml:space="preserve">and a </w:t>
      </w:r>
      <w:r w:rsidRPr="00E23484">
        <w:rPr>
          <w:rFonts w:ascii="Times New Roman" w:eastAsia="Times New Roman" w:hAnsi="Times New Roman" w:cs="Times New Roman"/>
          <w:sz w:val="24"/>
          <w:szCs w:val="24"/>
        </w:rPr>
        <w:t>restart</w:t>
      </w:r>
      <w:r w:rsidR="00CC74A4" w:rsidRPr="00E23484">
        <w:rPr>
          <w:rFonts w:ascii="Times New Roman" w:eastAsia="Times New Roman" w:hAnsi="Times New Roman" w:cs="Times New Roman"/>
          <w:sz w:val="24"/>
          <w:szCs w:val="24"/>
        </w:rPr>
        <w:t xml:space="preserve"> of billing </w:t>
      </w:r>
      <w:r w:rsidRPr="00E23484">
        <w:rPr>
          <w:rFonts w:ascii="Times New Roman" w:eastAsia="Times New Roman" w:hAnsi="Times New Roman" w:cs="Times New Roman"/>
          <w:sz w:val="24"/>
          <w:szCs w:val="24"/>
        </w:rPr>
        <w:t>2 months after this</w:t>
      </w:r>
      <w:r w:rsidR="00CC74A4" w:rsidRPr="00E23484">
        <w:rPr>
          <w:rFonts w:ascii="Times New Roman" w:eastAsia="Times New Roman" w:hAnsi="Times New Roman" w:cs="Times New Roman"/>
          <w:sz w:val="24"/>
          <w:szCs w:val="24"/>
        </w:rPr>
        <w:t xml:space="preserve"> complaint </w:t>
      </w:r>
      <w:r w:rsidRPr="00E23484">
        <w:rPr>
          <w:rFonts w:ascii="Times New Roman" w:eastAsia="Times New Roman" w:hAnsi="Times New Roman" w:cs="Times New Roman"/>
          <w:sz w:val="24"/>
          <w:szCs w:val="24"/>
        </w:rPr>
        <w:t>is settled</w:t>
      </w:r>
      <w:r w:rsidR="00CC74A4" w:rsidRPr="00E23484">
        <w:rPr>
          <w:rFonts w:ascii="Times New Roman" w:eastAsia="Times New Roman" w:hAnsi="Times New Roman" w:cs="Times New Roman"/>
          <w:sz w:val="24"/>
          <w:szCs w:val="24"/>
        </w:rPr>
        <w:t xml:space="preserve"> or completed</w:t>
      </w:r>
      <w:r w:rsidRPr="00E23484">
        <w:rPr>
          <w:rFonts w:ascii="Times New Roman" w:eastAsia="Times New Roman" w:hAnsi="Times New Roman" w:cs="Times New Roman"/>
          <w:sz w:val="24"/>
          <w:szCs w:val="24"/>
        </w:rPr>
        <w:t xml:space="preserve">.”   </w:t>
      </w:r>
    </w:p>
    <w:p w:rsidR="00EE6679" w:rsidRPr="00E23484" w:rsidRDefault="00EE6679" w:rsidP="000C3DEE">
      <w:pPr>
        <w:autoSpaceDE w:val="0"/>
        <w:autoSpaceDN w:val="0"/>
        <w:adjustRightInd w:val="0"/>
        <w:spacing w:after="0" w:line="360" w:lineRule="auto"/>
        <w:ind w:firstLine="72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Respondent filed preliminary objections on September </w:t>
      </w:r>
      <w:r w:rsidR="00CC74A4" w:rsidRPr="00E23484">
        <w:rPr>
          <w:rFonts w:ascii="Times New Roman" w:eastAsia="Times New Roman" w:hAnsi="Times New Roman" w:cs="Times New Roman"/>
          <w:sz w:val="24"/>
          <w:szCs w:val="24"/>
        </w:rPr>
        <w:t>27</w:t>
      </w:r>
      <w:r w:rsidRPr="00E23484">
        <w:rPr>
          <w:rFonts w:ascii="Times New Roman" w:eastAsia="Times New Roman" w:hAnsi="Times New Roman" w:cs="Times New Roman"/>
          <w:sz w:val="24"/>
          <w:szCs w:val="24"/>
        </w:rPr>
        <w:t>, 2016.  The preliminary objections aver that</w:t>
      </w:r>
      <w:r w:rsidR="00CC74A4" w:rsidRPr="00E23484">
        <w:rPr>
          <w:rFonts w:ascii="Times New Roman" w:eastAsia="Times New Roman" w:hAnsi="Times New Roman" w:cs="Times New Roman"/>
          <w:sz w:val="24"/>
          <w:szCs w:val="24"/>
        </w:rPr>
        <w:t xml:space="preserve"> the complaint is insufficiently specific and contains no factual basis for the </w:t>
      </w:r>
      <w:r w:rsidR="00CC74A4" w:rsidRPr="00E23484">
        <w:rPr>
          <w:rFonts w:ascii="Times New Roman" w:eastAsia="Times New Roman" w:hAnsi="Times New Roman" w:cs="Times New Roman"/>
          <w:sz w:val="24"/>
          <w:szCs w:val="24"/>
        </w:rPr>
        <w:lastRenderedPageBreak/>
        <w:t xml:space="preserve">complaint pursuant to 52 Pa.Code Section 5.101(a)(3); that it is legally insufficient as it fails to provide a factual explanation of the alleged problem pursuant to 52 Pa.Code Section 5.101(a)(4); and that </w:t>
      </w:r>
      <w:r w:rsidRPr="00E23484">
        <w:rPr>
          <w:rFonts w:ascii="Times New Roman" w:eastAsia="Times New Roman" w:hAnsi="Times New Roman" w:cs="Times New Roman"/>
          <w:sz w:val="24"/>
          <w:szCs w:val="24"/>
        </w:rPr>
        <w:t xml:space="preserve">Complainant has </w:t>
      </w:r>
      <w:r w:rsidR="00CC74A4" w:rsidRPr="00E23484">
        <w:rPr>
          <w:rFonts w:ascii="Times New Roman" w:eastAsia="Times New Roman" w:hAnsi="Times New Roman" w:cs="Times New Roman"/>
          <w:sz w:val="24"/>
          <w:szCs w:val="24"/>
        </w:rPr>
        <w:t>three</w:t>
      </w:r>
      <w:r w:rsidRPr="00E23484">
        <w:rPr>
          <w:rFonts w:ascii="Times New Roman" w:eastAsia="Times New Roman" w:hAnsi="Times New Roman" w:cs="Times New Roman"/>
          <w:sz w:val="24"/>
          <w:szCs w:val="24"/>
        </w:rPr>
        <w:t xml:space="preserve"> other complaint proceedings filed at Docket Nos. C</w:t>
      </w:r>
      <w:r w:rsidR="0039341D" w:rsidRPr="00E23484">
        <w:rPr>
          <w:rFonts w:ascii="Times New Roman" w:eastAsia="Times New Roman" w:hAnsi="Times New Roman" w:cs="Times New Roman"/>
          <w:sz w:val="24"/>
          <w:szCs w:val="24"/>
        </w:rPr>
        <w:noBreakHyphen/>
      </w:r>
      <w:r w:rsidRPr="00E23484">
        <w:rPr>
          <w:rFonts w:ascii="Times New Roman" w:eastAsia="Times New Roman" w:hAnsi="Times New Roman" w:cs="Times New Roman"/>
          <w:sz w:val="24"/>
          <w:szCs w:val="24"/>
        </w:rPr>
        <w:t>2016-2551544, C-2016-2558244</w:t>
      </w:r>
      <w:r w:rsidR="00CC74A4" w:rsidRPr="00E23484">
        <w:rPr>
          <w:rFonts w:ascii="Times New Roman" w:eastAsia="Times New Roman" w:hAnsi="Times New Roman" w:cs="Times New Roman"/>
          <w:sz w:val="24"/>
          <w:szCs w:val="24"/>
        </w:rPr>
        <w:t xml:space="preserve"> and </w:t>
      </w:r>
      <w:r w:rsidRPr="00E23484">
        <w:rPr>
          <w:rFonts w:ascii="Times New Roman" w:eastAsia="Times New Roman" w:hAnsi="Times New Roman" w:cs="Times New Roman"/>
          <w:sz w:val="24"/>
          <w:szCs w:val="24"/>
        </w:rPr>
        <w:t>C-2016-2559741</w:t>
      </w:r>
      <w:r w:rsidR="00CC74A4" w:rsidRPr="00E23484">
        <w:rPr>
          <w:rFonts w:ascii="Times New Roman" w:eastAsia="Times New Roman" w:hAnsi="Times New Roman" w:cs="Times New Roman"/>
          <w:sz w:val="24"/>
          <w:szCs w:val="24"/>
        </w:rPr>
        <w:t xml:space="preserve"> </w:t>
      </w:r>
      <w:r w:rsidRPr="00E23484">
        <w:rPr>
          <w:rFonts w:ascii="Times New Roman" w:eastAsia="Times New Roman" w:hAnsi="Times New Roman" w:cs="Times New Roman"/>
          <w:sz w:val="24"/>
          <w:szCs w:val="24"/>
        </w:rPr>
        <w:t>which were heard at evidentiary hearings on October 4, 2016.  Respondent avers that, in the proceeding at Docket No. C-2016-255</w:t>
      </w:r>
      <w:r w:rsidR="00CC74A4" w:rsidRPr="00E23484">
        <w:rPr>
          <w:rFonts w:ascii="Times New Roman" w:eastAsia="Times New Roman" w:hAnsi="Times New Roman" w:cs="Times New Roman"/>
          <w:sz w:val="24"/>
          <w:szCs w:val="24"/>
        </w:rPr>
        <w:t>15</w:t>
      </w:r>
      <w:r w:rsidRPr="00E23484">
        <w:rPr>
          <w:rFonts w:ascii="Times New Roman" w:eastAsia="Times New Roman" w:hAnsi="Times New Roman" w:cs="Times New Roman"/>
          <w:sz w:val="24"/>
          <w:szCs w:val="24"/>
        </w:rPr>
        <w:t xml:space="preserve">44, Complainant avers there are </w:t>
      </w:r>
      <w:r w:rsidR="00CC74A4" w:rsidRPr="00E23484">
        <w:rPr>
          <w:rFonts w:ascii="Times New Roman" w:eastAsia="Times New Roman" w:hAnsi="Times New Roman" w:cs="Times New Roman"/>
          <w:sz w:val="24"/>
          <w:szCs w:val="24"/>
        </w:rPr>
        <w:t xml:space="preserve">reliability or quality problems, specifically dirty water.  Respondent argues the pendency of the prior water problem at Docket No. C-2016-2551544 makes the instant water quality proceeding unnecessary.  </w:t>
      </w:r>
      <w:r w:rsidRPr="00E23484">
        <w:rPr>
          <w:rFonts w:ascii="Times New Roman" w:eastAsia="Times New Roman" w:hAnsi="Times New Roman" w:cs="Times New Roman"/>
          <w:sz w:val="24"/>
          <w:szCs w:val="24"/>
        </w:rPr>
        <w:t xml:space="preserve">  </w:t>
      </w: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preliminary objections </w:t>
      </w:r>
      <w:r w:rsidR="00953B38" w:rsidRPr="00E23484">
        <w:rPr>
          <w:rFonts w:ascii="Times New Roman" w:eastAsia="Times New Roman" w:hAnsi="Times New Roman" w:cs="Times New Roman"/>
          <w:sz w:val="24"/>
          <w:szCs w:val="24"/>
        </w:rPr>
        <w:t>further</w:t>
      </w:r>
      <w:r w:rsidRPr="00E23484">
        <w:rPr>
          <w:rFonts w:ascii="Times New Roman" w:eastAsia="Times New Roman" w:hAnsi="Times New Roman" w:cs="Times New Roman"/>
          <w:sz w:val="24"/>
          <w:szCs w:val="24"/>
        </w:rPr>
        <w:t xml:space="preserve"> </w:t>
      </w:r>
      <w:r w:rsidR="001F5AB5" w:rsidRPr="00E23484">
        <w:rPr>
          <w:rFonts w:ascii="Times New Roman" w:eastAsia="Times New Roman" w:hAnsi="Times New Roman" w:cs="Times New Roman"/>
          <w:sz w:val="24"/>
          <w:szCs w:val="24"/>
        </w:rPr>
        <w:t xml:space="preserve">aver </w:t>
      </w:r>
      <w:r w:rsidRPr="00E23484">
        <w:rPr>
          <w:rFonts w:ascii="Times New Roman" w:eastAsia="Times New Roman" w:hAnsi="Times New Roman" w:cs="Times New Roman"/>
          <w:sz w:val="24"/>
          <w:szCs w:val="24"/>
        </w:rPr>
        <w:t xml:space="preserve">that the Commission should dismiss the complaint in this proceeding </w:t>
      </w:r>
      <w:r w:rsidR="00CC74A4" w:rsidRPr="00E23484">
        <w:rPr>
          <w:rFonts w:ascii="Times New Roman" w:eastAsia="Times New Roman" w:hAnsi="Times New Roman" w:cs="Times New Roman"/>
          <w:sz w:val="24"/>
          <w:szCs w:val="24"/>
        </w:rPr>
        <w:t xml:space="preserve">as </w:t>
      </w:r>
      <w:r w:rsidRPr="00E23484">
        <w:rPr>
          <w:rFonts w:ascii="Times New Roman" w:eastAsia="Times New Roman" w:hAnsi="Times New Roman" w:cs="Times New Roman"/>
          <w:sz w:val="24"/>
          <w:szCs w:val="24"/>
        </w:rPr>
        <w:t>the Commission lacks jurisdiction to direct the payment of a</w:t>
      </w:r>
      <w:r w:rsidR="00CC74A4" w:rsidRPr="00E23484">
        <w:rPr>
          <w:rFonts w:ascii="Times New Roman" w:eastAsia="Times New Roman" w:hAnsi="Times New Roman" w:cs="Times New Roman"/>
          <w:sz w:val="24"/>
          <w:szCs w:val="24"/>
        </w:rPr>
        <w:t xml:space="preserve"> civil penalty or </w:t>
      </w:r>
      <w:r w:rsidRPr="00E23484">
        <w:rPr>
          <w:rFonts w:ascii="Times New Roman" w:eastAsia="Times New Roman" w:hAnsi="Times New Roman" w:cs="Times New Roman"/>
          <w:sz w:val="24"/>
          <w:szCs w:val="24"/>
        </w:rPr>
        <w:t xml:space="preserve">fine to Complainant, </w:t>
      </w:r>
      <w:r w:rsidR="00D61F46" w:rsidRPr="00E23484">
        <w:rPr>
          <w:rFonts w:ascii="Times New Roman" w:eastAsia="Times New Roman" w:hAnsi="Times New Roman" w:cs="Times New Roman"/>
          <w:sz w:val="24"/>
          <w:szCs w:val="24"/>
        </w:rPr>
        <w:t xml:space="preserve">or a restart of his billing, pursuant to 66 Pa.C.S. Section 1303, </w:t>
      </w:r>
      <w:r w:rsidR="001F5AB5" w:rsidRPr="00E23484">
        <w:rPr>
          <w:rFonts w:ascii="Times New Roman" w:eastAsia="Times New Roman" w:hAnsi="Times New Roman" w:cs="Times New Roman"/>
          <w:sz w:val="24"/>
          <w:szCs w:val="24"/>
        </w:rPr>
        <w:t>as</w:t>
      </w:r>
      <w:r w:rsidRPr="00E23484">
        <w:rPr>
          <w:rFonts w:ascii="Times New Roman" w:eastAsia="Times New Roman" w:hAnsi="Times New Roman" w:cs="Times New Roman"/>
          <w:sz w:val="24"/>
          <w:szCs w:val="24"/>
        </w:rPr>
        <w:t xml:space="preserve"> requested by Complainant in the instant proceeding. </w:t>
      </w:r>
    </w:p>
    <w:p w:rsidR="000C3DEE" w:rsidRPr="00E23484" w:rsidRDefault="000C3DEE" w:rsidP="000C3DEE">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hAnsi="Times New Roman" w:cs="Times New Roman"/>
          <w:sz w:val="24"/>
          <w:szCs w:val="24"/>
        </w:rPr>
        <w:t xml:space="preserve">The preliminary objections included a notice to Complainant to file an answer to the preliminary objections within ten days of service on September </w:t>
      </w:r>
      <w:r w:rsidR="00D61F46" w:rsidRPr="00E23484">
        <w:rPr>
          <w:rFonts w:ascii="Times New Roman" w:hAnsi="Times New Roman" w:cs="Times New Roman"/>
          <w:sz w:val="24"/>
          <w:szCs w:val="24"/>
        </w:rPr>
        <w:t>27</w:t>
      </w:r>
      <w:r w:rsidRPr="00E23484">
        <w:rPr>
          <w:rFonts w:ascii="Times New Roman" w:hAnsi="Times New Roman" w:cs="Times New Roman"/>
          <w:sz w:val="24"/>
          <w:szCs w:val="24"/>
        </w:rPr>
        <w:t>, 2016.  No response to the preliminary objections was filed by Complainant.</w:t>
      </w:r>
      <w:r w:rsidRPr="00E23484">
        <w:rPr>
          <w:rFonts w:ascii="Times New Roman" w:eastAsia="Times New Roman" w:hAnsi="Times New Roman" w:cs="Times New Roman"/>
          <w:sz w:val="24"/>
          <w:szCs w:val="24"/>
        </w:rPr>
        <w:t xml:space="preserve">  The preliminary objections are ready for decision.  For the reasons set forth below, I will sustain the preliminary objections and dismiss the complaint.</w:t>
      </w:r>
    </w:p>
    <w:p w:rsidR="000C3DEE" w:rsidRPr="00E23484" w:rsidRDefault="000C3DEE" w:rsidP="000C3DEE">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Cs/>
          <w:sz w:val="24"/>
          <w:szCs w:val="24"/>
          <w:u w:val="single"/>
        </w:rPr>
      </w:pPr>
      <w:r w:rsidRPr="00E23484">
        <w:rPr>
          <w:rFonts w:ascii="Times New Roman" w:eastAsia="Times New Roman" w:hAnsi="Times New Roman" w:cs="Times New Roman"/>
          <w:bCs/>
          <w:sz w:val="24"/>
          <w:szCs w:val="24"/>
          <w:u w:val="single"/>
        </w:rPr>
        <w:t>FINDINGS OF FACT</w:t>
      </w: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Cs/>
          <w:sz w:val="24"/>
          <w:szCs w:val="24"/>
        </w:rPr>
      </w:pP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1.</w:t>
      </w:r>
      <w:r w:rsidRPr="00E23484">
        <w:rPr>
          <w:rFonts w:ascii="Times New Roman" w:eastAsia="Times New Roman" w:hAnsi="Times New Roman" w:cs="Times New Roman"/>
          <w:sz w:val="24"/>
          <w:szCs w:val="24"/>
        </w:rPr>
        <w:tab/>
        <w:t>Complainant in this case is Ross E. Schell.</w:t>
      </w: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pacing w:val="-3"/>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2.</w:t>
      </w:r>
      <w:r w:rsidRPr="00E23484">
        <w:rPr>
          <w:rFonts w:ascii="Times New Roman" w:eastAsia="Times New Roman" w:hAnsi="Times New Roman" w:cs="Times New Roman"/>
          <w:sz w:val="24"/>
          <w:szCs w:val="24"/>
        </w:rPr>
        <w:tab/>
        <w:t xml:space="preserve">Respondent in this case is </w:t>
      </w:r>
      <w:r w:rsidRPr="00E23484">
        <w:rPr>
          <w:rFonts w:ascii="Times New Roman" w:hAnsi="Times New Roman" w:cs="Times New Roman"/>
          <w:sz w:val="24"/>
          <w:szCs w:val="24"/>
        </w:rPr>
        <w:t>Suez Water Pennsylvania, Inc.</w:t>
      </w:r>
      <w:r w:rsidRPr="00E23484">
        <w:rPr>
          <w:rFonts w:ascii="Times New Roman" w:eastAsia="Times New Roman" w:hAnsi="Times New Roman" w:cs="Times New Roman"/>
          <w:spacing w:val="-3"/>
          <w:sz w:val="24"/>
          <w:szCs w:val="24"/>
        </w:rPr>
        <w:t xml:space="preserve"> </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pacing w:val="-3"/>
          <w:sz w:val="24"/>
          <w:szCs w:val="24"/>
        </w:rPr>
        <w:tab/>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3.</w:t>
      </w:r>
      <w:r w:rsidRPr="00E23484">
        <w:rPr>
          <w:rFonts w:ascii="Times New Roman" w:eastAsia="Times New Roman" w:hAnsi="Times New Roman" w:cs="Times New Roman"/>
          <w:sz w:val="24"/>
          <w:szCs w:val="24"/>
        </w:rPr>
        <w:tab/>
        <w:t>On September 13, 2016, Complainant filed a formal complaint with the Commission against Respondent.</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4.</w:t>
      </w:r>
      <w:r w:rsidRPr="00E23484">
        <w:rPr>
          <w:rFonts w:ascii="Times New Roman" w:eastAsia="Times New Roman" w:hAnsi="Times New Roman" w:cs="Times New Roman"/>
          <w:sz w:val="24"/>
          <w:szCs w:val="24"/>
        </w:rPr>
        <w:tab/>
        <w:t xml:space="preserve">On September </w:t>
      </w:r>
      <w:r w:rsidR="00D61F46" w:rsidRPr="00E23484">
        <w:rPr>
          <w:rFonts w:ascii="Times New Roman" w:eastAsia="Times New Roman" w:hAnsi="Times New Roman" w:cs="Times New Roman"/>
          <w:sz w:val="24"/>
          <w:szCs w:val="24"/>
        </w:rPr>
        <w:t>27</w:t>
      </w:r>
      <w:r w:rsidRPr="00E23484">
        <w:rPr>
          <w:rFonts w:ascii="Times New Roman" w:eastAsia="Times New Roman" w:hAnsi="Times New Roman" w:cs="Times New Roman"/>
          <w:sz w:val="24"/>
          <w:szCs w:val="24"/>
        </w:rPr>
        <w:t>, 2016, Respondent filed preliminary objections.</w:t>
      </w:r>
    </w:p>
    <w:p w:rsidR="00D61F46" w:rsidRPr="00E23484" w:rsidRDefault="00D61F46"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Cs/>
          <w:sz w:val="24"/>
          <w:szCs w:val="24"/>
          <w:u w:val="single"/>
        </w:rPr>
      </w:pPr>
      <w:r w:rsidRPr="00E23484">
        <w:rPr>
          <w:rFonts w:ascii="Times New Roman" w:eastAsia="Times New Roman" w:hAnsi="Times New Roman" w:cs="Times New Roman"/>
          <w:bCs/>
          <w:sz w:val="24"/>
          <w:szCs w:val="24"/>
          <w:u w:val="single"/>
        </w:rPr>
        <w:t>DISCUSSION</w:t>
      </w: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Cs/>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Commission’s Rules of Practice and Procedure permit parties to file preliminary objections.  The grounds for preliminary objections are limited to those set forth in </w:t>
      </w:r>
      <w:hyperlink r:id="rId9" w:history="1">
        <w:r w:rsidRPr="00E23484">
          <w:rPr>
            <w:rFonts w:ascii="Times New Roman" w:eastAsia="Times New Roman" w:hAnsi="Times New Roman" w:cs="Times New Roman"/>
            <w:sz w:val="24"/>
            <w:szCs w:val="24"/>
          </w:rPr>
          <w:t>52 Pa.Code § 5.101(a)</w:t>
        </w:r>
      </w:hyperlink>
      <w:r w:rsidRPr="00E23484">
        <w:rPr>
          <w:rFonts w:ascii="Times New Roman" w:eastAsia="Times New Roman" w:hAnsi="Times New Roman" w:cs="Times New Roman"/>
          <w:sz w:val="24"/>
          <w:szCs w:val="24"/>
        </w:rPr>
        <w:t xml:space="preserve"> as follows:</w:t>
      </w: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(1) </w:t>
      </w:r>
      <w:r w:rsidRPr="00E23484">
        <w:rPr>
          <w:rFonts w:ascii="Times New Roman" w:eastAsia="Times New Roman" w:hAnsi="Times New Roman" w:cs="Times New Roman"/>
          <w:sz w:val="24"/>
          <w:szCs w:val="24"/>
        </w:rPr>
        <w:tab/>
        <w:t xml:space="preserve">Lack of Commission jurisdiction or improper service of the pleading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initiating the proceeding.</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(2) </w:t>
      </w:r>
      <w:r w:rsidRPr="00E23484">
        <w:rPr>
          <w:rFonts w:ascii="Times New Roman" w:eastAsia="Times New Roman" w:hAnsi="Times New Roman" w:cs="Times New Roman"/>
          <w:sz w:val="24"/>
          <w:szCs w:val="24"/>
        </w:rPr>
        <w:tab/>
        <w:t xml:space="preserve">Failure of a pleading to conform to this chapter or the inclusion of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scandalous or impertinent matter.</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(3) </w:t>
      </w:r>
      <w:r w:rsidRPr="00E23484">
        <w:rPr>
          <w:rFonts w:ascii="Times New Roman" w:eastAsia="Times New Roman" w:hAnsi="Times New Roman" w:cs="Times New Roman"/>
          <w:sz w:val="24"/>
          <w:szCs w:val="24"/>
        </w:rPr>
        <w:tab/>
        <w:t>Insufficient specificity of a pleading.</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(4) </w:t>
      </w:r>
      <w:r w:rsidRPr="00E23484">
        <w:rPr>
          <w:rFonts w:ascii="Times New Roman" w:eastAsia="Times New Roman" w:hAnsi="Times New Roman" w:cs="Times New Roman"/>
          <w:sz w:val="24"/>
          <w:szCs w:val="24"/>
        </w:rPr>
        <w:tab/>
        <w:t>Legal insufficiency of a pleading.</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(5) </w:t>
      </w:r>
      <w:r w:rsidRPr="00E23484">
        <w:rPr>
          <w:rFonts w:ascii="Times New Roman" w:eastAsia="Times New Roman" w:hAnsi="Times New Roman" w:cs="Times New Roman"/>
          <w:sz w:val="24"/>
          <w:szCs w:val="24"/>
        </w:rPr>
        <w:tab/>
        <w:t xml:space="preserve">Lack of capacity to sue, nonjoinder of a necessary party or misjoinder of a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 xml:space="preserve">cause of action. </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(6) </w:t>
      </w:r>
      <w:r w:rsidRPr="00E23484">
        <w:rPr>
          <w:rFonts w:ascii="Times New Roman" w:eastAsia="Times New Roman" w:hAnsi="Times New Roman" w:cs="Times New Roman"/>
          <w:sz w:val="24"/>
          <w:szCs w:val="24"/>
        </w:rPr>
        <w:tab/>
        <w:t xml:space="preserve">Pendency of a prior proceeding or agreement for alternative dispute </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resolution.</w:t>
      </w:r>
    </w:p>
    <w:p w:rsidR="000C3DEE" w:rsidRPr="00E23484" w:rsidRDefault="000C3DEE" w:rsidP="000C3DEE">
      <w:pPr>
        <w:autoSpaceDE w:val="0"/>
        <w:autoSpaceDN w:val="0"/>
        <w:adjustRightInd w:val="0"/>
        <w:spacing w:after="0" w:line="24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(7)</w:t>
      </w:r>
      <w:r w:rsidRPr="00E23484">
        <w:rPr>
          <w:rFonts w:ascii="Times New Roman" w:eastAsia="Times New Roman" w:hAnsi="Times New Roman" w:cs="Times New Roman"/>
          <w:sz w:val="24"/>
          <w:szCs w:val="24"/>
        </w:rPr>
        <w:tab/>
        <w:t>Standing of a party to participate in the proceeding.</w:t>
      </w: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Commission preliminary objection practice is analogous to Pennsylvania civil practice regarding preliminary objections.  </w:t>
      </w:r>
      <w:hyperlink r:id="rId10" w:history="1">
        <w:r w:rsidRPr="00E23484">
          <w:rPr>
            <w:rFonts w:ascii="Times New Roman" w:eastAsia="Times New Roman" w:hAnsi="Times New Roman" w:cs="Times New Roman"/>
            <w:i/>
            <w:sz w:val="24"/>
            <w:szCs w:val="24"/>
          </w:rPr>
          <w:t>Equitable Small Transportation Intervenors v. Equitable Gas Company</w:t>
        </w:r>
        <w:r w:rsidRPr="00E23484">
          <w:rPr>
            <w:rFonts w:ascii="Times New Roman" w:eastAsia="Times New Roman" w:hAnsi="Times New Roman" w:cs="Times New Roman"/>
            <w:sz w:val="24"/>
            <w:szCs w:val="24"/>
          </w:rPr>
          <w:t>, 1994 Pa. PUC LEXIS 69,</w:t>
        </w:r>
      </w:hyperlink>
      <w:r w:rsidRPr="00E23484">
        <w:rPr>
          <w:rFonts w:ascii="Times New Roman" w:eastAsia="Times New Roman" w:hAnsi="Times New Roman" w:cs="Times New Roman"/>
          <w:sz w:val="24"/>
          <w:szCs w:val="24"/>
        </w:rPr>
        <w:t xml:space="preserve"> Docket No. C-00935435 (July 18, 1994) Preliminary objections in civil practice requesting dismissal of a pleading will be granted only where the right to relief is clearly warranted and free from doubt.  </w:t>
      </w:r>
      <w:hyperlink r:id="rId11" w:history="1">
        <w:r w:rsidRPr="00E23484">
          <w:rPr>
            <w:rFonts w:ascii="Times New Roman" w:eastAsia="Times New Roman" w:hAnsi="Times New Roman" w:cs="Times New Roman"/>
            <w:i/>
            <w:sz w:val="24"/>
            <w:szCs w:val="24"/>
          </w:rPr>
          <w:t>Interstate Traveller Services, Inc. v. Pa. Dept. of Environment Resources</w:t>
        </w:r>
        <w:r w:rsidRPr="00E23484">
          <w:rPr>
            <w:rFonts w:ascii="Times New Roman" w:eastAsia="Times New Roman" w:hAnsi="Times New Roman" w:cs="Times New Roman"/>
            <w:sz w:val="24"/>
            <w:szCs w:val="24"/>
          </w:rPr>
          <w:t>, 406 A.2d 1020 (Pa. 1979);</w:t>
        </w:r>
      </w:hyperlink>
      <w:r w:rsidRPr="00E23484">
        <w:rPr>
          <w:rFonts w:ascii="Times New Roman" w:eastAsia="Times New Roman" w:hAnsi="Times New Roman" w:cs="Times New Roman"/>
          <w:sz w:val="24"/>
          <w:szCs w:val="24"/>
        </w:rPr>
        <w:t xml:space="preserve"> </w:t>
      </w:r>
      <w:hyperlink r:id="rId12" w:history="1">
        <w:r w:rsidRPr="00E23484">
          <w:rPr>
            <w:rFonts w:ascii="Times New Roman" w:eastAsia="Times New Roman" w:hAnsi="Times New Roman" w:cs="Times New Roman"/>
            <w:i/>
            <w:sz w:val="24"/>
            <w:szCs w:val="24"/>
          </w:rPr>
          <w:t>Rivera v. Philadelphia Theological Seminary of St. Charles Borromeo, Inc</w:t>
        </w:r>
        <w:r w:rsidRPr="00E23484">
          <w:rPr>
            <w:rFonts w:ascii="Times New Roman" w:eastAsia="Times New Roman" w:hAnsi="Times New Roman" w:cs="Times New Roman"/>
            <w:sz w:val="24"/>
            <w:szCs w:val="24"/>
          </w:rPr>
          <w:t>., 595 A.2d 172 (Pa. Super. 1991)</w:t>
        </w:r>
      </w:hyperlink>
      <w:r w:rsidRPr="00E23484">
        <w:rPr>
          <w:rFonts w:ascii="Times New Roman" w:eastAsia="Times New Roman" w:hAnsi="Times New Roman" w:cs="Times New Roman"/>
          <w:sz w:val="24"/>
          <w:szCs w:val="24"/>
        </w:rPr>
        <w:t>.</w:t>
      </w:r>
      <w:hyperlink r:id="rId13" w:history="1">
        <w:r w:rsidRPr="00E23484">
          <w:rPr>
            <w:rFonts w:ascii="Times New Roman" w:eastAsia="Times New Roman" w:hAnsi="Times New Roman" w:cs="Times New Roman"/>
            <w:b/>
            <w:bCs/>
            <w:sz w:val="24"/>
            <w:szCs w:val="24"/>
          </w:rPr>
          <w:t xml:space="preserve">  </w:t>
        </w:r>
      </w:hyperlink>
      <w:r w:rsidRPr="00E23484">
        <w:rPr>
          <w:rFonts w:ascii="Times New Roman" w:eastAsia="Times New Roman" w:hAnsi="Times New Roman" w:cs="Times New Roman"/>
          <w:sz w:val="24"/>
          <w:szCs w:val="24"/>
        </w:rPr>
        <w:t xml:space="preserve">The Commission follows this standard.  </w:t>
      </w:r>
      <w:hyperlink r:id="rId14" w:history="1">
        <w:r w:rsidRPr="00E23484">
          <w:rPr>
            <w:rFonts w:ascii="Times New Roman" w:eastAsia="Times New Roman" w:hAnsi="Times New Roman" w:cs="Times New Roman"/>
            <w:i/>
            <w:sz w:val="24"/>
            <w:szCs w:val="24"/>
          </w:rPr>
          <w:t>Montague v. Philadelphia Electric Company</w:t>
        </w:r>
        <w:r w:rsidRPr="00E23484">
          <w:rPr>
            <w:rFonts w:ascii="Times New Roman" w:eastAsia="Times New Roman" w:hAnsi="Times New Roman" w:cs="Times New Roman"/>
            <w:sz w:val="24"/>
            <w:szCs w:val="24"/>
          </w:rPr>
          <w:t>, 66 Pa. PUC 24 (1988)</w:t>
        </w:r>
      </w:hyperlink>
      <w:r w:rsidRPr="00E23484">
        <w:rPr>
          <w:rFonts w:ascii="Times New Roman" w:eastAsia="Times New Roman" w:hAnsi="Times New Roman" w:cs="Times New Roman"/>
          <w:sz w:val="24"/>
          <w:szCs w:val="24"/>
        </w:rPr>
        <w:t>.</w:t>
      </w: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Commission may not rely upon the factual assertions of the moving party but must accept as true for purposes of disposing of the motion all well pleaded, material facts of the nonmoving party, as well as every inference from those facts.  </w:t>
      </w:r>
      <w:hyperlink r:id="rId15" w:history="1">
        <w:r w:rsidRPr="00E23484">
          <w:rPr>
            <w:rFonts w:ascii="Times New Roman" w:eastAsia="Times New Roman" w:hAnsi="Times New Roman" w:cs="Times New Roman"/>
            <w:i/>
            <w:sz w:val="24"/>
            <w:szCs w:val="24"/>
          </w:rPr>
          <w:t>County of Allegheny v. Commonwealth of Pennsylvania</w:t>
        </w:r>
        <w:r w:rsidRPr="00E23484">
          <w:rPr>
            <w:rFonts w:ascii="Times New Roman" w:eastAsia="Times New Roman" w:hAnsi="Times New Roman" w:cs="Times New Roman"/>
            <w:sz w:val="24"/>
            <w:szCs w:val="24"/>
          </w:rPr>
          <w:t>, 490 A. 2d 402 (Pa. 1985);</w:t>
        </w:r>
      </w:hyperlink>
      <w:r w:rsidRPr="00E23484">
        <w:rPr>
          <w:rFonts w:ascii="Times New Roman" w:eastAsia="Times New Roman" w:hAnsi="Times New Roman" w:cs="Times New Roman"/>
          <w:sz w:val="24"/>
          <w:szCs w:val="24"/>
        </w:rPr>
        <w:t xml:space="preserve"> </w:t>
      </w:r>
      <w:hyperlink r:id="rId16" w:history="1">
        <w:r w:rsidRPr="00E23484">
          <w:rPr>
            <w:rFonts w:ascii="Times New Roman" w:eastAsia="Times New Roman" w:hAnsi="Times New Roman" w:cs="Times New Roman"/>
            <w:i/>
            <w:sz w:val="24"/>
            <w:szCs w:val="24"/>
          </w:rPr>
          <w:t>Commonwealth of Pennsylvania v. Bell Telephone Co. of Pa</w:t>
        </w:r>
        <w:r w:rsidRPr="00E23484">
          <w:rPr>
            <w:rFonts w:ascii="Times New Roman" w:eastAsia="Times New Roman" w:hAnsi="Times New Roman" w:cs="Times New Roman"/>
            <w:sz w:val="24"/>
            <w:szCs w:val="24"/>
          </w:rPr>
          <w:t>., 551 A.2d 602 (Pa.Cmwlth. 1988)</w:t>
        </w:r>
      </w:hyperlink>
      <w:r w:rsidRPr="00E23484">
        <w:rPr>
          <w:rFonts w:ascii="Times New Roman" w:eastAsia="Times New Roman" w:hAnsi="Times New Roman" w:cs="Times New Roman"/>
          <w:sz w:val="24"/>
          <w:szCs w:val="24"/>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hyperlink r:id="rId17" w:history="1">
        <w:r w:rsidRPr="00E23484">
          <w:rPr>
            <w:rFonts w:ascii="Times New Roman" w:eastAsia="Times New Roman" w:hAnsi="Times New Roman" w:cs="Times New Roman"/>
            <w:i/>
            <w:sz w:val="24"/>
            <w:szCs w:val="24"/>
          </w:rPr>
          <w:t>Equitable Small Transportation Intervenors v. Equitable Gas Company</w:t>
        </w:r>
        <w:r w:rsidRPr="00E23484">
          <w:rPr>
            <w:rFonts w:ascii="Times New Roman" w:eastAsia="Times New Roman" w:hAnsi="Times New Roman" w:cs="Times New Roman"/>
            <w:sz w:val="24"/>
            <w:szCs w:val="24"/>
          </w:rPr>
          <w:t>, 1994 Pa. PUC LEXIS 69,</w:t>
        </w:r>
      </w:hyperlink>
      <w:r w:rsidRPr="00E23484">
        <w:rPr>
          <w:rFonts w:ascii="Times New Roman" w:eastAsia="Times New Roman" w:hAnsi="Times New Roman" w:cs="Times New Roman"/>
          <w:sz w:val="24"/>
          <w:szCs w:val="24"/>
        </w:rPr>
        <w:t xml:space="preserve"> Docket No. C-00935435 (July 18, 1994).</w:t>
      </w: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p>
    <w:p w:rsidR="000C3DEE" w:rsidRPr="00E23484" w:rsidRDefault="000C3DEE" w:rsidP="00953B38">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 xml:space="preserve">The Commission regulation at </w:t>
      </w:r>
      <w:hyperlink r:id="rId18" w:history="1">
        <w:r w:rsidRPr="00E23484">
          <w:rPr>
            <w:rFonts w:ascii="Times New Roman" w:eastAsia="Times New Roman" w:hAnsi="Times New Roman" w:cs="Times New Roman"/>
            <w:sz w:val="24"/>
            <w:szCs w:val="24"/>
          </w:rPr>
          <w:t>52 Pa.Code § 5.21(a)</w:t>
        </w:r>
      </w:hyperlink>
      <w:r w:rsidRPr="00E23484">
        <w:rPr>
          <w:rFonts w:ascii="Times New Roman" w:eastAsia="Times New Roman" w:hAnsi="Times New Roman" w:cs="Times New Roman"/>
          <w:sz w:val="24"/>
          <w:szCs w:val="24"/>
        </w:rPr>
        <w:t xml:space="preserve"> states that a person may file a formal complaint claiming violation of a statute that the Commission has jurisdiction to administer.  The regulation at </w:t>
      </w:r>
      <w:hyperlink r:id="rId19" w:history="1">
        <w:r w:rsidRPr="00E23484">
          <w:rPr>
            <w:rFonts w:ascii="Times New Roman" w:eastAsia="Times New Roman" w:hAnsi="Times New Roman" w:cs="Times New Roman"/>
            <w:sz w:val="24"/>
            <w:szCs w:val="24"/>
          </w:rPr>
          <w:t>52 Pa.Code § 5.21(d)</w:t>
        </w:r>
      </w:hyperlink>
      <w:r w:rsidRPr="00E23484">
        <w:rPr>
          <w:rFonts w:ascii="Times New Roman" w:eastAsia="Times New Roman" w:hAnsi="Times New Roman" w:cs="Times New Roman"/>
          <w:sz w:val="24"/>
          <w:szCs w:val="24"/>
        </w:rPr>
        <w:t xml:space="preserve"> authorizes the Commission to dismiss a complaint if a hearing is not necessary and authorizes preliminary objections to be filed in response to a complaint.</w:t>
      </w:r>
      <w:r w:rsidR="00953B38" w:rsidRPr="00E23484">
        <w:rPr>
          <w:rFonts w:ascii="Times New Roman" w:eastAsia="Times New Roman" w:hAnsi="Times New Roman" w:cs="Times New Roman"/>
          <w:sz w:val="24"/>
          <w:szCs w:val="24"/>
        </w:rPr>
        <w:t xml:space="preserve">  </w:t>
      </w:r>
      <w:r w:rsidRPr="00E23484">
        <w:rPr>
          <w:rFonts w:ascii="Times New Roman" w:eastAsia="Times New Roman" w:hAnsi="Times New Roman" w:cs="Times New Roman"/>
          <w:sz w:val="24"/>
          <w:szCs w:val="24"/>
        </w:rPr>
        <w:t>Th</w:t>
      </w:r>
      <w:r w:rsidR="00953B38" w:rsidRPr="00E23484">
        <w:rPr>
          <w:rFonts w:ascii="Times New Roman" w:eastAsia="Times New Roman" w:hAnsi="Times New Roman" w:cs="Times New Roman"/>
          <w:sz w:val="24"/>
          <w:szCs w:val="24"/>
        </w:rPr>
        <w:t xml:space="preserve">is </w:t>
      </w:r>
      <w:r w:rsidRPr="00E23484">
        <w:rPr>
          <w:rFonts w:ascii="Times New Roman" w:eastAsia="Times New Roman" w:hAnsi="Times New Roman" w:cs="Times New Roman"/>
          <w:sz w:val="24"/>
          <w:szCs w:val="24"/>
        </w:rPr>
        <w:t xml:space="preserve">provision </w:t>
      </w:r>
      <w:r w:rsidR="00953B38" w:rsidRPr="00E23484">
        <w:rPr>
          <w:rFonts w:ascii="Times New Roman" w:eastAsia="Times New Roman" w:hAnsi="Times New Roman" w:cs="Times New Roman"/>
          <w:sz w:val="24"/>
          <w:szCs w:val="24"/>
        </w:rPr>
        <w:t>serves</w:t>
      </w:r>
      <w:r w:rsidRPr="00E23484">
        <w:rPr>
          <w:rFonts w:ascii="Times New Roman" w:eastAsia="Times New Roman" w:hAnsi="Times New Roman" w:cs="Times New Roman"/>
          <w:sz w:val="24"/>
          <w:szCs w:val="24"/>
        </w:rPr>
        <w:t xml:space="preserve"> judicial economy by avoiding a hearing where no factual dispute exists.  If no factual issue pertinent to the resolution of a case exists, a hearing is unnecessary.  </w:t>
      </w:r>
      <w:hyperlink r:id="rId20" w:history="1">
        <w:r w:rsidRPr="00E23484">
          <w:rPr>
            <w:rFonts w:ascii="Times New Roman" w:eastAsia="Times New Roman" w:hAnsi="Times New Roman" w:cs="Times New Roman"/>
            <w:sz w:val="24"/>
            <w:szCs w:val="24"/>
          </w:rPr>
          <w:t>66 Pa.C.S. § 703(a)</w:t>
        </w:r>
      </w:hyperlink>
      <w:r w:rsidRPr="00E23484">
        <w:rPr>
          <w:rFonts w:ascii="Times New Roman" w:eastAsia="Times New Roman" w:hAnsi="Times New Roman" w:cs="Times New Roman"/>
          <w:sz w:val="24"/>
          <w:szCs w:val="24"/>
        </w:rPr>
        <w:t xml:space="preserve">; </w:t>
      </w:r>
      <w:hyperlink r:id="rId21" w:history="1">
        <w:r w:rsidRPr="00E23484">
          <w:rPr>
            <w:rFonts w:ascii="Times New Roman" w:eastAsia="Times New Roman" w:hAnsi="Times New Roman" w:cs="Times New Roman"/>
            <w:i/>
            <w:sz w:val="24"/>
            <w:szCs w:val="24"/>
          </w:rPr>
          <w:t>Lehigh Valley Power Committee v. Pa. Pub. Util. Comm’n</w:t>
        </w:r>
        <w:r w:rsidRPr="00E23484">
          <w:rPr>
            <w:rFonts w:ascii="Times New Roman" w:eastAsia="Times New Roman" w:hAnsi="Times New Roman" w:cs="Times New Roman"/>
            <w:sz w:val="24"/>
            <w:szCs w:val="24"/>
          </w:rPr>
          <w:t>, 563 A.2d 557 (Pa.Cmwlth. 1989);</w:t>
        </w:r>
      </w:hyperlink>
      <w:r w:rsidRPr="00E23484">
        <w:rPr>
          <w:rFonts w:ascii="Times New Roman" w:eastAsia="Times New Roman" w:hAnsi="Times New Roman" w:cs="Times New Roman"/>
          <w:sz w:val="24"/>
          <w:szCs w:val="24"/>
        </w:rPr>
        <w:t xml:space="preserve"> </w:t>
      </w:r>
      <w:hyperlink r:id="rId22" w:history="1">
        <w:r w:rsidRPr="00E23484">
          <w:rPr>
            <w:rFonts w:ascii="Times New Roman" w:eastAsia="Times New Roman" w:hAnsi="Times New Roman" w:cs="Times New Roman"/>
            <w:i/>
            <w:sz w:val="24"/>
            <w:szCs w:val="24"/>
          </w:rPr>
          <w:t>Lehigh Valley Power Committee v. Pa. Pub. Util. Comm’n</w:t>
        </w:r>
        <w:r w:rsidRPr="00E23484">
          <w:rPr>
            <w:rFonts w:ascii="Times New Roman" w:eastAsia="Times New Roman" w:hAnsi="Times New Roman" w:cs="Times New Roman"/>
            <w:sz w:val="24"/>
            <w:szCs w:val="24"/>
          </w:rPr>
          <w:t>, 563 A.2d 548 (Pa.Cmwlth. 1989);</w:t>
        </w:r>
      </w:hyperlink>
      <w:r w:rsidRPr="00E23484">
        <w:rPr>
          <w:rFonts w:ascii="Times New Roman" w:eastAsia="Times New Roman" w:hAnsi="Times New Roman" w:cs="Times New Roman"/>
          <w:sz w:val="24"/>
          <w:szCs w:val="24"/>
        </w:rPr>
        <w:t xml:space="preserve"> </w:t>
      </w:r>
      <w:hyperlink r:id="rId23" w:history="1">
        <w:r w:rsidRPr="00E23484">
          <w:rPr>
            <w:rFonts w:ascii="Times New Roman" w:eastAsia="Times New Roman" w:hAnsi="Times New Roman" w:cs="Times New Roman"/>
            <w:i/>
            <w:sz w:val="24"/>
            <w:szCs w:val="24"/>
          </w:rPr>
          <w:t>S.M.E. Bessemer Cement, Inc. v. Pa. Pub. Util. Comm’n</w:t>
        </w:r>
        <w:r w:rsidRPr="00E23484">
          <w:rPr>
            <w:rFonts w:ascii="Times New Roman" w:eastAsia="Times New Roman" w:hAnsi="Times New Roman" w:cs="Times New Roman"/>
            <w:sz w:val="24"/>
            <w:szCs w:val="24"/>
          </w:rPr>
          <w:t>, 540 A.2d 1006 (Pa.Cmwlth. 1988)</w:t>
        </w:r>
        <w:r w:rsidR="00953B38" w:rsidRPr="00E23484">
          <w:rPr>
            <w:rFonts w:ascii="Times New Roman" w:eastAsia="Times New Roman" w:hAnsi="Times New Roman" w:cs="Times New Roman"/>
            <w:sz w:val="24"/>
            <w:szCs w:val="24"/>
          </w:rPr>
          <w:t xml:space="preserve">.  </w:t>
        </w:r>
      </w:hyperlink>
    </w:p>
    <w:p w:rsidR="00953B38" w:rsidRPr="00E23484" w:rsidRDefault="00953B38" w:rsidP="00953B38">
      <w:pPr>
        <w:autoSpaceDE w:val="0"/>
        <w:autoSpaceDN w:val="0"/>
        <w:adjustRightInd w:val="0"/>
        <w:spacing w:after="0" w:line="360" w:lineRule="auto"/>
        <w:ind w:firstLine="72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Viewing the complaint in this proceeding in the light most favorable to Complainant,</w:t>
      </w:r>
      <w:r w:rsidRPr="00E23484">
        <w:rPr>
          <w:rFonts w:ascii="Times New Roman" w:eastAsia="Times New Roman" w:hAnsi="Times New Roman" w:cs="Times New Roman"/>
          <w:b/>
          <w:sz w:val="24"/>
          <w:szCs w:val="24"/>
        </w:rPr>
        <w:t xml:space="preserve"> </w:t>
      </w:r>
      <w:r w:rsidRPr="00E23484">
        <w:rPr>
          <w:rFonts w:ascii="Times New Roman" w:eastAsia="Times New Roman" w:hAnsi="Times New Roman" w:cs="Times New Roman"/>
          <w:sz w:val="24"/>
          <w:szCs w:val="24"/>
        </w:rPr>
        <w:t>Mr. Schell averred the existence of reliability, safety or quality problems with his service and “other”.</w:t>
      </w:r>
      <w:r w:rsidRPr="00E23484">
        <w:rPr>
          <w:rFonts w:ascii="Times New Roman" w:eastAsia="Times New Roman" w:hAnsi="Times New Roman" w:cs="Times New Roman"/>
          <w:b/>
          <w:sz w:val="24"/>
          <w:szCs w:val="24"/>
        </w:rPr>
        <w:t xml:space="preserve">  </w:t>
      </w:r>
      <w:r w:rsidRPr="00E23484">
        <w:rPr>
          <w:rFonts w:ascii="Times New Roman" w:eastAsia="Times New Roman" w:hAnsi="Times New Roman" w:cs="Times New Roman"/>
          <w:sz w:val="24"/>
          <w:szCs w:val="24"/>
        </w:rPr>
        <w:t xml:space="preserve">He </w:t>
      </w:r>
      <w:r w:rsidR="00F27914" w:rsidRPr="00E23484">
        <w:rPr>
          <w:rFonts w:ascii="Times New Roman" w:eastAsia="Times New Roman" w:hAnsi="Times New Roman" w:cs="Times New Roman"/>
          <w:sz w:val="24"/>
          <w:szCs w:val="24"/>
        </w:rPr>
        <w:t xml:space="preserve">provided no </w:t>
      </w:r>
      <w:r w:rsidRPr="00E23484">
        <w:rPr>
          <w:rFonts w:ascii="Times New Roman" w:eastAsia="Times New Roman" w:hAnsi="Times New Roman" w:cs="Times New Roman"/>
          <w:sz w:val="24"/>
          <w:szCs w:val="24"/>
        </w:rPr>
        <w:t>further expla</w:t>
      </w:r>
      <w:r w:rsidR="00F27914" w:rsidRPr="00E23484">
        <w:rPr>
          <w:rFonts w:ascii="Times New Roman" w:eastAsia="Times New Roman" w:hAnsi="Times New Roman" w:cs="Times New Roman"/>
          <w:sz w:val="24"/>
          <w:szCs w:val="24"/>
        </w:rPr>
        <w:t xml:space="preserve">nation for the filing of his complaint.  </w:t>
      </w:r>
      <w:r w:rsidRPr="00E23484">
        <w:rPr>
          <w:rFonts w:ascii="Times New Roman" w:eastAsia="Times New Roman" w:hAnsi="Times New Roman" w:cs="Times New Roman"/>
          <w:sz w:val="24"/>
          <w:szCs w:val="24"/>
        </w:rPr>
        <w:t>The</w:t>
      </w:r>
      <w:r w:rsidRPr="00E23484">
        <w:rPr>
          <w:rFonts w:ascii="Times New Roman" w:eastAsia="Times New Roman" w:hAnsi="Times New Roman" w:cs="Times New Roman"/>
          <w:b/>
          <w:sz w:val="24"/>
          <w:szCs w:val="24"/>
        </w:rPr>
        <w:t xml:space="preserve"> </w:t>
      </w:r>
      <w:r w:rsidRPr="00E23484">
        <w:rPr>
          <w:rFonts w:ascii="Times New Roman" w:eastAsia="Times New Roman" w:hAnsi="Times New Roman" w:cs="Times New Roman"/>
          <w:sz w:val="24"/>
          <w:szCs w:val="24"/>
        </w:rPr>
        <w:t>additional page</w:t>
      </w:r>
      <w:r w:rsidR="00F27914" w:rsidRPr="00E23484">
        <w:rPr>
          <w:rFonts w:ascii="Times New Roman" w:eastAsia="Times New Roman" w:hAnsi="Times New Roman" w:cs="Times New Roman"/>
          <w:sz w:val="24"/>
          <w:szCs w:val="24"/>
        </w:rPr>
        <w:t xml:space="preserve">s </w:t>
      </w:r>
      <w:r w:rsidRPr="00E23484">
        <w:rPr>
          <w:rFonts w:ascii="Times New Roman" w:eastAsia="Times New Roman" w:hAnsi="Times New Roman" w:cs="Times New Roman"/>
          <w:sz w:val="24"/>
          <w:szCs w:val="24"/>
        </w:rPr>
        <w:t xml:space="preserve">attached to his complaint </w:t>
      </w:r>
      <w:r w:rsidR="00F27914" w:rsidRPr="00E23484">
        <w:rPr>
          <w:rFonts w:ascii="Times New Roman" w:eastAsia="Times New Roman" w:hAnsi="Times New Roman" w:cs="Times New Roman"/>
          <w:sz w:val="24"/>
          <w:szCs w:val="24"/>
        </w:rPr>
        <w:t xml:space="preserve">are simply provisions from the Pennsylvania Code without any factual averments alleging any details of his alleged problem.  </w:t>
      </w:r>
      <w:r w:rsidR="00F27914"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 xml:space="preserve">  </w:t>
      </w: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b/>
          <w:sz w:val="24"/>
          <w:szCs w:val="24"/>
        </w:rPr>
      </w:pP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t>As relief, Complainant requests “</w:t>
      </w:r>
      <w:r w:rsidR="00F27914" w:rsidRPr="00E23484">
        <w:rPr>
          <w:rFonts w:ascii="Times New Roman" w:eastAsia="Times New Roman" w:hAnsi="Times New Roman" w:cs="Times New Roman"/>
          <w:sz w:val="24"/>
          <w:szCs w:val="24"/>
        </w:rPr>
        <w:t>1</w:t>
      </w:r>
      <w:r w:rsidRPr="00E23484">
        <w:rPr>
          <w:rFonts w:ascii="Times New Roman" w:eastAsia="Times New Roman" w:hAnsi="Times New Roman" w:cs="Times New Roman"/>
          <w:sz w:val="24"/>
          <w:szCs w:val="24"/>
        </w:rPr>
        <w:t>50,000 Dollars paid to me as</w:t>
      </w:r>
      <w:r w:rsidR="00F27914" w:rsidRPr="00E23484">
        <w:rPr>
          <w:rFonts w:ascii="Times New Roman" w:eastAsia="Times New Roman" w:hAnsi="Times New Roman" w:cs="Times New Roman"/>
          <w:sz w:val="24"/>
          <w:szCs w:val="24"/>
        </w:rPr>
        <w:t xml:space="preserve"> a penalty or </w:t>
      </w:r>
      <w:r w:rsidRPr="00E23484">
        <w:rPr>
          <w:rFonts w:ascii="Times New Roman" w:eastAsia="Times New Roman" w:hAnsi="Times New Roman" w:cs="Times New Roman"/>
          <w:sz w:val="24"/>
          <w:szCs w:val="24"/>
        </w:rPr>
        <w:t xml:space="preserve">fine </w:t>
      </w:r>
      <w:r w:rsidR="00F27914" w:rsidRPr="00E23484">
        <w:rPr>
          <w:rFonts w:ascii="Times New Roman" w:eastAsia="Times New Roman" w:hAnsi="Times New Roman" w:cs="Times New Roman"/>
          <w:sz w:val="24"/>
          <w:szCs w:val="24"/>
        </w:rPr>
        <w:t xml:space="preserve">and a </w:t>
      </w:r>
      <w:r w:rsidRPr="00E23484">
        <w:rPr>
          <w:rFonts w:ascii="Times New Roman" w:eastAsia="Times New Roman" w:hAnsi="Times New Roman" w:cs="Times New Roman"/>
          <w:sz w:val="24"/>
          <w:szCs w:val="24"/>
        </w:rPr>
        <w:t>restart</w:t>
      </w:r>
      <w:r w:rsidR="00F27914" w:rsidRPr="00E23484">
        <w:rPr>
          <w:rFonts w:ascii="Times New Roman" w:eastAsia="Times New Roman" w:hAnsi="Times New Roman" w:cs="Times New Roman"/>
          <w:sz w:val="24"/>
          <w:szCs w:val="24"/>
        </w:rPr>
        <w:t xml:space="preserve"> of billing </w:t>
      </w:r>
      <w:r w:rsidRPr="00E23484">
        <w:rPr>
          <w:rFonts w:ascii="Times New Roman" w:eastAsia="Times New Roman" w:hAnsi="Times New Roman" w:cs="Times New Roman"/>
          <w:sz w:val="24"/>
          <w:szCs w:val="24"/>
        </w:rPr>
        <w:t>2 months after this</w:t>
      </w:r>
      <w:r w:rsidR="00F27914" w:rsidRPr="00E23484">
        <w:rPr>
          <w:rFonts w:ascii="Times New Roman" w:eastAsia="Times New Roman" w:hAnsi="Times New Roman" w:cs="Times New Roman"/>
          <w:sz w:val="24"/>
          <w:szCs w:val="24"/>
        </w:rPr>
        <w:t xml:space="preserve"> complaint </w:t>
      </w:r>
      <w:r w:rsidRPr="00E23484">
        <w:rPr>
          <w:rFonts w:ascii="Times New Roman" w:eastAsia="Times New Roman" w:hAnsi="Times New Roman" w:cs="Times New Roman"/>
          <w:sz w:val="24"/>
          <w:szCs w:val="24"/>
        </w:rPr>
        <w:t>is settled</w:t>
      </w:r>
      <w:r w:rsidR="00F27914" w:rsidRPr="00E23484">
        <w:rPr>
          <w:rFonts w:ascii="Times New Roman" w:eastAsia="Times New Roman" w:hAnsi="Times New Roman" w:cs="Times New Roman"/>
          <w:sz w:val="24"/>
          <w:szCs w:val="24"/>
        </w:rPr>
        <w:t xml:space="preserve"> or completed.</w:t>
      </w:r>
      <w:r w:rsidRPr="00E23484">
        <w:rPr>
          <w:rFonts w:ascii="Times New Roman" w:eastAsia="Times New Roman" w:hAnsi="Times New Roman" w:cs="Times New Roman"/>
          <w:sz w:val="24"/>
          <w:szCs w:val="24"/>
        </w:rPr>
        <w:t xml:space="preserve">”  </w:t>
      </w:r>
    </w:p>
    <w:p w:rsidR="000C3DEE" w:rsidRPr="00E23484" w:rsidRDefault="000C3DEE" w:rsidP="00953B38">
      <w:pPr>
        <w:autoSpaceDE w:val="0"/>
        <w:autoSpaceDN w:val="0"/>
        <w:adjustRightInd w:val="0"/>
        <w:spacing w:after="0" w:line="360" w:lineRule="auto"/>
        <w:rPr>
          <w:rFonts w:ascii="Times New Roman" w:eastAsia="Times New Roman" w:hAnsi="Times New Roman" w:cs="Times New Roman"/>
          <w:b/>
          <w:sz w:val="24"/>
          <w:szCs w:val="24"/>
        </w:rPr>
      </w:pPr>
    </w:p>
    <w:p w:rsidR="00C54BCE" w:rsidRPr="00E23484" w:rsidRDefault="00C54BCE">
      <w:pPr>
        <w:rPr>
          <w:rFonts w:ascii="Times New Roman" w:eastAsia="Times New Roman" w:hAnsi="Times New Roman" w:cs="Times New Roman"/>
          <w:sz w:val="24"/>
          <w:szCs w:val="24"/>
          <w:u w:val="single"/>
        </w:rPr>
      </w:pPr>
      <w:r w:rsidRPr="00E23484">
        <w:rPr>
          <w:rFonts w:ascii="Times New Roman" w:eastAsia="Times New Roman" w:hAnsi="Times New Roman" w:cs="Times New Roman"/>
          <w:sz w:val="24"/>
          <w:szCs w:val="24"/>
          <w:u w:val="single"/>
        </w:rPr>
        <w:br w:type="page"/>
      </w:r>
    </w:p>
    <w:p w:rsidR="00953B38" w:rsidRPr="00E23484" w:rsidRDefault="00953B38" w:rsidP="00953B38">
      <w:pPr>
        <w:autoSpaceDE w:val="0"/>
        <w:autoSpaceDN w:val="0"/>
        <w:adjustRightInd w:val="0"/>
        <w:spacing w:after="0" w:line="360" w:lineRule="auto"/>
        <w:rPr>
          <w:rFonts w:ascii="Times New Roman" w:eastAsia="Times New Roman" w:hAnsi="Times New Roman" w:cs="Times New Roman"/>
          <w:sz w:val="24"/>
          <w:szCs w:val="24"/>
          <w:u w:val="single"/>
        </w:rPr>
      </w:pPr>
      <w:r w:rsidRPr="00E23484">
        <w:rPr>
          <w:rFonts w:ascii="Times New Roman" w:eastAsia="Times New Roman" w:hAnsi="Times New Roman" w:cs="Times New Roman"/>
          <w:sz w:val="24"/>
          <w:szCs w:val="24"/>
          <w:u w:val="single"/>
        </w:rPr>
        <w:t xml:space="preserve">Lack of Jurisdiction </w:t>
      </w:r>
      <w:r w:rsidR="008D49A4" w:rsidRPr="00E23484">
        <w:rPr>
          <w:rFonts w:ascii="Times New Roman" w:eastAsia="Times New Roman" w:hAnsi="Times New Roman" w:cs="Times New Roman"/>
          <w:sz w:val="24"/>
          <w:szCs w:val="24"/>
          <w:u w:val="single"/>
        </w:rPr>
        <w:t>t</w:t>
      </w:r>
      <w:r w:rsidRPr="00E23484">
        <w:rPr>
          <w:rFonts w:ascii="Times New Roman" w:eastAsia="Times New Roman" w:hAnsi="Times New Roman" w:cs="Times New Roman"/>
          <w:sz w:val="24"/>
          <w:szCs w:val="24"/>
          <w:u w:val="single"/>
        </w:rPr>
        <w:t>o Award Money Damages</w:t>
      </w:r>
    </w:p>
    <w:p w:rsidR="00953B38" w:rsidRPr="00E23484" w:rsidRDefault="00953B38" w:rsidP="00953B38">
      <w:pPr>
        <w:autoSpaceDE w:val="0"/>
        <w:autoSpaceDN w:val="0"/>
        <w:adjustRightInd w:val="0"/>
        <w:spacing w:after="0" w:line="360" w:lineRule="auto"/>
        <w:rPr>
          <w:rFonts w:ascii="Times New Roman" w:eastAsia="Times New Roman" w:hAnsi="Times New Roman" w:cs="Times New Roman"/>
          <w:sz w:val="24"/>
          <w:szCs w:val="24"/>
          <w:u w:val="single"/>
        </w:rPr>
      </w:pPr>
    </w:p>
    <w:p w:rsidR="002D1DFE" w:rsidRPr="00E23484" w:rsidRDefault="000C3DEE" w:rsidP="002D1DFE">
      <w:pPr>
        <w:autoSpaceDE w:val="0"/>
        <w:autoSpaceDN w:val="0"/>
        <w:adjustRightInd w:val="0"/>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002D1DFE" w:rsidRPr="00E23484">
        <w:rPr>
          <w:rFonts w:ascii="Times New Roman" w:eastAsia="Times New Roman" w:hAnsi="Times New Roman" w:cs="Times New Roman"/>
          <w:sz w:val="24"/>
          <w:szCs w:val="24"/>
        </w:rPr>
        <w:t xml:space="preserve">Respondent argues that the complaint seeks, as relief, a $150,000 fine paid to Complainant and restarting his bill two months after this proceeding is settled or otherwise concluded.  Respondent argues that the Commission has no jurisdiction to direct a civil penalty payment or fine to Complainant.  Section 3301 of the Public Utility Code, 66 Pa.C.S. § 3301, provides that civil penalties are paid to the Commonwealth of Pennsylvania.  Although the Commission has jurisdiction over the parties and the subject matter of this proceeding, the Commission has no authority to direct an award of damages or payment of a civil penalty payment or fine to a complainant. </w:t>
      </w:r>
    </w:p>
    <w:p w:rsidR="000C3DEE" w:rsidRPr="00E23484" w:rsidRDefault="000C3DEE" w:rsidP="000C3DEE">
      <w:pPr>
        <w:autoSpaceDE w:val="0"/>
        <w:autoSpaceDN w:val="0"/>
        <w:adjustRightInd w:val="0"/>
        <w:spacing w:after="0" w:line="360" w:lineRule="auto"/>
        <w:ind w:firstLine="720"/>
        <w:rPr>
          <w:rFonts w:ascii="Times New Roman" w:eastAsia="Times New Roman" w:hAnsi="Times New Roman" w:cs="Times New Roman"/>
          <w:sz w:val="24"/>
          <w:szCs w:val="24"/>
        </w:rPr>
      </w:pPr>
    </w:p>
    <w:p w:rsidR="00953B38" w:rsidRPr="00E23484" w:rsidRDefault="000C3DEE" w:rsidP="00E956B3">
      <w:pPr>
        <w:autoSpaceDE w:val="0"/>
        <w:autoSpaceDN w:val="0"/>
        <w:adjustRightInd w:val="0"/>
        <w:spacing w:after="0" w:line="360" w:lineRule="auto"/>
        <w:rPr>
          <w:rFonts w:ascii="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hAnsi="Times New Roman" w:cs="Times New Roman"/>
          <w:sz w:val="24"/>
          <w:szCs w:val="24"/>
        </w:rPr>
        <w:t>It is clear that the Commission lacks jurisdiction to award money damages.</w:t>
      </w:r>
      <w:r w:rsidRPr="00E23484">
        <w:rPr>
          <w:rFonts w:ascii="Times New Roman" w:hAnsi="Times New Roman" w:cs="Times New Roman"/>
          <w:sz w:val="24"/>
          <w:szCs w:val="24"/>
          <w:vertAlign w:val="superscript"/>
        </w:rPr>
        <w:t xml:space="preserve"> </w:t>
      </w:r>
      <w:r w:rsidR="008D49A4" w:rsidRPr="00E23484">
        <w:rPr>
          <w:rFonts w:ascii="Times New Roman" w:hAnsi="Times New Roman" w:cs="Times New Roman"/>
          <w:sz w:val="24"/>
          <w:szCs w:val="24"/>
          <w:vertAlign w:val="superscript"/>
        </w:rPr>
        <w:t xml:space="preserve"> </w:t>
      </w:r>
      <w:r w:rsidR="00953B38" w:rsidRPr="00E23484">
        <w:rPr>
          <w:rFonts w:ascii="Times New Roman" w:hAnsi="Times New Roman" w:cs="Times New Roman"/>
          <w:sz w:val="24"/>
          <w:szCs w:val="24"/>
        </w:rPr>
        <w:t xml:space="preserve">See </w:t>
      </w:r>
      <w:r w:rsidR="00953B38" w:rsidRPr="00E23484">
        <w:rPr>
          <w:rFonts w:ascii="Times New Roman" w:hAnsi="Times New Roman" w:cs="Times New Roman"/>
          <w:i/>
          <w:sz w:val="24"/>
          <w:szCs w:val="24"/>
        </w:rPr>
        <w:t>Elkin v. Bell Telephone Company of Pennsylvania</w:t>
      </w:r>
      <w:r w:rsidR="00953B38" w:rsidRPr="00E23484">
        <w:rPr>
          <w:rFonts w:ascii="Times New Roman" w:hAnsi="Times New Roman" w:cs="Times New Roman"/>
          <w:sz w:val="24"/>
          <w:szCs w:val="24"/>
        </w:rPr>
        <w:t xml:space="preserve">, 491 Pa. 123, 420 A.2d 371 (1980); </w:t>
      </w:r>
      <w:r w:rsidR="00953B38" w:rsidRPr="00E23484">
        <w:rPr>
          <w:rFonts w:ascii="Times New Roman" w:hAnsi="Times New Roman" w:cs="Times New Roman"/>
          <w:i/>
          <w:sz w:val="24"/>
          <w:szCs w:val="24"/>
        </w:rPr>
        <w:t>Feingold</w:t>
      </w:r>
      <w:r w:rsidR="00FF0F0B" w:rsidRPr="00E23484">
        <w:rPr>
          <w:rFonts w:ascii="Times New Roman" w:hAnsi="Times New Roman" w:cs="Times New Roman"/>
          <w:i/>
          <w:sz w:val="24"/>
          <w:szCs w:val="24"/>
        </w:rPr>
        <w:t> </w:t>
      </w:r>
      <w:r w:rsidR="00953B38" w:rsidRPr="00E23484">
        <w:rPr>
          <w:rFonts w:ascii="Times New Roman" w:hAnsi="Times New Roman" w:cs="Times New Roman"/>
          <w:i/>
          <w:sz w:val="24"/>
          <w:szCs w:val="24"/>
        </w:rPr>
        <w:t>v. Bell of Pennsylvania</w:t>
      </w:r>
      <w:r w:rsidR="00953B38" w:rsidRPr="00E23484">
        <w:rPr>
          <w:rFonts w:ascii="Times New Roman" w:hAnsi="Times New Roman" w:cs="Times New Roman"/>
          <w:sz w:val="24"/>
          <w:szCs w:val="24"/>
        </w:rPr>
        <w:t xml:space="preserve">, 477 Pa. 1, 383 A.2d 791 (1977); </w:t>
      </w:r>
      <w:r w:rsidR="00953B38" w:rsidRPr="00E23484">
        <w:rPr>
          <w:rFonts w:ascii="Times New Roman" w:hAnsi="Times New Roman" w:cs="Times New Roman"/>
          <w:i/>
          <w:sz w:val="24"/>
          <w:szCs w:val="24"/>
        </w:rPr>
        <w:t>Poorbaugh v. Pa. Pub. Util. Comm’n</w:t>
      </w:r>
      <w:r w:rsidR="00953B38" w:rsidRPr="00E23484">
        <w:rPr>
          <w:rFonts w:ascii="Times New Roman" w:hAnsi="Times New Roman" w:cs="Times New Roman"/>
          <w:sz w:val="24"/>
          <w:szCs w:val="24"/>
        </w:rPr>
        <w:t>, 666 A.2d 744 (Pa.Cmwlth. 1995).</w:t>
      </w:r>
      <w:r w:rsidRPr="00E23484">
        <w:rPr>
          <w:rFonts w:ascii="Times New Roman" w:hAnsi="Times New Roman" w:cs="Times New Roman"/>
          <w:sz w:val="24"/>
          <w:szCs w:val="24"/>
        </w:rPr>
        <w:t xml:space="preserve">  The Commission may impose civil penalties upon a utility which is found to be in violation of a statute, regulation or order of the Commission.</w:t>
      </w:r>
      <w:r w:rsidR="00953B38" w:rsidRPr="00E23484">
        <w:rPr>
          <w:rFonts w:ascii="Times New Roman" w:hAnsi="Times New Roman" w:cs="Times New Roman"/>
          <w:sz w:val="24"/>
          <w:szCs w:val="24"/>
        </w:rPr>
        <w:t xml:space="preserve"> </w:t>
      </w:r>
      <w:r w:rsidR="006E7B10" w:rsidRPr="00E23484">
        <w:rPr>
          <w:rFonts w:ascii="Times New Roman" w:hAnsi="Times New Roman" w:cs="Times New Roman"/>
          <w:sz w:val="24"/>
          <w:szCs w:val="24"/>
        </w:rPr>
        <w:t xml:space="preserve"> </w:t>
      </w:r>
      <w:r w:rsidR="00953B38" w:rsidRPr="00E23484">
        <w:rPr>
          <w:rFonts w:ascii="Times New Roman" w:hAnsi="Times New Roman" w:cs="Times New Roman"/>
          <w:sz w:val="24"/>
          <w:szCs w:val="24"/>
        </w:rPr>
        <w:t>66</w:t>
      </w:r>
      <w:r w:rsidR="00FF0F0B" w:rsidRPr="00E23484">
        <w:rPr>
          <w:rFonts w:ascii="Times New Roman" w:hAnsi="Times New Roman" w:cs="Times New Roman"/>
          <w:sz w:val="24"/>
          <w:szCs w:val="24"/>
        </w:rPr>
        <w:t> </w:t>
      </w:r>
      <w:r w:rsidR="00953B38" w:rsidRPr="00E23484">
        <w:rPr>
          <w:rFonts w:ascii="Times New Roman" w:hAnsi="Times New Roman" w:cs="Times New Roman"/>
          <w:sz w:val="24"/>
          <w:szCs w:val="24"/>
        </w:rPr>
        <w:t>Pa.C.S.</w:t>
      </w:r>
      <w:r w:rsidR="001F1FB2" w:rsidRPr="00E23484">
        <w:rPr>
          <w:rFonts w:ascii="Times New Roman" w:hAnsi="Times New Roman" w:cs="Times New Roman"/>
          <w:sz w:val="24"/>
          <w:szCs w:val="24"/>
        </w:rPr>
        <w:t> </w:t>
      </w:r>
      <w:r w:rsidR="00953B38" w:rsidRPr="00E23484">
        <w:rPr>
          <w:rFonts w:ascii="Times New Roman" w:hAnsi="Times New Roman" w:cs="Times New Roman"/>
          <w:sz w:val="24"/>
          <w:szCs w:val="24"/>
        </w:rPr>
        <w:t>§</w:t>
      </w:r>
      <w:r w:rsidR="008D49A4" w:rsidRPr="00E23484">
        <w:rPr>
          <w:rFonts w:ascii="Times New Roman" w:hAnsi="Times New Roman" w:cs="Times New Roman"/>
          <w:sz w:val="24"/>
          <w:szCs w:val="24"/>
        </w:rPr>
        <w:t> </w:t>
      </w:r>
      <w:r w:rsidR="00953B38" w:rsidRPr="00E23484">
        <w:rPr>
          <w:rFonts w:ascii="Times New Roman" w:hAnsi="Times New Roman" w:cs="Times New Roman"/>
          <w:sz w:val="24"/>
          <w:szCs w:val="24"/>
        </w:rPr>
        <w:t>3301.</w:t>
      </w:r>
    </w:p>
    <w:p w:rsidR="00DE2AB4" w:rsidRPr="00E23484" w:rsidRDefault="00DE2AB4" w:rsidP="00DD2FBE">
      <w:pPr>
        <w:pStyle w:val="FootnoteText"/>
        <w:spacing w:line="360" w:lineRule="auto"/>
        <w:rPr>
          <w:sz w:val="24"/>
          <w:szCs w:val="24"/>
        </w:rPr>
      </w:pPr>
    </w:p>
    <w:p w:rsidR="000528E0" w:rsidRPr="00E23484" w:rsidRDefault="000528E0" w:rsidP="000528E0">
      <w:pPr>
        <w:autoSpaceDE w:val="0"/>
        <w:autoSpaceDN w:val="0"/>
        <w:adjustRightInd w:val="0"/>
        <w:spacing w:after="0" w:line="360" w:lineRule="auto"/>
        <w:rPr>
          <w:rFonts w:ascii="Times New Roman" w:eastAsia="Times New Roman" w:hAnsi="Times New Roman" w:cs="Times New Roman"/>
          <w:sz w:val="24"/>
          <w:szCs w:val="24"/>
          <w:u w:val="single"/>
        </w:rPr>
      </w:pPr>
      <w:r w:rsidRPr="00E23484">
        <w:rPr>
          <w:rFonts w:ascii="Times New Roman" w:eastAsia="Times New Roman" w:hAnsi="Times New Roman" w:cs="Times New Roman"/>
          <w:sz w:val="24"/>
          <w:szCs w:val="24"/>
          <w:u w:val="single"/>
        </w:rPr>
        <w:t>Additional Relief Requested</w:t>
      </w:r>
    </w:p>
    <w:p w:rsidR="000528E0" w:rsidRPr="00E23484" w:rsidRDefault="000528E0" w:rsidP="000528E0">
      <w:pPr>
        <w:autoSpaceDE w:val="0"/>
        <w:autoSpaceDN w:val="0"/>
        <w:adjustRightInd w:val="0"/>
        <w:spacing w:after="0" w:line="360" w:lineRule="auto"/>
        <w:rPr>
          <w:rFonts w:ascii="Times New Roman" w:eastAsia="Times New Roman" w:hAnsi="Times New Roman" w:cs="Times New Roman"/>
          <w:sz w:val="24"/>
          <w:szCs w:val="24"/>
        </w:rPr>
      </w:pPr>
    </w:p>
    <w:p w:rsidR="007A05DF" w:rsidRPr="00E23484" w:rsidRDefault="007A05DF" w:rsidP="007A05DF">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The complaint also seeks, as relief, a “restart” of billing, suggesting that Complainant wants to be relieved of paying for his water service.  Respondent argues that the Commission has no jurisdiction to relieve Complainant from paying tariff charges for his water service.  According to Respondent, Section 1303 of the Public Utility Code, 66 Pa.C.S. § 1303, requires that Suez charge and Complainant pay the tariff rate for service.</w:t>
      </w:r>
      <w:r w:rsidRPr="00E23484">
        <w:rPr>
          <w:rStyle w:val="FootnoteReference"/>
          <w:rFonts w:ascii="Times New Roman" w:eastAsia="Times New Roman" w:hAnsi="Times New Roman" w:cs="Times New Roman"/>
          <w:sz w:val="24"/>
          <w:szCs w:val="24"/>
        </w:rPr>
        <w:footnoteReference w:id="1"/>
      </w:r>
    </w:p>
    <w:p w:rsidR="007A05DF" w:rsidRPr="00E23484" w:rsidRDefault="007A05DF" w:rsidP="007A05DF">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p>
    <w:p w:rsidR="007A05DF" w:rsidRPr="00E23484" w:rsidRDefault="007A05DF" w:rsidP="007A05DF">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Accordingly, Respondent requests that the Commission grant its Preliminary Objections and dismiss the complaint of Ross E. Schell filed at Docket No. C-2016-2566398.</w:t>
      </w:r>
    </w:p>
    <w:p w:rsidR="007A05DF" w:rsidRPr="00E23484" w:rsidRDefault="007A05DF" w:rsidP="007A05DF">
      <w:pPr>
        <w:pStyle w:val="Level1"/>
        <w:spacing w:line="360" w:lineRule="auto"/>
        <w:jc w:val="both"/>
        <w:rPr>
          <w:rFonts w:ascii="Times New Roman" w:hAnsi="Times New Roman" w:cs="Times New Roman"/>
          <w:u w:val="single"/>
        </w:rPr>
      </w:pPr>
    </w:p>
    <w:p w:rsidR="001F1FB2" w:rsidRPr="00E23484" w:rsidRDefault="007A05DF" w:rsidP="007A05DF">
      <w:pPr>
        <w:pStyle w:val="Level1"/>
        <w:spacing w:line="360" w:lineRule="auto"/>
        <w:rPr>
          <w:rFonts w:ascii="Times New Roman" w:hAnsi="Times New Roman" w:cs="Times New Roman"/>
        </w:rPr>
      </w:pPr>
      <w:r w:rsidRPr="00E23484">
        <w:rPr>
          <w:rFonts w:ascii="Times New Roman" w:hAnsi="Times New Roman" w:cs="Times New Roman"/>
        </w:rPr>
        <w:tab/>
      </w:r>
      <w:r w:rsidRPr="00E23484">
        <w:rPr>
          <w:rFonts w:ascii="Times New Roman" w:hAnsi="Times New Roman" w:cs="Times New Roman"/>
        </w:rPr>
        <w:tab/>
      </w:r>
      <w:r w:rsidR="001F1FB2" w:rsidRPr="00E23484">
        <w:rPr>
          <w:rFonts w:ascii="Times New Roman" w:hAnsi="Times New Roman" w:cs="Times New Roman"/>
        </w:rPr>
        <w:t>Although the Commission may impose a civil penalty upon a public utility, Section 3301 of the Public Utility Code, 66 Pa.C.S. § 3301, provides that civil penalties are paid to the Commonwealth of Pennsylvania.  Accordingly, I agree that the Commission lacks the jurisdiction to award Mr. Schell money damages, a penalty or a “fine” related to the averments set forth in his formal complaint.  Complainant’s request for payment of a fine to him directly and to restart his bill constitutes a claim for payment of monetary damages.  Under the circumstances, the Commission lacks jurisdiction to award the relief requested by Complainant.</w:t>
      </w:r>
    </w:p>
    <w:p w:rsidR="001F1FB2" w:rsidRPr="00E23484" w:rsidRDefault="001F1FB2" w:rsidP="007A05DF">
      <w:pPr>
        <w:pStyle w:val="Level1"/>
        <w:spacing w:line="360" w:lineRule="auto"/>
        <w:rPr>
          <w:rFonts w:ascii="Times New Roman" w:hAnsi="Times New Roman" w:cs="Times New Roman"/>
        </w:rPr>
      </w:pPr>
    </w:p>
    <w:p w:rsidR="007A05DF" w:rsidRPr="00E23484" w:rsidRDefault="001F1FB2" w:rsidP="007A05DF">
      <w:pPr>
        <w:pStyle w:val="Level1"/>
        <w:spacing w:line="360" w:lineRule="auto"/>
        <w:rPr>
          <w:rFonts w:ascii="Times New Roman" w:hAnsi="Times New Roman" w:cs="Times New Roman"/>
        </w:rPr>
      </w:pPr>
      <w:r w:rsidRPr="00E23484">
        <w:rPr>
          <w:rFonts w:ascii="Times New Roman" w:hAnsi="Times New Roman" w:cs="Times New Roman"/>
        </w:rPr>
        <w:tab/>
      </w:r>
      <w:r w:rsidRPr="00E23484">
        <w:rPr>
          <w:rFonts w:ascii="Times New Roman" w:hAnsi="Times New Roman" w:cs="Times New Roman"/>
        </w:rPr>
        <w:tab/>
      </w:r>
      <w:r w:rsidR="007A05DF" w:rsidRPr="00E23484">
        <w:rPr>
          <w:rFonts w:ascii="Times New Roman" w:hAnsi="Times New Roman" w:cs="Times New Roman"/>
        </w:rPr>
        <w:t xml:space="preserve">By law a public utility is entitled to receive payment for the service it provides.  </w:t>
      </w:r>
      <w:r w:rsidR="007A05DF" w:rsidRPr="00E23484">
        <w:rPr>
          <w:rFonts w:ascii="Times New Roman" w:hAnsi="Times New Roman" w:cs="Times New Roman"/>
          <w:i/>
        </w:rPr>
        <w:t>Scaccia v. West Penn Power Co</w:t>
      </w:r>
      <w:r w:rsidR="007A05DF" w:rsidRPr="00E23484">
        <w:rPr>
          <w:rFonts w:ascii="Times New Roman" w:hAnsi="Times New Roman" w:cs="Times New Roman"/>
        </w:rPr>
        <w:t xml:space="preserve">., 55 Pa. PUC 637 (1982).  Otherwise, customers’ unpaid bills are included in the utility’s uncollectible expense and ultimately paid by the remaining ratepayers.  </w:t>
      </w:r>
      <w:r w:rsidR="007A05DF" w:rsidRPr="00E23484">
        <w:rPr>
          <w:rFonts w:ascii="Times New Roman" w:hAnsi="Times New Roman" w:cs="Times New Roman"/>
          <w:i/>
        </w:rPr>
        <w:t>Cf</w:t>
      </w:r>
      <w:r w:rsidR="007A05DF" w:rsidRPr="00E23484">
        <w:rPr>
          <w:rFonts w:ascii="Times New Roman" w:hAnsi="Times New Roman" w:cs="Times New Roman"/>
        </w:rPr>
        <w:t xml:space="preserve">., </w:t>
      </w:r>
      <w:r w:rsidR="007A05DF" w:rsidRPr="00E23484">
        <w:rPr>
          <w:rFonts w:ascii="Times New Roman" w:hAnsi="Times New Roman" w:cs="Times New Roman"/>
          <w:i/>
        </w:rPr>
        <w:t>Bolt v. Duquesne Light Co</w:t>
      </w:r>
      <w:r w:rsidR="007A05DF" w:rsidRPr="00E23484">
        <w:rPr>
          <w:rFonts w:ascii="Times New Roman" w:hAnsi="Times New Roman" w:cs="Times New Roman"/>
        </w:rPr>
        <w:t xml:space="preserve">., 66 Pa. PUC 463 (1988); </w:t>
      </w:r>
      <w:r w:rsidR="007A05DF" w:rsidRPr="00E23484">
        <w:rPr>
          <w:rFonts w:ascii="Times New Roman" w:hAnsi="Times New Roman" w:cs="Times New Roman"/>
          <w:i/>
        </w:rPr>
        <w:t>Thomas P. O’Toole v. Bell Telephone Co. of Pa</w:t>
      </w:r>
      <w:r w:rsidR="007A05DF" w:rsidRPr="00E23484">
        <w:rPr>
          <w:rFonts w:ascii="Times New Roman" w:hAnsi="Times New Roman" w:cs="Times New Roman"/>
        </w:rPr>
        <w:t>., Docket No. C-00923964, (Final Order entered August 20, 1992).</w:t>
      </w:r>
    </w:p>
    <w:p w:rsidR="007A05DF" w:rsidRPr="00E23484" w:rsidRDefault="007A05DF" w:rsidP="000528E0">
      <w:pPr>
        <w:autoSpaceDE w:val="0"/>
        <w:autoSpaceDN w:val="0"/>
        <w:adjustRightInd w:val="0"/>
        <w:spacing w:after="0" w:line="360" w:lineRule="auto"/>
        <w:rPr>
          <w:rFonts w:ascii="Times New Roman" w:eastAsia="Times New Roman" w:hAnsi="Times New Roman" w:cs="Times New Roman"/>
          <w:sz w:val="24"/>
          <w:szCs w:val="24"/>
        </w:rPr>
      </w:pPr>
    </w:p>
    <w:p w:rsidR="00DC19D6" w:rsidRPr="00E23484" w:rsidRDefault="00DC19D6" w:rsidP="00A0458F">
      <w:pPr>
        <w:autoSpaceDE w:val="0"/>
        <w:autoSpaceDN w:val="0"/>
        <w:adjustRightInd w:val="0"/>
        <w:spacing w:after="0" w:line="360" w:lineRule="auto"/>
        <w:rPr>
          <w:rFonts w:ascii="Times New Roman" w:hAnsi="Times New Roman" w:cs="Times New Roman"/>
          <w:sz w:val="24"/>
          <w:szCs w:val="24"/>
          <w:u w:val="single"/>
        </w:rPr>
      </w:pPr>
      <w:r w:rsidRPr="00E23484">
        <w:rPr>
          <w:rFonts w:ascii="Times New Roman" w:hAnsi="Times New Roman" w:cs="Times New Roman"/>
          <w:sz w:val="24"/>
          <w:szCs w:val="24"/>
          <w:u w:val="single"/>
        </w:rPr>
        <w:t>Insufficient Specificity of Pleading – 52 Pa.Code § 5.101(a)(3)</w:t>
      </w:r>
    </w:p>
    <w:p w:rsidR="00DD2FBE" w:rsidRPr="00E23484" w:rsidRDefault="00DD2FBE" w:rsidP="00DD2FBE">
      <w:pPr>
        <w:pStyle w:val="Level1"/>
        <w:spacing w:line="360" w:lineRule="auto"/>
        <w:rPr>
          <w:rFonts w:ascii="Times New Roman" w:hAnsi="Times New Roman" w:cs="Times New Roman"/>
          <w:u w:val="single"/>
        </w:rPr>
      </w:pPr>
    </w:p>
    <w:p w:rsidR="00DC19D6" w:rsidRPr="00E23484" w:rsidRDefault="00DD2FBE" w:rsidP="00DD2FBE">
      <w:pPr>
        <w:pStyle w:val="Level1"/>
        <w:spacing w:line="360" w:lineRule="auto"/>
        <w:ind w:firstLine="720"/>
        <w:rPr>
          <w:rFonts w:ascii="Times New Roman" w:hAnsi="Times New Roman" w:cs="Times New Roman"/>
        </w:rPr>
      </w:pPr>
      <w:r w:rsidRPr="00E23484">
        <w:rPr>
          <w:rFonts w:ascii="Times New Roman" w:hAnsi="Times New Roman" w:cs="Times New Roman"/>
        </w:rPr>
        <w:tab/>
      </w:r>
      <w:r w:rsidR="00DC19D6" w:rsidRPr="00E23484">
        <w:rPr>
          <w:rFonts w:ascii="Times New Roman" w:hAnsi="Times New Roman" w:cs="Times New Roman"/>
        </w:rPr>
        <w:t>Complainant avers that he has a reliability, safety, quality or other problem</w:t>
      </w:r>
      <w:r w:rsidR="004814C2" w:rsidRPr="00E23484">
        <w:rPr>
          <w:rFonts w:ascii="Times New Roman" w:hAnsi="Times New Roman" w:cs="Times New Roman"/>
        </w:rPr>
        <w:t>s</w:t>
      </w:r>
      <w:r w:rsidR="00DC19D6" w:rsidRPr="00E23484">
        <w:rPr>
          <w:rFonts w:ascii="Times New Roman" w:hAnsi="Times New Roman" w:cs="Times New Roman"/>
        </w:rPr>
        <w:t xml:space="preserve"> with his water service and attached a copy of </w:t>
      </w:r>
      <w:r w:rsidR="00953B38" w:rsidRPr="00E23484">
        <w:rPr>
          <w:rFonts w:ascii="Times New Roman" w:hAnsi="Times New Roman" w:cs="Times New Roman"/>
        </w:rPr>
        <w:t xml:space="preserve">what appears to be </w:t>
      </w:r>
      <w:r w:rsidR="00DC19D6" w:rsidRPr="00E23484">
        <w:rPr>
          <w:rFonts w:ascii="Times New Roman" w:hAnsi="Times New Roman" w:cs="Times New Roman"/>
        </w:rPr>
        <w:t xml:space="preserve">several sections of the Public Utility Code to his </w:t>
      </w:r>
      <w:r w:rsidR="00953B38" w:rsidRPr="00E23484">
        <w:rPr>
          <w:rFonts w:ascii="Times New Roman" w:hAnsi="Times New Roman" w:cs="Times New Roman"/>
        </w:rPr>
        <w:t>c</w:t>
      </w:r>
      <w:r w:rsidR="00DC19D6" w:rsidRPr="00E23484">
        <w:rPr>
          <w:rFonts w:ascii="Times New Roman" w:hAnsi="Times New Roman" w:cs="Times New Roman"/>
        </w:rPr>
        <w:t xml:space="preserve">omplaint.  However, Complainant presented no factual explanation of his alleged problem.  Respondent argues that the </w:t>
      </w:r>
      <w:r w:rsidR="008D49A4" w:rsidRPr="00E23484">
        <w:rPr>
          <w:rFonts w:ascii="Times New Roman" w:hAnsi="Times New Roman" w:cs="Times New Roman"/>
        </w:rPr>
        <w:t>c</w:t>
      </w:r>
      <w:r w:rsidR="00DC19D6" w:rsidRPr="00E23484">
        <w:rPr>
          <w:rFonts w:ascii="Times New Roman" w:hAnsi="Times New Roman" w:cs="Times New Roman"/>
        </w:rPr>
        <w:t>omplaint, as filed, is insufficiently specific and presents no basis for requiring Respondent to answer the complaint.  Respondent concludes that the complaint presents no factual averment for either Suez or the Commission to address.</w:t>
      </w:r>
      <w:r w:rsidR="00DC19D6" w:rsidRPr="00E23484">
        <w:rPr>
          <w:rStyle w:val="FootnoteReference"/>
          <w:rFonts w:ascii="Times New Roman" w:hAnsi="Times New Roman" w:cs="Times New Roman"/>
        </w:rPr>
        <w:footnoteReference w:id="2"/>
      </w:r>
    </w:p>
    <w:p w:rsidR="00CF3EA3" w:rsidRPr="00E23484" w:rsidRDefault="00CF3EA3" w:rsidP="00DD2FBE">
      <w:pPr>
        <w:pStyle w:val="Level1"/>
        <w:spacing w:line="360" w:lineRule="auto"/>
        <w:ind w:firstLine="720"/>
        <w:rPr>
          <w:rFonts w:ascii="Times New Roman" w:hAnsi="Times New Roman" w:cs="Times New Roman"/>
        </w:rPr>
      </w:pPr>
    </w:p>
    <w:p w:rsidR="00F470C0" w:rsidRPr="00E23484" w:rsidRDefault="00C17116" w:rsidP="00C17116">
      <w:pPr>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00F470C0" w:rsidRPr="00E23484">
        <w:rPr>
          <w:rFonts w:ascii="Times New Roman" w:eastAsia="Times New Roman" w:hAnsi="Times New Roman" w:cs="Times New Roman"/>
          <w:sz w:val="24"/>
          <w:szCs w:val="24"/>
        </w:rPr>
        <w:t xml:space="preserve">A formal complaint must set forth </w:t>
      </w:r>
      <w:r w:rsidR="00ED6C47"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the act or thing done or omitted to be done</w:t>
      </w:r>
      <w:r w:rsidR="00ED6C47"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 xml:space="preserve"> by a public utility </w:t>
      </w:r>
      <w:r w:rsidR="00ED6C47"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in violation, or claimed violation, of any law which the commission has jurisdiction to administer, or of any regulation or order of the commission.</w:t>
      </w:r>
      <w:r w:rsidR="00ED6C47" w:rsidRPr="00E23484">
        <w:rPr>
          <w:rFonts w:ascii="Times New Roman" w:eastAsia="Times New Roman" w:hAnsi="Times New Roman" w:cs="Times New Roman"/>
          <w:sz w:val="24"/>
          <w:szCs w:val="24"/>
        </w:rPr>
        <w:t>”</w:t>
      </w:r>
      <w:r w:rsidR="008D49A4"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 xml:space="preserve"> 66 Pa.C.S. § 701; </w:t>
      </w:r>
      <w:hyperlink r:id="rId24" w:history="1">
        <w:r w:rsidR="00F470C0" w:rsidRPr="00E23484">
          <w:rPr>
            <w:rFonts w:ascii="Times New Roman" w:eastAsia="Times New Roman" w:hAnsi="Times New Roman" w:cs="Times New Roman"/>
            <w:sz w:val="24"/>
            <w:szCs w:val="24"/>
          </w:rPr>
          <w:t>52</w:t>
        </w:r>
        <w:r w:rsidR="00633C91" w:rsidRPr="00E23484">
          <w:rPr>
            <w:rFonts w:ascii="Times New Roman" w:eastAsia="Times New Roman" w:hAnsi="Times New Roman" w:cs="Times New Roman"/>
            <w:sz w:val="24"/>
            <w:szCs w:val="24"/>
          </w:rPr>
          <w:t> </w:t>
        </w:r>
        <w:r w:rsidR="00F470C0" w:rsidRPr="00E23484">
          <w:rPr>
            <w:rFonts w:ascii="Times New Roman" w:eastAsia="Times New Roman" w:hAnsi="Times New Roman" w:cs="Times New Roman"/>
            <w:sz w:val="24"/>
            <w:szCs w:val="24"/>
          </w:rPr>
          <w:t>Pa.Code § 5.22(a)(4)</w:t>
        </w:r>
      </w:hyperlink>
      <w:r w:rsidR="00F470C0" w:rsidRPr="00E23484">
        <w:rPr>
          <w:rFonts w:ascii="Times New Roman" w:eastAsia="Times New Roman" w:hAnsi="Times New Roman" w:cs="Times New Roman"/>
          <w:sz w:val="24"/>
          <w:szCs w:val="24"/>
        </w:rPr>
        <w:t>.</w:t>
      </w:r>
      <w:r w:rsidR="00633C91"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 xml:space="preserve"> The Commission</w:t>
      </w:r>
      <w:r w:rsidR="0018683A"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s regulations require that a complaint contain a clear statement of the relief sought.</w:t>
      </w:r>
      <w:r w:rsidR="00633C91"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 xml:space="preserve"> </w:t>
      </w:r>
      <w:hyperlink r:id="rId25" w:history="1">
        <w:r w:rsidR="00F470C0" w:rsidRPr="00E23484">
          <w:rPr>
            <w:rFonts w:ascii="Times New Roman" w:eastAsia="Times New Roman" w:hAnsi="Times New Roman" w:cs="Times New Roman"/>
            <w:sz w:val="24"/>
            <w:szCs w:val="24"/>
          </w:rPr>
          <w:t>52 Pa.Code § 5.22(a)(5)</w:t>
        </w:r>
      </w:hyperlink>
      <w:r w:rsidR="00F470C0" w:rsidRPr="00E23484">
        <w:rPr>
          <w:rFonts w:ascii="Times New Roman" w:eastAsia="Times New Roman" w:hAnsi="Times New Roman" w:cs="Times New Roman"/>
          <w:sz w:val="24"/>
          <w:szCs w:val="24"/>
        </w:rPr>
        <w:t xml:space="preserve">. </w:t>
      </w:r>
      <w:r w:rsidR="00633C91"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A complaint should contain information specific</w:t>
      </w:r>
      <w:bookmarkStart w:id="0" w:name="PAGE_7387"/>
      <w:r w:rsidR="00F470C0" w:rsidRPr="00E23484">
        <w:rPr>
          <w:rFonts w:ascii="Times New Roman" w:eastAsia="Times New Roman" w:hAnsi="Times New Roman" w:cs="Times New Roman"/>
          <w:sz w:val="24"/>
          <w:szCs w:val="24"/>
        </w:rPr>
        <w:fldChar w:fldCharType="begin"/>
      </w:r>
      <w:r w:rsidR="00F470C0" w:rsidRPr="00E23484">
        <w:rPr>
          <w:rFonts w:ascii="Times New Roman" w:eastAsia="Times New Roman" w:hAnsi="Times New Roman" w:cs="Times New Roman"/>
          <w:sz w:val="24"/>
          <w:szCs w:val="24"/>
        </w:rPr>
        <w:instrText xml:space="preserve"> HYPERLINK "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w:instrText>
      </w:r>
      <w:r w:rsidR="00F470C0" w:rsidRPr="00E23484">
        <w:rPr>
          <w:rFonts w:ascii="Times New Roman" w:eastAsia="Times New Roman" w:hAnsi="Times New Roman" w:cs="Times New Roman"/>
          <w:sz w:val="24"/>
          <w:szCs w:val="24"/>
        </w:rPr>
        <w:fldChar w:fldCharType="separate"/>
      </w:r>
      <w:r w:rsidR="00F470C0" w:rsidRPr="00E23484">
        <w:rPr>
          <w:rFonts w:ascii="Times New Roman" w:eastAsia="Times New Roman" w:hAnsi="Times New Roman" w:cs="Times New Roman"/>
          <w:b/>
          <w:bCs/>
          <w:sz w:val="24"/>
          <w:szCs w:val="24"/>
        </w:rPr>
        <w:t> </w:t>
      </w:r>
      <w:r w:rsidR="00F470C0" w:rsidRPr="00E23484">
        <w:rPr>
          <w:rFonts w:ascii="Times New Roman" w:eastAsia="Times New Roman" w:hAnsi="Times New Roman" w:cs="Times New Roman"/>
          <w:sz w:val="24"/>
          <w:szCs w:val="24"/>
        </w:rPr>
        <w:fldChar w:fldCharType="end"/>
      </w:r>
      <w:bookmarkEnd w:id="0"/>
      <w:r w:rsidR="00F470C0" w:rsidRPr="00E23484">
        <w:rPr>
          <w:rFonts w:ascii="Times New Roman" w:eastAsia="Times New Roman" w:hAnsi="Times New Roman" w:cs="Times New Roman"/>
          <w:sz w:val="24"/>
          <w:szCs w:val="24"/>
        </w:rPr>
        <w:t>enough to allow the respondent to understand the allegations against it, in order to conduct a meaningful investigation of the allegations and to prepare a coherent response or defense.</w:t>
      </w:r>
      <w:r w:rsidR="008D49A4"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 xml:space="preserve"> Because </w:t>
      </w:r>
      <w:r w:rsidR="00953B38" w:rsidRPr="00E23484">
        <w:rPr>
          <w:rFonts w:ascii="Times New Roman" w:eastAsia="Times New Roman" w:hAnsi="Times New Roman" w:cs="Times New Roman"/>
          <w:sz w:val="24"/>
          <w:szCs w:val="24"/>
        </w:rPr>
        <w:t>the instant c</w:t>
      </w:r>
      <w:r w:rsidR="00F470C0" w:rsidRPr="00E23484">
        <w:rPr>
          <w:rFonts w:ascii="Times New Roman" w:eastAsia="Times New Roman" w:hAnsi="Times New Roman" w:cs="Times New Roman"/>
          <w:sz w:val="24"/>
          <w:szCs w:val="24"/>
        </w:rPr>
        <w:t xml:space="preserve">omplaint, as it stands, does none of the above, the Commission is left with no option but to dismiss the </w:t>
      </w:r>
      <w:r w:rsidR="000B3DD1" w:rsidRPr="00E23484">
        <w:rPr>
          <w:rFonts w:ascii="Times New Roman" w:eastAsia="Times New Roman" w:hAnsi="Times New Roman" w:cs="Times New Roman"/>
          <w:sz w:val="24"/>
          <w:szCs w:val="24"/>
        </w:rPr>
        <w:t>c</w:t>
      </w:r>
      <w:r w:rsidR="00F470C0" w:rsidRPr="00E23484">
        <w:rPr>
          <w:rFonts w:ascii="Times New Roman" w:eastAsia="Times New Roman" w:hAnsi="Times New Roman" w:cs="Times New Roman"/>
          <w:sz w:val="24"/>
          <w:szCs w:val="24"/>
        </w:rPr>
        <w:t>omplaint</w:t>
      </w:r>
      <w:r w:rsidR="00E94B6B" w:rsidRPr="00E23484">
        <w:rPr>
          <w:rFonts w:ascii="Times New Roman" w:eastAsia="Times New Roman" w:hAnsi="Times New Roman" w:cs="Times New Roman"/>
          <w:sz w:val="24"/>
          <w:szCs w:val="24"/>
        </w:rPr>
        <w:t>.</w:t>
      </w:r>
    </w:p>
    <w:p w:rsidR="00DC19D6" w:rsidRPr="00E23484" w:rsidRDefault="00DC19D6" w:rsidP="00244367">
      <w:pPr>
        <w:pStyle w:val="Level1"/>
        <w:spacing w:line="360" w:lineRule="auto"/>
        <w:ind w:firstLine="720"/>
        <w:jc w:val="both"/>
        <w:rPr>
          <w:rFonts w:ascii="Times New Roman" w:hAnsi="Times New Roman" w:cs="Times New Roman"/>
        </w:rPr>
      </w:pPr>
    </w:p>
    <w:p w:rsidR="00DC19D6" w:rsidRPr="00E23484" w:rsidRDefault="00DC19D6" w:rsidP="000B3DD1">
      <w:pPr>
        <w:pStyle w:val="Level1"/>
        <w:spacing w:line="360" w:lineRule="auto"/>
        <w:rPr>
          <w:rFonts w:ascii="Times New Roman" w:hAnsi="Times New Roman" w:cs="Times New Roman"/>
          <w:u w:val="single"/>
        </w:rPr>
      </w:pPr>
      <w:r w:rsidRPr="00E23484">
        <w:rPr>
          <w:rFonts w:ascii="Times New Roman" w:hAnsi="Times New Roman" w:cs="Times New Roman"/>
          <w:u w:val="single"/>
        </w:rPr>
        <w:t>Legal Insufficiency of Pleading – 52 Pa.Code § 5.101(a)(4)</w:t>
      </w:r>
    </w:p>
    <w:p w:rsidR="000B3DD1" w:rsidRPr="00E23484" w:rsidRDefault="000B3DD1" w:rsidP="000B3DD1">
      <w:pPr>
        <w:pStyle w:val="Level1"/>
        <w:spacing w:line="360" w:lineRule="auto"/>
        <w:rPr>
          <w:rFonts w:ascii="Times New Roman" w:hAnsi="Times New Roman" w:cs="Times New Roman"/>
          <w:u w:val="single"/>
        </w:rPr>
      </w:pPr>
    </w:p>
    <w:p w:rsidR="00DC19D6" w:rsidRPr="00E23484" w:rsidRDefault="000B3DD1" w:rsidP="000B3DD1">
      <w:pPr>
        <w:pStyle w:val="Level1"/>
        <w:spacing w:line="360" w:lineRule="auto"/>
        <w:ind w:firstLine="720"/>
        <w:rPr>
          <w:rFonts w:ascii="Times New Roman" w:hAnsi="Times New Roman" w:cs="Times New Roman"/>
        </w:rPr>
      </w:pPr>
      <w:r w:rsidRPr="00E23484">
        <w:rPr>
          <w:rFonts w:ascii="Times New Roman" w:hAnsi="Times New Roman" w:cs="Times New Roman"/>
        </w:rPr>
        <w:tab/>
      </w:r>
      <w:r w:rsidR="00DC19D6" w:rsidRPr="00E23484">
        <w:rPr>
          <w:rFonts w:ascii="Times New Roman" w:hAnsi="Times New Roman" w:cs="Times New Roman"/>
        </w:rPr>
        <w:t>Although, as set forth above, Complainant has averred that he has a reliability, safety, quality or other problem</w:t>
      </w:r>
      <w:r w:rsidR="00953B38" w:rsidRPr="00E23484">
        <w:rPr>
          <w:rFonts w:ascii="Times New Roman" w:hAnsi="Times New Roman" w:cs="Times New Roman"/>
        </w:rPr>
        <w:t>s</w:t>
      </w:r>
      <w:r w:rsidR="00DC19D6" w:rsidRPr="00E23484">
        <w:rPr>
          <w:rFonts w:ascii="Times New Roman" w:hAnsi="Times New Roman" w:cs="Times New Roman"/>
        </w:rPr>
        <w:t xml:space="preserve"> with his water service, he provided no factual explanation of his alleged problem.</w:t>
      </w:r>
    </w:p>
    <w:p w:rsidR="000B3DD1" w:rsidRPr="00E23484" w:rsidRDefault="000B3DD1" w:rsidP="000B3DD1">
      <w:pPr>
        <w:pStyle w:val="Level1"/>
        <w:spacing w:line="360" w:lineRule="auto"/>
        <w:ind w:firstLine="720"/>
        <w:rPr>
          <w:rFonts w:ascii="Times New Roman" w:hAnsi="Times New Roman" w:cs="Times New Roman"/>
        </w:rPr>
      </w:pPr>
    </w:p>
    <w:p w:rsidR="00DC19D6" w:rsidRPr="00E23484" w:rsidRDefault="000B3DD1" w:rsidP="000B3DD1">
      <w:pPr>
        <w:pStyle w:val="Level1"/>
        <w:spacing w:line="360" w:lineRule="auto"/>
        <w:ind w:firstLine="720"/>
        <w:rPr>
          <w:rFonts w:ascii="Times New Roman" w:hAnsi="Times New Roman" w:cs="Times New Roman"/>
        </w:rPr>
      </w:pPr>
      <w:r w:rsidRPr="00E23484">
        <w:rPr>
          <w:rFonts w:ascii="Times New Roman" w:hAnsi="Times New Roman" w:cs="Times New Roman"/>
        </w:rPr>
        <w:tab/>
      </w:r>
      <w:r w:rsidR="00DC19D6" w:rsidRPr="00E23484">
        <w:rPr>
          <w:rFonts w:ascii="Times New Roman" w:hAnsi="Times New Roman" w:cs="Times New Roman"/>
        </w:rPr>
        <w:t xml:space="preserve">Respondent argues that the complaint, as filed, is legally insufficient to provide Suez with notice of the issues to be litigated.  </w:t>
      </w:r>
      <w:r w:rsidR="005758E2" w:rsidRPr="00E23484">
        <w:rPr>
          <w:rFonts w:ascii="Times New Roman" w:hAnsi="Times New Roman" w:cs="Times New Roman"/>
        </w:rPr>
        <w:t>Respondent asserts that, to allow the c</w:t>
      </w:r>
      <w:r w:rsidR="00DC19D6" w:rsidRPr="00E23484">
        <w:rPr>
          <w:rFonts w:ascii="Times New Roman" w:hAnsi="Times New Roman" w:cs="Times New Roman"/>
        </w:rPr>
        <w:t>omplaint to go forward</w:t>
      </w:r>
      <w:r w:rsidR="005758E2" w:rsidRPr="00E23484">
        <w:rPr>
          <w:rFonts w:ascii="Times New Roman" w:hAnsi="Times New Roman" w:cs="Times New Roman"/>
        </w:rPr>
        <w:t xml:space="preserve">, </w:t>
      </w:r>
      <w:r w:rsidR="00DC19D6" w:rsidRPr="00E23484">
        <w:rPr>
          <w:rFonts w:ascii="Times New Roman" w:hAnsi="Times New Roman" w:cs="Times New Roman"/>
        </w:rPr>
        <w:t>would be a denial of</w:t>
      </w:r>
      <w:r w:rsidR="005758E2" w:rsidRPr="00E23484">
        <w:rPr>
          <w:rFonts w:ascii="Times New Roman" w:hAnsi="Times New Roman" w:cs="Times New Roman"/>
        </w:rPr>
        <w:t xml:space="preserve"> Respondent’s due process rights</w:t>
      </w:r>
      <w:r w:rsidR="008D49A4" w:rsidRPr="00E23484">
        <w:rPr>
          <w:rFonts w:ascii="Times New Roman" w:hAnsi="Times New Roman" w:cs="Times New Roman"/>
        </w:rPr>
        <w:t>.</w:t>
      </w:r>
    </w:p>
    <w:p w:rsidR="003425A5" w:rsidRPr="00E23484" w:rsidRDefault="003425A5" w:rsidP="000B3DD1">
      <w:pPr>
        <w:pStyle w:val="Level1"/>
        <w:spacing w:line="360" w:lineRule="auto"/>
        <w:ind w:firstLine="720"/>
        <w:rPr>
          <w:rFonts w:ascii="Times New Roman" w:hAnsi="Times New Roman" w:cs="Times New Roman"/>
        </w:rPr>
      </w:pPr>
    </w:p>
    <w:p w:rsidR="00F470C0" w:rsidRPr="00E23484" w:rsidRDefault="00641476" w:rsidP="00D41D04">
      <w:pPr>
        <w:spacing w:after="0" w:line="360" w:lineRule="auto"/>
        <w:ind w:firstLine="72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00F470C0" w:rsidRPr="00E23484">
        <w:rPr>
          <w:rFonts w:ascii="Times New Roman" w:eastAsia="Times New Roman" w:hAnsi="Times New Roman" w:cs="Times New Roman"/>
          <w:sz w:val="24"/>
          <w:szCs w:val="24"/>
        </w:rPr>
        <w:t xml:space="preserve">Accepting as true all of the facts alleged in the </w:t>
      </w:r>
      <w:r w:rsidR="00251377" w:rsidRPr="00E23484">
        <w:rPr>
          <w:rFonts w:ascii="Times New Roman" w:eastAsia="Times New Roman" w:hAnsi="Times New Roman" w:cs="Times New Roman"/>
          <w:sz w:val="24"/>
          <w:szCs w:val="24"/>
        </w:rPr>
        <w:t xml:space="preserve">instant </w:t>
      </w:r>
      <w:r w:rsidR="00F470C0" w:rsidRPr="00E23484">
        <w:rPr>
          <w:rFonts w:ascii="Times New Roman" w:eastAsia="Times New Roman" w:hAnsi="Times New Roman" w:cs="Times New Roman"/>
          <w:sz w:val="24"/>
          <w:szCs w:val="24"/>
        </w:rPr>
        <w:t xml:space="preserve">complaint, </w:t>
      </w:r>
      <w:r w:rsidR="00251377" w:rsidRPr="00E23484">
        <w:rPr>
          <w:rFonts w:ascii="Times New Roman" w:eastAsia="Times New Roman" w:hAnsi="Times New Roman" w:cs="Times New Roman"/>
          <w:sz w:val="24"/>
          <w:szCs w:val="24"/>
        </w:rPr>
        <w:t xml:space="preserve">Mr. Schell is </w:t>
      </w:r>
      <w:r w:rsidR="00F470C0" w:rsidRPr="00E23484">
        <w:rPr>
          <w:rFonts w:ascii="Times New Roman" w:eastAsia="Times New Roman" w:hAnsi="Times New Roman" w:cs="Times New Roman"/>
          <w:sz w:val="24"/>
          <w:szCs w:val="24"/>
        </w:rPr>
        <w:t xml:space="preserve">not entitled to relief as a matter of law. </w:t>
      </w:r>
      <w:r w:rsidR="00C026A9"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Since Complainant</w:t>
      </w:r>
      <w:r w:rsidR="00C026A9"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 xml:space="preserve">s complaint does not set forth any facts that could be construed as a violation of a Commission regulation, statute or order by the Respondent, it is legally insufficient. </w:t>
      </w:r>
      <w:r w:rsidR="00C026A9" w:rsidRPr="00E23484">
        <w:rPr>
          <w:rFonts w:ascii="Times New Roman" w:eastAsia="Times New Roman" w:hAnsi="Times New Roman" w:cs="Times New Roman"/>
          <w:sz w:val="24"/>
          <w:szCs w:val="24"/>
        </w:rPr>
        <w:t xml:space="preserve"> </w:t>
      </w:r>
      <w:r w:rsidR="00F470C0" w:rsidRPr="00E23484">
        <w:rPr>
          <w:rFonts w:ascii="Times New Roman" w:eastAsia="Times New Roman" w:hAnsi="Times New Roman" w:cs="Times New Roman"/>
          <w:sz w:val="24"/>
          <w:szCs w:val="24"/>
        </w:rPr>
        <w:t>Sustaining Respondent</w:t>
      </w:r>
      <w:r w:rsidR="00C026A9" w:rsidRPr="00E23484">
        <w:rPr>
          <w:rFonts w:ascii="Times New Roman" w:eastAsia="Times New Roman" w:hAnsi="Times New Roman" w:cs="Times New Roman"/>
          <w:sz w:val="24"/>
          <w:szCs w:val="24"/>
        </w:rPr>
        <w:t>’</w:t>
      </w:r>
      <w:r w:rsidR="00F470C0" w:rsidRPr="00E23484">
        <w:rPr>
          <w:rFonts w:ascii="Times New Roman" w:eastAsia="Times New Roman" w:hAnsi="Times New Roman" w:cs="Times New Roman"/>
          <w:sz w:val="24"/>
          <w:szCs w:val="24"/>
        </w:rPr>
        <w:t>s preliminary objections is appropriate under the circumstances.</w:t>
      </w:r>
      <w:r w:rsidR="00251377" w:rsidRPr="00E23484">
        <w:rPr>
          <w:rStyle w:val="FootnoteReference"/>
          <w:rFonts w:ascii="Times New Roman" w:eastAsia="Times New Roman" w:hAnsi="Times New Roman" w:cs="Times New Roman"/>
          <w:sz w:val="24"/>
          <w:szCs w:val="24"/>
        </w:rPr>
        <w:footnoteReference w:id="3"/>
      </w:r>
    </w:p>
    <w:p w:rsidR="00D41D04" w:rsidRPr="00E23484" w:rsidRDefault="00D41D04" w:rsidP="00D41D04">
      <w:pPr>
        <w:spacing w:after="0" w:line="360" w:lineRule="auto"/>
        <w:ind w:firstLine="720"/>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Cs/>
          <w:sz w:val="24"/>
          <w:szCs w:val="24"/>
          <w:u w:val="single"/>
        </w:rPr>
      </w:pPr>
      <w:r w:rsidRPr="00E23484">
        <w:rPr>
          <w:rFonts w:ascii="Times New Roman" w:eastAsia="Times New Roman" w:hAnsi="Times New Roman" w:cs="Times New Roman"/>
          <w:bCs/>
          <w:sz w:val="24"/>
          <w:szCs w:val="24"/>
          <w:u w:val="single"/>
        </w:rPr>
        <w:t>CONCLUSIONS OF LAW</w:t>
      </w:r>
    </w:p>
    <w:p w:rsidR="000C3DEE" w:rsidRPr="00E23484" w:rsidRDefault="000C3DEE" w:rsidP="000C3DEE">
      <w:pPr>
        <w:autoSpaceDE w:val="0"/>
        <w:autoSpaceDN w:val="0"/>
        <w:adjustRightInd w:val="0"/>
        <w:spacing w:after="0" w:line="360" w:lineRule="auto"/>
        <w:jc w:val="center"/>
        <w:rPr>
          <w:rFonts w:ascii="Times New Roman" w:eastAsia="Times New Roman" w:hAnsi="Times New Roman" w:cs="Times New Roman"/>
          <w:b/>
          <w:bCs/>
          <w:sz w:val="24"/>
          <w:szCs w:val="24"/>
        </w:rPr>
      </w:pP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1.</w:t>
      </w:r>
      <w:r w:rsidRPr="00E23484">
        <w:rPr>
          <w:rFonts w:ascii="Times New Roman" w:eastAsia="Times New Roman" w:hAnsi="Times New Roman" w:cs="Times New Roman"/>
          <w:sz w:val="24"/>
          <w:szCs w:val="24"/>
        </w:rPr>
        <w:tab/>
        <w:t xml:space="preserve">The Commission has jurisdiction over the parties and the subject matter of this dispute.  </w:t>
      </w:r>
      <w:hyperlink r:id="rId26" w:history="1">
        <w:r w:rsidRPr="00E23484">
          <w:rPr>
            <w:rFonts w:ascii="Times New Roman" w:eastAsia="Times New Roman" w:hAnsi="Times New Roman" w:cs="Times New Roman"/>
            <w:sz w:val="24"/>
            <w:szCs w:val="24"/>
          </w:rPr>
          <w:t>66 Pa.C.S.A. § 701</w:t>
        </w:r>
      </w:hyperlink>
      <w:r w:rsidRPr="00E23484">
        <w:rPr>
          <w:rFonts w:ascii="Times New Roman" w:eastAsia="Times New Roman" w:hAnsi="Times New Roman" w:cs="Times New Roman"/>
          <w:sz w:val="24"/>
          <w:szCs w:val="24"/>
        </w:rPr>
        <w:t>.</w:t>
      </w:r>
    </w:p>
    <w:p w:rsidR="000C3DEE" w:rsidRPr="00E23484" w:rsidRDefault="000C3DEE" w:rsidP="000C3DEE">
      <w:pPr>
        <w:autoSpaceDE w:val="0"/>
        <w:autoSpaceDN w:val="0"/>
        <w:adjustRightInd w:val="0"/>
        <w:spacing w:after="0" w:line="360" w:lineRule="auto"/>
        <w:ind w:firstLine="1440"/>
        <w:rPr>
          <w:rFonts w:ascii="Times New Roman" w:eastAsia="Times New Roman" w:hAnsi="Times New Roman" w:cs="Times New Roman"/>
          <w:sz w:val="24"/>
          <w:szCs w:val="24"/>
        </w:rPr>
      </w:pPr>
    </w:p>
    <w:p w:rsidR="00251377" w:rsidRPr="00E23484" w:rsidRDefault="00D41D04" w:rsidP="00C026A9">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2</w:t>
      </w:r>
      <w:r w:rsidR="00251377" w:rsidRPr="00E23484">
        <w:rPr>
          <w:rFonts w:ascii="Times New Roman" w:eastAsia="Times New Roman" w:hAnsi="Times New Roman" w:cs="Times New Roman"/>
          <w:sz w:val="24"/>
          <w:szCs w:val="24"/>
        </w:rPr>
        <w:t>.</w:t>
      </w:r>
      <w:r w:rsidR="00251377" w:rsidRPr="00E23484">
        <w:rPr>
          <w:rFonts w:ascii="Times New Roman" w:eastAsia="Times New Roman" w:hAnsi="Times New Roman" w:cs="Times New Roman"/>
          <w:sz w:val="24"/>
          <w:szCs w:val="24"/>
        </w:rPr>
        <w:tab/>
        <w:t xml:space="preserve">Section 3301 of the Public Utility Code, 66 Pa.C.S. § 3301, provides that civil penalties are paid to the Commonwealth of Pennsylvania. </w:t>
      </w:r>
    </w:p>
    <w:p w:rsidR="00251377" w:rsidRPr="00E23484" w:rsidRDefault="00251377" w:rsidP="00251377">
      <w:pPr>
        <w:autoSpaceDE w:val="0"/>
        <w:autoSpaceDN w:val="0"/>
        <w:adjustRightInd w:val="0"/>
        <w:spacing w:after="0" w:line="360" w:lineRule="auto"/>
        <w:ind w:firstLine="1440"/>
        <w:jc w:val="both"/>
        <w:rPr>
          <w:rFonts w:ascii="Times New Roman" w:eastAsia="Times New Roman" w:hAnsi="Times New Roman" w:cs="Times New Roman"/>
          <w:sz w:val="24"/>
          <w:szCs w:val="24"/>
        </w:rPr>
      </w:pPr>
    </w:p>
    <w:p w:rsidR="00251377" w:rsidRPr="00E23484" w:rsidRDefault="00D41D04" w:rsidP="00C026A9">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3</w:t>
      </w:r>
      <w:r w:rsidR="00251377" w:rsidRPr="00E23484">
        <w:rPr>
          <w:rFonts w:ascii="Times New Roman" w:eastAsia="Times New Roman" w:hAnsi="Times New Roman" w:cs="Times New Roman"/>
          <w:sz w:val="24"/>
          <w:szCs w:val="24"/>
        </w:rPr>
        <w:t>.</w:t>
      </w:r>
      <w:r w:rsidR="00251377" w:rsidRPr="00E23484">
        <w:rPr>
          <w:rFonts w:ascii="Times New Roman" w:eastAsia="Times New Roman" w:hAnsi="Times New Roman" w:cs="Times New Roman"/>
          <w:sz w:val="24"/>
          <w:szCs w:val="24"/>
        </w:rPr>
        <w:tab/>
        <w:t xml:space="preserve">The Commission has no jurisdiction to award money damages to Complainant.  </w:t>
      </w:r>
      <w:r w:rsidRPr="00E23484">
        <w:rPr>
          <w:rFonts w:ascii="Times New Roman" w:eastAsia="Times New Roman" w:hAnsi="Times New Roman" w:cs="Times New Roman"/>
          <w:i/>
          <w:sz w:val="24"/>
          <w:szCs w:val="24"/>
        </w:rPr>
        <w:t>Elkin v. Bell Telephone Company of Pennsylvania</w:t>
      </w:r>
      <w:r w:rsidRPr="00E23484">
        <w:rPr>
          <w:rFonts w:ascii="Times New Roman" w:eastAsia="Times New Roman" w:hAnsi="Times New Roman" w:cs="Times New Roman"/>
          <w:sz w:val="24"/>
          <w:szCs w:val="24"/>
        </w:rPr>
        <w:t>, 491 Pa. 123, 420 A2d 371 (1980).</w:t>
      </w:r>
    </w:p>
    <w:p w:rsidR="00251377" w:rsidRPr="00E23484" w:rsidRDefault="00251377" w:rsidP="00251377">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 </w:t>
      </w:r>
    </w:p>
    <w:p w:rsidR="000C3DEE" w:rsidRPr="00E23484" w:rsidRDefault="00D41D04" w:rsidP="00C026A9">
      <w:pPr>
        <w:autoSpaceDE w:val="0"/>
        <w:autoSpaceDN w:val="0"/>
        <w:adjustRightInd w:val="0"/>
        <w:spacing w:after="0" w:line="360" w:lineRule="auto"/>
        <w:ind w:firstLine="1440"/>
        <w:rPr>
          <w:rFonts w:ascii="Times New Roman" w:hAnsi="Times New Roman" w:cs="Times New Roman"/>
          <w:sz w:val="24"/>
          <w:szCs w:val="24"/>
        </w:rPr>
      </w:pPr>
      <w:r w:rsidRPr="00E23484">
        <w:rPr>
          <w:rFonts w:ascii="Times New Roman" w:eastAsia="Times New Roman" w:hAnsi="Times New Roman" w:cs="Times New Roman"/>
          <w:sz w:val="24"/>
          <w:szCs w:val="24"/>
        </w:rPr>
        <w:t>4</w:t>
      </w:r>
      <w:r w:rsidR="000C3DEE" w:rsidRPr="00E23484">
        <w:rPr>
          <w:rFonts w:ascii="Times New Roman" w:eastAsia="Times New Roman" w:hAnsi="Times New Roman" w:cs="Times New Roman"/>
          <w:sz w:val="24"/>
          <w:szCs w:val="24"/>
        </w:rPr>
        <w:t>.</w:t>
      </w:r>
      <w:r w:rsidR="000C3DEE" w:rsidRPr="00E23484">
        <w:rPr>
          <w:rFonts w:ascii="Times New Roman" w:eastAsia="Times New Roman" w:hAnsi="Times New Roman" w:cs="Times New Roman"/>
          <w:sz w:val="24"/>
          <w:szCs w:val="24"/>
        </w:rPr>
        <w:tab/>
      </w:r>
      <w:r w:rsidR="003574BD" w:rsidRPr="00E23484">
        <w:rPr>
          <w:rFonts w:ascii="Times New Roman" w:hAnsi="Times New Roman" w:cs="Times New Roman"/>
          <w:sz w:val="24"/>
          <w:szCs w:val="24"/>
        </w:rPr>
        <w:t xml:space="preserve">The </w:t>
      </w:r>
      <w:r w:rsidR="00C026A9" w:rsidRPr="00E23484">
        <w:rPr>
          <w:rFonts w:ascii="Times New Roman" w:hAnsi="Times New Roman" w:cs="Times New Roman"/>
          <w:sz w:val="24"/>
          <w:szCs w:val="24"/>
        </w:rPr>
        <w:t>c</w:t>
      </w:r>
      <w:r w:rsidR="003574BD" w:rsidRPr="00E23484">
        <w:rPr>
          <w:rFonts w:ascii="Times New Roman" w:hAnsi="Times New Roman" w:cs="Times New Roman"/>
          <w:sz w:val="24"/>
          <w:szCs w:val="24"/>
        </w:rPr>
        <w:t xml:space="preserve">omplaint </w:t>
      </w:r>
      <w:r w:rsidRPr="00E23484">
        <w:rPr>
          <w:rFonts w:ascii="Times New Roman" w:hAnsi="Times New Roman" w:cs="Times New Roman"/>
          <w:sz w:val="24"/>
          <w:szCs w:val="24"/>
        </w:rPr>
        <w:t>is</w:t>
      </w:r>
      <w:r w:rsidR="003574BD" w:rsidRPr="00E23484">
        <w:rPr>
          <w:rFonts w:ascii="Times New Roman" w:hAnsi="Times New Roman" w:cs="Times New Roman"/>
          <w:sz w:val="24"/>
          <w:szCs w:val="24"/>
        </w:rPr>
        <w:t xml:space="preserve"> dismissed as legally insufficient under </w:t>
      </w:r>
      <w:hyperlink r:id="rId27" w:history="1">
        <w:r w:rsidR="003574BD" w:rsidRPr="00E23484">
          <w:rPr>
            <w:rStyle w:val="Hyperlink"/>
            <w:rFonts w:ascii="Times New Roman" w:hAnsi="Times New Roman" w:cs="Times New Roman"/>
            <w:color w:val="auto"/>
            <w:sz w:val="24"/>
            <w:szCs w:val="24"/>
            <w:u w:val="none"/>
          </w:rPr>
          <w:t>52</w:t>
        </w:r>
        <w:r w:rsidR="00641476" w:rsidRPr="00E23484">
          <w:rPr>
            <w:rStyle w:val="Hyperlink"/>
            <w:rFonts w:ascii="Times New Roman" w:hAnsi="Times New Roman" w:cs="Times New Roman"/>
            <w:color w:val="auto"/>
            <w:sz w:val="24"/>
            <w:szCs w:val="24"/>
            <w:u w:val="none"/>
          </w:rPr>
          <w:t> </w:t>
        </w:r>
        <w:r w:rsidR="003574BD" w:rsidRPr="00E23484">
          <w:rPr>
            <w:rStyle w:val="Hyperlink"/>
            <w:rFonts w:ascii="Times New Roman" w:hAnsi="Times New Roman" w:cs="Times New Roman"/>
            <w:color w:val="auto"/>
            <w:sz w:val="24"/>
            <w:szCs w:val="24"/>
            <w:u w:val="none"/>
          </w:rPr>
          <w:t>Pa.Code §</w:t>
        </w:r>
        <w:r w:rsidRPr="00E23484">
          <w:rPr>
            <w:rStyle w:val="Hyperlink"/>
            <w:rFonts w:ascii="Times New Roman" w:hAnsi="Times New Roman" w:cs="Times New Roman"/>
            <w:color w:val="auto"/>
            <w:sz w:val="24"/>
            <w:szCs w:val="24"/>
            <w:u w:val="none"/>
          </w:rPr>
          <w:t> </w:t>
        </w:r>
        <w:r w:rsidR="003574BD" w:rsidRPr="00E23484">
          <w:rPr>
            <w:rStyle w:val="sssh"/>
            <w:rFonts w:ascii="Times New Roman" w:hAnsi="Times New Roman" w:cs="Times New Roman"/>
            <w:sz w:val="24"/>
            <w:szCs w:val="24"/>
          </w:rPr>
          <w:t>5.101(a)(4</w:t>
        </w:r>
        <w:r w:rsidR="003574BD" w:rsidRPr="00E23484">
          <w:rPr>
            <w:rStyle w:val="Hyperlink"/>
            <w:rFonts w:ascii="Times New Roman" w:hAnsi="Times New Roman" w:cs="Times New Roman"/>
            <w:color w:val="auto"/>
            <w:sz w:val="24"/>
            <w:szCs w:val="24"/>
            <w:u w:val="none"/>
          </w:rPr>
          <w:t>)</w:t>
        </w:r>
      </w:hyperlink>
      <w:r w:rsidR="003574BD" w:rsidRPr="00E23484">
        <w:rPr>
          <w:rFonts w:ascii="Times New Roman" w:hAnsi="Times New Roman" w:cs="Times New Roman"/>
          <w:sz w:val="24"/>
          <w:szCs w:val="24"/>
        </w:rPr>
        <w:t>.</w:t>
      </w:r>
    </w:p>
    <w:p w:rsidR="00641476" w:rsidRPr="00E23484" w:rsidRDefault="00641476" w:rsidP="000C3DEE">
      <w:pPr>
        <w:autoSpaceDE w:val="0"/>
        <w:autoSpaceDN w:val="0"/>
        <w:adjustRightInd w:val="0"/>
        <w:spacing w:after="0" w:line="360" w:lineRule="auto"/>
        <w:ind w:firstLine="1440"/>
        <w:jc w:val="both"/>
        <w:rPr>
          <w:rFonts w:ascii="Times New Roman" w:hAnsi="Times New Roman" w:cs="Times New Roman"/>
          <w:sz w:val="24"/>
          <w:szCs w:val="24"/>
        </w:rPr>
      </w:pPr>
    </w:p>
    <w:p w:rsidR="00251377" w:rsidRPr="00E23484" w:rsidRDefault="00324C61" w:rsidP="00324C61">
      <w:pPr>
        <w:autoSpaceDE w:val="0"/>
        <w:autoSpaceDN w:val="0"/>
        <w:adjustRightInd w:val="0"/>
        <w:spacing w:after="0" w:line="360" w:lineRule="auto"/>
        <w:ind w:firstLine="1440"/>
        <w:rPr>
          <w:rFonts w:ascii="Times New Roman" w:hAnsi="Times New Roman" w:cs="Times New Roman"/>
          <w:sz w:val="24"/>
          <w:szCs w:val="24"/>
        </w:rPr>
      </w:pPr>
      <w:r w:rsidRPr="00E23484">
        <w:rPr>
          <w:rFonts w:ascii="Times New Roman" w:hAnsi="Times New Roman" w:cs="Times New Roman"/>
          <w:sz w:val="24"/>
          <w:szCs w:val="24"/>
        </w:rPr>
        <w:t>5</w:t>
      </w:r>
      <w:r w:rsidR="00251377" w:rsidRPr="00E23484">
        <w:rPr>
          <w:rFonts w:ascii="Times New Roman" w:hAnsi="Times New Roman" w:cs="Times New Roman"/>
          <w:sz w:val="24"/>
          <w:szCs w:val="24"/>
        </w:rPr>
        <w:t>.</w:t>
      </w:r>
      <w:r w:rsidR="00251377" w:rsidRPr="00E23484">
        <w:rPr>
          <w:rFonts w:ascii="Times New Roman" w:hAnsi="Times New Roman" w:cs="Times New Roman"/>
          <w:sz w:val="24"/>
          <w:szCs w:val="24"/>
        </w:rPr>
        <w:tab/>
        <w:t xml:space="preserve">The </w:t>
      </w:r>
      <w:r w:rsidR="00641476" w:rsidRPr="00E23484">
        <w:rPr>
          <w:rFonts w:ascii="Times New Roman" w:hAnsi="Times New Roman" w:cs="Times New Roman"/>
          <w:sz w:val="24"/>
          <w:szCs w:val="24"/>
        </w:rPr>
        <w:t>c</w:t>
      </w:r>
      <w:r w:rsidR="00251377" w:rsidRPr="00E23484">
        <w:rPr>
          <w:rFonts w:ascii="Times New Roman" w:hAnsi="Times New Roman" w:cs="Times New Roman"/>
          <w:sz w:val="24"/>
          <w:szCs w:val="24"/>
        </w:rPr>
        <w:t xml:space="preserve">omplaint </w:t>
      </w:r>
      <w:r w:rsidRPr="00E23484">
        <w:rPr>
          <w:rFonts w:ascii="Times New Roman" w:hAnsi="Times New Roman" w:cs="Times New Roman"/>
          <w:sz w:val="24"/>
          <w:szCs w:val="24"/>
        </w:rPr>
        <w:t>is i</w:t>
      </w:r>
      <w:r w:rsidR="00251377" w:rsidRPr="00E23484">
        <w:rPr>
          <w:rFonts w:ascii="Times New Roman" w:hAnsi="Times New Roman" w:cs="Times New Roman"/>
          <w:sz w:val="24"/>
          <w:szCs w:val="24"/>
        </w:rPr>
        <w:t xml:space="preserve">nsufficiently specific under </w:t>
      </w:r>
      <w:hyperlink r:id="rId28" w:history="1">
        <w:r w:rsidR="00251377" w:rsidRPr="00E23484">
          <w:rPr>
            <w:rStyle w:val="Hyperlink"/>
            <w:rFonts w:ascii="Times New Roman" w:hAnsi="Times New Roman" w:cs="Times New Roman"/>
            <w:color w:val="auto"/>
            <w:sz w:val="24"/>
            <w:szCs w:val="24"/>
            <w:u w:val="none"/>
          </w:rPr>
          <w:t>52</w:t>
        </w:r>
        <w:r w:rsidR="00641476" w:rsidRPr="00E23484">
          <w:rPr>
            <w:rStyle w:val="Hyperlink"/>
            <w:rFonts w:ascii="Times New Roman" w:hAnsi="Times New Roman" w:cs="Times New Roman"/>
            <w:color w:val="auto"/>
            <w:sz w:val="24"/>
            <w:szCs w:val="24"/>
            <w:u w:val="none"/>
          </w:rPr>
          <w:t> </w:t>
        </w:r>
        <w:r w:rsidR="00251377" w:rsidRPr="00E23484">
          <w:rPr>
            <w:rStyle w:val="Hyperlink"/>
            <w:rFonts w:ascii="Times New Roman" w:hAnsi="Times New Roman" w:cs="Times New Roman"/>
            <w:color w:val="auto"/>
            <w:sz w:val="24"/>
            <w:szCs w:val="24"/>
            <w:u w:val="none"/>
          </w:rPr>
          <w:t xml:space="preserve">Pa.Code § </w:t>
        </w:r>
        <w:r w:rsidR="00251377" w:rsidRPr="00E23484">
          <w:rPr>
            <w:rStyle w:val="sssh"/>
            <w:rFonts w:ascii="Times New Roman" w:hAnsi="Times New Roman" w:cs="Times New Roman"/>
            <w:sz w:val="24"/>
            <w:szCs w:val="24"/>
          </w:rPr>
          <w:t>5.101(a)(3</w:t>
        </w:r>
        <w:r w:rsidR="00251377" w:rsidRPr="00E23484">
          <w:rPr>
            <w:rStyle w:val="Hyperlink"/>
            <w:rFonts w:ascii="Times New Roman" w:hAnsi="Times New Roman" w:cs="Times New Roman"/>
            <w:color w:val="auto"/>
            <w:sz w:val="24"/>
            <w:szCs w:val="24"/>
            <w:u w:val="none"/>
          </w:rPr>
          <w:t>)</w:t>
        </w:r>
      </w:hyperlink>
      <w:r w:rsidR="00251377" w:rsidRPr="00E23484">
        <w:rPr>
          <w:rFonts w:ascii="Times New Roman" w:hAnsi="Times New Roman" w:cs="Times New Roman"/>
          <w:sz w:val="24"/>
          <w:szCs w:val="24"/>
        </w:rPr>
        <w:t>.</w:t>
      </w:r>
    </w:p>
    <w:p w:rsidR="00324C61" w:rsidRPr="00E23484" w:rsidRDefault="00324C61" w:rsidP="00324C61">
      <w:pPr>
        <w:autoSpaceDE w:val="0"/>
        <w:autoSpaceDN w:val="0"/>
        <w:adjustRightInd w:val="0"/>
        <w:spacing w:after="0" w:line="360" w:lineRule="auto"/>
        <w:ind w:firstLine="1440"/>
        <w:rPr>
          <w:rFonts w:ascii="Times New Roman" w:hAnsi="Times New Roman" w:cs="Times New Roman"/>
          <w:sz w:val="24"/>
          <w:szCs w:val="24"/>
        </w:rPr>
      </w:pPr>
    </w:p>
    <w:p w:rsidR="00B30C50" w:rsidRPr="00E23484" w:rsidRDefault="00B30C50" w:rsidP="00B30C50">
      <w:pPr>
        <w:autoSpaceDE w:val="0"/>
        <w:autoSpaceDN w:val="0"/>
        <w:adjustRightInd w:val="0"/>
        <w:spacing w:after="0" w:line="360" w:lineRule="auto"/>
        <w:ind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6.</w:t>
      </w:r>
      <w:r w:rsidRPr="00E23484">
        <w:rPr>
          <w:rFonts w:ascii="Times New Roman" w:eastAsia="Times New Roman" w:hAnsi="Times New Roman" w:cs="Times New Roman"/>
          <w:sz w:val="24"/>
          <w:szCs w:val="24"/>
        </w:rPr>
        <w:tab/>
        <w:t xml:space="preserve">The Commission has no jurisdiction to direct a civil </w:t>
      </w:r>
      <w:r w:rsidR="00E23484" w:rsidRPr="00E23484">
        <w:rPr>
          <w:rFonts w:ascii="Times New Roman" w:eastAsia="Times New Roman" w:hAnsi="Times New Roman" w:cs="Times New Roman"/>
          <w:sz w:val="24"/>
          <w:szCs w:val="24"/>
        </w:rPr>
        <w:t>penalty</w:t>
      </w:r>
      <w:r w:rsidRPr="00E23484">
        <w:rPr>
          <w:rFonts w:ascii="Times New Roman" w:eastAsia="Times New Roman" w:hAnsi="Times New Roman" w:cs="Times New Roman"/>
          <w:sz w:val="24"/>
          <w:szCs w:val="24"/>
        </w:rPr>
        <w:t xml:space="preserve"> to be paid to a complainant.  66 Pa.C.S. § 3301.</w:t>
      </w:r>
    </w:p>
    <w:p w:rsidR="00B30C50" w:rsidRPr="00E23484" w:rsidRDefault="00B30C50" w:rsidP="00324C61">
      <w:pPr>
        <w:autoSpaceDE w:val="0"/>
        <w:autoSpaceDN w:val="0"/>
        <w:adjustRightInd w:val="0"/>
        <w:spacing w:after="0" w:line="360" w:lineRule="auto"/>
        <w:ind w:firstLine="1440"/>
        <w:rPr>
          <w:rFonts w:ascii="Times New Roman" w:eastAsia="Times New Roman" w:hAnsi="Times New Roman" w:cs="Times New Roman"/>
          <w:sz w:val="24"/>
          <w:szCs w:val="24"/>
        </w:rPr>
      </w:pPr>
    </w:p>
    <w:p w:rsidR="000C3DEE" w:rsidRPr="00E23484" w:rsidRDefault="000C3DEE" w:rsidP="00641476">
      <w:pPr>
        <w:autoSpaceDE w:val="0"/>
        <w:autoSpaceDN w:val="0"/>
        <w:adjustRightInd w:val="0"/>
        <w:spacing w:after="0" w:line="360" w:lineRule="auto"/>
        <w:jc w:val="center"/>
        <w:rPr>
          <w:rFonts w:ascii="Times New Roman" w:eastAsia="Times New Roman" w:hAnsi="Times New Roman" w:cs="Times New Roman"/>
          <w:bCs/>
          <w:sz w:val="24"/>
          <w:szCs w:val="24"/>
        </w:rPr>
      </w:pPr>
      <w:r w:rsidRPr="00E23484">
        <w:rPr>
          <w:rFonts w:ascii="Times New Roman" w:eastAsia="Times New Roman" w:hAnsi="Times New Roman" w:cs="Times New Roman"/>
          <w:bCs/>
          <w:sz w:val="24"/>
          <w:szCs w:val="24"/>
          <w:u w:val="single"/>
        </w:rPr>
        <w:t>ORDER</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3959A9" w:rsidRPr="00E23484" w:rsidRDefault="003959A9"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THEREFORE,</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IT IS ORDERED:</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52775C">
      <w:pPr>
        <w:pStyle w:val="ListParagraph"/>
        <w:numPr>
          <w:ilvl w:val="0"/>
          <w:numId w:val="2"/>
        </w:numPr>
        <w:autoSpaceDE w:val="0"/>
        <w:autoSpaceDN w:val="0"/>
        <w:adjustRightInd w:val="0"/>
        <w:spacing w:after="0" w:line="360" w:lineRule="auto"/>
        <w:ind w:left="0" w:firstLine="1440"/>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That the preliminary objections filed by </w:t>
      </w:r>
      <w:r w:rsidRPr="00E23484">
        <w:rPr>
          <w:rFonts w:ascii="Times New Roman" w:eastAsia="Times New Roman" w:hAnsi="Times New Roman" w:cs="Times New Roman"/>
          <w:spacing w:val="-3"/>
          <w:sz w:val="24"/>
          <w:szCs w:val="24"/>
        </w:rPr>
        <w:t xml:space="preserve">Suez Water Pennsylvania, Inc. </w:t>
      </w:r>
      <w:r w:rsidRPr="00E23484">
        <w:rPr>
          <w:rFonts w:ascii="Times New Roman" w:eastAsia="Times New Roman" w:hAnsi="Times New Roman" w:cs="Times New Roman"/>
          <w:sz w:val="24"/>
          <w:szCs w:val="24"/>
        </w:rPr>
        <w:t>at Docket No. C-2016-256632</w:t>
      </w:r>
      <w:r w:rsidR="00B66042">
        <w:rPr>
          <w:rFonts w:ascii="Times New Roman" w:eastAsia="Times New Roman" w:hAnsi="Times New Roman" w:cs="Times New Roman"/>
          <w:sz w:val="24"/>
          <w:szCs w:val="24"/>
        </w:rPr>
        <w:t>3</w:t>
      </w:r>
      <w:r w:rsidRPr="00E23484">
        <w:rPr>
          <w:rFonts w:ascii="Times New Roman" w:eastAsia="Times New Roman" w:hAnsi="Times New Roman" w:cs="Times New Roman"/>
          <w:sz w:val="24"/>
          <w:szCs w:val="24"/>
        </w:rPr>
        <w:t xml:space="preserve"> are sustained.</w:t>
      </w:r>
    </w:p>
    <w:p w:rsidR="00F77A5C" w:rsidRPr="00E23484" w:rsidRDefault="00F77A5C" w:rsidP="00F77A5C">
      <w:pPr>
        <w:pStyle w:val="ListParagraph"/>
        <w:autoSpaceDE w:val="0"/>
        <w:autoSpaceDN w:val="0"/>
        <w:adjustRightInd w:val="0"/>
        <w:spacing w:after="0" w:line="360" w:lineRule="auto"/>
        <w:ind w:left="2160"/>
        <w:rPr>
          <w:rFonts w:ascii="Times New Roman" w:eastAsia="Times New Roman" w:hAnsi="Times New Roman" w:cs="Times New Roman"/>
          <w:sz w:val="24"/>
          <w:szCs w:val="24"/>
        </w:rPr>
      </w:pPr>
      <w:bookmarkStart w:id="1" w:name="_GoBack"/>
      <w:bookmarkEnd w:id="1"/>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2.</w:t>
      </w:r>
      <w:r w:rsidRPr="00E23484">
        <w:rPr>
          <w:rFonts w:ascii="Times New Roman" w:eastAsia="Times New Roman" w:hAnsi="Times New Roman" w:cs="Times New Roman"/>
          <w:sz w:val="24"/>
          <w:szCs w:val="24"/>
        </w:rPr>
        <w:tab/>
        <w:t>That the complaint of Ross E. Schell at Docket No. C-2016-256632</w:t>
      </w:r>
      <w:r w:rsidR="00B66042">
        <w:rPr>
          <w:rFonts w:ascii="Times New Roman" w:eastAsia="Times New Roman" w:hAnsi="Times New Roman" w:cs="Times New Roman"/>
          <w:sz w:val="24"/>
          <w:szCs w:val="24"/>
        </w:rPr>
        <w:t>3</w:t>
      </w:r>
      <w:r w:rsidRPr="00E23484">
        <w:rPr>
          <w:rFonts w:ascii="Times New Roman" w:eastAsia="Times New Roman" w:hAnsi="Times New Roman" w:cs="Times New Roman"/>
          <w:sz w:val="24"/>
          <w:szCs w:val="24"/>
        </w:rPr>
        <w:t xml:space="preserve"> against </w:t>
      </w:r>
      <w:r w:rsidRPr="00E23484">
        <w:rPr>
          <w:rFonts w:ascii="Times New Roman" w:eastAsia="Times New Roman" w:hAnsi="Times New Roman" w:cs="Times New Roman"/>
          <w:spacing w:val="-3"/>
          <w:sz w:val="24"/>
          <w:szCs w:val="24"/>
        </w:rPr>
        <w:t xml:space="preserve">Suez Water Pennsylvania, Inc. </w:t>
      </w:r>
      <w:r w:rsidRPr="00E23484">
        <w:rPr>
          <w:rFonts w:ascii="Times New Roman" w:eastAsia="Times New Roman" w:hAnsi="Times New Roman" w:cs="Times New Roman"/>
          <w:sz w:val="24"/>
          <w:szCs w:val="24"/>
        </w:rPr>
        <w:t>is dismissed.</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3.</w:t>
      </w:r>
      <w:r w:rsidRPr="00E23484">
        <w:rPr>
          <w:rFonts w:ascii="Times New Roman" w:eastAsia="Times New Roman" w:hAnsi="Times New Roman" w:cs="Times New Roman"/>
          <w:sz w:val="24"/>
          <w:szCs w:val="24"/>
        </w:rPr>
        <w:tab/>
        <w:t>That the record at Docket No. C-2016-256632</w:t>
      </w:r>
      <w:r w:rsidR="00B66042">
        <w:rPr>
          <w:rFonts w:ascii="Times New Roman" w:eastAsia="Times New Roman" w:hAnsi="Times New Roman" w:cs="Times New Roman"/>
          <w:sz w:val="24"/>
          <w:szCs w:val="24"/>
        </w:rPr>
        <w:t>3</w:t>
      </w:r>
      <w:r w:rsidRPr="00E23484">
        <w:rPr>
          <w:rFonts w:ascii="Times New Roman" w:eastAsia="Times New Roman" w:hAnsi="Times New Roman" w:cs="Times New Roman"/>
          <w:sz w:val="24"/>
          <w:szCs w:val="24"/>
        </w:rPr>
        <w:t xml:space="preserve"> is marked closed.</w:t>
      </w:r>
    </w:p>
    <w:p w:rsidR="000C3DEE" w:rsidRPr="00E23484" w:rsidRDefault="000C3DEE" w:rsidP="000C3DEE">
      <w:pPr>
        <w:autoSpaceDE w:val="0"/>
        <w:autoSpaceDN w:val="0"/>
        <w:adjustRightInd w:val="0"/>
        <w:spacing w:after="0" w:line="360" w:lineRule="auto"/>
        <w:rPr>
          <w:rFonts w:ascii="Times New Roman" w:eastAsia="Times New Roman" w:hAnsi="Times New Roman" w:cs="Times New Roman"/>
          <w:sz w:val="24"/>
          <w:szCs w:val="24"/>
        </w:rPr>
      </w:pPr>
    </w:p>
    <w:p w:rsidR="000C3DEE" w:rsidRPr="00E23484" w:rsidRDefault="000C3DEE" w:rsidP="000C3DEE">
      <w:pPr>
        <w:ind w:firstLine="5040"/>
        <w:rPr>
          <w:rFonts w:ascii="Times New Roman" w:eastAsia="Times New Roman" w:hAnsi="Times New Roman" w:cs="Times New Roman"/>
          <w:sz w:val="24"/>
          <w:szCs w:val="24"/>
        </w:rPr>
      </w:pPr>
    </w:p>
    <w:p w:rsidR="000C3DEE" w:rsidRPr="00E23484" w:rsidRDefault="000C3DEE" w:rsidP="000C3DEE">
      <w:pPr>
        <w:spacing w:line="240" w:lineRule="auto"/>
        <w:rPr>
          <w:rFonts w:ascii="Times New Roman" w:eastAsia="Times New Roman" w:hAnsi="Times New Roman" w:cs="Times New Roman"/>
          <w:sz w:val="24"/>
          <w:szCs w:val="24"/>
        </w:rPr>
      </w:pPr>
      <w:r w:rsidRPr="00E23484">
        <w:rPr>
          <w:rFonts w:ascii="Times New Roman" w:eastAsia="Times New Roman" w:hAnsi="Times New Roman" w:cs="Times New Roman"/>
          <w:sz w:val="24"/>
          <w:szCs w:val="24"/>
        </w:rPr>
        <w:t xml:space="preserve">Date:  </w:t>
      </w:r>
      <w:r w:rsidRPr="00E23484">
        <w:rPr>
          <w:rFonts w:ascii="Times New Roman" w:eastAsia="Times New Roman" w:hAnsi="Times New Roman" w:cs="Times New Roman"/>
          <w:sz w:val="24"/>
          <w:szCs w:val="24"/>
          <w:u w:val="single"/>
        </w:rPr>
        <w:t xml:space="preserve">October </w:t>
      </w:r>
      <w:r w:rsidR="00ED70B7" w:rsidRPr="00E23484">
        <w:rPr>
          <w:rFonts w:ascii="Times New Roman" w:eastAsia="Times New Roman" w:hAnsi="Times New Roman" w:cs="Times New Roman"/>
          <w:sz w:val="24"/>
          <w:szCs w:val="24"/>
          <w:u w:val="single"/>
        </w:rPr>
        <w:t>31</w:t>
      </w:r>
      <w:r w:rsidRPr="00E23484">
        <w:rPr>
          <w:rFonts w:ascii="Times New Roman" w:eastAsia="Times New Roman" w:hAnsi="Times New Roman" w:cs="Times New Roman"/>
          <w:sz w:val="24"/>
          <w:szCs w:val="24"/>
          <w:u w:val="single"/>
        </w:rPr>
        <w:t>, 2016</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hAnsi="Times New Roman" w:cs="Times New Roman"/>
          <w:sz w:val="24"/>
          <w:szCs w:val="24"/>
          <w:u w:val="single"/>
        </w:rPr>
        <w:tab/>
      </w:r>
      <w:r w:rsidRPr="00E23484">
        <w:rPr>
          <w:rFonts w:ascii="Times New Roman" w:hAnsi="Times New Roman" w:cs="Times New Roman"/>
          <w:sz w:val="24"/>
          <w:szCs w:val="24"/>
          <w:u w:val="single"/>
        </w:rPr>
        <w:tab/>
        <w:t>/s/</w:t>
      </w:r>
      <w:r w:rsidRPr="00E23484">
        <w:rPr>
          <w:rFonts w:ascii="Times New Roman" w:hAnsi="Times New Roman" w:cs="Times New Roman"/>
          <w:sz w:val="24"/>
          <w:szCs w:val="24"/>
          <w:u w:val="single"/>
        </w:rPr>
        <w:tab/>
      </w:r>
      <w:r w:rsidRPr="00E23484">
        <w:rPr>
          <w:rFonts w:ascii="Times New Roman" w:hAnsi="Times New Roman" w:cs="Times New Roman"/>
          <w:sz w:val="24"/>
          <w:szCs w:val="24"/>
          <w:u w:val="single"/>
        </w:rPr>
        <w:tab/>
      </w:r>
      <w:r w:rsidRPr="00E23484">
        <w:rPr>
          <w:rFonts w:ascii="Times New Roman" w:hAnsi="Times New Roman" w:cs="Times New Roman"/>
          <w:sz w:val="24"/>
          <w:szCs w:val="24"/>
          <w:u w:val="single"/>
        </w:rPr>
        <w:tab/>
      </w:r>
      <w:r w:rsidRPr="00E23484">
        <w:rPr>
          <w:rFonts w:ascii="Times New Roman" w:hAnsi="Times New Roman" w:cs="Times New Roman"/>
          <w:sz w:val="24"/>
          <w:szCs w:val="24"/>
          <w:u w:val="single"/>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Jeffrey A. Watson</w:t>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r>
      <w:r w:rsidRPr="00E23484">
        <w:rPr>
          <w:rFonts w:ascii="Times New Roman" w:eastAsia="Times New Roman" w:hAnsi="Times New Roman" w:cs="Times New Roman"/>
          <w:sz w:val="24"/>
          <w:szCs w:val="24"/>
        </w:rPr>
        <w:tab/>
        <w:t>Administrative Law Judge</w:t>
      </w:r>
    </w:p>
    <w:sectPr w:rsidR="000C3DEE" w:rsidRPr="00E23484" w:rsidSect="001C00AA">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9C" w:rsidRDefault="0072539C" w:rsidP="000C3DEE">
      <w:pPr>
        <w:spacing w:after="0" w:line="240" w:lineRule="auto"/>
      </w:pPr>
      <w:r>
        <w:separator/>
      </w:r>
    </w:p>
  </w:endnote>
  <w:endnote w:type="continuationSeparator" w:id="0">
    <w:p w:rsidR="0072539C" w:rsidRDefault="0072539C" w:rsidP="000C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232296"/>
      <w:docPartObj>
        <w:docPartGallery w:val="Page Numbers (Bottom of Page)"/>
        <w:docPartUnique/>
      </w:docPartObj>
    </w:sdtPr>
    <w:sdtEndPr>
      <w:rPr>
        <w:rFonts w:ascii="Times New Roman" w:hAnsi="Times New Roman" w:cs="Times New Roman"/>
        <w:noProof/>
        <w:sz w:val="20"/>
        <w:szCs w:val="20"/>
      </w:rPr>
    </w:sdtEndPr>
    <w:sdtContent>
      <w:p w:rsidR="001C00AA" w:rsidRPr="00957B0E" w:rsidRDefault="00087E28">
        <w:pPr>
          <w:pStyle w:val="Footer"/>
          <w:jc w:val="center"/>
          <w:rPr>
            <w:rFonts w:ascii="Times New Roman" w:hAnsi="Times New Roman" w:cs="Times New Roman"/>
            <w:sz w:val="20"/>
            <w:szCs w:val="20"/>
          </w:rPr>
        </w:pPr>
        <w:r w:rsidRPr="00957B0E">
          <w:rPr>
            <w:rFonts w:ascii="Times New Roman" w:hAnsi="Times New Roman" w:cs="Times New Roman"/>
            <w:sz w:val="20"/>
            <w:szCs w:val="20"/>
          </w:rPr>
          <w:fldChar w:fldCharType="begin"/>
        </w:r>
        <w:r w:rsidRPr="00957B0E">
          <w:rPr>
            <w:rFonts w:ascii="Times New Roman" w:hAnsi="Times New Roman" w:cs="Times New Roman"/>
            <w:sz w:val="20"/>
            <w:szCs w:val="20"/>
          </w:rPr>
          <w:instrText xml:space="preserve"> PAGE   \* MERGEFORMAT </w:instrText>
        </w:r>
        <w:r w:rsidRPr="00957B0E">
          <w:rPr>
            <w:rFonts w:ascii="Times New Roman" w:hAnsi="Times New Roman" w:cs="Times New Roman"/>
            <w:sz w:val="20"/>
            <w:szCs w:val="20"/>
          </w:rPr>
          <w:fldChar w:fldCharType="separate"/>
        </w:r>
        <w:r w:rsidR="00B66042">
          <w:rPr>
            <w:rFonts w:ascii="Times New Roman" w:hAnsi="Times New Roman" w:cs="Times New Roman"/>
            <w:noProof/>
            <w:sz w:val="20"/>
            <w:szCs w:val="20"/>
          </w:rPr>
          <w:t>8</w:t>
        </w:r>
        <w:r w:rsidRPr="00957B0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9C" w:rsidRDefault="0072539C" w:rsidP="000C3DEE">
      <w:pPr>
        <w:spacing w:after="0" w:line="240" w:lineRule="auto"/>
      </w:pPr>
      <w:r>
        <w:separator/>
      </w:r>
    </w:p>
  </w:footnote>
  <w:footnote w:type="continuationSeparator" w:id="0">
    <w:p w:rsidR="0072539C" w:rsidRDefault="0072539C" w:rsidP="000C3DEE">
      <w:pPr>
        <w:spacing w:after="0" w:line="240" w:lineRule="auto"/>
      </w:pPr>
      <w:r>
        <w:continuationSeparator/>
      </w:r>
    </w:p>
  </w:footnote>
  <w:footnote w:id="1">
    <w:p w:rsidR="007A05DF" w:rsidRDefault="007A05DF" w:rsidP="007A05DF">
      <w:pPr>
        <w:pStyle w:val="FootnoteText"/>
      </w:pPr>
      <w:r>
        <w:rPr>
          <w:rStyle w:val="FootnoteReference"/>
        </w:rPr>
        <w:footnoteRef/>
      </w:r>
      <w:r>
        <w:t xml:space="preserve"> </w:t>
      </w:r>
      <w:r>
        <w:tab/>
        <w:t>66 Pa.C.S. § 1303.</w:t>
      </w:r>
    </w:p>
    <w:p w:rsidR="00493341" w:rsidRDefault="00493341" w:rsidP="007A05DF">
      <w:pPr>
        <w:pStyle w:val="FootnoteText"/>
      </w:pPr>
    </w:p>
  </w:footnote>
  <w:footnote w:id="2">
    <w:p w:rsidR="00DC19D6" w:rsidRDefault="00DC19D6" w:rsidP="00DC19D6">
      <w:pPr>
        <w:pStyle w:val="FootnoteText"/>
      </w:pPr>
      <w:r>
        <w:rPr>
          <w:rStyle w:val="FootnoteReference"/>
        </w:rPr>
        <w:footnoteRef/>
      </w:r>
      <w:r w:rsidR="000B3DD1">
        <w:tab/>
      </w:r>
      <w:r>
        <w:t xml:space="preserve">Having filed this </w:t>
      </w:r>
      <w:r w:rsidR="00C026A9">
        <w:t>p</w:t>
      </w:r>
      <w:r>
        <w:t xml:space="preserve">reliminary </w:t>
      </w:r>
      <w:r w:rsidR="00C026A9">
        <w:t>o</w:t>
      </w:r>
      <w:r>
        <w:t xml:space="preserve">bjection, Suez is not obligated to answer the </w:t>
      </w:r>
      <w:r w:rsidR="00C026A9">
        <w:t>c</w:t>
      </w:r>
      <w:r>
        <w:t xml:space="preserve">omplaint until further directed by the presiding officer or the Commission. 52 Pa.Code § 5.101(b)(1). </w:t>
      </w:r>
    </w:p>
  </w:footnote>
  <w:footnote w:id="3">
    <w:p w:rsidR="00251377" w:rsidRPr="00F470C0" w:rsidRDefault="00251377" w:rsidP="00F475D0">
      <w:pPr>
        <w:spacing w:after="0" w:line="240" w:lineRule="auto"/>
        <w:rPr>
          <w:rFonts w:ascii="Times New Roman" w:eastAsia="Times New Roman" w:hAnsi="Times New Roman" w:cs="Times New Roman"/>
          <w:color w:val="373739"/>
          <w:sz w:val="20"/>
          <w:szCs w:val="20"/>
        </w:rPr>
      </w:pPr>
      <w:r w:rsidRPr="00F475D0">
        <w:rPr>
          <w:rStyle w:val="FootnoteReference"/>
          <w:rFonts w:ascii="Times New Roman" w:hAnsi="Times New Roman" w:cs="Times New Roman"/>
          <w:sz w:val="20"/>
          <w:szCs w:val="20"/>
        </w:rPr>
        <w:footnoteRef/>
      </w:r>
      <w:r w:rsidRPr="00F475D0">
        <w:rPr>
          <w:rFonts w:ascii="Times New Roman" w:hAnsi="Times New Roman" w:cs="Times New Roman"/>
          <w:sz w:val="20"/>
          <w:szCs w:val="20"/>
        </w:rPr>
        <w:t xml:space="preserve"> </w:t>
      </w:r>
      <w:r>
        <w:tab/>
      </w:r>
      <w:r w:rsidRPr="00F470C0">
        <w:rPr>
          <w:rFonts w:ascii="Times New Roman" w:eastAsia="Times New Roman" w:hAnsi="Times New Roman" w:cs="Times New Roman"/>
          <w:color w:val="373739"/>
          <w:sz w:val="20"/>
          <w:szCs w:val="20"/>
        </w:rPr>
        <w:t>Since I have determined that the complaint is legally insufficient</w:t>
      </w:r>
      <w:r w:rsidRPr="00251377">
        <w:rPr>
          <w:rFonts w:ascii="Times New Roman" w:eastAsia="Times New Roman" w:hAnsi="Times New Roman" w:cs="Times New Roman"/>
          <w:color w:val="373739"/>
          <w:sz w:val="20"/>
          <w:szCs w:val="20"/>
        </w:rPr>
        <w:t xml:space="preserve">, lacks the necessary specificity and that the Commission lacks jurisdiction to award money damages, </w:t>
      </w:r>
      <w:r w:rsidRPr="00F470C0">
        <w:rPr>
          <w:rFonts w:ascii="Times New Roman" w:eastAsia="Times New Roman" w:hAnsi="Times New Roman" w:cs="Times New Roman"/>
          <w:color w:val="373739"/>
          <w:sz w:val="20"/>
          <w:szCs w:val="20"/>
        </w:rPr>
        <w:t xml:space="preserve">it is unnecessary to discuss the Respondent's preliminary objection </w:t>
      </w:r>
      <w:r w:rsidRPr="00251377">
        <w:rPr>
          <w:rFonts w:ascii="Times New Roman" w:eastAsia="Times New Roman" w:hAnsi="Times New Roman" w:cs="Times New Roman"/>
          <w:color w:val="373739"/>
          <w:sz w:val="20"/>
          <w:szCs w:val="20"/>
        </w:rPr>
        <w:t>of pendency of a prior proceeding.</w:t>
      </w:r>
    </w:p>
    <w:p w:rsidR="00251377" w:rsidRPr="00251377" w:rsidRDefault="00251377">
      <w:pPr>
        <w:pStyle w:val="FootnoteText"/>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1D92"/>
    <w:multiLevelType w:val="hybridMultilevel"/>
    <w:tmpl w:val="CDBC5068"/>
    <w:lvl w:ilvl="0" w:tplc="1236E3E6">
      <w:start w:val="1"/>
      <w:numFmt w:val="lowerLetter"/>
      <w:lvlText w:val="(%1)"/>
      <w:lvlJc w:val="left"/>
      <w:pPr>
        <w:ind w:left="540" w:hanging="450"/>
      </w:pPr>
      <w:rPr>
        <w:rFonts w:ascii="Times New Roman" w:hAnsi="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1A76D1F"/>
    <w:multiLevelType w:val="multilevel"/>
    <w:tmpl w:val="487ACA0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nsid w:val="5B7E2FDA"/>
    <w:multiLevelType w:val="hybridMultilevel"/>
    <w:tmpl w:val="21284E36"/>
    <w:lvl w:ilvl="0" w:tplc="1A1CE8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EE"/>
    <w:rsid w:val="00002443"/>
    <w:rsid w:val="00046B67"/>
    <w:rsid w:val="000528E0"/>
    <w:rsid w:val="00055A9B"/>
    <w:rsid w:val="00087E28"/>
    <w:rsid w:val="000A41F5"/>
    <w:rsid w:val="000B3DD1"/>
    <w:rsid w:val="000C3DEE"/>
    <w:rsid w:val="000F1200"/>
    <w:rsid w:val="00136AED"/>
    <w:rsid w:val="0015284D"/>
    <w:rsid w:val="0018683A"/>
    <w:rsid w:val="001D5DCC"/>
    <w:rsid w:val="001F1FB2"/>
    <w:rsid w:val="001F2813"/>
    <w:rsid w:val="001F5AB5"/>
    <w:rsid w:val="002011AB"/>
    <w:rsid w:val="00244367"/>
    <w:rsid w:val="00251377"/>
    <w:rsid w:val="002D1DFE"/>
    <w:rsid w:val="00313585"/>
    <w:rsid w:val="00317AF0"/>
    <w:rsid w:val="00324C61"/>
    <w:rsid w:val="003425A5"/>
    <w:rsid w:val="003574BD"/>
    <w:rsid w:val="0037610D"/>
    <w:rsid w:val="0039341D"/>
    <w:rsid w:val="003959A9"/>
    <w:rsid w:val="003A584D"/>
    <w:rsid w:val="003B63FB"/>
    <w:rsid w:val="004814C2"/>
    <w:rsid w:val="00493341"/>
    <w:rsid w:val="004E4A28"/>
    <w:rsid w:val="00511709"/>
    <w:rsid w:val="005215C8"/>
    <w:rsid w:val="0052775C"/>
    <w:rsid w:val="00555D93"/>
    <w:rsid w:val="005758E2"/>
    <w:rsid w:val="00594D8E"/>
    <w:rsid w:val="00633C91"/>
    <w:rsid w:val="00641476"/>
    <w:rsid w:val="00645976"/>
    <w:rsid w:val="006A386C"/>
    <w:rsid w:val="006D07AB"/>
    <w:rsid w:val="006E7B10"/>
    <w:rsid w:val="0072389D"/>
    <w:rsid w:val="0072539C"/>
    <w:rsid w:val="007719A8"/>
    <w:rsid w:val="007A05DF"/>
    <w:rsid w:val="007E4D09"/>
    <w:rsid w:val="00851723"/>
    <w:rsid w:val="00851AE7"/>
    <w:rsid w:val="008D49A4"/>
    <w:rsid w:val="009170B5"/>
    <w:rsid w:val="00932D93"/>
    <w:rsid w:val="00942BC4"/>
    <w:rsid w:val="00943E84"/>
    <w:rsid w:val="00953B38"/>
    <w:rsid w:val="009546A4"/>
    <w:rsid w:val="009657E2"/>
    <w:rsid w:val="00987890"/>
    <w:rsid w:val="009A0E61"/>
    <w:rsid w:val="00A03CF9"/>
    <w:rsid w:val="00A0458F"/>
    <w:rsid w:val="00A658FD"/>
    <w:rsid w:val="00A81672"/>
    <w:rsid w:val="00AD00F6"/>
    <w:rsid w:val="00AE2E6B"/>
    <w:rsid w:val="00B30C50"/>
    <w:rsid w:val="00B54DC7"/>
    <w:rsid w:val="00B61166"/>
    <w:rsid w:val="00B66042"/>
    <w:rsid w:val="00C026A9"/>
    <w:rsid w:val="00C17116"/>
    <w:rsid w:val="00C54BCE"/>
    <w:rsid w:val="00CC74A4"/>
    <w:rsid w:val="00CF3EA3"/>
    <w:rsid w:val="00D41D04"/>
    <w:rsid w:val="00D61F46"/>
    <w:rsid w:val="00D75BA4"/>
    <w:rsid w:val="00D7728D"/>
    <w:rsid w:val="00D84358"/>
    <w:rsid w:val="00D96006"/>
    <w:rsid w:val="00DB02F1"/>
    <w:rsid w:val="00DC19D6"/>
    <w:rsid w:val="00DD2FBE"/>
    <w:rsid w:val="00DE2AB4"/>
    <w:rsid w:val="00E1349A"/>
    <w:rsid w:val="00E23484"/>
    <w:rsid w:val="00E2726C"/>
    <w:rsid w:val="00E3759C"/>
    <w:rsid w:val="00E832DC"/>
    <w:rsid w:val="00E94B6B"/>
    <w:rsid w:val="00E956B3"/>
    <w:rsid w:val="00ED6C47"/>
    <w:rsid w:val="00ED70B7"/>
    <w:rsid w:val="00EE6679"/>
    <w:rsid w:val="00F27914"/>
    <w:rsid w:val="00F470C0"/>
    <w:rsid w:val="00F475D0"/>
    <w:rsid w:val="00F77A5C"/>
    <w:rsid w:val="00FF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0C3D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0C3DEE"/>
    <w:rPr>
      <w:rFonts w:ascii="Times New Roman" w:eastAsia="Times New Roman" w:hAnsi="Times New Roman" w:cs="Times New Roman"/>
      <w:sz w:val="20"/>
      <w:szCs w:val="20"/>
    </w:rPr>
  </w:style>
  <w:style w:type="character" w:styleId="FootnoteReference">
    <w:name w:val="footnote reference"/>
    <w:basedOn w:val="DefaultParagraphFont"/>
    <w:rsid w:val="000C3DEE"/>
    <w:rPr>
      <w:vertAlign w:val="superscript"/>
    </w:rPr>
  </w:style>
  <w:style w:type="paragraph" w:styleId="Footer">
    <w:name w:val="footer"/>
    <w:basedOn w:val="Normal"/>
    <w:link w:val="FooterChar"/>
    <w:uiPriority w:val="99"/>
    <w:unhideWhenUsed/>
    <w:rsid w:val="000C3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DEE"/>
  </w:style>
  <w:style w:type="paragraph" w:customStyle="1" w:styleId="Level1">
    <w:name w:val="Level 1"/>
    <w:uiPriority w:val="99"/>
    <w:rsid w:val="00DC19D6"/>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semiHidden/>
    <w:unhideWhenUsed/>
    <w:rsid w:val="003574BD"/>
    <w:rPr>
      <w:color w:val="0077CC"/>
      <w:u w:val="single"/>
    </w:rPr>
  </w:style>
  <w:style w:type="character" w:customStyle="1" w:styleId="sssh">
    <w:name w:val="ss_sh"/>
    <w:basedOn w:val="DefaultParagraphFont"/>
    <w:rsid w:val="003574BD"/>
  </w:style>
  <w:style w:type="paragraph" w:styleId="BalloonText">
    <w:name w:val="Balloon Text"/>
    <w:basedOn w:val="Normal"/>
    <w:link w:val="BalloonTextChar"/>
    <w:uiPriority w:val="99"/>
    <w:semiHidden/>
    <w:unhideWhenUsed/>
    <w:rsid w:val="0095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38"/>
    <w:rPr>
      <w:rFonts w:ascii="Tahoma" w:hAnsi="Tahoma" w:cs="Tahoma"/>
      <w:sz w:val="16"/>
      <w:szCs w:val="16"/>
    </w:rPr>
  </w:style>
  <w:style w:type="paragraph" w:styleId="ListParagraph">
    <w:name w:val="List Paragraph"/>
    <w:basedOn w:val="Normal"/>
    <w:uiPriority w:val="34"/>
    <w:qFormat/>
    <w:rsid w:val="00F77A5C"/>
    <w:pPr>
      <w:ind w:left="720"/>
      <w:contextualSpacing/>
    </w:pPr>
  </w:style>
  <w:style w:type="paragraph" w:styleId="Header">
    <w:name w:val="header"/>
    <w:basedOn w:val="Normal"/>
    <w:link w:val="HeaderChar"/>
    <w:uiPriority w:val="99"/>
    <w:unhideWhenUsed/>
    <w:rsid w:val="00E2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qFormat/>
    <w:rsid w:val="000C3D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0C3DEE"/>
    <w:rPr>
      <w:rFonts w:ascii="Times New Roman" w:eastAsia="Times New Roman" w:hAnsi="Times New Roman" w:cs="Times New Roman"/>
      <w:sz w:val="20"/>
      <w:szCs w:val="20"/>
    </w:rPr>
  </w:style>
  <w:style w:type="character" w:styleId="FootnoteReference">
    <w:name w:val="footnote reference"/>
    <w:basedOn w:val="DefaultParagraphFont"/>
    <w:rsid w:val="000C3DEE"/>
    <w:rPr>
      <w:vertAlign w:val="superscript"/>
    </w:rPr>
  </w:style>
  <w:style w:type="paragraph" w:styleId="Footer">
    <w:name w:val="footer"/>
    <w:basedOn w:val="Normal"/>
    <w:link w:val="FooterChar"/>
    <w:uiPriority w:val="99"/>
    <w:unhideWhenUsed/>
    <w:rsid w:val="000C3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DEE"/>
  </w:style>
  <w:style w:type="paragraph" w:customStyle="1" w:styleId="Level1">
    <w:name w:val="Level 1"/>
    <w:uiPriority w:val="99"/>
    <w:rsid w:val="00DC19D6"/>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semiHidden/>
    <w:unhideWhenUsed/>
    <w:rsid w:val="003574BD"/>
    <w:rPr>
      <w:color w:val="0077CC"/>
      <w:u w:val="single"/>
    </w:rPr>
  </w:style>
  <w:style w:type="character" w:customStyle="1" w:styleId="sssh">
    <w:name w:val="ss_sh"/>
    <w:basedOn w:val="DefaultParagraphFont"/>
    <w:rsid w:val="003574BD"/>
  </w:style>
  <w:style w:type="paragraph" w:styleId="BalloonText">
    <w:name w:val="Balloon Text"/>
    <w:basedOn w:val="Normal"/>
    <w:link w:val="BalloonTextChar"/>
    <w:uiPriority w:val="99"/>
    <w:semiHidden/>
    <w:unhideWhenUsed/>
    <w:rsid w:val="0095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38"/>
    <w:rPr>
      <w:rFonts w:ascii="Tahoma" w:hAnsi="Tahoma" w:cs="Tahoma"/>
      <w:sz w:val="16"/>
      <w:szCs w:val="16"/>
    </w:rPr>
  </w:style>
  <w:style w:type="paragraph" w:styleId="ListParagraph">
    <w:name w:val="List Paragraph"/>
    <w:basedOn w:val="Normal"/>
    <w:uiPriority w:val="34"/>
    <w:qFormat/>
    <w:rsid w:val="00F77A5C"/>
    <w:pPr>
      <w:ind w:left="720"/>
      <w:contextualSpacing/>
    </w:pPr>
  </w:style>
  <w:style w:type="paragraph" w:styleId="Header">
    <w:name w:val="header"/>
    <w:basedOn w:val="Normal"/>
    <w:link w:val="HeaderChar"/>
    <w:uiPriority w:val="99"/>
    <w:unhideWhenUsed/>
    <w:rsid w:val="00E2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914">
      <w:bodyDiv w:val="1"/>
      <w:marLeft w:val="0"/>
      <w:marRight w:val="0"/>
      <w:marTop w:val="0"/>
      <w:marBottom w:val="0"/>
      <w:divBdr>
        <w:top w:val="none" w:sz="0" w:space="0" w:color="auto"/>
        <w:left w:val="none" w:sz="0" w:space="0" w:color="auto"/>
        <w:bottom w:val="none" w:sz="0" w:space="0" w:color="auto"/>
        <w:right w:val="none" w:sz="0" w:space="0" w:color="auto"/>
      </w:divBdr>
      <w:divsChild>
        <w:div w:id="906957090">
          <w:marLeft w:val="0"/>
          <w:marRight w:val="0"/>
          <w:marTop w:val="0"/>
          <w:marBottom w:val="0"/>
          <w:divBdr>
            <w:top w:val="none" w:sz="0" w:space="0" w:color="auto"/>
            <w:left w:val="none" w:sz="0" w:space="0" w:color="auto"/>
            <w:bottom w:val="none" w:sz="0" w:space="0" w:color="auto"/>
            <w:right w:val="none" w:sz="0" w:space="0" w:color="auto"/>
          </w:divBdr>
        </w:div>
      </w:divsChild>
    </w:div>
    <w:div w:id="1988052617">
      <w:bodyDiv w:val="1"/>
      <w:marLeft w:val="0"/>
      <w:marRight w:val="0"/>
      <w:marTop w:val="0"/>
      <w:marBottom w:val="0"/>
      <w:divBdr>
        <w:top w:val="none" w:sz="0" w:space="0" w:color="auto"/>
        <w:left w:val="none" w:sz="0" w:space="0" w:color="auto"/>
        <w:bottom w:val="none" w:sz="0" w:space="0" w:color="auto"/>
        <w:right w:val="none" w:sz="0" w:space="0" w:color="auto"/>
      </w:divBdr>
      <w:divsChild>
        <w:div w:id="18352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8"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 Type="http://schemas.openxmlformats.org/officeDocument/2006/relationships/styles" Target="styles.xml"/><Relationship Id="rId2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7" Type="http://schemas.openxmlformats.org/officeDocument/2006/relationships/footnotes" Target="footnotes.xml"/><Relationship Id="rId1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7"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5"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2" Type="http://schemas.openxmlformats.org/officeDocument/2006/relationships/numbering" Target="numbering.xml"/><Relationship Id="rId16"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4"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5" Type="http://schemas.openxmlformats.org/officeDocument/2006/relationships/settings" Target="settings.xml"/><Relationship Id="rId15"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3"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8" Type="http://schemas.openxmlformats.org/officeDocument/2006/relationships/hyperlink" Target="https://advance.lexis.com/document/?pdmfid=1000516&amp;crid=9be775ee-0ac4-4138-a624-2196e58cbb91&amp;pddocfullpath=%2Fshared%2Fdocument%2Fadministrative-materials%2Furn%3AcontentItem%3A5B0P-6F60-00T9-932F-00000-00&amp;pddocid=urn%3AcontentItem%3A5B0P-6F60-00T9-932F-00000-00&amp;pdcontentcomponentid=139838&amp;pdteaserkey=sr52&amp;ecomp=q85tk&amp;earg=sr52&amp;prid=326264f0-c739-4dad-94a3-0042c830aa95" TargetMode="External"/><Relationship Id="rId10"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14"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2" Type="http://schemas.openxmlformats.org/officeDocument/2006/relationships/hyperlink" Target="https://advance.lexis.com/document/?pdmfid=1000516&amp;crid=10f3e3df-1219-4ddf-a78e-59f5e374c2e9&amp;pddocfullpath=%2Fshared%2Fdocument%2Fadministrative-materials%2Furn%3AcontentItem%3A550C-T3N0-00T9-94CX-00000-00&amp;pddocid=urn%3AcontentItem%3A550C-T3N0-00T9-94CX-00000-00&amp;pdcontentcomponentid=139838&amp;pdteaserkey=sr3&amp;ecomp=q85tk&amp;earg=sr3&amp;prid=0d646011-7e66-40b9-9326-db99051cabd2" TargetMode="External"/><Relationship Id="rId27" Type="http://schemas.openxmlformats.org/officeDocument/2006/relationships/hyperlink" Target="https://advance.lexis.com/document/?pdmfid=1000516&amp;crid=9be775ee-0ac4-4138-a624-2196e58cbb91&amp;pddocfullpath=%2Fshared%2Fdocument%2Fadministrative-materials%2Furn%3AcontentItem%3A5B0P-6F60-00T9-932F-00000-00&amp;pddocid=urn%3AcontentItem%3A5B0P-6F60-00T9-932F-00000-00&amp;pdcontentcomponentid=139838&amp;pdteaserkey=sr52&amp;ecomp=q85tk&amp;earg=sr52&amp;prid=326264f0-c739-4dad-94a3-0042c830aa9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9851-E388-4D1D-8B1B-9164017E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shoffner</cp:lastModifiedBy>
  <cp:revision>3</cp:revision>
  <cp:lastPrinted>2016-12-01T14:25:00Z</cp:lastPrinted>
  <dcterms:created xsi:type="dcterms:W3CDTF">2016-11-28T14:36:00Z</dcterms:created>
  <dcterms:modified xsi:type="dcterms:W3CDTF">2016-12-01T14:25:00Z</dcterms:modified>
</cp:coreProperties>
</file>