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8A1" w:rsidRPr="008038A1" w:rsidRDefault="008038A1" w:rsidP="008038A1">
      <w:pPr>
        <w:jc w:val="center"/>
        <w:rPr>
          <w:b/>
        </w:rPr>
      </w:pPr>
      <w:r w:rsidRPr="008038A1">
        <w:rPr>
          <w:b/>
        </w:rPr>
        <w:t>BEFORE THE</w:t>
      </w:r>
    </w:p>
    <w:p w:rsidR="008038A1" w:rsidRPr="008038A1" w:rsidRDefault="008038A1" w:rsidP="008038A1">
      <w:pPr>
        <w:jc w:val="center"/>
      </w:pPr>
      <w:r w:rsidRPr="008038A1">
        <w:rPr>
          <w:b/>
        </w:rPr>
        <w:t>PENNSYLVANIA PUBLIC UTILITY COMMISSION</w:t>
      </w:r>
    </w:p>
    <w:p w:rsidR="008038A1" w:rsidRPr="008038A1" w:rsidRDefault="008038A1" w:rsidP="008038A1"/>
    <w:p w:rsidR="008038A1" w:rsidRPr="008038A1" w:rsidRDefault="008038A1" w:rsidP="008038A1"/>
    <w:p w:rsidR="00CD309F" w:rsidRDefault="00CD309F" w:rsidP="008038A1"/>
    <w:p w:rsidR="008038A1" w:rsidRPr="008038A1" w:rsidRDefault="002E38FD" w:rsidP="008038A1">
      <w:r>
        <w:t>Mary Joan Johnson</w:t>
      </w:r>
      <w:r w:rsidR="007B25E2">
        <w:tab/>
      </w:r>
      <w:r w:rsidR="007B25E2">
        <w:tab/>
      </w:r>
      <w:r w:rsidR="008038A1" w:rsidRPr="008038A1">
        <w:tab/>
      </w:r>
      <w:r w:rsidR="008038A1" w:rsidRPr="008038A1">
        <w:tab/>
      </w:r>
      <w:r w:rsidR="008038A1" w:rsidRPr="008038A1">
        <w:tab/>
        <w:t>:</w:t>
      </w:r>
    </w:p>
    <w:p w:rsidR="008038A1" w:rsidRPr="008038A1" w:rsidRDefault="008038A1" w:rsidP="008038A1">
      <w:r w:rsidRPr="008038A1">
        <w:tab/>
      </w:r>
      <w:r w:rsidRPr="008038A1">
        <w:tab/>
      </w:r>
      <w:r w:rsidRPr="008038A1">
        <w:tab/>
      </w:r>
      <w:r w:rsidRPr="008038A1">
        <w:tab/>
      </w:r>
      <w:r w:rsidRPr="008038A1">
        <w:tab/>
      </w:r>
      <w:r w:rsidRPr="008038A1">
        <w:tab/>
      </w:r>
      <w:r w:rsidRPr="008038A1">
        <w:tab/>
        <w:t>:</w:t>
      </w:r>
    </w:p>
    <w:p w:rsidR="008038A1" w:rsidRPr="008038A1" w:rsidRDefault="008038A1" w:rsidP="008038A1">
      <w:r w:rsidRPr="008038A1">
        <w:tab/>
        <w:t>v.</w:t>
      </w:r>
      <w:r w:rsidRPr="008038A1">
        <w:tab/>
      </w:r>
      <w:r w:rsidRPr="008038A1">
        <w:tab/>
      </w:r>
      <w:r w:rsidRPr="008038A1">
        <w:tab/>
      </w:r>
      <w:r w:rsidRPr="008038A1">
        <w:tab/>
      </w:r>
      <w:r w:rsidRPr="008038A1">
        <w:tab/>
      </w:r>
      <w:r w:rsidRPr="008038A1">
        <w:tab/>
        <w:t>:</w:t>
      </w:r>
      <w:r w:rsidRPr="008038A1">
        <w:tab/>
      </w:r>
      <w:r w:rsidRPr="008038A1">
        <w:tab/>
        <w:t>C</w:t>
      </w:r>
      <w:r w:rsidRPr="008038A1">
        <w:noBreakHyphen/>
      </w:r>
      <w:r w:rsidR="002E38FD">
        <w:t>2015-2493111</w:t>
      </w:r>
    </w:p>
    <w:p w:rsidR="008038A1" w:rsidRPr="008038A1" w:rsidRDefault="008038A1" w:rsidP="008038A1">
      <w:r w:rsidRPr="008038A1">
        <w:tab/>
      </w:r>
      <w:r w:rsidRPr="008038A1">
        <w:tab/>
      </w:r>
      <w:r w:rsidRPr="008038A1">
        <w:tab/>
      </w:r>
      <w:r w:rsidRPr="008038A1">
        <w:tab/>
      </w:r>
      <w:r w:rsidRPr="008038A1">
        <w:tab/>
      </w:r>
      <w:r w:rsidRPr="008038A1">
        <w:tab/>
      </w:r>
      <w:r w:rsidRPr="008038A1">
        <w:tab/>
        <w:t>:</w:t>
      </w:r>
    </w:p>
    <w:p w:rsidR="008038A1" w:rsidRPr="008038A1" w:rsidRDefault="002E38FD" w:rsidP="008038A1">
      <w:r>
        <w:t>Windstream Communications, Inc.</w:t>
      </w:r>
      <w:r w:rsidR="008038A1" w:rsidRPr="008038A1">
        <w:tab/>
      </w:r>
      <w:r w:rsidR="008038A1" w:rsidRPr="008038A1">
        <w:tab/>
      </w:r>
      <w:r w:rsidR="008038A1" w:rsidRPr="008038A1">
        <w:tab/>
        <w:t>:</w:t>
      </w:r>
    </w:p>
    <w:p w:rsidR="008038A1" w:rsidRDefault="008038A1" w:rsidP="008038A1"/>
    <w:p w:rsidR="00CD309F" w:rsidRPr="008038A1" w:rsidRDefault="00CD309F" w:rsidP="008038A1"/>
    <w:p w:rsidR="008038A1" w:rsidRPr="008038A1" w:rsidRDefault="008038A1" w:rsidP="008038A1"/>
    <w:p w:rsidR="008038A1" w:rsidRPr="007B25E2" w:rsidRDefault="002E38FD" w:rsidP="008038A1">
      <w:pPr>
        <w:jc w:val="center"/>
        <w:rPr>
          <w:b/>
          <w:u w:val="single"/>
        </w:rPr>
      </w:pPr>
      <w:r>
        <w:rPr>
          <w:b/>
          <w:u w:val="single"/>
        </w:rPr>
        <w:t>SECOND</w:t>
      </w:r>
      <w:r w:rsidR="008038A1" w:rsidRPr="007B25E2">
        <w:rPr>
          <w:b/>
          <w:u w:val="single"/>
        </w:rPr>
        <w:t xml:space="preserve"> INTERIM ORDER</w:t>
      </w:r>
    </w:p>
    <w:p w:rsidR="001A517C" w:rsidRPr="007B25E2" w:rsidRDefault="007B25E2" w:rsidP="008038A1">
      <w:pPr>
        <w:jc w:val="center"/>
      </w:pPr>
      <w:r>
        <w:t>Granting Continuance Request</w:t>
      </w:r>
    </w:p>
    <w:p w:rsidR="00557501" w:rsidRDefault="00557501" w:rsidP="00557501">
      <w:pPr>
        <w:spacing w:line="360" w:lineRule="auto"/>
      </w:pPr>
    </w:p>
    <w:p w:rsidR="00557501" w:rsidRDefault="00557501" w:rsidP="00557501">
      <w:pPr>
        <w:spacing w:line="360" w:lineRule="auto"/>
      </w:pPr>
      <w:r>
        <w:tab/>
      </w:r>
      <w:r>
        <w:tab/>
        <w:t xml:space="preserve">On July 6, 2015, Mary Joan Johnson (Complainant or Ms. Johnson) filed a formal complaint with the Pennsylvania Public Utility Commission (Commission) against Windstream Communications, Inc. (Windstream) alleging a reliability, safety or quality problem with her utility service and requested Windstream be ordered to bury the telephone line to eliminate service disruptions.  After filing a request for an extension of time in order to bury the service lines underground, on August 20, 2015, Windstream filed a letter in lieu of filing an answer.  In its letter, Windstream indicated it would perform the requested construction before October 30, 2015.      </w:t>
      </w:r>
    </w:p>
    <w:p w:rsidR="00557501" w:rsidRDefault="00557501" w:rsidP="00557501">
      <w:pPr>
        <w:spacing w:line="360" w:lineRule="auto"/>
      </w:pPr>
    </w:p>
    <w:p w:rsidR="00557501" w:rsidRDefault="00557501" w:rsidP="00557501">
      <w:pPr>
        <w:spacing w:line="360" w:lineRule="auto"/>
      </w:pPr>
      <w:r>
        <w:tab/>
      </w:r>
      <w:r>
        <w:tab/>
        <w:t xml:space="preserve">On June 10, 2016, the Office of Administrative Law Judge (OALJ) issued a Call-In Telephone Hearing Notice scheduling an initial telephonic hearing to be conducted on Tuesday, July 19, 2016 at 10:00 a.m.  On June 14, 2016, the presiding officer issued the Prehearing Order which, </w:t>
      </w:r>
      <w:r w:rsidRPr="007B29AB">
        <w:rPr>
          <w:i/>
        </w:rPr>
        <w:t>inter alia</w:t>
      </w:r>
      <w:r>
        <w:t xml:space="preserve">, informed the parties how to request a continuance in the proceedings.  </w:t>
      </w:r>
    </w:p>
    <w:p w:rsidR="00557501" w:rsidRDefault="00557501" w:rsidP="00557501">
      <w:pPr>
        <w:spacing w:line="360" w:lineRule="auto"/>
      </w:pPr>
    </w:p>
    <w:p w:rsidR="00557501" w:rsidRDefault="00557501" w:rsidP="00557501">
      <w:pPr>
        <w:spacing w:line="360" w:lineRule="auto"/>
      </w:pPr>
      <w:r>
        <w:tab/>
      </w:r>
      <w:r>
        <w:tab/>
        <w:t>On July 7, 2016, Complainant provided the presiding officer with proposed exhibits pursuant to the provisions of the Prehearing Order dated June 14, 2016.</w:t>
      </w:r>
    </w:p>
    <w:p w:rsidR="00557501" w:rsidRDefault="00557501" w:rsidP="00557501">
      <w:pPr>
        <w:spacing w:line="360" w:lineRule="auto"/>
      </w:pPr>
    </w:p>
    <w:p w:rsidR="00557501" w:rsidRDefault="00557501" w:rsidP="00557501">
      <w:pPr>
        <w:spacing w:line="360" w:lineRule="auto"/>
      </w:pPr>
      <w:r>
        <w:lastRenderedPageBreak/>
        <w:tab/>
      </w:r>
      <w:r>
        <w:tab/>
        <w:t xml:space="preserve">On July 15, 2016, Windstream filed a Motion for Continuance of Hearing Date with the Commission and to the presiding officer.  Windstream alleged it would make all necessary repairs at the service address by August 31, 2016, and requested the initial hearing not be rescheduled until after the end of September 2016.  Windstream alleged Complainant authorized Windstream’s attorney to state she has no objection to the continuance request.  </w:t>
      </w:r>
    </w:p>
    <w:p w:rsidR="00557501" w:rsidRDefault="00557501" w:rsidP="00557501">
      <w:pPr>
        <w:spacing w:line="360" w:lineRule="auto"/>
      </w:pPr>
    </w:p>
    <w:p w:rsidR="00557501" w:rsidRDefault="00557501" w:rsidP="00557501">
      <w:pPr>
        <w:spacing w:line="360" w:lineRule="auto"/>
      </w:pPr>
      <w:r>
        <w:tab/>
      </w:r>
      <w:r>
        <w:tab/>
        <w:t xml:space="preserve">On July 19, 2016, the presiding officer issued the First Interim Order granting Windstream’s request for a continuance.  Thereafter, on October 12, 2016, the Office of Administrative Law Judge (OALJ) issued a Call-In Telephone Hearing Notice scheduling an initial telephonic hearing to be conducted on Tuesday, December 13, 2016 at 10:00 a.m.    </w:t>
      </w:r>
    </w:p>
    <w:p w:rsidR="00557501" w:rsidRDefault="00557501" w:rsidP="00280D5C">
      <w:pPr>
        <w:spacing w:line="360" w:lineRule="auto"/>
      </w:pPr>
    </w:p>
    <w:p w:rsidR="007B29AB" w:rsidRDefault="007B29AB" w:rsidP="00280D5C">
      <w:pPr>
        <w:spacing w:line="360" w:lineRule="auto"/>
      </w:pPr>
      <w:r>
        <w:tab/>
      </w:r>
      <w:r>
        <w:tab/>
        <w:t xml:space="preserve">On </w:t>
      </w:r>
      <w:r w:rsidR="00557501">
        <w:t>December 7, 2016</w:t>
      </w:r>
      <w:r>
        <w:t xml:space="preserve">, </w:t>
      </w:r>
      <w:r w:rsidR="00557501">
        <w:t>Windstream</w:t>
      </w:r>
      <w:r>
        <w:t xml:space="preserve"> filed a Motion for Continuance with the Commission and to the presiding officer.  </w:t>
      </w:r>
      <w:r w:rsidR="00557501">
        <w:t>Windstream</w:t>
      </w:r>
      <w:r>
        <w:t xml:space="preserve"> alleged </w:t>
      </w:r>
      <w:r w:rsidR="00732AD4">
        <w:t>it had addressed the problems raised by Complainant in her formal complaint but Windstream</w:t>
      </w:r>
      <w:r>
        <w:t xml:space="preserve"> requested </w:t>
      </w:r>
      <w:r w:rsidR="00732AD4">
        <w:t>an additional ninety (90) day period in order to confirm whether the parties successfully fixed the issues</w:t>
      </w:r>
      <w:r w:rsidR="00557501">
        <w:t xml:space="preserve">.  Complainant indicated in an electronic mail response </w:t>
      </w:r>
      <w:r w:rsidR="00732AD4">
        <w:t xml:space="preserve">on the same date </w:t>
      </w:r>
      <w:r w:rsidR="00557501">
        <w:t>that she had no objection to the continuance.</w:t>
      </w:r>
    </w:p>
    <w:p w:rsidR="00C15016" w:rsidRDefault="00C15016" w:rsidP="00C15016">
      <w:pPr>
        <w:tabs>
          <w:tab w:val="left" w:pos="2160"/>
        </w:tabs>
        <w:spacing w:line="360" w:lineRule="auto"/>
        <w:rPr>
          <w:u w:val="single"/>
        </w:rPr>
      </w:pPr>
    </w:p>
    <w:p w:rsidR="00C15016" w:rsidRDefault="00C15016" w:rsidP="00C15016">
      <w:pPr>
        <w:tabs>
          <w:tab w:val="left" w:pos="2160"/>
        </w:tabs>
        <w:spacing w:line="360" w:lineRule="auto"/>
      </w:pPr>
      <w:r>
        <w:rPr>
          <w:u w:val="single"/>
        </w:rPr>
        <w:t>Discussion</w:t>
      </w:r>
    </w:p>
    <w:p w:rsidR="00C15016" w:rsidRPr="00030C3E" w:rsidRDefault="00C15016" w:rsidP="00C15016">
      <w:pPr>
        <w:tabs>
          <w:tab w:val="left" w:pos="2160"/>
        </w:tabs>
        <w:spacing w:line="360" w:lineRule="auto"/>
      </w:pPr>
    </w:p>
    <w:p w:rsidR="00C15016" w:rsidRPr="00AD692D" w:rsidRDefault="00C15016" w:rsidP="00C15016">
      <w:pPr>
        <w:spacing w:line="360" w:lineRule="auto"/>
        <w:ind w:firstLine="1440"/>
      </w:pPr>
      <w:proofErr w:type="gramStart"/>
      <w:r>
        <w:t xml:space="preserve">Pursuant to 52 </w:t>
      </w:r>
      <w:proofErr w:type="spellStart"/>
      <w:r>
        <w:t>Pa.Code</w:t>
      </w:r>
      <w:proofErr w:type="spellEnd"/>
      <w:r>
        <w:t xml:space="preserve"> § 5.483 and 66 </w:t>
      </w:r>
      <w:proofErr w:type="spellStart"/>
      <w:r>
        <w:t>Pa.C.S.A</w:t>
      </w:r>
      <w:proofErr w:type="spellEnd"/>
      <w:r>
        <w:t>.</w:t>
      </w:r>
      <w:proofErr w:type="gramEnd"/>
      <w:r>
        <w:t xml:space="preserve"> § 331(d) and § 332, the presiding </w:t>
      </w:r>
      <w:r w:rsidRPr="00AD692D">
        <w:t>officer has various powers to preside over the taking of evidence and to regulate the course of proceedings, including the receipt of evidence.  In addition, pursuant to 52 Pa. Code §1.15, extensions of time may be granted by the presiding officer for good cause shown upon request by a party.</w:t>
      </w:r>
      <w:r>
        <w:t xml:space="preserve">  </w:t>
      </w:r>
      <w:r w:rsidRPr="00AD692D">
        <w:t xml:space="preserve">A review of </w:t>
      </w:r>
      <w:r>
        <w:t>Respondent’s</w:t>
      </w:r>
      <w:r w:rsidRPr="00AD692D">
        <w:t xml:space="preserve"> request leads to the conclusion </w:t>
      </w:r>
      <w:r>
        <w:t>the parties</w:t>
      </w:r>
      <w:r w:rsidRPr="00AD692D">
        <w:t xml:space="preserve"> justified a need for a continuance</w:t>
      </w:r>
      <w:r>
        <w:t xml:space="preserve"> in order to verify that the reasons causing Complainant to file her formal complaint initially are conditions which no longer exist</w:t>
      </w:r>
      <w:r w:rsidRPr="00AD692D">
        <w:t xml:space="preserve">.  </w:t>
      </w:r>
      <w:r>
        <w:t>The</w:t>
      </w:r>
      <w:r w:rsidRPr="00AD692D">
        <w:t xml:space="preserve"> request for a continuance is reasonable and shows sufficient cause exists, under the circumstances</w:t>
      </w:r>
      <w:r>
        <w:t>.  The r</w:t>
      </w:r>
      <w:r w:rsidRPr="00AD692D">
        <w:t xml:space="preserve">equest will be granted.  </w:t>
      </w:r>
    </w:p>
    <w:p w:rsidR="00C15016" w:rsidRPr="00AD692D" w:rsidRDefault="00C15016" w:rsidP="00C15016">
      <w:pPr>
        <w:spacing w:line="360" w:lineRule="auto"/>
        <w:rPr>
          <w:u w:val="single"/>
        </w:rPr>
      </w:pPr>
    </w:p>
    <w:p w:rsidR="00C15016" w:rsidRPr="00AD692D" w:rsidRDefault="00C15016" w:rsidP="00C15016">
      <w:pPr>
        <w:spacing w:line="360" w:lineRule="auto"/>
        <w:ind w:left="720" w:firstLine="720"/>
      </w:pPr>
      <w:r w:rsidRPr="00AD692D">
        <w:lastRenderedPageBreak/>
        <w:t xml:space="preserve">THEREFORE, </w:t>
      </w:r>
    </w:p>
    <w:p w:rsidR="00C15016" w:rsidRPr="00AD692D" w:rsidRDefault="00C15016" w:rsidP="00C15016">
      <w:pPr>
        <w:spacing w:line="360" w:lineRule="auto"/>
      </w:pPr>
    </w:p>
    <w:p w:rsidR="00C15016" w:rsidRPr="001F6704" w:rsidRDefault="00C15016" w:rsidP="00C15016">
      <w:pPr>
        <w:spacing w:line="360" w:lineRule="auto"/>
        <w:ind w:firstLine="1440"/>
      </w:pPr>
      <w:r w:rsidRPr="001F6704">
        <w:t xml:space="preserve">IT IS ORDERED: </w:t>
      </w:r>
    </w:p>
    <w:p w:rsidR="00557501" w:rsidRDefault="00557501" w:rsidP="00280D5C">
      <w:pPr>
        <w:spacing w:line="360" w:lineRule="auto"/>
      </w:pPr>
    </w:p>
    <w:p w:rsidR="002A3713" w:rsidRDefault="002A3713" w:rsidP="002A3713">
      <w:pPr>
        <w:spacing w:line="360" w:lineRule="auto"/>
      </w:pPr>
      <w:r>
        <w:tab/>
      </w:r>
      <w:r>
        <w:tab/>
      </w:r>
      <w:r w:rsidR="00C15016">
        <w:t xml:space="preserve">1. </w:t>
      </w:r>
      <w:r w:rsidR="00C15016">
        <w:tab/>
      </w:r>
      <w:r>
        <w:t xml:space="preserve">That </w:t>
      </w:r>
      <w:r w:rsidR="008038A1">
        <w:t>the telephonic hearing scheduled for this case at</w:t>
      </w:r>
      <w:r w:rsidR="00CD309F">
        <w:t xml:space="preserve"> </w:t>
      </w:r>
      <w:r w:rsidR="00280D5C">
        <w:t>10</w:t>
      </w:r>
      <w:r w:rsidR="00CD309F">
        <w:t xml:space="preserve">:00 a.m. on </w:t>
      </w:r>
      <w:r w:rsidR="00557501">
        <w:t>Tuesday, December 13, 2016</w:t>
      </w:r>
      <w:r w:rsidR="00C43BC6">
        <w:t xml:space="preserve"> is continued</w:t>
      </w:r>
      <w:r>
        <w:t xml:space="preserve">.  </w:t>
      </w:r>
    </w:p>
    <w:p w:rsidR="002A3713" w:rsidRDefault="002A3713" w:rsidP="002A3713">
      <w:pPr>
        <w:spacing w:line="360" w:lineRule="auto"/>
        <w:ind w:left="720" w:firstLine="720"/>
      </w:pPr>
    </w:p>
    <w:p w:rsidR="002A3713" w:rsidRDefault="00907FC9" w:rsidP="00907FC9">
      <w:pPr>
        <w:spacing w:line="360" w:lineRule="auto"/>
        <w:ind w:firstLine="720"/>
      </w:pPr>
      <w:r>
        <w:tab/>
        <w:t>2.</w:t>
      </w:r>
      <w:r w:rsidR="002A3713">
        <w:tab/>
        <w:t>That</w:t>
      </w:r>
      <w:r w:rsidR="00557501">
        <w:t xml:space="preserve"> </w:t>
      </w:r>
      <w:r w:rsidR="00732AD4">
        <w:t xml:space="preserve">the parties will receive a </w:t>
      </w:r>
      <w:r w:rsidR="00775993">
        <w:t>notice from the Office of Administrative Law Judge</w:t>
      </w:r>
      <w:bookmarkStart w:id="0" w:name="_GoBack"/>
      <w:bookmarkEnd w:id="0"/>
      <w:r w:rsidR="00775993">
        <w:t xml:space="preserve"> scheduling an initial hearing for a date on or after March 10, 2017</w:t>
      </w:r>
      <w:r w:rsidR="002A3713">
        <w:t>.</w:t>
      </w:r>
    </w:p>
    <w:p w:rsidR="007B29AB" w:rsidRDefault="007B29AB" w:rsidP="008038A1">
      <w:pPr>
        <w:spacing w:line="360" w:lineRule="auto"/>
      </w:pPr>
    </w:p>
    <w:p w:rsidR="00C15016" w:rsidRDefault="00C15016" w:rsidP="008038A1">
      <w:pPr>
        <w:spacing w:line="360" w:lineRule="auto"/>
      </w:pPr>
    </w:p>
    <w:p w:rsidR="00665E68" w:rsidRDefault="00665E68" w:rsidP="008038A1">
      <w:pPr>
        <w:spacing w:line="360" w:lineRule="auto"/>
      </w:pPr>
    </w:p>
    <w:p w:rsidR="00687BAF" w:rsidRDefault="00C15016" w:rsidP="00687BAF">
      <w:r>
        <w:t xml:space="preserve">Date: </w:t>
      </w:r>
      <w:r w:rsidR="00665E68">
        <w:t xml:space="preserve"> </w:t>
      </w:r>
      <w:r w:rsidRPr="00665E68">
        <w:rPr>
          <w:u w:val="single"/>
        </w:rPr>
        <w:t>December 8, 2016</w:t>
      </w:r>
      <w:r w:rsidR="00687BAF">
        <w:tab/>
      </w:r>
      <w:r w:rsidR="00687BAF">
        <w:tab/>
      </w:r>
      <w:r w:rsidR="00687BAF">
        <w:tab/>
      </w:r>
      <w:r w:rsidR="00687BAF">
        <w:tab/>
      </w:r>
      <w:r w:rsidR="00687BAF">
        <w:rPr>
          <w:u w:val="single"/>
        </w:rPr>
        <w:tab/>
      </w:r>
      <w:r w:rsidR="00687BAF">
        <w:rPr>
          <w:u w:val="single"/>
        </w:rPr>
        <w:tab/>
      </w:r>
      <w:r w:rsidR="00687BAF">
        <w:rPr>
          <w:u w:val="single"/>
        </w:rPr>
        <w:tab/>
      </w:r>
      <w:r w:rsidR="00687BAF">
        <w:rPr>
          <w:u w:val="single"/>
        </w:rPr>
        <w:tab/>
      </w:r>
      <w:r w:rsidR="00687BAF">
        <w:rPr>
          <w:u w:val="single"/>
        </w:rPr>
        <w:tab/>
      </w:r>
      <w:r w:rsidR="00687BAF">
        <w:rPr>
          <w:u w:val="single"/>
        </w:rPr>
        <w:tab/>
      </w:r>
    </w:p>
    <w:p w:rsidR="00687BAF" w:rsidRDefault="006252C4" w:rsidP="00687BAF">
      <w:r>
        <w:tab/>
      </w:r>
      <w:r>
        <w:tab/>
      </w:r>
      <w:r>
        <w:tab/>
      </w:r>
      <w:r>
        <w:tab/>
      </w:r>
      <w:r>
        <w:tab/>
      </w:r>
      <w:r>
        <w:tab/>
      </w:r>
      <w:r>
        <w:tab/>
      </w:r>
      <w:r w:rsidR="00280D5C">
        <w:t>Katrina L. Dunderdale</w:t>
      </w:r>
    </w:p>
    <w:p w:rsidR="00687BAF" w:rsidRDefault="00687BAF" w:rsidP="00687BAF">
      <w:r>
        <w:tab/>
      </w:r>
      <w:r>
        <w:tab/>
      </w:r>
      <w:r>
        <w:tab/>
      </w:r>
      <w:r>
        <w:tab/>
      </w:r>
      <w:r>
        <w:tab/>
      </w:r>
      <w:r>
        <w:tab/>
      </w:r>
      <w:r>
        <w:tab/>
        <w:t>Administrative Law Judge</w:t>
      </w:r>
    </w:p>
    <w:p w:rsidR="00556A89" w:rsidRDefault="00556A89">
      <w:r>
        <w:br w:type="page"/>
      </w:r>
    </w:p>
    <w:p w:rsidR="00556A89" w:rsidRDefault="00556A89" w:rsidP="00556A89">
      <w:pPr>
        <w:contextualSpacing/>
        <w:rPr>
          <w:rFonts w:ascii="Microsoft Sans Serif"/>
          <w:b/>
          <w:u w:val="single"/>
        </w:rPr>
        <w:sectPr w:rsidR="00556A89" w:rsidSect="00BD6EBA">
          <w:footerReference w:type="default" r:id="rId7"/>
          <w:footerReference w:type="first" r:id="rId8"/>
          <w:pgSz w:w="12240" w:h="15840" w:code="1"/>
          <w:pgMar w:top="1440" w:right="1440" w:bottom="1440" w:left="1440" w:header="1440" w:footer="1440" w:gutter="0"/>
          <w:cols w:space="720"/>
          <w:titlePg/>
          <w:docGrid w:linePitch="360"/>
        </w:sectPr>
      </w:pPr>
    </w:p>
    <w:p w:rsidR="00687BAF" w:rsidRPr="00687BAF" w:rsidRDefault="00687BAF" w:rsidP="00E52AA5">
      <w:pPr>
        <w:contextualSpacing/>
      </w:pPr>
    </w:p>
    <w:sectPr w:rsidR="00687BAF" w:rsidRPr="00687BAF" w:rsidSect="00BD6EBA">
      <w:pgSz w:w="12240" w:h="15840" w:code="1"/>
      <w:pgMar w:top="1440" w:right="1440" w:bottom="1440" w:left="1440" w:header="144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A1C" w:rsidRDefault="00B14A1C" w:rsidP="003F47EA">
      <w:r>
        <w:separator/>
      </w:r>
    </w:p>
  </w:endnote>
  <w:endnote w:type="continuationSeparator" w:id="0">
    <w:p w:rsidR="00B14A1C" w:rsidRDefault="00B14A1C" w:rsidP="003F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205721"/>
      <w:docPartObj>
        <w:docPartGallery w:val="Page Numbers (Bottom of Page)"/>
        <w:docPartUnique/>
      </w:docPartObj>
    </w:sdtPr>
    <w:sdtEndPr>
      <w:rPr>
        <w:noProof/>
      </w:rPr>
    </w:sdtEndPr>
    <w:sdtContent>
      <w:p w:rsidR="00964697" w:rsidRDefault="00964697">
        <w:pPr>
          <w:pStyle w:val="Footer"/>
          <w:jc w:val="center"/>
        </w:pPr>
        <w:r>
          <w:fldChar w:fldCharType="begin"/>
        </w:r>
        <w:r>
          <w:instrText xml:space="preserve"> PAGE   \* MERGEFORMAT </w:instrText>
        </w:r>
        <w:r>
          <w:fldChar w:fldCharType="separate"/>
        </w:r>
        <w:r w:rsidR="00E651D7">
          <w:rPr>
            <w:noProof/>
          </w:rPr>
          <w:t>3</w:t>
        </w:r>
        <w:r>
          <w:rPr>
            <w:noProof/>
          </w:rPr>
          <w:fldChar w:fldCharType="end"/>
        </w:r>
      </w:p>
    </w:sdtContent>
  </w:sdt>
  <w:p w:rsidR="00964697" w:rsidRDefault="009646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EBA" w:rsidRDefault="00BD6EBA">
    <w:pPr>
      <w:pStyle w:val="Footer"/>
      <w:jc w:val="center"/>
    </w:pPr>
  </w:p>
  <w:p w:rsidR="003F47EA" w:rsidRDefault="003F47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A1C" w:rsidRDefault="00B14A1C" w:rsidP="003F47EA">
      <w:r>
        <w:separator/>
      </w:r>
    </w:p>
  </w:footnote>
  <w:footnote w:type="continuationSeparator" w:id="0">
    <w:p w:rsidR="00B14A1C" w:rsidRDefault="00B14A1C" w:rsidP="003F47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29232656"/>
  </w:docVars>
  <w:rsids>
    <w:rsidRoot w:val="001A517C"/>
    <w:rsid w:val="0001444C"/>
    <w:rsid w:val="00022664"/>
    <w:rsid w:val="00024AA5"/>
    <w:rsid w:val="000404B5"/>
    <w:rsid w:val="00042860"/>
    <w:rsid w:val="0005471E"/>
    <w:rsid w:val="00071F87"/>
    <w:rsid w:val="00087CC5"/>
    <w:rsid w:val="000C1A6B"/>
    <w:rsid w:val="000C269C"/>
    <w:rsid w:val="000C71B2"/>
    <w:rsid w:val="000E6C36"/>
    <w:rsid w:val="000F3C6B"/>
    <w:rsid w:val="00105DA5"/>
    <w:rsid w:val="001163B8"/>
    <w:rsid w:val="001336B2"/>
    <w:rsid w:val="001534FA"/>
    <w:rsid w:val="00192F81"/>
    <w:rsid w:val="00197FE7"/>
    <w:rsid w:val="001A327B"/>
    <w:rsid w:val="001A517C"/>
    <w:rsid w:val="001B37F9"/>
    <w:rsid w:val="001B389A"/>
    <w:rsid w:val="001E6948"/>
    <w:rsid w:val="001F5E84"/>
    <w:rsid w:val="00202271"/>
    <w:rsid w:val="002107F3"/>
    <w:rsid w:val="00212F85"/>
    <w:rsid w:val="0021472B"/>
    <w:rsid w:val="00216054"/>
    <w:rsid w:val="0022623F"/>
    <w:rsid w:val="002270C7"/>
    <w:rsid w:val="00231C46"/>
    <w:rsid w:val="00234986"/>
    <w:rsid w:val="0024528E"/>
    <w:rsid w:val="00254AC4"/>
    <w:rsid w:val="002569D2"/>
    <w:rsid w:val="00280D5C"/>
    <w:rsid w:val="00286E18"/>
    <w:rsid w:val="002A08AE"/>
    <w:rsid w:val="002A3713"/>
    <w:rsid w:val="002B080D"/>
    <w:rsid w:val="002B43C8"/>
    <w:rsid w:val="002C0A83"/>
    <w:rsid w:val="002C5195"/>
    <w:rsid w:val="002C6736"/>
    <w:rsid w:val="002E38FD"/>
    <w:rsid w:val="003105EB"/>
    <w:rsid w:val="0031093F"/>
    <w:rsid w:val="0032184B"/>
    <w:rsid w:val="00323CE9"/>
    <w:rsid w:val="0036055F"/>
    <w:rsid w:val="00374D14"/>
    <w:rsid w:val="00375FC7"/>
    <w:rsid w:val="00386EC2"/>
    <w:rsid w:val="003914A1"/>
    <w:rsid w:val="003A51FD"/>
    <w:rsid w:val="003A7731"/>
    <w:rsid w:val="003B5554"/>
    <w:rsid w:val="003C49C9"/>
    <w:rsid w:val="003D18A8"/>
    <w:rsid w:val="003D38F7"/>
    <w:rsid w:val="003F347A"/>
    <w:rsid w:val="003F47EA"/>
    <w:rsid w:val="003F69C5"/>
    <w:rsid w:val="00416D00"/>
    <w:rsid w:val="00417A48"/>
    <w:rsid w:val="00427446"/>
    <w:rsid w:val="00435A1B"/>
    <w:rsid w:val="00441E8C"/>
    <w:rsid w:val="00466EEB"/>
    <w:rsid w:val="004A0D2F"/>
    <w:rsid w:val="004B1125"/>
    <w:rsid w:val="004B58A0"/>
    <w:rsid w:val="004C1ADF"/>
    <w:rsid w:val="004C6ACC"/>
    <w:rsid w:val="004D1AF6"/>
    <w:rsid w:val="004D26B3"/>
    <w:rsid w:val="004D3CF4"/>
    <w:rsid w:val="004D5571"/>
    <w:rsid w:val="004D6A84"/>
    <w:rsid w:val="004D7D83"/>
    <w:rsid w:val="004E2DEE"/>
    <w:rsid w:val="004E56E5"/>
    <w:rsid w:val="004F52CA"/>
    <w:rsid w:val="00501290"/>
    <w:rsid w:val="00503B65"/>
    <w:rsid w:val="005055FD"/>
    <w:rsid w:val="00510BCD"/>
    <w:rsid w:val="00513A0D"/>
    <w:rsid w:val="00526125"/>
    <w:rsid w:val="0052693F"/>
    <w:rsid w:val="005319D7"/>
    <w:rsid w:val="00545E90"/>
    <w:rsid w:val="00546F57"/>
    <w:rsid w:val="00556A89"/>
    <w:rsid w:val="00557501"/>
    <w:rsid w:val="005756F9"/>
    <w:rsid w:val="00575B38"/>
    <w:rsid w:val="005773BD"/>
    <w:rsid w:val="00590615"/>
    <w:rsid w:val="00595C07"/>
    <w:rsid w:val="005C5138"/>
    <w:rsid w:val="005D141F"/>
    <w:rsid w:val="005E058C"/>
    <w:rsid w:val="005E6C7E"/>
    <w:rsid w:val="0060255E"/>
    <w:rsid w:val="00622936"/>
    <w:rsid w:val="006252C4"/>
    <w:rsid w:val="00636172"/>
    <w:rsid w:val="0065509C"/>
    <w:rsid w:val="00661B4E"/>
    <w:rsid w:val="00665E68"/>
    <w:rsid w:val="0067080A"/>
    <w:rsid w:val="00670B1B"/>
    <w:rsid w:val="006734EC"/>
    <w:rsid w:val="00676400"/>
    <w:rsid w:val="0068098C"/>
    <w:rsid w:val="00687BAF"/>
    <w:rsid w:val="006B690F"/>
    <w:rsid w:val="006C245B"/>
    <w:rsid w:val="006C7836"/>
    <w:rsid w:val="006F08AE"/>
    <w:rsid w:val="007000FB"/>
    <w:rsid w:val="00704B6B"/>
    <w:rsid w:val="00732AD4"/>
    <w:rsid w:val="00735001"/>
    <w:rsid w:val="00747A6F"/>
    <w:rsid w:val="00752308"/>
    <w:rsid w:val="00775993"/>
    <w:rsid w:val="00781BAD"/>
    <w:rsid w:val="00796F08"/>
    <w:rsid w:val="007A4181"/>
    <w:rsid w:val="007B25E2"/>
    <w:rsid w:val="007B29AB"/>
    <w:rsid w:val="007B430A"/>
    <w:rsid w:val="007D2137"/>
    <w:rsid w:val="007D67D1"/>
    <w:rsid w:val="007E2A88"/>
    <w:rsid w:val="008038A1"/>
    <w:rsid w:val="008046A7"/>
    <w:rsid w:val="0082072C"/>
    <w:rsid w:val="008211B6"/>
    <w:rsid w:val="008215F2"/>
    <w:rsid w:val="008363BD"/>
    <w:rsid w:val="008433EA"/>
    <w:rsid w:val="00853982"/>
    <w:rsid w:val="00875888"/>
    <w:rsid w:val="00877335"/>
    <w:rsid w:val="00881A7C"/>
    <w:rsid w:val="00885489"/>
    <w:rsid w:val="0089104A"/>
    <w:rsid w:val="00895B38"/>
    <w:rsid w:val="008A53F1"/>
    <w:rsid w:val="008C6CD3"/>
    <w:rsid w:val="008D25CC"/>
    <w:rsid w:val="009044B7"/>
    <w:rsid w:val="00907FC9"/>
    <w:rsid w:val="00921DA9"/>
    <w:rsid w:val="0094137F"/>
    <w:rsid w:val="00941BFF"/>
    <w:rsid w:val="00942B3C"/>
    <w:rsid w:val="00951BC4"/>
    <w:rsid w:val="00956580"/>
    <w:rsid w:val="00964697"/>
    <w:rsid w:val="00980566"/>
    <w:rsid w:val="00986732"/>
    <w:rsid w:val="00986ECD"/>
    <w:rsid w:val="009903E3"/>
    <w:rsid w:val="0099176B"/>
    <w:rsid w:val="0099459B"/>
    <w:rsid w:val="009A3D45"/>
    <w:rsid w:val="009F4617"/>
    <w:rsid w:val="00A24C4F"/>
    <w:rsid w:val="00A312B8"/>
    <w:rsid w:val="00A32C82"/>
    <w:rsid w:val="00A442C3"/>
    <w:rsid w:val="00AA1CCA"/>
    <w:rsid w:val="00AE3450"/>
    <w:rsid w:val="00B14A1C"/>
    <w:rsid w:val="00B150FA"/>
    <w:rsid w:val="00B21B7C"/>
    <w:rsid w:val="00B50794"/>
    <w:rsid w:val="00B72806"/>
    <w:rsid w:val="00B81D8F"/>
    <w:rsid w:val="00B83C4A"/>
    <w:rsid w:val="00BA3333"/>
    <w:rsid w:val="00BA36B3"/>
    <w:rsid w:val="00BC346D"/>
    <w:rsid w:val="00BC3D16"/>
    <w:rsid w:val="00BD6EBA"/>
    <w:rsid w:val="00BF0827"/>
    <w:rsid w:val="00BF3093"/>
    <w:rsid w:val="00C11AAF"/>
    <w:rsid w:val="00C124E6"/>
    <w:rsid w:val="00C13F83"/>
    <w:rsid w:val="00C15016"/>
    <w:rsid w:val="00C33C26"/>
    <w:rsid w:val="00C43BC6"/>
    <w:rsid w:val="00C4789A"/>
    <w:rsid w:val="00C93740"/>
    <w:rsid w:val="00CB7B6B"/>
    <w:rsid w:val="00CD309F"/>
    <w:rsid w:val="00CE116F"/>
    <w:rsid w:val="00CE2FD5"/>
    <w:rsid w:val="00CF35E9"/>
    <w:rsid w:val="00D1088E"/>
    <w:rsid w:val="00D167BB"/>
    <w:rsid w:val="00D3255C"/>
    <w:rsid w:val="00D356CF"/>
    <w:rsid w:val="00D4206A"/>
    <w:rsid w:val="00D6711C"/>
    <w:rsid w:val="00D807D1"/>
    <w:rsid w:val="00DA06FC"/>
    <w:rsid w:val="00DE5630"/>
    <w:rsid w:val="00DF0EC6"/>
    <w:rsid w:val="00DF6DBF"/>
    <w:rsid w:val="00E125AF"/>
    <w:rsid w:val="00E1342A"/>
    <w:rsid w:val="00E36C6E"/>
    <w:rsid w:val="00E43A15"/>
    <w:rsid w:val="00E52101"/>
    <w:rsid w:val="00E52AA5"/>
    <w:rsid w:val="00E53C53"/>
    <w:rsid w:val="00E56ADF"/>
    <w:rsid w:val="00E651D7"/>
    <w:rsid w:val="00E6714F"/>
    <w:rsid w:val="00E73276"/>
    <w:rsid w:val="00E76ACE"/>
    <w:rsid w:val="00E861DA"/>
    <w:rsid w:val="00E904E5"/>
    <w:rsid w:val="00EB2FB3"/>
    <w:rsid w:val="00EB4B99"/>
    <w:rsid w:val="00ED55A2"/>
    <w:rsid w:val="00EF240B"/>
    <w:rsid w:val="00EF4F0C"/>
    <w:rsid w:val="00F0033E"/>
    <w:rsid w:val="00F02A7A"/>
    <w:rsid w:val="00F35C78"/>
    <w:rsid w:val="00F37163"/>
    <w:rsid w:val="00F73E58"/>
    <w:rsid w:val="00F75473"/>
    <w:rsid w:val="00FA536B"/>
    <w:rsid w:val="00FB1797"/>
    <w:rsid w:val="00FE3202"/>
    <w:rsid w:val="00FE3976"/>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38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47EA"/>
    <w:pPr>
      <w:tabs>
        <w:tab w:val="center" w:pos="4680"/>
        <w:tab w:val="right" w:pos="9360"/>
      </w:tabs>
    </w:pPr>
  </w:style>
  <w:style w:type="character" w:customStyle="1" w:styleId="HeaderChar">
    <w:name w:val="Header Char"/>
    <w:basedOn w:val="DefaultParagraphFont"/>
    <w:link w:val="Header"/>
    <w:rsid w:val="003F47EA"/>
    <w:rPr>
      <w:sz w:val="24"/>
      <w:szCs w:val="24"/>
    </w:rPr>
  </w:style>
  <w:style w:type="paragraph" w:styleId="Footer">
    <w:name w:val="footer"/>
    <w:basedOn w:val="Normal"/>
    <w:link w:val="FooterChar"/>
    <w:uiPriority w:val="99"/>
    <w:rsid w:val="003F47EA"/>
    <w:pPr>
      <w:tabs>
        <w:tab w:val="center" w:pos="4680"/>
        <w:tab w:val="right" w:pos="9360"/>
      </w:tabs>
    </w:pPr>
  </w:style>
  <w:style w:type="character" w:customStyle="1" w:styleId="FooterChar">
    <w:name w:val="Footer Char"/>
    <w:basedOn w:val="DefaultParagraphFont"/>
    <w:link w:val="Footer"/>
    <w:uiPriority w:val="99"/>
    <w:rsid w:val="003F47EA"/>
    <w:rPr>
      <w:sz w:val="24"/>
      <w:szCs w:val="24"/>
    </w:rPr>
  </w:style>
  <w:style w:type="paragraph" w:styleId="ListParagraph">
    <w:name w:val="List Paragraph"/>
    <w:basedOn w:val="Normal"/>
    <w:uiPriority w:val="34"/>
    <w:qFormat/>
    <w:rsid w:val="00C150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38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47EA"/>
    <w:pPr>
      <w:tabs>
        <w:tab w:val="center" w:pos="4680"/>
        <w:tab w:val="right" w:pos="9360"/>
      </w:tabs>
    </w:pPr>
  </w:style>
  <w:style w:type="character" w:customStyle="1" w:styleId="HeaderChar">
    <w:name w:val="Header Char"/>
    <w:basedOn w:val="DefaultParagraphFont"/>
    <w:link w:val="Header"/>
    <w:rsid w:val="003F47EA"/>
    <w:rPr>
      <w:sz w:val="24"/>
      <w:szCs w:val="24"/>
    </w:rPr>
  </w:style>
  <w:style w:type="paragraph" w:styleId="Footer">
    <w:name w:val="footer"/>
    <w:basedOn w:val="Normal"/>
    <w:link w:val="FooterChar"/>
    <w:uiPriority w:val="99"/>
    <w:rsid w:val="003F47EA"/>
    <w:pPr>
      <w:tabs>
        <w:tab w:val="center" w:pos="4680"/>
        <w:tab w:val="right" w:pos="9360"/>
      </w:tabs>
    </w:pPr>
  </w:style>
  <w:style w:type="character" w:customStyle="1" w:styleId="FooterChar">
    <w:name w:val="Footer Char"/>
    <w:basedOn w:val="DefaultParagraphFont"/>
    <w:link w:val="Footer"/>
    <w:uiPriority w:val="99"/>
    <w:rsid w:val="003F47EA"/>
    <w:rPr>
      <w:sz w:val="24"/>
      <w:szCs w:val="24"/>
    </w:rPr>
  </w:style>
  <w:style w:type="paragraph" w:styleId="ListParagraph">
    <w:name w:val="List Paragraph"/>
    <w:basedOn w:val="Normal"/>
    <w:uiPriority w:val="34"/>
    <w:qFormat/>
    <w:rsid w:val="00C150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johcorbett</dc:creator>
  <cp:lastModifiedBy>sandra elizabeth oldynski</cp:lastModifiedBy>
  <cp:revision>5</cp:revision>
  <cp:lastPrinted>2015-05-12T15:39:00Z</cp:lastPrinted>
  <dcterms:created xsi:type="dcterms:W3CDTF">2016-12-08T14:07:00Z</dcterms:created>
  <dcterms:modified xsi:type="dcterms:W3CDTF">2016-12-08T14:33:00Z</dcterms:modified>
</cp:coreProperties>
</file>