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674" w:rsidRPr="00FD2674" w:rsidRDefault="00FD2674" w:rsidP="00FD2674">
      <w:pPr>
        <w:spacing w:after="0" w:line="240" w:lineRule="auto"/>
        <w:jc w:val="center"/>
        <w:rPr>
          <w:rFonts w:ascii="Times New Roman" w:eastAsia="Times New Roman" w:hAnsi="Times New Roman" w:cs="Times New Roman"/>
          <w:b/>
          <w:sz w:val="26"/>
          <w:szCs w:val="26"/>
        </w:rPr>
      </w:pPr>
      <w:r w:rsidRPr="00FD2674">
        <w:rPr>
          <w:rFonts w:ascii="Times New Roman" w:eastAsia="Times New Roman" w:hAnsi="Times New Roman" w:cs="Times New Roman"/>
          <w:b/>
          <w:sz w:val="26"/>
          <w:szCs w:val="26"/>
        </w:rPr>
        <w:t>PENNSYLVANIA</w:t>
      </w:r>
    </w:p>
    <w:p w:rsidR="00FD2674" w:rsidRPr="00FD2674" w:rsidRDefault="00FD2674" w:rsidP="00FD2674">
      <w:pPr>
        <w:spacing w:after="0" w:line="240" w:lineRule="auto"/>
        <w:jc w:val="center"/>
        <w:rPr>
          <w:rFonts w:ascii="Times New Roman" w:eastAsia="Times New Roman" w:hAnsi="Times New Roman" w:cs="Times New Roman"/>
          <w:b/>
          <w:sz w:val="26"/>
          <w:szCs w:val="26"/>
        </w:rPr>
      </w:pPr>
      <w:r w:rsidRPr="00FD2674">
        <w:rPr>
          <w:rFonts w:ascii="Times New Roman" w:eastAsia="Times New Roman" w:hAnsi="Times New Roman" w:cs="Times New Roman"/>
          <w:b/>
          <w:sz w:val="26"/>
          <w:szCs w:val="26"/>
        </w:rPr>
        <w:t>PUBLIC UTILITY COMMISSION</w:t>
      </w:r>
    </w:p>
    <w:p w:rsidR="00FD2674" w:rsidRPr="00FD2674" w:rsidRDefault="00FD2674" w:rsidP="00FD2674">
      <w:pPr>
        <w:keepNext/>
        <w:spacing w:after="0" w:line="240" w:lineRule="auto"/>
        <w:jc w:val="center"/>
        <w:outlineLvl w:val="6"/>
        <w:rPr>
          <w:rFonts w:ascii="Times New Roman" w:eastAsia="Times New Roman" w:hAnsi="Times New Roman" w:cs="Times New Roman"/>
          <w:b/>
          <w:sz w:val="26"/>
          <w:szCs w:val="26"/>
        </w:rPr>
      </w:pPr>
      <w:r w:rsidRPr="00FD2674">
        <w:rPr>
          <w:rFonts w:ascii="Times New Roman" w:eastAsia="Times New Roman" w:hAnsi="Times New Roman" w:cs="Times New Roman"/>
          <w:b/>
          <w:sz w:val="26"/>
          <w:szCs w:val="26"/>
        </w:rPr>
        <w:t>Harrisburg, PA  17105-3265</w:t>
      </w:r>
    </w:p>
    <w:p w:rsidR="00FD2674" w:rsidRPr="00FD2674" w:rsidRDefault="00FD2674" w:rsidP="00FD2674">
      <w:pPr>
        <w:spacing w:after="0" w:line="240" w:lineRule="auto"/>
        <w:rPr>
          <w:rFonts w:ascii="Times New Roman" w:eastAsia="Times New Roman" w:hAnsi="Times New Roman" w:cs="Times New Roman"/>
          <w:sz w:val="26"/>
          <w:szCs w:val="26"/>
        </w:rPr>
      </w:pPr>
    </w:p>
    <w:tbl>
      <w:tblPr>
        <w:tblW w:w="9918" w:type="dxa"/>
        <w:tblLook w:val="01E0" w:firstRow="1" w:lastRow="1" w:firstColumn="1" w:lastColumn="1" w:noHBand="0" w:noVBand="0"/>
      </w:tblPr>
      <w:tblGrid>
        <w:gridCol w:w="5598"/>
        <w:gridCol w:w="4320"/>
      </w:tblGrid>
      <w:tr w:rsidR="00FD2674" w:rsidRPr="00FD2674" w:rsidTr="00792EED">
        <w:trPr>
          <w:trHeight w:val="477"/>
        </w:trPr>
        <w:tc>
          <w:tcPr>
            <w:tcW w:w="5598" w:type="dxa"/>
            <w:vAlign w:val="center"/>
          </w:tcPr>
          <w:p w:rsidR="00FD2674" w:rsidRPr="00FD2674" w:rsidRDefault="00FD2674" w:rsidP="00FD2674">
            <w:pPr>
              <w:spacing w:after="0" w:line="240" w:lineRule="auto"/>
              <w:contextualSpacing/>
              <w:jc w:val="right"/>
              <w:rPr>
                <w:rFonts w:ascii="Times New Roman" w:eastAsia="Times New Roman" w:hAnsi="Times New Roman" w:cs="Times New Roman"/>
                <w:color w:val="0D0D0D" w:themeColor="text1" w:themeTint="F2"/>
                <w:sz w:val="26"/>
                <w:szCs w:val="26"/>
              </w:rPr>
            </w:pPr>
          </w:p>
        </w:tc>
        <w:tc>
          <w:tcPr>
            <w:tcW w:w="4320" w:type="dxa"/>
            <w:vAlign w:val="center"/>
          </w:tcPr>
          <w:p w:rsidR="00FD2674" w:rsidRPr="00FD2674" w:rsidRDefault="00FD2674" w:rsidP="00FD2674">
            <w:pPr>
              <w:spacing w:after="0" w:line="240" w:lineRule="auto"/>
              <w:contextualSpacing/>
              <w:rPr>
                <w:rFonts w:ascii="Times New Roman" w:eastAsia="Times New Roman" w:hAnsi="Times New Roman" w:cs="Times New Roman"/>
                <w:color w:val="0D0D0D" w:themeColor="text1" w:themeTint="F2"/>
                <w:sz w:val="26"/>
                <w:szCs w:val="26"/>
              </w:rPr>
            </w:pPr>
            <w:r w:rsidRPr="00FD2674">
              <w:rPr>
                <w:rFonts w:ascii="Times New Roman" w:eastAsia="Times New Roman" w:hAnsi="Times New Roman" w:cs="Times New Roman"/>
                <w:color w:val="0D0D0D" w:themeColor="text1" w:themeTint="F2"/>
                <w:sz w:val="26"/>
                <w:szCs w:val="26"/>
              </w:rPr>
              <w:t xml:space="preserve">Public Meeting held </w:t>
            </w:r>
            <w:r w:rsidR="00792EED">
              <w:rPr>
                <w:rFonts w:ascii="Times New Roman" w:eastAsia="Times New Roman" w:hAnsi="Times New Roman" w:cs="Times New Roman"/>
                <w:color w:val="0D0D0D" w:themeColor="text1" w:themeTint="F2"/>
                <w:sz w:val="26"/>
                <w:szCs w:val="26"/>
              </w:rPr>
              <w:t>December 8, 2016</w:t>
            </w:r>
          </w:p>
        </w:tc>
      </w:tr>
      <w:tr w:rsidR="00FD2674" w:rsidRPr="00FD2674" w:rsidTr="00792EED">
        <w:tc>
          <w:tcPr>
            <w:tcW w:w="5598" w:type="dxa"/>
          </w:tcPr>
          <w:p w:rsidR="00FD2674" w:rsidRPr="00FD2674" w:rsidRDefault="00FD2674" w:rsidP="00FD2674">
            <w:pPr>
              <w:spacing w:after="0" w:line="240" w:lineRule="auto"/>
              <w:contextualSpacing/>
              <w:rPr>
                <w:rFonts w:ascii="Times New Roman" w:eastAsia="Times New Roman" w:hAnsi="Times New Roman" w:cs="Times New Roman"/>
                <w:color w:val="0D0D0D" w:themeColor="text1" w:themeTint="F2"/>
                <w:sz w:val="26"/>
                <w:szCs w:val="26"/>
              </w:rPr>
            </w:pPr>
          </w:p>
          <w:p w:rsidR="00FD2674" w:rsidRPr="00FD2674" w:rsidRDefault="00FD2674" w:rsidP="00FD2674">
            <w:pPr>
              <w:spacing w:after="0" w:line="240" w:lineRule="auto"/>
              <w:contextualSpacing/>
              <w:rPr>
                <w:rFonts w:ascii="Times New Roman" w:eastAsia="Times New Roman" w:hAnsi="Times New Roman" w:cs="Times New Roman"/>
                <w:color w:val="0D0D0D" w:themeColor="text1" w:themeTint="F2"/>
                <w:sz w:val="26"/>
                <w:szCs w:val="26"/>
              </w:rPr>
            </w:pPr>
            <w:r w:rsidRPr="00FD2674">
              <w:rPr>
                <w:rFonts w:ascii="Times New Roman" w:eastAsia="Times New Roman" w:hAnsi="Times New Roman" w:cs="Times New Roman"/>
                <w:color w:val="0D0D0D" w:themeColor="text1" w:themeTint="F2"/>
                <w:sz w:val="26"/>
                <w:szCs w:val="26"/>
              </w:rPr>
              <w:t>Commissioners Present:</w:t>
            </w:r>
          </w:p>
          <w:p w:rsidR="00FD2674" w:rsidRPr="00FD2674" w:rsidRDefault="00FD2674" w:rsidP="00FD2674">
            <w:pPr>
              <w:spacing w:after="0" w:line="240" w:lineRule="auto"/>
              <w:ind w:left="720"/>
              <w:contextualSpacing/>
              <w:rPr>
                <w:rFonts w:ascii="Times New Roman" w:eastAsia="Times New Roman" w:hAnsi="Times New Roman" w:cs="Times New Roman"/>
                <w:color w:val="0D0D0D" w:themeColor="text1" w:themeTint="F2"/>
                <w:sz w:val="26"/>
                <w:szCs w:val="26"/>
              </w:rPr>
            </w:pPr>
            <w:r w:rsidRPr="00FD2674">
              <w:rPr>
                <w:rFonts w:ascii="Times New Roman" w:eastAsia="Times New Roman" w:hAnsi="Times New Roman" w:cs="Times New Roman"/>
                <w:color w:val="0D0D0D" w:themeColor="text1" w:themeTint="F2"/>
                <w:sz w:val="26"/>
                <w:szCs w:val="26"/>
              </w:rPr>
              <w:t>Gladys M. Brown, Chairman</w:t>
            </w:r>
          </w:p>
          <w:p w:rsidR="00FD2674" w:rsidRPr="00FD2674" w:rsidRDefault="00FD2674" w:rsidP="00FD2674">
            <w:pPr>
              <w:spacing w:after="0" w:line="240" w:lineRule="auto"/>
              <w:ind w:left="720"/>
              <w:contextualSpacing/>
              <w:rPr>
                <w:rFonts w:ascii="Times New Roman" w:eastAsia="Times New Roman" w:hAnsi="Times New Roman" w:cs="Times New Roman"/>
                <w:color w:val="0D0D0D" w:themeColor="text1" w:themeTint="F2"/>
                <w:sz w:val="26"/>
                <w:szCs w:val="26"/>
              </w:rPr>
            </w:pPr>
            <w:r w:rsidRPr="00FD2674">
              <w:rPr>
                <w:rFonts w:ascii="Times New Roman" w:eastAsia="Times New Roman" w:hAnsi="Times New Roman" w:cs="Times New Roman"/>
                <w:color w:val="0D0D0D" w:themeColor="text1" w:themeTint="F2"/>
                <w:sz w:val="26"/>
                <w:szCs w:val="26"/>
              </w:rPr>
              <w:t>Andrew G. Place, Vice Chairman</w:t>
            </w:r>
          </w:p>
          <w:p w:rsidR="00FD2674" w:rsidRPr="00FD2674" w:rsidRDefault="00FD2674" w:rsidP="00FD2674">
            <w:pPr>
              <w:spacing w:after="0" w:line="240" w:lineRule="auto"/>
              <w:ind w:left="720"/>
              <w:contextualSpacing/>
              <w:rPr>
                <w:rFonts w:ascii="Times New Roman" w:eastAsia="Times New Roman" w:hAnsi="Times New Roman" w:cs="Times New Roman"/>
                <w:color w:val="0D0D0D" w:themeColor="text1" w:themeTint="F2"/>
                <w:sz w:val="26"/>
                <w:szCs w:val="26"/>
              </w:rPr>
            </w:pPr>
            <w:r w:rsidRPr="00FD2674">
              <w:rPr>
                <w:rFonts w:ascii="Times New Roman" w:eastAsia="Times New Roman" w:hAnsi="Times New Roman" w:cs="Times New Roman"/>
                <w:color w:val="0D0D0D" w:themeColor="text1" w:themeTint="F2"/>
                <w:sz w:val="26"/>
                <w:szCs w:val="26"/>
              </w:rPr>
              <w:t>John F. Coleman, Jr.</w:t>
            </w:r>
          </w:p>
          <w:p w:rsidR="00FD2674" w:rsidRPr="00FD2674" w:rsidRDefault="00FD2674" w:rsidP="00FD2674">
            <w:pPr>
              <w:spacing w:after="0" w:line="240" w:lineRule="auto"/>
              <w:ind w:left="720"/>
              <w:contextualSpacing/>
              <w:rPr>
                <w:rFonts w:ascii="Times New Roman" w:eastAsia="Times New Roman" w:hAnsi="Times New Roman" w:cs="Times New Roman"/>
                <w:color w:val="0D0D0D" w:themeColor="text1" w:themeTint="F2"/>
                <w:sz w:val="26"/>
                <w:szCs w:val="26"/>
              </w:rPr>
            </w:pPr>
            <w:r w:rsidRPr="00FD2674">
              <w:rPr>
                <w:rFonts w:ascii="Times New Roman" w:eastAsia="Times New Roman" w:hAnsi="Times New Roman" w:cs="Times New Roman"/>
                <w:color w:val="0D0D0D" w:themeColor="text1" w:themeTint="F2"/>
                <w:sz w:val="26"/>
                <w:szCs w:val="26"/>
              </w:rPr>
              <w:t>Robert F. Powelson</w:t>
            </w:r>
          </w:p>
          <w:p w:rsidR="00FD2674" w:rsidRPr="00FD2674" w:rsidRDefault="00FD2674" w:rsidP="00FD2674">
            <w:pPr>
              <w:spacing w:after="0" w:line="240" w:lineRule="auto"/>
              <w:ind w:left="720"/>
              <w:contextualSpacing/>
              <w:rPr>
                <w:rFonts w:ascii="Times New Roman" w:eastAsia="Times New Roman" w:hAnsi="Times New Roman" w:cs="Times New Roman"/>
                <w:color w:val="0D0D0D" w:themeColor="text1" w:themeTint="F2"/>
                <w:sz w:val="26"/>
                <w:szCs w:val="26"/>
              </w:rPr>
            </w:pPr>
            <w:r w:rsidRPr="00FD2674">
              <w:rPr>
                <w:rFonts w:ascii="Times New Roman" w:eastAsia="Times New Roman" w:hAnsi="Times New Roman" w:cs="Times New Roman"/>
                <w:color w:val="0D0D0D" w:themeColor="text1" w:themeTint="F2"/>
                <w:sz w:val="26"/>
                <w:szCs w:val="26"/>
              </w:rPr>
              <w:t>David  W. Sweet</w:t>
            </w:r>
          </w:p>
          <w:p w:rsidR="00FD2674" w:rsidRPr="00FD2674" w:rsidRDefault="00FD2674" w:rsidP="00FD2674">
            <w:pPr>
              <w:spacing w:after="0" w:line="240" w:lineRule="auto"/>
              <w:contextualSpacing/>
              <w:rPr>
                <w:rFonts w:ascii="Times New Roman" w:eastAsia="Times New Roman" w:hAnsi="Times New Roman" w:cs="Times New Roman"/>
                <w:color w:val="0D0D0D" w:themeColor="text1" w:themeTint="F2"/>
                <w:sz w:val="26"/>
                <w:szCs w:val="26"/>
              </w:rPr>
            </w:pPr>
          </w:p>
        </w:tc>
        <w:tc>
          <w:tcPr>
            <w:tcW w:w="4320" w:type="dxa"/>
          </w:tcPr>
          <w:p w:rsidR="00FD2674" w:rsidRPr="00FD2674" w:rsidRDefault="00FD2674" w:rsidP="00FD2674">
            <w:pPr>
              <w:spacing w:after="0" w:line="240" w:lineRule="auto"/>
              <w:contextualSpacing/>
              <w:rPr>
                <w:rFonts w:ascii="Times New Roman" w:eastAsia="Times New Roman" w:hAnsi="Times New Roman" w:cs="Times New Roman"/>
                <w:color w:val="0D0D0D" w:themeColor="text1" w:themeTint="F2"/>
                <w:sz w:val="26"/>
                <w:szCs w:val="26"/>
              </w:rPr>
            </w:pPr>
          </w:p>
        </w:tc>
      </w:tr>
      <w:tr w:rsidR="00FD2674" w:rsidRPr="00FD2674" w:rsidTr="00792EED">
        <w:tc>
          <w:tcPr>
            <w:tcW w:w="5598" w:type="dxa"/>
          </w:tcPr>
          <w:p w:rsidR="00FD2674" w:rsidRPr="00FD2674" w:rsidRDefault="00FD2674" w:rsidP="00792EED">
            <w:pPr>
              <w:spacing w:after="0" w:line="240" w:lineRule="auto"/>
              <w:contextualSpacing/>
              <w:rPr>
                <w:rFonts w:ascii="Times New Roman" w:eastAsia="Times New Roman" w:hAnsi="Times New Roman" w:cs="Times New Roman"/>
                <w:color w:val="0D0D0D" w:themeColor="text1" w:themeTint="F2"/>
                <w:sz w:val="26"/>
                <w:szCs w:val="26"/>
              </w:rPr>
            </w:pPr>
            <w:r w:rsidRPr="00FD2674">
              <w:rPr>
                <w:rFonts w:ascii="Times New Roman" w:eastAsia="Times New Roman" w:hAnsi="Times New Roman" w:cs="Times New Roman"/>
                <w:color w:val="0D0D0D" w:themeColor="text1" w:themeTint="F2"/>
                <w:sz w:val="26"/>
                <w:szCs w:val="26"/>
              </w:rPr>
              <w:t>PECO Energy Company Universal Service and Energy Conservation Plan for 2016-2018 Submitted in Compliance with 52 Pa. Code §§</w:t>
            </w:r>
            <w:r w:rsidR="00792EED">
              <w:rPr>
                <w:rFonts w:ascii="Times New Roman" w:eastAsia="Times New Roman" w:hAnsi="Times New Roman" w:cs="Times New Roman"/>
                <w:color w:val="0D0D0D" w:themeColor="text1" w:themeTint="F2"/>
                <w:sz w:val="26"/>
                <w:szCs w:val="26"/>
              </w:rPr>
              <w:t> </w:t>
            </w:r>
            <w:r w:rsidRPr="00FD2674">
              <w:rPr>
                <w:rFonts w:ascii="Times New Roman" w:eastAsia="Times New Roman" w:hAnsi="Times New Roman" w:cs="Times New Roman"/>
                <w:color w:val="0D0D0D" w:themeColor="text1" w:themeTint="F2"/>
                <w:sz w:val="26"/>
                <w:szCs w:val="26"/>
              </w:rPr>
              <w:t xml:space="preserve">54.74 and 62.4  </w:t>
            </w:r>
          </w:p>
        </w:tc>
        <w:tc>
          <w:tcPr>
            <w:tcW w:w="4320" w:type="dxa"/>
          </w:tcPr>
          <w:p w:rsidR="00FD2674" w:rsidRPr="00FD2674" w:rsidRDefault="00FD2674" w:rsidP="00792EED">
            <w:pPr>
              <w:spacing w:after="0" w:line="240" w:lineRule="auto"/>
              <w:contextualSpacing/>
              <w:jc w:val="center"/>
              <w:rPr>
                <w:rFonts w:ascii="Times New Roman" w:eastAsia="Times New Roman" w:hAnsi="Times New Roman" w:cs="Times New Roman"/>
                <w:color w:val="0D0D0D" w:themeColor="text1" w:themeTint="F2"/>
                <w:sz w:val="26"/>
                <w:szCs w:val="26"/>
              </w:rPr>
            </w:pPr>
            <w:r w:rsidRPr="00FD2674">
              <w:rPr>
                <w:rFonts w:ascii="Times New Roman" w:eastAsia="Times New Roman" w:hAnsi="Times New Roman" w:cs="Times New Roman"/>
                <w:color w:val="0D0D0D" w:themeColor="text1" w:themeTint="F2"/>
                <w:sz w:val="26"/>
                <w:szCs w:val="26"/>
              </w:rPr>
              <w:t>M-2015-2507139</w:t>
            </w:r>
          </w:p>
        </w:tc>
      </w:tr>
    </w:tbl>
    <w:p w:rsidR="00FD2674" w:rsidRPr="00FD2674" w:rsidRDefault="00FD2674" w:rsidP="00FD2674">
      <w:pPr>
        <w:spacing w:after="0" w:line="360" w:lineRule="auto"/>
        <w:jc w:val="center"/>
        <w:rPr>
          <w:rFonts w:ascii="Times New Roman" w:eastAsia="Times New Roman" w:hAnsi="Times New Roman" w:cs="Times New Roman"/>
          <w:sz w:val="26"/>
          <w:szCs w:val="26"/>
        </w:rPr>
      </w:pPr>
    </w:p>
    <w:p w:rsidR="00FD2674" w:rsidRPr="00FD2674" w:rsidRDefault="00FD2674" w:rsidP="00FD2674">
      <w:pPr>
        <w:spacing w:after="0" w:line="360" w:lineRule="auto"/>
        <w:jc w:val="center"/>
        <w:rPr>
          <w:rFonts w:ascii="Times New Roman" w:eastAsia="Times New Roman" w:hAnsi="Times New Roman" w:cs="Times New Roman"/>
          <w:b/>
          <w:sz w:val="26"/>
          <w:szCs w:val="26"/>
        </w:rPr>
      </w:pPr>
      <w:r w:rsidRPr="00FD2674">
        <w:rPr>
          <w:rFonts w:ascii="Times New Roman" w:eastAsia="Times New Roman" w:hAnsi="Times New Roman" w:cs="Times New Roman"/>
          <w:b/>
          <w:sz w:val="26"/>
          <w:szCs w:val="26"/>
        </w:rPr>
        <w:t>ORDER ON RECONSIDERATION</w:t>
      </w:r>
    </w:p>
    <w:p w:rsidR="00FD2674" w:rsidRPr="00FD2674" w:rsidRDefault="00FD2674" w:rsidP="00FD2674">
      <w:pPr>
        <w:spacing w:after="0" w:line="360" w:lineRule="auto"/>
        <w:rPr>
          <w:rFonts w:ascii="Times New Roman" w:eastAsia="Times New Roman" w:hAnsi="Times New Roman" w:cs="Times New Roman"/>
          <w:b/>
          <w:sz w:val="26"/>
          <w:szCs w:val="26"/>
        </w:rPr>
      </w:pPr>
    </w:p>
    <w:p w:rsidR="00FD2674" w:rsidRPr="00FD2674" w:rsidRDefault="00FD2674" w:rsidP="00FD2674">
      <w:pPr>
        <w:spacing w:after="0" w:line="360" w:lineRule="auto"/>
        <w:rPr>
          <w:rFonts w:ascii="Times New Roman" w:eastAsia="Times New Roman" w:hAnsi="Times New Roman" w:cs="Times New Roman"/>
          <w:b/>
          <w:sz w:val="26"/>
          <w:szCs w:val="26"/>
        </w:rPr>
      </w:pPr>
      <w:r w:rsidRPr="00FD2674">
        <w:rPr>
          <w:rFonts w:ascii="Times New Roman" w:eastAsia="Times New Roman" w:hAnsi="Times New Roman" w:cs="Times New Roman"/>
          <w:b/>
          <w:sz w:val="26"/>
          <w:szCs w:val="26"/>
        </w:rPr>
        <w:t xml:space="preserve">BY THE COMMISSION: </w:t>
      </w:r>
    </w:p>
    <w:p w:rsidR="00FD2674" w:rsidRPr="00FD2674" w:rsidRDefault="00FD2674" w:rsidP="00FD2674">
      <w:pPr>
        <w:spacing w:after="0" w:line="360" w:lineRule="auto"/>
        <w:rPr>
          <w:rFonts w:ascii="Times New Roman" w:eastAsia="Times New Roman" w:hAnsi="Times New Roman" w:cs="Times New Roman"/>
          <w:b/>
          <w:sz w:val="26"/>
          <w:szCs w:val="26"/>
        </w:rPr>
      </w:pPr>
    </w:p>
    <w:p w:rsidR="00FD2674" w:rsidRPr="00FD2674" w:rsidRDefault="00FD2674" w:rsidP="00FD2674">
      <w:pPr>
        <w:spacing w:after="0" w:line="360" w:lineRule="auto"/>
        <w:contextualSpacing/>
        <w:rPr>
          <w:rFonts w:ascii="Times New Roman" w:eastAsia="Calibri" w:hAnsi="Times New Roman" w:cs="Times New Roman"/>
          <w:sz w:val="26"/>
          <w:szCs w:val="26"/>
        </w:rPr>
      </w:pPr>
      <w:r w:rsidRPr="00FD2674">
        <w:rPr>
          <w:rFonts w:ascii="Times New Roman" w:eastAsia="Times New Roman" w:hAnsi="Times New Roman" w:cs="Times New Roman"/>
          <w:sz w:val="26"/>
          <w:szCs w:val="26"/>
        </w:rPr>
        <w:tab/>
      </w:r>
      <w:r w:rsidRPr="00FD2674">
        <w:rPr>
          <w:rFonts w:ascii="Times New Roman" w:eastAsia="Times New Roman" w:hAnsi="Times New Roman" w:cs="Times New Roman"/>
          <w:sz w:val="26"/>
          <w:szCs w:val="20"/>
        </w:rPr>
        <w:t xml:space="preserve">Before the Commission for consideration and disposition on the merits is the August 26, 2016 Petition for Reconsideration and/or Clarification (Petition) filed jointly by the </w:t>
      </w:r>
      <w:r w:rsidRPr="00FD2674">
        <w:rPr>
          <w:rFonts w:ascii="Times New Roman" w:eastAsia="Calibri" w:hAnsi="Times New Roman" w:cs="Times New Roman"/>
          <w:sz w:val="26"/>
          <w:szCs w:val="26"/>
        </w:rPr>
        <w:t xml:space="preserve">Coalition for Affordable Utility Services and Energy Efficiency in Pennsylvania and the Tenants Union Representative Network and Action Alliance of Senior Citizens of Greater Philadelphia (CAUSE-PA and TURN </w:t>
      </w:r>
      <w:r w:rsidRPr="00FD2674">
        <w:rPr>
          <w:rFonts w:ascii="Times New Roman" w:eastAsia="Calibri" w:hAnsi="Times New Roman" w:cs="Times New Roman"/>
          <w:i/>
          <w:sz w:val="26"/>
          <w:szCs w:val="26"/>
        </w:rPr>
        <w:t>et al.</w:t>
      </w:r>
      <w:r w:rsidRPr="00FD2674">
        <w:rPr>
          <w:rFonts w:ascii="Times New Roman" w:eastAsia="Calibri" w:hAnsi="Times New Roman" w:cs="Times New Roman"/>
          <w:sz w:val="26"/>
          <w:szCs w:val="26"/>
        </w:rPr>
        <w:t xml:space="preserve">, respectively, or Joint Petitioners, collectively) </w:t>
      </w:r>
      <w:r w:rsidRPr="00FD2674">
        <w:rPr>
          <w:rFonts w:ascii="Times New Roman" w:eastAsia="Times New Roman" w:hAnsi="Times New Roman" w:cs="Times New Roman"/>
          <w:sz w:val="26"/>
          <w:szCs w:val="20"/>
        </w:rPr>
        <w:t xml:space="preserve">relative to the Commission’s August 11, 2016 Order (Final Order) for </w:t>
      </w:r>
      <w:r w:rsidRPr="00FD2674">
        <w:rPr>
          <w:rFonts w:ascii="Times New Roman" w:eastAsia="Times New Roman" w:hAnsi="Times New Roman" w:cs="Times New Roman"/>
          <w:color w:val="0D0D0D" w:themeColor="text1" w:themeTint="F2"/>
          <w:sz w:val="26"/>
          <w:szCs w:val="26"/>
        </w:rPr>
        <w:t>PECO Energy Company</w:t>
      </w:r>
      <w:r w:rsidRPr="00FD2674">
        <w:rPr>
          <w:rFonts w:ascii="Times New Roman" w:eastAsia="Times New Roman" w:hAnsi="Times New Roman" w:cs="Times New Roman"/>
          <w:sz w:val="26"/>
          <w:szCs w:val="20"/>
        </w:rPr>
        <w:t xml:space="preserve"> (PECO or Company) in the above-captioned proceeding</w:t>
      </w:r>
      <w:r w:rsidRPr="00FD2674">
        <w:rPr>
          <w:rFonts w:ascii="Times New Roman" w:eastAsia="Calibri" w:hAnsi="Times New Roman" w:cs="Times New Roman"/>
          <w:sz w:val="26"/>
          <w:szCs w:val="26"/>
        </w:rPr>
        <w:t>.  Reconsideration was granted on September 1, 2016, pending our further review on the merits.</w:t>
      </w:r>
    </w:p>
    <w:p w:rsidR="00FD2674" w:rsidRPr="00FD2674" w:rsidRDefault="00FD2674" w:rsidP="00FD2674">
      <w:pPr>
        <w:spacing w:after="0" w:line="360" w:lineRule="auto"/>
        <w:contextualSpacing/>
        <w:rPr>
          <w:rFonts w:ascii="Times New Roman" w:eastAsia="Times New Roman" w:hAnsi="Times New Roman" w:cs="Times New Roman"/>
          <w:sz w:val="26"/>
          <w:szCs w:val="26"/>
        </w:rPr>
      </w:pPr>
    </w:p>
    <w:p w:rsidR="00FD2674" w:rsidRPr="00FD2674" w:rsidRDefault="00792EED" w:rsidP="00FD2674">
      <w:pPr>
        <w:keepNext/>
        <w:tabs>
          <w:tab w:val="left" w:pos="720"/>
        </w:tabs>
        <w:autoSpaceDE w:val="0"/>
        <w:autoSpaceDN w:val="0"/>
        <w:adjustRightInd w:val="0"/>
        <w:spacing w:line="360" w:lineRule="auto"/>
        <w:contextualSpacing/>
        <w:rPr>
          <w:rFonts w:ascii="Times New Roman" w:eastAsia="Times New Roman" w:hAnsi="Times New Roman" w:cs="Times New Roman"/>
          <w:b/>
          <w:sz w:val="26"/>
          <w:szCs w:val="26"/>
        </w:rPr>
      </w:pPr>
      <w:r w:rsidRPr="00FD2674">
        <w:rPr>
          <w:rFonts w:ascii="Times New Roman" w:eastAsia="Times New Roman" w:hAnsi="Times New Roman" w:cs="Times New Roman"/>
          <w:b/>
          <w:sz w:val="26"/>
          <w:szCs w:val="26"/>
        </w:rPr>
        <w:lastRenderedPageBreak/>
        <w:t>Background</w:t>
      </w:r>
      <w:r w:rsidR="00FD2674" w:rsidRPr="00FD2674">
        <w:rPr>
          <w:rFonts w:ascii="Times New Roman" w:eastAsia="Times New Roman" w:hAnsi="Times New Roman" w:cs="Times New Roman"/>
          <w:b/>
          <w:sz w:val="26"/>
          <w:szCs w:val="26"/>
          <w:vertAlign w:val="superscript"/>
        </w:rPr>
        <w:footnoteReference w:id="1"/>
      </w:r>
    </w:p>
    <w:p w:rsidR="00FD2674" w:rsidRPr="00FD2674" w:rsidRDefault="00FD2674" w:rsidP="00FD2674">
      <w:pPr>
        <w:spacing w:after="0" w:line="360" w:lineRule="auto"/>
        <w:contextualSpacing/>
        <w:rPr>
          <w:rFonts w:ascii="Times New Roman" w:eastAsia="Times New Roman" w:hAnsi="Times New Roman" w:cs="Times New Roman"/>
          <w:sz w:val="26"/>
          <w:szCs w:val="26"/>
        </w:rPr>
      </w:pPr>
      <w:r w:rsidRPr="00FD2674">
        <w:rPr>
          <w:rFonts w:ascii="Times New Roman" w:eastAsia="Times New Roman" w:hAnsi="Times New Roman" w:cs="Times New Roman"/>
          <w:sz w:val="26"/>
          <w:szCs w:val="26"/>
        </w:rPr>
        <w:tab/>
        <w:t>The Electricity Generation Customer Choice and Competition Act and the Natural Gas Choice and Competition Act, opened the electric and natural gas supply markets to competition and established standards and procedures for the restructuring of the electric and natural gas utility industries.  The Acts include universal service provisions to ensure that electric and natural gas service remain universally available to customers in the Commonwealth.  66 Pa. C.S. §§ 2801-2812 and 66 Pa. C.S. §§ 2201-2212.</w:t>
      </w:r>
    </w:p>
    <w:p w:rsidR="00FD2674" w:rsidRPr="00FD2674" w:rsidRDefault="00FD2674" w:rsidP="00FD2674">
      <w:pPr>
        <w:spacing w:after="0" w:line="360" w:lineRule="auto"/>
        <w:contextualSpacing/>
        <w:rPr>
          <w:rFonts w:ascii="Times New Roman" w:eastAsia="Calibri" w:hAnsi="Times New Roman" w:cs="Times New Roman"/>
          <w:sz w:val="26"/>
          <w:szCs w:val="26"/>
        </w:rPr>
      </w:pPr>
    </w:p>
    <w:p w:rsidR="00FD2674" w:rsidRPr="00FD2674" w:rsidRDefault="00FD2674" w:rsidP="00FD2674">
      <w:pPr>
        <w:spacing w:after="0" w:line="360" w:lineRule="auto"/>
        <w:contextualSpacing/>
        <w:rPr>
          <w:rFonts w:ascii="Times New Roman" w:eastAsia="Times New Roman" w:hAnsi="Times New Roman" w:cs="Times New Roman"/>
          <w:sz w:val="26"/>
          <w:szCs w:val="26"/>
        </w:rPr>
      </w:pPr>
      <w:r w:rsidRPr="00FD2674">
        <w:rPr>
          <w:rFonts w:ascii="Times New Roman" w:eastAsia="Times New Roman" w:hAnsi="Times New Roman" w:cs="Times New Roman"/>
          <w:sz w:val="26"/>
          <w:szCs w:val="26"/>
        </w:rPr>
        <w:tab/>
        <w:t xml:space="preserve">The Commission promulgated Universal Service and Energy Conservation Reporting Requirements regulations (Reporting Requirements).  </w:t>
      </w:r>
      <w:proofErr w:type="gramStart"/>
      <w:r w:rsidRPr="00FD2674">
        <w:rPr>
          <w:rFonts w:ascii="Times New Roman" w:eastAsia="Times New Roman" w:hAnsi="Times New Roman" w:cs="Times New Roman"/>
          <w:sz w:val="26"/>
          <w:szCs w:val="26"/>
        </w:rPr>
        <w:t>52 Pa. Code §§</w:t>
      </w:r>
      <w:r w:rsidR="00D16F2A">
        <w:rPr>
          <w:rFonts w:ascii="Times New Roman" w:eastAsia="Times New Roman" w:hAnsi="Times New Roman" w:cs="Times New Roman"/>
          <w:sz w:val="26"/>
          <w:szCs w:val="26"/>
        </w:rPr>
        <w:t> </w:t>
      </w:r>
      <w:r w:rsidRPr="00FD2674">
        <w:rPr>
          <w:rFonts w:ascii="Times New Roman" w:eastAsia="Times New Roman" w:hAnsi="Times New Roman" w:cs="Times New Roman"/>
          <w:sz w:val="26"/>
          <w:szCs w:val="26"/>
        </w:rPr>
        <w:t>62.1</w:t>
      </w:r>
      <w:r w:rsidR="00D16F2A">
        <w:rPr>
          <w:rFonts w:ascii="Times New Roman" w:eastAsia="Times New Roman" w:hAnsi="Times New Roman" w:cs="Times New Roman"/>
          <w:sz w:val="26"/>
          <w:szCs w:val="26"/>
        </w:rPr>
        <w:noBreakHyphen/>
      </w:r>
      <w:r w:rsidRPr="00FD2674">
        <w:rPr>
          <w:rFonts w:ascii="Times New Roman" w:eastAsia="Times New Roman" w:hAnsi="Times New Roman" w:cs="Times New Roman"/>
          <w:sz w:val="26"/>
          <w:szCs w:val="26"/>
        </w:rPr>
        <w:t>62.8.</w:t>
      </w:r>
      <w:proofErr w:type="gramEnd"/>
      <w:r w:rsidRPr="00FD2674">
        <w:rPr>
          <w:rFonts w:ascii="Times New Roman" w:eastAsia="Times New Roman" w:hAnsi="Times New Roman" w:cs="Times New Roman"/>
          <w:sz w:val="26"/>
          <w:szCs w:val="26"/>
        </w:rPr>
        <w:t xml:space="preserve">  Further, the Commission adopted its Customer Assistance Plan Policy Statement (CAP Policy Statement), which provides guidance on affordable payments.  </w:t>
      </w:r>
      <w:proofErr w:type="gramStart"/>
      <w:r w:rsidRPr="00FD2674">
        <w:rPr>
          <w:rFonts w:ascii="Times New Roman" w:eastAsia="Times New Roman" w:hAnsi="Times New Roman" w:cs="Times New Roman"/>
          <w:sz w:val="26"/>
          <w:szCs w:val="26"/>
        </w:rPr>
        <w:t>52</w:t>
      </w:r>
      <w:r w:rsidR="00D16F2A">
        <w:rPr>
          <w:rFonts w:ascii="Times New Roman" w:eastAsia="Times New Roman" w:hAnsi="Times New Roman" w:cs="Times New Roman"/>
          <w:sz w:val="26"/>
          <w:szCs w:val="26"/>
        </w:rPr>
        <w:t> </w:t>
      </w:r>
      <w:r w:rsidRPr="00FD2674">
        <w:rPr>
          <w:rFonts w:ascii="Times New Roman" w:eastAsia="Times New Roman" w:hAnsi="Times New Roman" w:cs="Times New Roman"/>
          <w:sz w:val="26"/>
          <w:szCs w:val="26"/>
        </w:rPr>
        <w:t>Pa. Code §§ 69.261-69.267.</w:t>
      </w:r>
      <w:proofErr w:type="gramEnd"/>
      <w:r w:rsidRPr="00FD2674">
        <w:rPr>
          <w:rFonts w:ascii="Times New Roman" w:eastAsia="Times New Roman" w:hAnsi="Times New Roman" w:cs="Times New Roman"/>
          <w:sz w:val="26"/>
          <w:szCs w:val="26"/>
        </w:rPr>
        <w:t xml:space="preserve">  The Commission balances the interests of customers who benefit from the programs with the interests of the customers who pay for the programs.  </w:t>
      </w:r>
      <w:r w:rsidRPr="00FD2674">
        <w:rPr>
          <w:rFonts w:ascii="Times New Roman" w:eastAsia="Times New Roman" w:hAnsi="Times New Roman" w:cs="Times New Roman"/>
          <w:i/>
          <w:sz w:val="26"/>
          <w:szCs w:val="26"/>
        </w:rPr>
        <w:t>See</w:t>
      </w:r>
      <w:r w:rsidRPr="00FD2674">
        <w:rPr>
          <w:rFonts w:ascii="Times New Roman" w:eastAsia="Times New Roman" w:hAnsi="Times New Roman" w:cs="Times New Roman"/>
          <w:sz w:val="26"/>
          <w:szCs w:val="26"/>
        </w:rPr>
        <w:t xml:space="preserve"> </w:t>
      </w:r>
      <w:r w:rsidRPr="00FD2674">
        <w:rPr>
          <w:rFonts w:ascii="Times New Roman" w:eastAsia="Times New Roman" w:hAnsi="Times New Roman" w:cs="Times New Roman"/>
          <w:i/>
          <w:sz w:val="26"/>
          <w:szCs w:val="26"/>
        </w:rPr>
        <w:t>Final Investigatory Order on CAPs: Funding Levels and Cost Recovery Mechanisms</w:t>
      </w:r>
      <w:r w:rsidRPr="00FD2674">
        <w:rPr>
          <w:rFonts w:ascii="Times New Roman" w:eastAsia="Times New Roman" w:hAnsi="Times New Roman" w:cs="Times New Roman"/>
          <w:sz w:val="26"/>
          <w:szCs w:val="26"/>
        </w:rPr>
        <w:t>, Docket No. M-00051923 (Dec. 18, 2006), (</w:t>
      </w:r>
      <w:r w:rsidRPr="00FD2674">
        <w:rPr>
          <w:rFonts w:ascii="Times New Roman" w:eastAsia="Times New Roman" w:hAnsi="Times New Roman" w:cs="Times New Roman"/>
          <w:i/>
          <w:sz w:val="26"/>
          <w:szCs w:val="26"/>
        </w:rPr>
        <w:t>Final CAP Investigatory Order</w:t>
      </w:r>
      <w:r w:rsidRPr="00FD2674">
        <w:rPr>
          <w:rFonts w:ascii="Times New Roman" w:eastAsia="Times New Roman" w:hAnsi="Times New Roman" w:cs="Times New Roman"/>
          <w:sz w:val="26"/>
          <w:szCs w:val="26"/>
        </w:rPr>
        <w:t>), at 6-7.</w:t>
      </w:r>
    </w:p>
    <w:p w:rsidR="00FD2674" w:rsidRPr="00FD2674" w:rsidRDefault="00FD2674" w:rsidP="00FD2674">
      <w:pPr>
        <w:spacing w:after="0" w:line="360" w:lineRule="auto"/>
        <w:contextualSpacing/>
        <w:rPr>
          <w:rFonts w:ascii="Times New Roman" w:eastAsia="Calibri" w:hAnsi="Times New Roman" w:cs="Times New Roman"/>
          <w:sz w:val="26"/>
          <w:szCs w:val="26"/>
        </w:rPr>
      </w:pPr>
    </w:p>
    <w:p w:rsidR="00FD2674" w:rsidRPr="00FD2674" w:rsidRDefault="00792EED" w:rsidP="00FD2674">
      <w:pPr>
        <w:spacing w:after="0" w:line="360" w:lineRule="auto"/>
        <w:contextualSpacing/>
        <w:rPr>
          <w:rFonts w:ascii="Times New Roman" w:eastAsia="Times New Roman" w:hAnsi="Times New Roman" w:cs="Times New Roman"/>
          <w:sz w:val="26"/>
          <w:szCs w:val="26"/>
        </w:rPr>
      </w:pPr>
      <w:r w:rsidRPr="00FD2674">
        <w:rPr>
          <w:rFonts w:ascii="Times New Roman" w:eastAsia="Times New Roman" w:hAnsi="Times New Roman" w:cs="Times New Roman"/>
          <w:b/>
          <w:sz w:val="26"/>
          <w:szCs w:val="26"/>
        </w:rPr>
        <w:t>History</w:t>
      </w:r>
    </w:p>
    <w:p w:rsidR="00FD2674" w:rsidRPr="00FD2674" w:rsidRDefault="00FD2674" w:rsidP="00FD2674">
      <w:pPr>
        <w:tabs>
          <w:tab w:val="left" w:pos="720"/>
        </w:tabs>
        <w:autoSpaceDE w:val="0"/>
        <w:autoSpaceDN w:val="0"/>
        <w:adjustRightInd w:val="0"/>
        <w:spacing w:after="0" w:line="360" w:lineRule="auto"/>
        <w:contextualSpacing/>
        <w:rPr>
          <w:rFonts w:ascii="Times New Roman" w:hAnsi="Times New Roman" w:cs="Times New Roman"/>
          <w:color w:val="0D0D0D"/>
          <w:sz w:val="26"/>
          <w:szCs w:val="26"/>
        </w:rPr>
      </w:pPr>
      <w:r w:rsidRPr="00FD2674">
        <w:rPr>
          <w:rFonts w:ascii="Times New Roman" w:hAnsi="Times New Roman" w:cs="Times New Roman"/>
          <w:sz w:val="26"/>
          <w:szCs w:val="26"/>
        </w:rPr>
        <w:tab/>
        <w:t xml:space="preserve">PECO filed its proposed USECP for 2016-2018 (Proposed 2016-2018 Plan) pursuant to </w:t>
      </w:r>
      <w:r w:rsidRPr="00FD2674">
        <w:rPr>
          <w:rFonts w:ascii="Times New Roman" w:hAnsi="Times New Roman" w:cs="Times New Roman"/>
          <w:color w:val="0D0D0D"/>
          <w:sz w:val="26"/>
          <w:szCs w:val="26"/>
        </w:rPr>
        <w:t xml:space="preserve">52 Pa. Code §§ 54.74 and 62.4 </w:t>
      </w:r>
      <w:r w:rsidRPr="00FD2674">
        <w:rPr>
          <w:rFonts w:ascii="Times New Roman" w:hAnsi="Times New Roman" w:cs="Times New Roman"/>
          <w:sz w:val="26"/>
          <w:szCs w:val="26"/>
        </w:rPr>
        <w:t xml:space="preserve">on October 2, 2015.  </w:t>
      </w:r>
      <w:r w:rsidRPr="00FD2674">
        <w:rPr>
          <w:rFonts w:ascii="Times New Roman" w:eastAsia="Times New Roman" w:hAnsi="Times New Roman" w:cs="Times New Roman"/>
          <w:color w:val="0D0D0D" w:themeColor="text1" w:themeTint="F2"/>
          <w:sz w:val="26"/>
          <w:szCs w:val="26"/>
        </w:rPr>
        <w:t>On February 25, 2016</w:t>
      </w:r>
      <w:r w:rsidRPr="00FD2674">
        <w:rPr>
          <w:rFonts w:ascii="Times New Roman" w:hAnsi="Times New Roman" w:cs="Times New Roman"/>
          <w:sz w:val="26"/>
          <w:szCs w:val="26"/>
        </w:rPr>
        <w:t xml:space="preserve">, the Commission entered a Tentative Order addressing the </w:t>
      </w:r>
      <w:r w:rsidRPr="00FD2674">
        <w:rPr>
          <w:rFonts w:ascii="Times New Roman" w:hAnsi="Times New Roman" w:cs="Times New Roman"/>
          <w:color w:val="0D0D0D"/>
          <w:sz w:val="26"/>
          <w:szCs w:val="26"/>
        </w:rPr>
        <w:t>.Proposed 2016-2018 Plan.</w:t>
      </w:r>
    </w:p>
    <w:p w:rsidR="00FD2674" w:rsidRPr="00FD2674" w:rsidRDefault="00FD2674" w:rsidP="00FD2674">
      <w:pPr>
        <w:tabs>
          <w:tab w:val="left" w:pos="720"/>
        </w:tabs>
        <w:autoSpaceDE w:val="0"/>
        <w:autoSpaceDN w:val="0"/>
        <w:adjustRightInd w:val="0"/>
        <w:spacing w:after="0" w:line="360" w:lineRule="auto"/>
        <w:contextualSpacing/>
        <w:rPr>
          <w:rFonts w:ascii="Times New Roman" w:hAnsi="Times New Roman" w:cs="Times New Roman"/>
          <w:color w:val="0D0D0D"/>
          <w:sz w:val="26"/>
          <w:szCs w:val="26"/>
        </w:rPr>
      </w:pPr>
    </w:p>
    <w:p w:rsidR="00FD2674" w:rsidRDefault="00FD2674" w:rsidP="00FD2674">
      <w:pPr>
        <w:tabs>
          <w:tab w:val="left" w:pos="720"/>
        </w:tabs>
        <w:autoSpaceDE w:val="0"/>
        <w:autoSpaceDN w:val="0"/>
        <w:adjustRightInd w:val="0"/>
        <w:spacing w:after="0" w:line="360" w:lineRule="auto"/>
        <w:contextualSpacing/>
        <w:rPr>
          <w:rFonts w:ascii="Times New Roman" w:hAnsi="Times New Roman" w:cs="Times New Roman"/>
          <w:color w:val="0D0D0D"/>
          <w:sz w:val="26"/>
          <w:szCs w:val="26"/>
        </w:rPr>
      </w:pPr>
      <w:r w:rsidRPr="00FD2674">
        <w:rPr>
          <w:rFonts w:ascii="Times New Roman" w:hAnsi="Times New Roman" w:cs="Times New Roman"/>
          <w:color w:val="0D0D0D"/>
          <w:sz w:val="26"/>
          <w:szCs w:val="26"/>
        </w:rPr>
        <w:tab/>
        <w:t>On February 29, 2016, CAUSE-PA filed a petition to intervene.  On March 22, 2016, PECO filed an answer to the petition to intervene.</w:t>
      </w:r>
    </w:p>
    <w:p w:rsidR="00034BFF" w:rsidRDefault="00034BFF" w:rsidP="00FD2674">
      <w:pPr>
        <w:tabs>
          <w:tab w:val="left" w:pos="720"/>
        </w:tabs>
        <w:autoSpaceDE w:val="0"/>
        <w:autoSpaceDN w:val="0"/>
        <w:adjustRightInd w:val="0"/>
        <w:spacing w:after="0" w:line="360" w:lineRule="auto"/>
        <w:contextualSpacing/>
        <w:rPr>
          <w:rFonts w:ascii="Times New Roman" w:hAnsi="Times New Roman" w:cs="Times New Roman"/>
          <w:color w:val="0D0D0D"/>
          <w:sz w:val="26"/>
          <w:szCs w:val="26"/>
        </w:rPr>
      </w:pPr>
    </w:p>
    <w:p w:rsidR="00FD2674" w:rsidRPr="00FD2674" w:rsidRDefault="00FD2674" w:rsidP="00FD2674">
      <w:pPr>
        <w:tabs>
          <w:tab w:val="left" w:pos="720"/>
        </w:tabs>
        <w:autoSpaceDE w:val="0"/>
        <w:autoSpaceDN w:val="0"/>
        <w:adjustRightInd w:val="0"/>
        <w:spacing w:after="0" w:line="360" w:lineRule="auto"/>
        <w:contextualSpacing/>
        <w:rPr>
          <w:rFonts w:ascii="Times New Roman" w:hAnsi="Times New Roman" w:cs="Times New Roman"/>
          <w:color w:val="0D0D0D"/>
          <w:sz w:val="26"/>
          <w:szCs w:val="26"/>
        </w:rPr>
      </w:pPr>
      <w:r w:rsidRPr="00FD2674">
        <w:rPr>
          <w:rFonts w:ascii="Times New Roman" w:hAnsi="Times New Roman" w:cs="Times New Roman"/>
          <w:color w:val="0D0D0D"/>
          <w:sz w:val="26"/>
          <w:szCs w:val="26"/>
        </w:rPr>
        <w:lastRenderedPageBreak/>
        <w:tab/>
        <w:t xml:space="preserve">The Office of Consumer Advocate (OCA), CAUSE-PA, TURN </w:t>
      </w:r>
      <w:r w:rsidRPr="00FD2674">
        <w:rPr>
          <w:rFonts w:ascii="Times New Roman" w:hAnsi="Times New Roman" w:cs="Times New Roman"/>
          <w:i/>
          <w:color w:val="0D0D0D"/>
          <w:sz w:val="26"/>
          <w:szCs w:val="26"/>
        </w:rPr>
        <w:t>et al.</w:t>
      </w:r>
      <w:r w:rsidRPr="00FD2674">
        <w:rPr>
          <w:rFonts w:ascii="Times New Roman" w:hAnsi="Times New Roman" w:cs="Times New Roman"/>
          <w:sz w:val="26"/>
          <w:szCs w:val="26"/>
        </w:rPr>
        <w:t>,</w:t>
      </w:r>
      <w:r w:rsidRPr="00FD2674">
        <w:rPr>
          <w:rFonts w:ascii="Times New Roman" w:hAnsi="Times New Roman" w:cs="Times New Roman"/>
          <w:color w:val="0D0D0D"/>
          <w:sz w:val="26"/>
          <w:szCs w:val="26"/>
        </w:rPr>
        <w:t xml:space="preserve"> and PGW </w:t>
      </w:r>
      <w:r w:rsidRPr="00FD2674">
        <w:rPr>
          <w:rFonts w:ascii="Times New Roman" w:eastAsia="Times New Roman" w:hAnsi="Times New Roman" w:cs="Times New Roman"/>
          <w:sz w:val="26"/>
          <w:szCs w:val="26"/>
        </w:rPr>
        <w:t>individually filed Comments to the Tentative Order on March 16, 2016</w:t>
      </w:r>
      <w:r w:rsidRPr="00FD2674">
        <w:rPr>
          <w:rFonts w:ascii="Times New Roman" w:hAnsi="Times New Roman" w:cs="Times New Roman"/>
          <w:color w:val="0D0D0D"/>
          <w:sz w:val="26"/>
          <w:szCs w:val="26"/>
        </w:rPr>
        <w:t xml:space="preserve">.  OCA, </w:t>
      </w:r>
      <w:r w:rsidRPr="00FD2674">
        <w:rPr>
          <w:rFonts w:ascii="Times New Roman" w:eastAsia="Times New Roman" w:hAnsi="Times New Roman" w:cs="Times New Roman"/>
          <w:color w:val="0D0D0D"/>
          <w:sz w:val="26"/>
          <w:szCs w:val="26"/>
        </w:rPr>
        <w:t>CAUSE</w:t>
      </w:r>
      <w:r w:rsidRPr="00FD2674">
        <w:rPr>
          <w:rFonts w:ascii="Times New Roman" w:eastAsia="Times New Roman" w:hAnsi="Times New Roman" w:cs="Times New Roman"/>
          <w:color w:val="0D0D0D"/>
          <w:sz w:val="26"/>
          <w:szCs w:val="26"/>
        </w:rPr>
        <w:noBreakHyphen/>
        <w:t xml:space="preserve">PA, and PECO </w:t>
      </w:r>
      <w:r w:rsidRPr="00FD2674">
        <w:rPr>
          <w:rFonts w:ascii="Times New Roman" w:eastAsia="Times New Roman" w:hAnsi="Times New Roman" w:cs="Times New Roman"/>
          <w:sz w:val="26"/>
          <w:szCs w:val="26"/>
        </w:rPr>
        <w:t>individually filed Reply Comments on March 28, 2016</w:t>
      </w:r>
      <w:r w:rsidRPr="00FD2674">
        <w:rPr>
          <w:rFonts w:ascii="Times New Roman" w:eastAsia="Times New Roman" w:hAnsi="Times New Roman" w:cs="Times New Roman"/>
          <w:color w:val="0D0D0D"/>
          <w:sz w:val="26"/>
          <w:szCs w:val="26"/>
        </w:rPr>
        <w:t>.</w:t>
      </w:r>
      <w:r w:rsidRPr="00FD2674">
        <w:rPr>
          <w:rFonts w:ascii="Times New Roman" w:hAnsi="Times New Roman" w:cs="Times New Roman"/>
          <w:color w:val="0D0D0D"/>
          <w:sz w:val="26"/>
          <w:szCs w:val="26"/>
        </w:rPr>
        <w:t xml:space="preserve">  </w:t>
      </w:r>
    </w:p>
    <w:p w:rsidR="00FD2674" w:rsidRPr="00FD2674" w:rsidRDefault="00FD2674" w:rsidP="00FD2674">
      <w:pPr>
        <w:tabs>
          <w:tab w:val="left" w:pos="720"/>
        </w:tabs>
        <w:autoSpaceDE w:val="0"/>
        <w:autoSpaceDN w:val="0"/>
        <w:adjustRightInd w:val="0"/>
        <w:spacing w:after="0" w:line="360" w:lineRule="auto"/>
        <w:contextualSpacing/>
        <w:rPr>
          <w:rFonts w:ascii="Times New Roman" w:hAnsi="Times New Roman" w:cs="Times New Roman"/>
          <w:color w:val="0D0D0D"/>
          <w:sz w:val="26"/>
          <w:szCs w:val="26"/>
        </w:rPr>
      </w:pPr>
    </w:p>
    <w:p w:rsidR="00FD2674" w:rsidRPr="00FD2674" w:rsidRDefault="00FD2674" w:rsidP="00FD2674">
      <w:pPr>
        <w:tabs>
          <w:tab w:val="left" w:pos="720"/>
        </w:tabs>
        <w:spacing w:after="0" w:line="360" w:lineRule="auto"/>
        <w:contextualSpacing/>
        <w:rPr>
          <w:rFonts w:ascii="Times New Roman" w:eastAsia="Calibri" w:hAnsi="Times New Roman" w:cs="Times New Roman"/>
          <w:sz w:val="26"/>
          <w:szCs w:val="26"/>
        </w:rPr>
      </w:pPr>
      <w:r w:rsidRPr="00FD2674">
        <w:rPr>
          <w:rFonts w:ascii="Times New Roman" w:eastAsia="Calibri" w:hAnsi="Times New Roman" w:cs="Times New Roman"/>
          <w:sz w:val="26"/>
          <w:szCs w:val="26"/>
        </w:rPr>
        <w:tab/>
        <w:t>On June 3, 2016, Commission staff requested additional information from PECO.  PECO filed and served a response on June 13, 2016 (PECO Supplemental Comments).  Parties were given the opportunity to comment on the Supplemental Comments, but no supplemental reply comments were filed.</w:t>
      </w:r>
    </w:p>
    <w:p w:rsidR="00FD2674" w:rsidRPr="00FD2674" w:rsidRDefault="00FD2674" w:rsidP="00FD2674">
      <w:pPr>
        <w:tabs>
          <w:tab w:val="left" w:pos="720"/>
        </w:tabs>
        <w:autoSpaceDE w:val="0"/>
        <w:autoSpaceDN w:val="0"/>
        <w:adjustRightInd w:val="0"/>
        <w:spacing w:after="0" w:line="360" w:lineRule="auto"/>
        <w:contextualSpacing/>
        <w:rPr>
          <w:rFonts w:ascii="Times New Roman" w:hAnsi="Times New Roman" w:cs="Times New Roman"/>
          <w:color w:val="0D0D0D"/>
          <w:sz w:val="26"/>
          <w:szCs w:val="26"/>
        </w:rPr>
      </w:pPr>
    </w:p>
    <w:p w:rsidR="00FD2674" w:rsidRPr="00FD2674" w:rsidRDefault="00FD2674" w:rsidP="00FD2674">
      <w:pPr>
        <w:tabs>
          <w:tab w:val="left" w:pos="720"/>
        </w:tabs>
        <w:autoSpaceDE w:val="0"/>
        <w:autoSpaceDN w:val="0"/>
        <w:adjustRightInd w:val="0"/>
        <w:spacing w:after="0" w:line="360" w:lineRule="auto"/>
        <w:contextualSpacing/>
        <w:rPr>
          <w:rFonts w:ascii="Times New Roman" w:eastAsia="Calibri" w:hAnsi="Times New Roman" w:cs="Times New Roman"/>
          <w:sz w:val="26"/>
          <w:szCs w:val="26"/>
        </w:rPr>
      </w:pPr>
      <w:r w:rsidRPr="00FD2674">
        <w:rPr>
          <w:rFonts w:ascii="Times New Roman" w:hAnsi="Times New Roman" w:cs="Times New Roman"/>
          <w:color w:val="0D0D0D"/>
          <w:sz w:val="26"/>
          <w:szCs w:val="26"/>
        </w:rPr>
        <w:tab/>
        <w:t xml:space="preserve">In our Final Order, we </w:t>
      </w:r>
      <w:r w:rsidRPr="00FD2674">
        <w:rPr>
          <w:rFonts w:ascii="Times New Roman" w:hAnsi="Times New Roman" w:cs="Times New Roman"/>
          <w:color w:val="0D0D0D" w:themeColor="text1" w:themeTint="F2"/>
          <w:sz w:val="26"/>
          <w:szCs w:val="26"/>
        </w:rPr>
        <w:t>considered the parties’ comments and replies and directed that PECO submit a Revised 2016-2018 Plan, as a compliance filing, consistent with the Final Order, for the reasons articulated therein.</w:t>
      </w:r>
      <w:r w:rsidRPr="00FD2674">
        <w:rPr>
          <w:rFonts w:ascii="Times New Roman" w:eastAsia="Calibri" w:hAnsi="Times New Roman" w:cs="Times New Roman"/>
          <w:sz w:val="26"/>
          <w:szCs w:val="26"/>
        </w:rPr>
        <w:t xml:space="preserve">  We did not address </w:t>
      </w:r>
      <w:r w:rsidR="00090A14">
        <w:rPr>
          <w:rFonts w:ascii="Times New Roman" w:eastAsia="Calibri" w:hAnsi="Times New Roman" w:cs="Times New Roman"/>
          <w:sz w:val="26"/>
          <w:szCs w:val="26"/>
        </w:rPr>
        <w:t xml:space="preserve">CAUSE-PA’s </w:t>
      </w:r>
      <w:r w:rsidRPr="00FD2674">
        <w:rPr>
          <w:rFonts w:ascii="Times New Roman" w:eastAsia="Calibri" w:hAnsi="Times New Roman" w:cs="Times New Roman"/>
          <w:sz w:val="26"/>
          <w:szCs w:val="26"/>
        </w:rPr>
        <w:t>petition to intervene</w:t>
      </w:r>
      <w:r w:rsidR="00090A14">
        <w:rPr>
          <w:rFonts w:ascii="Times New Roman" w:eastAsia="Calibri" w:hAnsi="Times New Roman" w:cs="Times New Roman"/>
          <w:sz w:val="26"/>
          <w:szCs w:val="26"/>
        </w:rPr>
        <w:t xml:space="preserve"> or PECO’s answer</w:t>
      </w:r>
      <w:r w:rsidRPr="00FD2674">
        <w:rPr>
          <w:rFonts w:ascii="Times New Roman" w:eastAsia="Calibri" w:hAnsi="Times New Roman" w:cs="Times New Roman"/>
          <w:sz w:val="26"/>
          <w:szCs w:val="26"/>
        </w:rPr>
        <w:t>.</w:t>
      </w:r>
    </w:p>
    <w:p w:rsidR="00FD2674" w:rsidRPr="00FD2674" w:rsidRDefault="00FD2674" w:rsidP="00FD2674">
      <w:pPr>
        <w:tabs>
          <w:tab w:val="left" w:pos="720"/>
        </w:tabs>
        <w:autoSpaceDE w:val="0"/>
        <w:autoSpaceDN w:val="0"/>
        <w:adjustRightInd w:val="0"/>
        <w:spacing w:after="0" w:line="360" w:lineRule="auto"/>
        <w:contextualSpacing/>
        <w:rPr>
          <w:rFonts w:ascii="Times New Roman" w:eastAsia="Calibri" w:hAnsi="Times New Roman" w:cs="Times New Roman"/>
          <w:sz w:val="26"/>
          <w:szCs w:val="26"/>
        </w:rPr>
      </w:pPr>
    </w:p>
    <w:p w:rsidR="00FD2674" w:rsidRPr="00FD2674" w:rsidRDefault="00FD2674" w:rsidP="00FD2674">
      <w:pPr>
        <w:tabs>
          <w:tab w:val="left" w:pos="720"/>
        </w:tabs>
        <w:autoSpaceDE w:val="0"/>
        <w:autoSpaceDN w:val="0"/>
        <w:adjustRightInd w:val="0"/>
        <w:spacing w:after="0" w:line="360" w:lineRule="auto"/>
        <w:contextualSpacing/>
        <w:rPr>
          <w:rFonts w:ascii="Times New Roman" w:eastAsia="Times New Roman" w:hAnsi="Times New Roman" w:cs="Times New Roman"/>
          <w:sz w:val="26"/>
          <w:szCs w:val="26"/>
        </w:rPr>
      </w:pPr>
      <w:r w:rsidRPr="00FD2674">
        <w:rPr>
          <w:rFonts w:ascii="Times New Roman" w:eastAsia="Times New Roman" w:hAnsi="Times New Roman" w:cs="Times New Roman"/>
          <w:sz w:val="26"/>
          <w:szCs w:val="26"/>
        </w:rPr>
        <w:tab/>
        <w:t xml:space="preserve">On August 26, 2016, CAUSE-PA and TURN </w:t>
      </w:r>
      <w:r w:rsidRPr="00FD2674">
        <w:rPr>
          <w:rFonts w:ascii="Times New Roman" w:eastAsia="Times New Roman" w:hAnsi="Times New Roman" w:cs="Times New Roman"/>
          <w:i/>
          <w:sz w:val="26"/>
          <w:szCs w:val="26"/>
        </w:rPr>
        <w:t>et al.</w:t>
      </w:r>
      <w:r w:rsidRPr="00FD2674">
        <w:rPr>
          <w:rFonts w:ascii="Times New Roman" w:eastAsia="Times New Roman" w:hAnsi="Times New Roman" w:cs="Times New Roman"/>
          <w:sz w:val="26"/>
          <w:szCs w:val="26"/>
        </w:rPr>
        <w:t xml:space="preserve"> jointly filed the instant Petition.  Pursuant to Rule 1701 of the Pennsylvania Rules of Appellate Procedure, Pa. R.A.P. Rule 1701, Pa. R.A.P. Rule 1701(b)(3), the Commission granted reconsideration of the Final Order on September 1, 2016, to preserve jurisdiction pending review of, and consideration on, the merits of the Petition.  On September 6, 2016, PECO filed an Answer to the Petition (PECO Answer).  OCA did not file a pleading relative to the Petition.  </w:t>
      </w:r>
    </w:p>
    <w:p w:rsidR="00FD2674" w:rsidRPr="00FD2674" w:rsidRDefault="00FD2674" w:rsidP="00FD2674">
      <w:pPr>
        <w:tabs>
          <w:tab w:val="left" w:pos="720"/>
        </w:tabs>
        <w:autoSpaceDE w:val="0"/>
        <w:autoSpaceDN w:val="0"/>
        <w:adjustRightInd w:val="0"/>
        <w:spacing w:after="0" w:line="360" w:lineRule="auto"/>
        <w:contextualSpacing/>
        <w:rPr>
          <w:rFonts w:ascii="Times New Roman" w:eastAsia="Times New Roman" w:hAnsi="Times New Roman" w:cs="Times New Roman"/>
          <w:sz w:val="26"/>
          <w:szCs w:val="26"/>
        </w:rPr>
      </w:pPr>
    </w:p>
    <w:p w:rsidR="00FD2674" w:rsidRDefault="00FD2674" w:rsidP="00FD2674">
      <w:pPr>
        <w:tabs>
          <w:tab w:val="left" w:pos="720"/>
        </w:tabs>
        <w:autoSpaceDE w:val="0"/>
        <w:autoSpaceDN w:val="0"/>
        <w:adjustRightInd w:val="0"/>
        <w:spacing w:after="0" w:line="360" w:lineRule="auto"/>
        <w:contextualSpacing/>
        <w:rPr>
          <w:rFonts w:ascii="Times New Roman" w:eastAsia="Calibri" w:hAnsi="Times New Roman" w:cs="Times New Roman"/>
          <w:sz w:val="26"/>
          <w:szCs w:val="26"/>
        </w:rPr>
      </w:pPr>
      <w:r w:rsidRPr="00FD2674">
        <w:rPr>
          <w:rFonts w:ascii="Times New Roman" w:eastAsia="Times New Roman" w:hAnsi="Times New Roman" w:cs="Times New Roman"/>
          <w:sz w:val="26"/>
          <w:szCs w:val="26"/>
        </w:rPr>
        <w:tab/>
        <w:t>On September 12, 2016, PECO filed its Revised 2016-2018 Plan.</w:t>
      </w:r>
      <w:r w:rsidRPr="00FD2674">
        <w:rPr>
          <w:rFonts w:ascii="Times New Roman" w:eastAsia="Calibri" w:hAnsi="Times New Roman" w:cs="Times New Roman"/>
          <w:sz w:val="26"/>
          <w:szCs w:val="26"/>
        </w:rPr>
        <w:t xml:space="preserve">  </w:t>
      </w:r>
      <w:r w:rsidR="009D3C8F">
        <w:rPr>
          <w:rFonts w:ascii="Times New Roman" w:eastAsia="Calibri" w:hAnsi="Times New Roman" w:cs="Times New Roman"/>
          <w:sz w:val="26"/>
          <w:szCs w:val="26"/>
        </w:rPr>
        <w:t xml:space="preserve">By Secretarial Letter dated October 7, 2016, that filing was approved. </w:t>
      </w:r>
    </w:p>
    <w:p w:rsidR="00034BFF" w:rsidRPr="00FD2674" w:rsidRDefault="00034BFF" w:rsidP="00FD2674">
      <w:pPr>
        <w:tabs>
          <w:tab w:val="left" w:pos="720"/>
        </w:tabs>
        <w:autoSpaceDE w:val="0"/>
        <w:autoSpaceDN w:val="0"/>
        <w:adjustRightInd w:val="0"/>
        <w:spacing w:after="0" w:line="360" w:lineRule="auto"/>
        <w:contextualSpacing/>
        <w:rPr>
          <w:rFonts w:ascii="Times New Roman" w:eastAsia="Calibri" w:hAnsi="Times New Roman" w:cs="Times New Roman"/>
          <w:sz w:val="26"/>
          <w:szCs w:val="26"/>
        </w:rPr>
      </w:pPr>
    </w:p>
    <w:p w:rsidR="00FD2674" w:rsidRPr="00FD2674" w:rsidRDefault="002B26DA" w:rsidP="00034BFF">
      <w:pPr>
        <w:tabs>
          <w:tab w:val="left" w:pos="0"/>
        </w:tabs>
        <w:spacing w:after="0" w:line="360" w:lineRule="auto"/>
        <w:contextualSpacing/>
        <w:rPr>
          <w:rFonts w:ascii="Times New Roman" w:eastAsia="Times New Roman" w:hAnsi="Times New Roman" w:cs="Times New Roman"/>
          <w:b/>
          <w:sz w:val="26"/>
          <w:szCs w:val="26"/>
        </w:rPr>
      </w:pPr>
      <w:r w:rsidRPr="00FD2674">
        <w:rPr>
          <w:rFonts w:ascii="Times New Roman" w:eastAsia="Times New Roman" w:hAnsi="Times New Roman" w:cs="Times New Roman"/>
          <w:b/>
          <w:sz w:val="26"/>
          <w:szCs w:val="26"/>
        </w:rPr>
        <w:t xml:space="preserve">Standard </w:t>
      </w:r>
      <w:proofErr w:type="gramStart"/>
      <w:r w:rsidRPr="00FD2674">
        <w:rPr>
          <w:rFonts w:ascii="Times New Roman" w:eastAsia="Times New Roman" w:hAnsi="Times New Roman" w:cs="Times New Roman"/>
          <w:b/>
          <w:sz w:val="26"/>
          <w:szCs w:val="26"/>
        </w:rPr>
        <w:t>For</w:t>
      </w:r>
      <w:proofErr w:type="gramEnd"/>
      <w:r w:rsidRPr="00FD2674">
        <w:rPr>
          <w:rFonts w:ascii="Times New Roman" w:eastAsia="Times New Roman" w:hAnsi="Times New Roman" w:cs="Times New Roman"/>
          <w:b/>
          <w:sz w:val="26"/>
          <w:szCs w:val="26"/>
        </w:rPr>
        <w:t xml:space="preserve"> Reconsideration</w:t>
      </w:r>
    </w:p>
    <w:p w:rsidR="00FD2674" w:rsidRPr="00FD2674" w:rsidRDefault="00FD2674" w:rsidP="00034BFF">
      <w:pPr>
        <w:autoSpaceDE w:val="0"/>
        <w:autoSpaceDN w:val="0"/>
        <w:adjustRightInd w:val="0"/>
        <w:spacing w:after="0" w:line="360" w:lineRule="auto"/>
        <w:ind w:firstLine="720"/>
        <w:rPr>
          <w:rFonts w:ascii="Times New Roman" w:eastAsia="Times New Roman" w:hAnsi="Times New Roman" w:cs="Times New Roman"/>
          <w:i/>
          <w:sz w:val="26"/>
          <w:szCs w:val="26"/>
        </w:rPr>
      </w:pPr>
      <w:r w:rsidRPr="00FD2674">
        <w:rPr>
          <w:rFonts w:ascii="Times New Roman" w:eastAsia="Times New Roman" w:hAnsi="Times New Roman" w:cs="Times New Roman"/>
          <w:sz w:val="26"/>
          <w:szCs w:val="26"/>
        </w:rPr>
        <w:t xml:space="preserve">Before addressing the substantive issues raised by the Joint Petitioners, we shall address the standard for reconsideration.  Petitions for reconsideration are reviewed pursuant to 66 Pa. C.S. § 703(g), 52 Pa. Code § 5.572, and </w:t>
      </w:r>
      <w:proofErr w:type="spellStart"/>
      <w:r w:rsidRPr="00FD2674">
        <w:rPr>
          <w:rFonts w:ascii="Times New Roman" w:eastAsia="Times New Roman" w:hAnsi="Times New Roman" w:cs="Times New Roman"/>
          <w:i/>
          <w:sz w:val="26"/>
          <w:szCs w:val="26"/>
        </w:rPr>
        <w:t>Duick</w:t>
      </w:r>
      <w:proofErr w:type="spellEnd"/>
      <w:r w:rsidRPr="00FD2674">
        <w:rPr>
          <w:rFonts w:ascii="Times New Roman" w:eastAsia="Times New Roman" w:hAnsi="Times New Roman" w:cs="Times New Roman"/>
          <w:i/>
          <w:sz w:val="26"/>
          <w:szCs w:val="26"/>
        </w:rPr>
        <w:t xml:space="preserve"> v. PGW</w:t>
      </w:r>
      <w:r w:rsidRPr="00FD2674">
        <w:rPr>
          <w:rFonts w:ascii="Times New Roman" w:eastAsia="Times New Roman" w:hAnsi="Times New Roman" w:cs="Times New Roman"/>
          <w:sz w:val="26"/>
          <w:szCs w:val="26"/>
        </w:rPr>
        <w:t xml:space="preserve">, 56 Pa. P.U.C. </w:t>
      </w:r>
      <w:r w:rsidRPr="00FD2674">
        <w:rPr>
          <w:rFonts w:ascii="Times New Roman" w:eastAsia="Times New Roman" w:hAnsi="Times New Roman" w:cs="Times New Roman"/>
          <w:sz w:val="26"/>
          <w:szCs w:val="26"/>
        </w:rPr>
        <w:lastRenderedPageBreak/>
        <w:t xml:space="preserve">553 (1982).  “A petition for reconsideration, under the provisions of 66 Pa. C.S. § 703(g), may properly raise any matters designed to convince the Commission that it should exercise its discretion . . . to rescind or amend a prior order in whole or in part.”  A party may not raise the same questions in a petition for reconsideration that were raised in a prior pleading.  Such questions raised ought to be those that “appear to have been overlooked or not addressed by the Commission.”  If “new and novel” questions are not raised, a party will not succeed in persuading the Commission that the “initial decision on a matter or issue was either unwise or in error.”  </w:t>
      </w:r>
      <w:proofErr w:type="spellStart"/>
      <w:proofErr w:type="gramStart"/>
      <w:r w:rsidRPr="00FD2674">
        <w:rPr>
          <w:rFonts w:ascii="Times New Roman" w:eastAsia="Times New Roman" w:hAnsi="Times New Roman" w:cs="Times New Roman"/>
          <w:i/>
          <w:sz w:val="26"/>
          <w:szCs w:val="26"/>
        </w:rPr>
        <w:t>Duick</w:t>
      </w:r>
      <w:proofErr w:type="spellEnd"/>
      <w:r w:rsidRPr="00FD2674">
        <w:rPr>
          <w:rFonts w:ascii="Times New Roman" w:eastAsia="Times New Roman" w:hAnsi="Times New Roman" w:cs="Times New Roman"/>
          <w:i/>
          <w:sz w:val="26"/>
          <w:szCs w:val="26"/>
        </w:rPr>
        <w:t xml:space="preserve"> </w:t>
      </w:r>
      <w:r w:rsidRPr="00FD2674">
        <w:rPr>
          <w:rFonts w:ascii="Times New Roman" w:eastAsia="Times New Roman" w:hAnsi="Times New Roman" w:cs="Times New Roman"/>
          <w:sz w:val="26"/>
          <w:szCs w:val="26"/>
        </w:rPr>
        <w:t>at 558.</w:t>
      </w:r>
      <w:proofErr w:type="gramEnd"/>
      <w:r w:rsidRPr="00FD2674">
        <w:rPr>
          <w:rFonts w:ascii="Times New Roman" w:eastAsia="Times New Roman" w:hAnsi="Times New Roman" w:cs="Times New Roman"/>
          <w:sz w:val="26"/>
          <w:szCs w:val="26"/>
        </w:rPr>
        <w:t xml:space="preserve">  </w:t>
      </w:r>
    </w:p>
    <w:p w:rsidR="00FD2674" w:rsidRPr="00FD2674" w:rsidRDefault="00FD2674" w:rsidP="00FD2674">
      <w:pPr>
        <w:tabs>
          <w:tab w:val="left" w:pos="720"/>
        </w:tabs>
        <w:autoSpaceDE w:val="0"/>
        <w:autoSpaceDN w:val="0"/>
        <w:adjustRightInd w:val="0"/>
        <w:spacing w:after="0" w:line="360" w:lineRule="auto"/>
        <w:contextualSpacing/>
        <w:rPr>
          <w:rFonts w:ascii="Times New Roman" w:eastAsia="Times New Roman" w:hAnsi="Times New Roman" w:cs="Times New Roman"/>
          <w:sz w:val="26"/>
          <w:szCs w:val="26"/>
        </w:rPr>
      </w:pPr>
    </w:p>
    <w:p w:rsidR="00FD2674" w:rsidRPr="00FD2674" w:rsidRDefault="002B26DA" w:rsidP="00FD2674">
      <w:pPr>
        <w:keepNext/>
        <w:tabs>
          <w:tab w:val="left" w:pos="0"/>
        </w:tabs>
        <w:spacing w:after="0" w:line="360" w:lineRule="auto"/>
        <w:contextualSpacing/>
        <w:rPr>
          <w:rFonts w:ascii="Times New Roman" w:eastAsia="Times New Roman" w:hAnsi="Times New Roman" w:cs="Times New Roman"/>
          <w:b/>
          <w:sz w:val="26"/>
          <w:szCs w:val="26"/>
        </w:rPr>
      </w:pPr>
      <w:r w:rsidRPr="00FD2674">
        <w:rPr>
          <w:rFonts w:ascii="Times New Roman" w:eastAsia="Times New Roman" w:hAnsi="Times New Roman" w:cs="Times New Roman"/>
          <w:b/>
          <w:sz w:val="26"/>
          <w:szCs w:val="26"/>
        </w:rPr>
        <w:t>Discussion</w:t>
      </w:r>
    </w:p>
    <w:p w:rsidR="00FD2674" w:rsidRPr="00FD2674" w:rsidRDefault="00FD2674" w:rsidP="00FD2674">
      <w:pPr>
        <w:tabs>
          <w:tab w:val="left" w:pos="0"/>
        </w:tabs>
        <w:spacing w:after="0" w:line="360" w:lineRule="auto"/>
        <w:contextualSpacing/>
        <w:rPr>
          <w:rFonts w:ascii="Times New Roman" w:eastAsia="Times New Roman" w:hAnsi="Times New Roman" w:cs="Times New Roman"/>
          <w:sz w:val="26"/>
          <w:szCs w:val="26"/>
        </w:rPr>
      </w:pPr>
      <w:r w:rsidRPr="00FD2674">
        <w:rPr>
          <w:rFonts w:ascii="Times New Roman" w:eastAsia="Times New Roman" w:hAnsi="Times New Roman" w:cs="Times New Roman"/>
          <w:sz w:val="26"/>
          <w:szCs w:val="26"/>
        </w:rPr>
        <w:tab/>
        <w:t xml:space="preserve">CAUSE-PA and TURN </w:t>
      </w:r>
      <w:r w:rsidRPr="00FD2674">
        <w:rPr>
          <w:rFonts w:ascii="Times New Roman" w:eastAsia="Times New Roman" w:hAnsi="Times New Roman" w:cs="Times New Roman"/>
          <w:i/>
          <w:sz w:val="26"/>
          <w:szCs w:val="26"/>
        </w:rPr>
        <w:t>et al.</w:t>
      </w:r>
      <w:r w:rsidRPr="00FD2674">
        <w:rPr>
          <w:rFonts w:ascii="Times New Roman" w:eastAsia="Times New Roman" w:hAnsi="Times New Roman" w:cs="Times New Roman"/>
          <w:sz w:val="26"/>
          <w:szCs w:val="26"/>
        </w:rPr>
        <w:t xml:space="preserve"> jointly request reconsideration of the Commission’s resolutions regarding medical certificates and post-bankruptcy security deposit provisions in the Final Order.  We also note that CAUSE-PA had earlier filed a Petition to Intervene to which PECO responded but which we did not address in the Final Order.  Having granted reconsideration, we shall address each of these issues in turn.</w:t>
      </w:r>
    </w:p>
    <w:p w:rsidR="00FD2674" w:rsidRPr="00FD2674" w:rsidRDefault="00FD2674" w:rsidP="00FD2674">
      <w:pPr>
        <w:tabs>
          <w:tab w:val="left" w:pos="0"/>
        </w:tabs>
        <w:spacing w:after="0" w:line="360" w:lineRule="auto"/>
        <w:contextualSpacing/>
        <w:rPr>
          <w:rFonts w:ascii="Times New Roman" w:eastAsia="Times New Roman" w:hAnsi="Times New Roman" w:cs="Times New Roman"/>
          <w:sz w:val="26"/>
          <w:szCs w:val="26"/>
        </w:rPr>
      </w:pPr>
    </w:p>
    <w:p w:rsidR="00FD2674" w:rsidRPr="00FD2674" w:rsidRDefault="002B26DA" w:rsidP="00FD2674">
      <w:pPr>
        <w:keepNext/>
        <w:tabs>
          <w:tab w:val="left" w:pos="0"/>
        </w:tabs>
        <w:spacing w:after="0" w:line="360" w:lineRule="auto"/>
        <w:contextualSpacing/>
        <w:rPr>
          <w:rFonts w:ascii="Times New Roman" w:eastAsia="Times New Roman" w:hAnsi="Times New Roman" w:cs="Times New Roman"/>
          <w:i/>
          <w:sz w:val="26"/>
          <w:szCs w:val="26"/>
        </w:rPr>
      </w:pPr>
      <w:r>
        <w:rPr>
          <w:rFonts w:ascii="Times New Roman" w:eastAsia="Times New Roman" w:hAnsi="Times New Roman" w:cs="Times New Roman"/>
          <w:i/>
          <w:sz w:val="26"/>
          <w:szCs w:val="26"/>
        </w:rPr>
        <w:tab/>
      </w:r>
      <w:r w:rsidR="00FD2674" w:rsidRPr="00FD2674">
        <w:rPr>
          <w:rFonts w:ascii="Times New Roman" w:eastAsia="Times New Roman" w:hAnsi="Times New Roman" w:cs="Times New Roman"/>
          <w:i/>
          <w:sz w:val="26"/>
          <w:szCs w:val="26"/>
        </w:rPr>
        <w:t>Medical Certificates</w:t>
      </w:r>
    </w:p>
    <w:p w:rsidR="00FD2674" w:rsidRDefault="00FD2674" w:rsidP="00FD2674">
      <w:pPr>
        <w:spacing w:after="0" w:line="360" w:lineRule="auto"/>
        <w:contextualSpacing/>
        <w:rPr>
          <w:rFonts w:ascii="Times New Roman" w:eastAsia="Times New Roman" w:hAnsi="Times New Roman" w:cs="Times New Roman"/>
          <w:bCs/>
          <w:color w:val="0D0D0D" w:themeColor="text1" w:themeTint="F2"/>
          <w:sz w:val="26"/>
          <w:szCs w:val="26"/>
        </w:rPr>
      </w:pPr>
      <w:r w:rsidRPr="00FD2674">
        <w:rPr>
          <w:rFonts w:ascii="Times New Roman" w:eastAsia="Calibri" w:hAnsi="Times New Roman" w:cs="Times New Roman"/>
          <w:sz w:val="26"/>
          <w:szCs w:val="26"/>
        </w:rPr>
        <w:tab/>
        <w:t xml:space="preserve">PECO’s </w:t>
      </w:r>
      <w:proofErr w:type="gramStart"/>
      <w:r w:rsidRPr="00FD2674">
        <w:rPr>
          <w:rFonts w:ascii="Times New Roman" w:eastAsia="Calibri" w:hAnsi="Times New Roman" w:cs="Times New Roman"/>
          <w:sz w:val="26"/>
          <w:szCs w:val="26"/>
        </w:rPr>
        <w:t>Proposed</w:t>
      </w:r>
      <w:proofErr w:type="gramEnd"/>
      <w:r w:rsidRPr="00FD2674">
        <w:rPr>
          <w:rFonts w:ascii="Times New Roman" w:eastAsia="Calibri" w:hAnsi="Times New Roman" w:cs="Times New Roman"/>
          <w:sz w:val="26"/>
          <w:szCs w:val="26"/>
        </w:rPr>
        <w:t xml:space="preserve"> 2016-2018 Plan prohibited CAP c</w:t>
      </w:r>
      <w:r w:rsidRPr="00FD2674">
        <w:rPr>
          <w:rFonts w:ascii="Times New Roman" w:eastAsia="Times New Roman" w:hAnsi="Times New Roman" w:cs="Times New Roman"/>
          <w:color w:val="0D0D0D" w:themeColor="text1" w:themeTint="F2"/>
          <w:sz w:val="26"/>
          <w:szCs w:val="26"/>
        </w:rPr>
        <w:t xml:space="preserve">ustomers from receiving additional Medical Certificates if the “customer fully utilized their medical certificates and renewals prior to entering the </w:t>
      </w:r>
      <w:r w:rsidRPr="00FD2674">
        <w:rPr>
          <w:rFonts w:ascii="Times New Roman" w:eastAsia="Times New Roman" w:hAnsi="Times New Roman" w:cs="Times New Roman"/>
          <w:bCs/>
          <w:color w:val="0D0D0D" w:themeColor="text1" w:themeTint="F2"/>
          <w:sz w:val="26"/>
          <w:szCs w:val="26"/>
        </w:rPr>
        <w:t>In-Program Arrearage Forgiveness</w:t>
      </w:r>
      <w:r w:rsidRPr="00FD2674">
        <w:rPr>
          <w:rFonts w:ascii="Times New Roman" w:eastAsia="Times New Roman" w:hAnsi="Times New Roman" w:cs="Times New Roman"/>
          <w:color w:val="0D0D0D" w:themeColor="text1" w:themeTint="F2"/>
          <w:sz w:val="26"/>
          <w:szCs w:val="26"/>
        </w:rPr>
        <w:t xml:space="preserve"> (</w:t>
      </w:r>
      <w:proofErr w:type="spellStart"/>
      <w:r w:rsidRPr="00FD2674">
        <w:rPr>
          <w:rFonts w:ascii="Times New Roman" w:eastAsia="Times New Roman" w:hAnsi="Times New Roman" w:cs="Times New Roman"/>
          <w:color w:val="0D0D0D" w:themeColor="text1" w:themeTint="F2"/>
          <w:sz w:val="26"/>
          <w:szCs w:val="26"/>
        </w:rPr>
        <w:t>InPA</w:t>
      </w:r>
      <w:proofErr w:type="spellEnd"/>
      <w:r w:rsidRPr="00FD2674">
        <w:rPr>
          <w:rFonts w:ascii="Times New Roman" w:eastAsia="Times New Roman" w:hAnsi="Times New Roman" w:cs="Times New Roman"/>
          <w:color w:val="0D0D0D" w:themeColor="text1" w:themeTint="F2"/>
          <w:sz w:val="26"/>
          <w:szCs w:val="26"/>
        </w:rPr>
        <w:t xml:space="preserve"> Forgiveness) program</w:t>
      </w:r>
      <w:r w:rsidRPr="00FD2674">
        <w:rPr>
          <w:rFonts w:ascii="Times New Roman" w:eastAsia="Times New Roman" w:hAnsi="Times New Roman" w:cs="Times New Roman"/>
          <w:color w:val="0D0D0D" w:themeColor="text1" w:themeTint="F2"/>
          <w:sz w:val="26"/>
          <w:szCs w:val="26"/>
          <w:vertAlign w:val="superscript"/>
        </w:rPr>
        <w:footnoteReference w:id="2"/>
      </w:r>
      <w:r w:rsidRPr="00FD2674">
        <w:rPr>
          <w:rFonts w:ascii="Times New Roman" w:eastAsia="Times New Roman" w:hAnsi="Times New Roman" w:cs="Times New Roman"/>
          <w:color w:val="0D0D0D" w:themeColor="text1" w:themeTint="F2"/>
          <w:sz w:val="26"/>
          <w:szCs w:val="26"/>
        </w:rPr>
        <w:t xml:space="preserve"> and the account has been coded ‘Medical Certificate Non-Renewal’ [MCNR]….”  </w:t>
      </w:r>
      <w:r w:rsidRPr="00FD2674">
        <w:rPr>
          <w:rFonts w:ascii="Times New Roman" w:eastAsia="Times New Roman" w:hAnsi="Times New Roman" w:cs="Times New Roman"/>
          <w:bCs/>
          <w:color w:val="0D0D0D" w:themeColor="text1" w:themeTint="F2"/>
          <w:sz w:val="26"/>
          <w:szCs w:val="26"/>
        </w:rPr>
        <w:t>Proposed Plan at 10.</w:t>
      </w:r>
    </w:p>
    <w:p w:rsidR="00034BFF" w:rsidRPr="00FD2674" w:rsidRDefault="00034BFF" w:rsidP="00FD2674">
      <w:pPr>
        <w:spacing w:after="0" w:line="360" w:lineRule="auto"/>
        <w:contextualSpacing/>
        <w:rPr>
          <w:rFonts w:ascii="Times New Roman" w:eastAsia="Calibri" w:hAnsi="Times New Roman" w:cs="Times New Roman"/>
          <w:sz w:val="26"/>
          <w:szCs w:val="26"/>
        </w:rPr>
      </w:pPr>
    </w:p>
    <w:p w:rsidR="00FD2674" w:rsidRPr="00FD2674" w:rsidRDefault="00FD2674" w:rsidP="00FD2674">
      <w:pPr>
        <w:spacing w:after="0" w:line="360" w:lineRule="auto"/>
        <w:contextualSpacing/>
        <w:rPr>
          <w:rFonts w:ascii="Times New Roman" w:hAnsi="Times New Roman" w:cs="Times New Roman"/>
          <w:sz w:val="26"/>
          <w:szCs w:val="26"/>
        </w:rPr>
      </w:pPr>
      <w:r w:rsidRPr="00FD2674">
        <w:rPr>
          <w:rFonts w:ascii="Times New Roman" w:eastAsia="Calibri" w:hAnsi="Times New Roman" w:cs="Times New Roman"/>
          <w:sz w:val="26"/>
          <w:szCs w:val="26"/>
        </w:rPr>
        <w:tab/>
        <w:t xml:space="preserve">In their individual comments to the Tentative Order, </w:t>
      </w:r>
      <w:r w:rsidRPr="00FD2674">
        <w:rPr>
          <w:rFonts w:ascii="Times New Roman" w:hAnsi="Times New Roman" w:cs="Times New Roman"/>
          <w:sz w:val="26"/>
          <w:szCs w:val="26"/>
        </w:rPr>
        <w:t xml:space="preserve">CAUSE-PA and TURN </w:t>
      </w:r>
      <w:r w:rsidRPr="00FD2674">
        <w:rPr>
          <w:rFonts w:ascii="Times New Roman" w:hAnsi="Times New Roman" w:cs="Times New Roman"/>
          <w:i/>
          <w:sz w:val="26"/>
          <w:szCs w:val="26"/>
        </w:rPr>
        <w:t>et al.</w:t>
      </w:r>
      <w:r w:rsidRPr="00FD2674">
        <w:rPr>
          <w:rFonts w:ascii="Times New Roman" w:hAnsi="Times New Roman" w:cs="Times New Roman"/>
          <w:sz w:val="26"/>
          <w:szCs w:val="26"/>
        </w:rPr>
        <w:t xml:space="preserve"> each argued that PECO should allow customers to renew medical certificates indefinitely </w:t>
      </w:r>
      <w:r w:rsidRPr="00FD2674">
        <w:rPr>
          <w:rFonts w:ascii="Times New Roman" w:hAnsi="Times New Roman" w:cs="Times New Roman"/>
          <w:sz w:val="26"/>
          <w:szCs w:val="26"/>
        </w:rPr>
        <w:lastRenderedPageBreak/>
        <w:t xml:space="preserve">as long as they pay their monthly bills in full.  </w:t>
      </w:r>
      <w:proofErr w:type="gramStart"/>
      <w:r w:rsidRPr="00FD2674">
        <w:rPr>
          <w:rFonts w:ascii="Times New Roman" w:hAnsi="Times New Roman" w:cs="Times New Roman"/>
          <w:sz w:val="26"/>
          <w:szCs w:val="26"/>
        </w:rPr>
        <w:t xml:space="preserve">CAUSE-PA Comments at 10-11 and TURN </w:t>
      </w:r>
      <w:r w:rsidRPr="00FD2674">
        <w:rPr>
          <w:rFonts w:ascii="Times New Roman" w:hAnsi="Times New Roman" w:cs="Times New Roman"/>
          <w:i/>
          <w:sz w:val="26"/>
          <w:szCs w:val="26"/>
        </w:rPr>
        <w:t>et al.</w:t>
      </w:r>
      <w:r w:rsidRPr="00FD2674">
        <w:rPr>
          <w:rFonts w:ascii="Times New Roman" w:hAnsi="Times New Roman" w:cs="Times New Roman"/>
          <w:sz w:val="26"/>
          <w:szCs w:val="26"/>
        </w:rPr>
        <w:t xml:space="preserve"> Comments at 12.</w:t>
      </w:r>
      <w:proofErr w:type="gramEnd"/>
      <w:r w:rsidRPr="00FD2674">
        <w:rPr>
          <w:rFonts w:ascii="Times New Roman" w:hAnsi="Times New Roman" w:cs="Times New Roman"/>
          <w:sz w:val="26"/>
          <w:szCs w:val="26"/>
        </w:rPr>
        <w:t xml:space="preserve">  </w:t>
      </w:r>
    </w:p>
    <w:p w:rsidR="00FD2674" w:rsidRPr="00FD2674" w:rsidRDefault="00FD2674" w:rsidP="00FD2674">
      <w:pPr>
        <w:spacing w:after="0" w:line="360" w:lineRule="auto"/>
        <w:contextualSpacing/>
        <w:rPr>
          <w:rFonts w:ascii="Times New Roman" w:hAnsi="Times New Roman" w:cs="Times New Roman"/>
          <w:sz w:val="26"/>
          <w:szCs w:val="26"/>
        </w:rPr>
      </w:pPr>
    </w:p>
    <w:p w:rsidR="00FD2674" w:rsidRPr="00FD2674" w:rsidRDefault="00FD2674" w:rsidP="00FD2674">
      <w:pPr>
        <w:spacing w:after="0" w:line="360" w:lineRule="auto"/>
        <w:contextualSpacing/>
        <w:rPr>
          <w:rFonts w:ascii="Times New Roman" w:hAnsi="Times New Roman" w:cs="Times New Roman"/>
          <w:sz w:val="26"/>
          <w:szCs w:val="26"/>
        </w:rPr>
      </w:pPr>
      <w:r w:rsidRPr="00FD2674">
        <w:rPr>
          <w:rFonts w:ascii="Times New Roman" w:hAnsi="Times New Roman" w:cs="Times New Roman"/>
          <w:sz w:val="26"/>
          <w:szCs w:val="26"/>
        </w:rPr>
        <w:tab/>
        <w:t>PECO responded that unless customers “materially” eliminate their arrearage over the course of a medical certificate and two renewals, no further renewals should be given.  Payment of only current bills – without satisfying past arrearages – should not entitle a customer to unlimited number of medical certificate renewals.  PECO recommended the Commission address the question of additional medical certificates in the Chapter 56 rulemaking</w:t>
      </w:r>
      <w:r w:rsidRPr="00FD2674">
        <w:rPr>
          <w:rFonts w:ascii="Times New Roman" w:hAnsi="Times New Roman" w:cs="Times New Roman"/>
          <w:sz w:val="26"/>
          <w:szCs w:val="26"/>
          <w:vertAlign w:val="superscript"/>
        </w:rPr>
        <w:footnoteReference w:id="3"/>
      </w:r>
      <w:r w:rsidRPr="00FD2674">
        <w:rPr>
          <w:rFonts w:ascii="Times New Roman" w:hAnsi="Times New Roman" w:cs="Times New Roman"/>
          <w:sz w:val="26"/>
          <w:szCs w:val="26"/>
        </w:rPr>
        <w:t xml:space="preserve"> rather than as part of a single-utility proceeding.  PECO Reply Comments at 9-12.</w:t>
      </w:r>
    </w:p>
    <w:p w:rsidR="00FD2674" w:rsidRPr="00FD2674" w:rsidRDefault="00FD2674" w:rsidP="00FD2674">
      <w:pPr>
        <w:spacing w:after="0" w:line="360" w:lineRule="auto"/>
        <w:contextualSpacing/>
        <w:rPr>
          <w:rFonts w:ascii="Times New Roman" w:eastAsia="Calibri" w:hAnsi="Times New Roman" w:cs="Times New Roman"/>
          <w:sz w:val="26"/>
          <w:szCs w:val="26"/>
        </w:rPr>
      </w:pPr>
    </w:p>
    <w:p w:rsidR="00FD2674" w:rsidRPr="00FD2674" w:rsidRDefault="00FD2674" w:rsidP="00FD2674">
      <w:pPr>
        <w:spacing w:after="0" w:line="360" w:lineRule="auto"/>
        <w:contextualSpacing/>
        <w:rPr>
          <w:rFonts w:ascii="Times New Roman" w:eastAsia="Calibri" w:hAnsi="Times New Roman" w:cs="Times New Roman"/>
          <w:sz w:val="26"/>
          <w:szCs w:val="26"/>
        </w:rPr>
      </w:pPr>
      <w:r w:rsidRPr="00FD2674">
        <w:rPr>
          <w:rFonts w:ascii="Times New Roman" w:eastAsia="Calibri" w:hAnsi="Times New Roman" w:cs="Times New Roman"/>
          <w:sz w:val="26"/>
          <w:szCs w:val="26"/>
        </w:rPr>
        <w:tab/>
        <w:t xml:space="preserve">In the Final Order, we agreed with PECO that </w:t>
      </w:r>
      <w:r w:rsidRPr="00FD2674">
        <w:rPr>
          <w:rFonts w:ascii="Times New Roman" w:hAnsi="Times New Roman" w:cs="Times New Roman"/>
          <w:sz w:val="26"/>
          <w:szCs w:val="26"/>
        </w:rPr>
        <w:t xml:space="preserve">enrollment into </w:t>
      </w:r>
      <w:proofErr w:type="spellStart"/>
      <w:r w:rsidRPr="00FD2674">
        <w:rPr>
          <w:rFonts w:ascii="Times New Roman" w:hAnsi="Times New Roman" w:cs="Times New Roman"/>
          <w:sz w:val="26"/>
          <w:szCs w:val="26"/>
        </w:rPr>
        <w:t>InPA</w:t>
      </w:r>
      <w:proofErr w:type="spellEnd"/>
      <w:r w:rsidRPr="00FD2674">
        <w:rPr>
          <w:rFonts w:ascii="Times New Roman" w:hAnsi="Times New Roman" w:cs="Times New Roman"/>
          <w:sz w:val="26"/>
          <w:szCs w:val="26"/>
        </w:rPr>
        <w:t xml:space="preserve"> Forgiveness should not automatically make MCNR accounts eligible to utilize additional medical certificates.  However, we did not support PECO’s proposal to keep accounts in MCNR status for the 60-month duration of the In-PA Forgiveness program.  We directed PECO to allow customers who meet the medical criteria and who pay their CAP bills in-full and on-time after enrollment into </w:t>
      </w:r>
      <w:proofErr w:type="spellStart"/>
      <w:r w:rsidRPr="00FD2674">
        <w:rPr>
          <w:rFonts w:ascii="Times New Roman" w:hAnsi="Times New Roman" w:cs="Times New Roman"/>
          <w:sz w:val="26"/>
          <w:szCs w:val="26"/>
        </w:rPr>
        <w:t>InPA</w:t>
      </w:r>
      <w:proofErr w:type="spellEnd"/>
      <w:r w:rsidRPr="00FD2674">
        <w:rPr>
          <w:rFonts w:ascii="Times New Roman" w:hAnsi="Times New Roman" w:cs="Times New Roman"/>
          <w:sz w:val="26"/>
          <w:szCs w:val="26"/>
        </w:rPr>
        <w:t xml:space="preserve"> Forgiveness to use the medical certificate process to suspend a future service termination.  Final Order at 20-21</w:t>
      </w:r>
    </w:p>
    <w:p w:rsidR="00FD2674" w:rsidRPr="00FD2674" w:rsidRDefault="00FD2674" w:rsidP="00FD2674">
      <w:pPr>
        <w:spacing w:after="0" w:line="360" w:lineRule="auto"/>
        <w:contextualSpacing/>
        <w:rPr>
          <w:rFonts w:ascii="Times New Roman" w:eastAsia="Calibri" w:hAnsi="Times New Roman" w:cs="Times New Roman"/>
          <w:sz w:val="26"/>
          <w:szCs w:val="26"/>
        </w:rPr>
      </w:pPr>
    </w:p>
    <w:p w:rsidR="00FD2674" w:rsidRDefault="00FD2674" w:rsidP="00FD2674">
      <w:pPr>
        <w:spacing w:after="0" w:line="360" w:lineRule="auto"/>
        <w:contextualSpacing/>
        <w:rPr>
          <w:rFonts w:ascii="Times New Roman" w:eastAsia="Calibri" w:hAnsi="Times New Roman" w:cs="Times New Roman"/>
          <w:sz w:val="26"/>
          <w:szCs w:val="26"/>
        </w:rPr>
      </w:pPr>
      <w:r w:rsidRPr="00FD2674">
        <w:rPr>
          <w:rFonts w:ascii="Times New Roman" w:eastAsia="Calibri" w:hAnsi="Times New Roman" w:cs="Times New Roman"/>
          <w:sz w:val="26"/>
          <w:szCs w:val="26"/>
        </w:rPr>
        <w:tab/>
        <w:t xml:space="preserve">In the instant Petition, CAUSE-PA and TURN </w:t>
      </w:r>
      <w:r w:rsidRPr="00FD2674">
        <w:rPr>
          <w:rFonts w:ascii="Times New Roman" w:eastAsia="Calibri" w:hAnsi="Times New Roman" w:cs="Times New Roman"/>
          <w:i/>
          <w:sz w:val="26"/>
          <w:szCs w:val="26"/>
        </w:rPr>
        <w:t>et al.</w:t>
      </w:r>
      <w:r w:rsidRPr="00FD2674">
        <w:rPr>
          <w:rFonts w:ascii="Times New Roman" w:eastAsia="Calibri" w:hAnsi="Times New Roman" w:cs="Times New Roman"/>
          <w:sz w:val="26"/>
          <w:szCs w:val="26"/>
        </w:rPr>
        <w:t xml:space="preserve"> argue that the Commission’s resolution requires “PECO customers to eliminate all prior arrears before allowing a medical certificate to be renewed beyond the first 90 days is contrary to statute, regulation, and clear Commonwealth Court and Commission precedent.”  </w:t>
      </w:r>
      <w:proofErr w:type="gramStart"/>
      <w:r w:rsidRPr="00FD2674">
        <w:rPr>
          <w:rFonts w:ascii="Times New Roman" w:eastAsia="Calibri" w:hAnsi="Times New Roman" w:cs="Times New Roman"/>
          <w:sz w:val="26"/>
          <w:szCs w:val="26"/>
        </w:rPr>
        <w:t>Petition at 2.</w:t>
      </w:r>
      <w:proofErr w:type="gramEnd"/>
      <w:r w:rsidRPr="00FD2674">
        <w:rPr>
          <w:rFonts w:ascii="Times New Roman" w:eastAsia="Calibri" w:hAnsi="Times New Roman" w:cs="Times New Roman"/>
          <w:sz w:val="26"/>
          <w:szCs w:val="26"/>
        </w:rPr>
        <w:t xml:space="preserve">  </w:t>
      </w:r>
    </w:p>
    <w:p w:rsidR="00C64618" w:rsidRPr="00FD2674" w:rsidRDefault="00C64618" w:rsidP="00FD2674">
      <w:pPr>
        <w:spacing w:after="0" w:line="360" w:lineRule="auto"/>
        <w:contextualSpacing/>
        <w:rPr>
          <w:rFonts w:ascii="Times New Roman" w:eastAsia="Calibri" w:hAnsi="Times New Roman" w:cs="Times New Roman"/>
          <w:sz w:val="26"/>
          <w:szCs w:val="26"/>
        </w:rPr>
      </w:pPr>
    </w:p>
    <w:p w:rsidR="00FD2674" w:rsidRPr="00FD2674" w:rsidRDefault="00FD2674" w:rsidP="00FD2674">
      <w:pPr>
        <w:spacing w:after="0" w:line="360" w:lineRule="auto"/>
        <w:contextualSpacing/>
        <w:rPr>
          <w:rFonts w:ascii="Times New Roman" w:eastAsia="Calibri" w:hAnsi="Times New Roman" w:cs="Times New Roman"/>
          <w:sz w:val="26"/>
          <w:szCs w:val="26"/>
        </w:rPr>
      </w:pPr>
      <w:r w:rsidRPr="00FD2674">
        <w:rPr>
          <w:rFonts w:ascii="Times New Roman" w:eastAsia="Calibri" w:hAnsi="Times New Roman" w:cs="Times New Roman"/>
          <w:sz w:val="26"/>
          <w:szCs w:val="26"/>
        </w:rPr>
        <w:tab/>
        <w:t>The Joint Petitioners claim that the Final Order provides conflicting direction by stating (1)  customers are required to bring their account into “current” status (</w:t>
      </w:r>
      <w:r w:rsidRPr="00FD2674">
        <w:rPr>
          <w:rFonts w:ascii="Times New Roman" w:eastAsia="Calibri" w:hAnsi="Times New Roman" w:cs="Times New Roman"/>
          <w:i/>
          <w:sz w:val="26"/>
          <w:szCs w:val="26"/>
        </w:rPr>
        <w:t>i.e.</w:t>
      </w:r>
      <w:r w:rsidRPr="00FD2674">
        <w:rPr>
          <w:rFonts w:ascii="Times New Roman" w:eastAsia="Calibri" w:hAnsi="Times New Roman" w:cs="Times New Roman"/>
          <w:sz w:val="26"/>
          <w:szCs w:val="26"/>
        </w:rPr>
        <w:t xml:space="preserve">, </w:t>
      </w:r>
      <w:r w:rsidRPr="00FD2674">
        <w:rPr>
          <w:rFonts w:ascii="Times New Roman" w:eastAsia="Calibri" w:hAnsi="Times New Roman" w:cs="Times New Roman"/>
          <w:sz w:val="26"/>
          <w:szCs w:val="26"/>
        </w:rPr>
        <w:lastRenderedPageBreak/>
        <w:t xml:space="preserve">satisfying the CAP balance) after using three medical certificates for a given balance in order to qualify for additional medical certificates; and (2) customers enrolled in In-PA Forgiveness who pay their CAP bills in-full and on-time after enrollment should be permitted to utilize the medical certificate process to suspend a future service termination.  </w:t>
      </w:r>
      <w:proofErr w:type="gramStart"/>
      <w:r w:rsidRPr="00FD2674">
        <w:rPr>
          <w:rFonts w:ascii="Times New Roman" w:eastAsia="Calibri" w:hAnsi="Times New Roman" w:cs="Times New Roman"/>
          <w:sz w:val="26"/>
          <w:szCs w:val="26"/>
        </w:rPr>
        <w:t xml:space="preserve">Petition at 5, </w:t>
      </w:r>
      <w:r w:rsidRPr="00FD2674">
        <w:rPr>
          <w:rFonts w:ascii="Times New Roman" w:eastAsia="Calibri" w:hAnsi="Times New Roman" w:cs="Times New Roman"/>
          <w:i/>
          <w:sz w:val="26"/>
          <w:szCs w:val="26"/>
        </w:rPr>
        <w:t>citing</w:t>
      </w:r>
      <w:r w:rsidRPr="00FD2674">
        <w:rPr>
          <w:rFonts w:ascii="Times New Roman" w:eastAsia="Calibri" w:hAnsi="Times New Roman" w:cs="Times New Roman"/>
          <w:sz w:val="26"/>
          <w:szCs w:val="26"/>
        </w:rPr>
        <w:t xml:space="preserve"> Final Order at 20-21.</w:t>
      </w:r>
      <w:proofErr w:type="gramEnd"/>
    </w:p>
    <w:p w:rsidR="00FD2674" w:rsidRPr="00FD2674" w:rsidRDefault="00FD2674" w:rsidP="00FD2674">
      <w:pPr>
        <w:spacing w:after="0" w:line="360" w:lineRule="auto"/>
        <w:contextualSpacing/>
        <w:rPr>
          <w:rFonts w:ascii="Times New Roman" w:eastAsia="Calibri" w:hAnsi="Times New Roman" w:cs="Times New Roman"/>
          <w:sz w:val="26"/>
          <w:szCs w:val="26"/>
        </w:rPr>
      </w:pPr>
    </w:p>
    <w:p w:rsidR="00FD2674" w:rsidRPr="00FD2674" w:rsidRDefault="00FD2674" w:rsidP="00FD2674">
      <w:pPr>
        <w:spacing w:after="0" w:line="360" w:lineRule="auto"/>
        <w:contextualSpacing/>
        <w:rPr>
          <w:rFonts w:ascii="Times New Roman" w:eastAsia="Calibri" w:hAnsi="Times New Roman" w:cs="Times New Roman"/>
          <w:sz w:val="26"/>
          <w:szCs w:val="26"/>
        </w:rPr>
      </w:pPr>
      <w:r w:rsidRPr="00FD2674">
        <w:rPr>
          <w:rFonts w:ascii="Times New Roman" w:eastAsia="Calibri" w:hAnsi="Times New Roman" w:cs="Times New Roman"/>
          <w:sz w:val="26"/>
          <w:szCs w:val="26"/>
        </w:rPr>
        <w:tab/>
        <w:t xml:space="preserve">The Joint Petitioners assert that Commission regulations only limit the number of medical certificate renewals when the “customer has not met the obligation to pay all current undisputed bills.”  </w:t>
      </w:r>
      <w:proofErr w:type="gramStart"/>
      <w:r w:rsidRPr="00FD2674">
        <w:rPr>
          <w:rFonts w:ascii="Times New Roman" w:eastAsia="Calibri" w:hAnsi="Times New Roman" w:cs="Times New Roman"/>
          <w:sz w:val="26"/>
          <w:szCs w:val="26"/>
        </w:rPr>
        <w:t>Petition at 6, citing 52 Pa. Code § 56.114.</w:t>
      </w:r>
      <w:proofErr w:type="gramEnd"/>
      <w:r w:rsidRPr="00FD2674">
        <w:rPr>
          <w:rFonts w:ascii="Times New Roman" w:eastAsia="Calibri" w:hAnsi="Times New Roman" w:cs="Times New Roman"/>
          <w:sz w:val="26"/>
          <w:szCs w:val="26"/>
        </w:rPr>
        <w:t xml:space="preserve">  The Petitioners also argue the Commission has previously rejected utility requests to require customers to pay past-due arrears to qualify for additional medical certificates.  </w:t>
      </w:r>
      <w:proofErr w:type="gramStart"/>
      <w:r w:rsidRPr="00FD2674">
        <w:rPr>
          <w:rFonts w:ascii="Times New Roman" w:eastAsia="Calibri" w:hAnsi="Times New Roman" w:cs="Times New Roman"/>
          <w:sz w:val="26"/>
          <w:szCs w:val="26"/>
        </w:rPr>
        <w:t>Petition at 7, citing 52 Pa. Code § 56.1116.</w:t>
      </w:r>
      <w:proofErr w:type="gramEnd"/>
      <w:r w:rsidRPr="00FD2674">
        <w:rPr>
          <w:rFonts w:ascii="Times New Roman" w:hAnsi="Times New Roman" w:cs="Times New Roman"/>
          <w:sz w:val="26"/>
          <w:szCs w:val="26"/>
          <w:vertAlign w:val="superscript"/>
        </w:rPr>
        <w:footnoteReference w:id="4"/>
      </w:r>
    </w:p>
    <w:p w:rsidR="00FD2674" w:rsidRPr="00FD2674" w:rsidRDefault="00FD2674" w:rsidP="00FD2674">
      <w:pPr>
        <w:spacing w:after="0" w:line="360" w:lineRule="auto"/>
        <w:contextualSpacing/>
        <w:rPr>
          <w:rFonts w:ascii="Times New Roman" w:eastAsia="Calibri" w:hAnsi="Times New Roman" w:cs="Times New Roman"/>
          <w:sz w:val="26"/>
          <w:szCs w:val="24"/>
        </w:rPr>
      </w:pPr>
    </w:p>
    <w:p w:rsidR="00FD2674" w:rsidRPr="00FD2674" w:rsidRDefault="00FD2674" w:rsidP="009D3C8F">
      <w:pPr>
        <w:keepNext/>
        <w:spacing w:after="0" w:line="360" w:lineRule="auto"/>
        <w:contextualSpacing/>
        <w:rPr>
          <w:rFonts w:ascii="Times New Roman" w:eastAsia="Calibri" w:hAnsi="Times New Roman" w:cs="Times New Roman"/>
          <w:sz w:val="26"/>
          <w:szCs w:val="24"/>
        </w:rPr>
      </w:pPr>
      <w:r w:rsidRPr="00FD2674">
        <w:rPr>
          <w:rFonts w:ascii="Times New Roman" w:eastAsia="Calibri" w:hAnsi="Times New Roman" w:cs="Times New Roman"/>
          <w:sz w:val="26"/>
          <w:szCs w:val="24"/>
        </w:rPr>
        <w:tab/>
        <w:t>Finally, the Joint Petitioners claim that requiring customers to pay more than current charges to obtain additional medical certificate renewals is contrary to Commonwealth Court interpretation</w:t>
      </w:r>
      <w:r w:rsidRPr="00FD2674">
        <w:rPr>
          <w:rFonts w:ascii="Times New Roman" w:eastAsia="Calibri" w:hAnsi="Times New Roman" w:cs="Times New Roman"/>
          <w:sz w:val="26"/>
          <w:szCs w:val="24"/>
          <w:vertAlign w:val="superscript"/>
        </w:rPr>
        <w:footnoteReference w:id="5"/>
      </w:r>
      <w:r w:rsidRPr="00FD2674">
        <w:rPr>
          <w:rFonts w:ascii="Times New Roman" w:eastAsia="Calibri" w:hAnsi="Times New Roman" w:cs="Times New Roman"/>
          <w:sz w:val="26"/>
          <w:szCs w:val="24"/>
        </w:rPr>
        <w:t xml:space="preserve"> and PUC statutory</w:t>
      </w:r>
      <w:r w:rsidRPr="00FD2674">
        <w:rPr>
          <w:rFonts w:ascii="Times New Roman" w:eastAsia="Calibri" w:hAnsi="Times New Roman" w:cs="Times New Roman"/>
          <w:sz w:val="26"/>
          <w:szCs w:val="24"/>
          <w:vertAlign w:val="superscript"/>
        </w:rPr>
        <w:footnoteReference w:id="6"/>
      </w:r>
      <w:r w:rsidRPr="00FD2674">
        <w:rPr>
          <w:rFonts w:ascii="Times New Roman" w:eastAsia="Calibri" w:hAnsi="Times New Roman" w:cs="Times New Roman"/>
          <w:sz w:val="26"/>
          <w:szCs w:val="24"/>
        </w:rPr>
        <w:t>/regulatory</w:t>
      </w:r>
      <w:r w:rsidRPr="00FD2674">
        <w:rPr>
          <w:rFonts w:ascii="Times New Roman" w:eastAsia="Calibri" w:hAnsi="Times New Roman" w:cs="Times New Roman"/>
          <w:sz w:val="26"/>
          <w:szCs w:val="24"/>
          <w:vertAlign w:val="superscript"/>
        </w:rPr>
        <w:footnoteReference w:id="7"/>
      </w:r>
      <w:r w:rsidRPr="00FD2674">
        <w:rPr>
          <w:rFonts w:ascii="Times New Roman" w:eastAsia="Calibri" w:hAnsi="Times New Roman" w:cs="Times New Roman"/>
          <w:sz w:val="26"/>
          <w:szCs w:val="24"/>
        </w:rPr>
        <w:t xml:space="preserve"> mandates.  </w:t>
      </w:r>
      <w:proofErr w:type="gramStart"/>
      <w:r w:rsidRPr="00FD2674">
        <w:rPr>
          <w:rFonts w:ascii="Times New Roman" w:eastAsia="Calibri" w:hAnsi="Times New Roman" w:cs="Times New Roman"/>
          <w:sz w:val="26"/>
          <w:szCs w:val="24"/>
        </w:rPr>
        <w:t>Petition at 8.</w:t>
      </w:r>
      <w:proofErr w:type="gramEnd"/>
    </w:p>
    <w:p w:rsidR="00FD2674" w:rsidRPr="00FD2674" w:rsidRDefault="00FD2674" w:rsidP="00FD2674">
      <w:pPr>
        <w:spacing w:after="0" w:line="360" w:lineRule="auto"/>
        <w:contextualSpacing/>
        <w:rPr>
          <w:rFonts w:ascii="Times New Roman" w:eastAsia="Calibri" w:hAnsi="Times New Roman" w:cs="Times New Roman"/>
          <w:sz w:val="26"/>
          <w:szCs w:val="24"/>
        </w:rPr>
      </w:pPr>
    </w:p>
    <w:p w:rsidR="00FD2674" w:rsidRPr="00FD2674" w:rsidRDefault="00FD2674" w:rsidP="00FD2674">
      <w:pPr>
        <w:spacing w:after="0" w:line="360" w:lineRule="auto"/>
        <w:contextualSpacing/>
        <w:rPr>
          <w:rFonts w:ascii="Times New Roman" w:eastAsia="Calibri" w:hAnsi="Times New Roman" w:cs="Times New Roman"/>
          <w:sz w:val="26"/>
          <w:szCs w:val="24"/>
        </w:rPr>
      </w:pPr>
      <w:r w:rsidRPr="00FD2674">
        <w:rPr>
          <w:rFonts w:ascii="Times New Roman" w:eastAsia="Calibri" w:hAnsi="Times New Roman" w:cs="Times New Roman"/>
          <w:sz w:val="26"/>
          <w:szCs w:val="24"/>
        </w:rPr>
        <w:tab/>
        <w:t>The Joint Petitioners request that the Commission “require PECO to revise its medical certification process to allow renewal in any case – regardless of the number of medical certificates issued – provided the customer pays their current charges and/or budget bill amount throughout the pendency of the certificate.”  Petition at 8-9.</w:t>
      </w:r>
    </w:p>
    <w:p w:rsidR="00FD2674" w:rsidRPr="00FD2674" w:rsidRDefault="00FD2674" w:rsidP="00FD2674">
      <w:pPr>
        <w:spacing w:after="0" w:line="360" w:lineRule="auto"/>
        <w:contextualSpacing/>
        <w:rPr>
          <w:rFonts w:ascii="Times New Roman" w:eastAsia="Calibri" w:hAnsi="Times New Roman" w:cs="Times New Roman"/>
          <w:sz w:val="26"/>
          <w:szCs w:val="24"/>
        </w:rPr>
      </w:pPr>
    </w:p>
    <w:p w:rsidR="00FD2674" w:rsidRPr="00FD2674" w:rsidRDefault="00FD2674" w:rsidP="00FD2674">
      <w:pPr>
        <w:spacing w:after="0" w:line="360" w:lineRule="auto"/>
        <w:contextualSpacing/>
        <w:rPr>
          <w:rFonts w:ascii="Times New Roman" w:eastAsia="Calibri" w:hAnsi="Times New Roman" w:cs="Times New Roman"/>
          <w:sz w:val="26"/>
          <w:szCs w:val="24"/>
        </w:rPr>
      </w:pPr>
      <w:r w:rsidRPr="00FD2674">
        <w:rPr>
          <w:rFonts w:ascii="Times New Roman" w:eastAsia="Calibri" w:hAnsi="Times New Roman" w:cs="Times New Roman"/>
          <w:sz w:val="26"/>
          <w:szCs w:val="24"/>
        </w:rPr>
        <w:tab/>
        <w:t xml:space="preserve">PECO submits that the Final Order clarified that a customer has a total of 90 days – through a medical certificate and two renewals – to address an overdue </w:t>
      </w:r>
      <w:r w:rsidRPr="00FD2674">
        <w:rPr>
          <w:rFonts w:ascii="Times New Roman" w:eastAsia="Calibri" w:hAnsi="Times New Roman" w:cs="Times New Roman"/>
          <w:sz w:val="26"/>
          <w:szCs w:val="24"/>
        </w:rPr>
        <w:lastRenderedPageBreak/>
        <w:t xml:space="preserve">balance.  The Company contends that customers should not be permitted to obtain an infinite number of medical certificates by paying only the current monthly balance and never paying anything toward the initial arrearage.  PECO Answer at 3-5.  </w:t>
      </w:r>
    </w:p>
    <w:p w:rsidR="00FD2674" w:rsidRPr="00FD2674" w:rsidRDefault="00FD2674" w:rsidP="00FD2674">
      <w:pPr>
        <w:spacing w:after="0" w:line="360" w:lineRule="auto"/>
        <w:contextualSpacing/>
        <w:rPr>
          <w:rFonts w:ascii="Times New Roman" w:eastAsia="Calibri" w:hAnsi="Times New Roman" w:cs="Times New Roman"/>
          <w:sz w:val="26"/>
          <w:szCs w:val="24"/>
        </w:rPr>
      </w:pPr>
    </w:p>
    <w:p w:rsidR="00FD2674" w:rsidRPr="00FD2674" w:rsidRDefault="00FD2674" w:rsidP="00FD2674">
      <w:pPr>
        <w:spacing w:after="0" w:line="360" w:lineRule="auto"/>
        <w:contextualSpacing/>
        <w:rPr>
          <w:rFonts w:ascii="Times New Roman" w:eastAsia="Calibri" w:hAnsi="Times New Roman" w:cs="Times New Roman"/>
          <w:sz w:val="26"/>
          <w:szCs w:val="24"/>
        </w:rPr>
      </w:pPr>
      <w:r w:rsidRPr="00FD2674">
        <w:rPr>
          <w:rFonts w:ascii="Times New Roman" w:eastAsia="Calibri" w:hAnsi="Times New Roman" w:cs="Times New Roman"/>
          <w:i/>
          <w:sz w:val="26"/>
          <w:szCs w:val="24"/>
        </w:rPr>
        <w:t>Resolution</w:t>
      </w:r>
      <w:r w:rsidRPr="00FD2674">
        <w:rPr>
          <w:rFonts w:ascii="Times New Roman" w:eastAsia="Calibri" w:hAnsi="Times New Roman" w:cs="Times New Roman"/>
          <w:sz w:val="26"/>
          <w:szCs w:val="24"/>
        </w:rPr>
        <w:t xml:space="preserve">: In the Final Order, the Commission addressed PECO’s proposal to prohibit CAP customers coded MCNR from receiving additional medical certificates for the duration of the </w:t>
      </w:r>
      <w:proofErr w:type="spellStart"/>
      <w:r w:rsidRPr="00FD2674">
        <w:rPr>
          <w:rFonts w:ascii="Times New Roman" w:eastAsia="Calibri" w:hAnsi="Times New Roman" w:cs="Times New Roman"/>
          <w:sz w:val="26"/>
          <w:szCs w:val="24"/>
        </w:rPr>
        <w:t>InPA</w:t>
      </w:r>
      <w:proofErr w:type="spellEnd"/>
      <w:r w:rsidRPr="00FD2674">
        <w:rPr>
          <w:rFonts w:ascii="Times New Roman" w:eastAsia="Calibri" w:hAnsi="Times New Roman" w:cs="Times New Roman"/>
          <w:sz w:val="26"/>
          <w:szCs w:val="24"/>
        </w:rPr>
        <w:t xml:space="preserve"> Forgiveness program.  We determined that enrollment into </w:t>
      </w:r>
      <w:proofErr w:type="spellStart"/>
      <w:r w:rsidRPr="00FD2674">
        <w:rPr>
          <w:rFonts w:ascii="Times New Roman" w:eastAsia="Calibri" w:hAnsi="Times New Roman" w:cs="Times New Roman"/>
          <w:sz w:val="26"/>
          <w:szCs w:val="24"/>
        </w:rPr>
        <w:t>InPA</w:t>
      </w:r>
      <w:proofErr w:type="spellEnd"/>
      <w:r w:rsidRPr="00FD2674">
        <w:rPr>
          <w:rFonts w:ascii="Times New Roman" w:eastAsia="Calibri" w:hAnsi="Times New Roman" w:cs="Times New Roman"/>
          <w:sz w:val="26"/>
          <w:szCs w:val="24"/>
        </w:rPr>
        <w:t xml:space="preserve"> Forgiveness should not “automatically” entitle MCNR customers to additional medical certificates, but were not persuaded that these customers should be ineligible for additional medical certificates for the length of the 60-month </w:t>
      </w:r>
      <w:proofErr w:type="spellStart"/>
      <w:r w:rsidRPr="00FD2674">
        <w:rPr>
          <w:rFonts w:ascii="Times New Roman" w:eastAsia="Calibri" w:hAnsi="Times New Roman" w:cs="Times New Roman"/>
          <w:sz w:val="26"/>
          <w:szCs w:val="24"/>
        </w:rPr>
        <w:t>InPA</w:t>
      </w:r>
      <w:proofErr w:type="spellEnd"/>
      <w:r w:rsidRPr="00FD2674">
        <w:rPr>
          <w:rFonts w:ascii="Times New Roman" w:eastAsia="Calibri" w:hAnsi="Times New Roman" w:cs="Times New Roman"/>
          <w:sz w:val="26"/>
          <w:szCs w:val="24"/>
        </w:rPr>
        <w:t xml:space="preserve"> Forgiveness payment arrangement.  Final Order at 20-21</w:t>
      </w:r>
    </w:p>
    <w:p w:rsidR="00FD2674" w:rsidRPr="00FD2674" w:rsidRDefault="00FD2674" w:rsidP="00FD2674">
      <w:pPr>
        <w:spacing w:after="0" w:line="360" w:lineRule="auto"/>
        <w:contextualSpacing/>
        <w:rPr>
          <w:rFonts w:ascii="Times New Roman" w:eastAsia="Calibri" w:hAnsi="Times New Roman" w:cs="Times New Roman"/>
          <w:sz w:val="26"/>
          <w:szCs w:val="24"/>
        </w:rPr>
      </w:pPr>
    </w:p>
    <w:p w:rsidR="00FD2674" w:rsidRPr="00FD2674" w:rsidRDefault="00FD2674" w:rsidP="00FD2674">
      <w:pPr>
        <w:spacing w:after="0" w:line="360" w:lineRule="auto"/>
        <w:contextualSpacing/>
        <w:rPr>
          <w:rFonts w:ascii="Times New Roman" w:eastAsia="Calibri" w:hAnsi="Times New Roman" w:cs="Times New Roman"/>
          <w:sz w:val="26"/>
          <w:szCs w:val="24"/>
        </w:rPr>
      </w:pPr>
      <w:r w:rsidRPr="00FD2674">
        <w:rPr>
          <w:rFonts w:ascii="Times New Roman" w:eastAsia="Calibri" w:hAnsi="Times New Roman" w:cs="Times New Roman"/>
          <w:sz w:val="26"/>
          <w:szCs w:val="24"/>
        </w:rPr>
        <w:tab/>
        <w:t xml:space="preserve">We, therefore, directed PECO to allow customers enrolled in </w:t>
      </w:r>
      <w:proofErr w:type="spellStart"/>
      <w:r w:rsidRPr="00FD2674">
        <w:rPr>
          <w:rFonts w:ascii="Times New Roman" w:eastAsia="Calibri" w:hAnsi="Times New Roman" w:cs="Times New Roman"/>
          <w:sz w:val="26"/>
          <w:szCs w:val="24"/>
        </w:rPr>
        <w:t>InPA</w:t>
      </w:r>
      <w:proofErr w:type="spellEnd"/>
      <w:r w:rsidRPr="00FD2674">
        <w:rPr>
          <w:rFonts w:ascii="Times New Roman" w:eastAsia="Calibri" w:hAnsi="Times New Roman" w:cs="Times New Roman"/>
          <w:sz w:val="26"/>
          <w:szCs w:val="24"/>
        </w:rPr>
        <w:t xml:space="preserve"> Forgiveness to utilize medical certificates if they “meet their payment obligations and otherwise [qualify] for a medical certificate.”  </w:t>
      </w:r>
      <w:proofErr w:type="gramStart"/>
      <w:r w:rsidRPr="00FD2674">
        <w:rPr>
          <w:rFonts w:ascii="Times New Roman" w:eastAsia="Calibri" w:hAnsi="Times New Roman" w:cs="Times New Roman"/>
          <w:sz w:val="26"/>
          <w:szCs w:val="24"/>
        </w:rPr>
        <w:t>Final Order at 21.</w:t>
      </w:r>
      <w:proofErr w:type="gramEnd"/>
      <w:r w:rsidRPr="00FD2674">
        <w:rPr>
          <w:rFonts w:ascii="Times New Roman" w:eastAsia="Calibri" w:hAnsi="Times New Roman" w:cs="Times New Roman"/>
          <w:sz w:val="26"/>
          <w:szCs w:val="24"/>
        </w:rPr>
        <w:t xml:space="preserve">  The intention behind this directive was to allow MCNR customers to utilize additional medical certificates </w:t>
      </w:r>
      <w:r w:rsidRPr="00FD2674">
        <w:rPr>
          <w:rFonts w:ascii="Times New Roman" w:eastAsia="Calibri" w:hAnsi="Times New Roman" w:cs="Times New Roman"/>
          <w:i/>
          <w:sz w:val="26"/>
          <w:szCs w:val="24"/>
        </w:rPr>
        <w:t>if</w:t>
      </w:r>
      <w:r w:rsidRPr="00FD2674">
        <w:rPr>
          <w:rFonts w:ascii="Times New Roman" w:eastAsia="Calibri" w:hAnsi="Times New Roman" w:cs="Times New Roman"/>
          <w:sz w:val="26"/>
          <w:szCs w:val="24"/>
        </w:rPr>
        <w:t xml:space="preserve"> they pay their current bill or budget bill on-time and in-full after enrollment into </w:t>
      </w:r>
      <w:proofErr w:type="spellStart"/>
      <w:r w:rsidRPr="00FD2674">
        <w:rPr>
          <w:rFonts w:ascii="Times New Roman" w:eastAsia="Calibri" w:hAnsi="Times New Roman" w:cs="Times New Roman"/>
          <w:sz w:val="26"/>
          <w:szCs w:val="24"/>
        </w:rPr>
        <w:t>InPA</w:t>
      </w:r>
      <w:proofErr w:type="spellEnd"/>
      <w:r w:rsidRPr="00FD2674">
        <w:rPr>
          <w:rFonts w:ascii="Times New Roman" w:eastAsia="Calibri" w:hAnsi="Times New Roman" w:cs="Times New Roman"/>
          <w:sz w:val="26"/>
          <w:szCs w:val="24"/>
        </w:rPr>
        <w:t xml:space="preserve"> Forgiveness.  </w:t>
      </w:r>
    </w:p>
    <w:p w:rsidR="00FD2674" w:rsidRPr="00FD2674" w:rsidRDefault="00FD2674" w:rsidP="00FD2674">
      <w:pPr>
        <w:spacing w:after="0" w:line="360" w:lineRule="auto"/>
        <w:contextualSpacing/>
        <w:rPr>
          <w:rFonts w:ascii="Times New Roman" w:eastAsia="Calibri" w:hAnsi="Times New Roman" w:cs="Times New Roman"/>
          <w:sz w:val="26"/>
          <w:szCs w:val="24"/>
        </w:rPr>
      </w:pPr>
    </w:p>
    <w:p w:rsidR="00FD2674" w:rsidRPr="00FD2674" w:rsidRDefault="00FD2674" w:rsidP="00FD2674">
      <w:pPr>
        <w:spacing w:after="0" w:line="360" w:lineRule="auto"/>
        <w:contextualSpacing/>
        <w:rPr>
          <w:rFonts w:ascii="Times New Roman" w:eastAsia="Calibri" w:hAnsi="Times New Roman" w:cs="Times New Roman"/>
          <w:sz w:val="26"/>
          <w:szCs w:val="24"/>
        </w:rPr>
      </w:pPr>
      <w:r w:rsidRPr="00FD2674">
        <w:rPr>
          <w:rFonts w:ascii="Times New Roman" w:eastAsia="Calibri" w:hAnsi="Times New Roman" w:cs="Times New Roman"/>
          <w:sz w:val="26"/>
          <w:szCs w:val="24"/>
        </w:rPr>
        <w:tab/>
        <w:t xml:space="preserve">However, as noted in the instant Petition, the resolution in the Final Order amending PECO’s medical certificate policy did not provide clear guidance on this issue or accurately reflect existing regulations.  This is evident from a review of PECO’s </w:t>
      </w:r>
      <w:proofErr w:type="gramStart"/>
      <w:r w:rsidRPr="00FD2674">
        <w:rPr>
          <w:rFonts w:ascii="Times New Roman" w:eastAsia="Calibri" w:hAnsi="Times New Roman" w:cs="Times New Roman"/>
          <w:sz w:val="26"/>
          <w:szCs w:val="24"/>
        </w:rPr>
        <w:t>Revised</w:t>
      </w:r>
      <w:proofErr w:type="gramEnd"/>
      <w:r w:rsidRPr="00FD2674">
        <w:rPr>
          <w:rFonts w:ascii="Times New Roman" w:eastAsia="Calibri" w:hAnsi="Times New Roman" w:cs="Times New Roman"/>
          <w:sz w:val="26"/>
          <w:szCs w:val="24"/>
        </w:rPr>
        <w:t xml:space="preserve"> 2016-2018 USECP, filed in compliance with the Final Order, which continues to prohibit MCNR customers from receiving additional medical certificates while enrolled in </w:t>
      </w:r>
      <w:proofErr w:type="spellStart"/>
      <w:r w:rsidRPr="00FD2674">
        <w:rPr>
          <w:rFonts w:ascii="Times New Roman" w:eastAsia="Calibri" w:hAnsi="Times New Roman" w:cs="Times New Roman"/>
          <w:sz w:val="26"/>
          <w:szCs w:val="24"/>
        </w:rPr>
        <w:t>InPA</w:t>
      </w:r>
      <w:proofErr w:type="spellEnd"/>
      <w:r w:rsidRPr="00FD2674">
        <w:rPr>
          <w:rFonts w:ascii="Times New Roman" w:eastAsia="Calibri" w:hAnsi="Times New Roman" w:cs="Times New Roman"/>
          <w:sz w:val="26"/>
          <w:szCs w:val="24"/>
        </w:rPr>
        <w:t xml:space="preserve"> Forgiveness.  </w:t>
      </w:r>
    </w:p>
    <w:p w:rsidR="00FD2674" w:rsidRPr="00FD2674" w:rsidRDefault="00FD2674" w:rsidP="00FD2674">
      <w:pPr>
        <w:spacing w:after="0" w:line="360" w:lineRule="auto"/>
        <w:contextualSpacing/>
        <w:rPr>
          <w:rFonts w:ascii="Times New Roman" w:eastAsia="Calibri" w:hAnsi="Times New Roman" w:cs="Times New Roman"/>
          <w:sz w:val="26"/>
          <w:szCs w:val="24"/>
        </w:rPr>
      </w:pPr>
    </w:p>
    <w:p w:rsidR="00FD2674" w:rsidRPr="00FD2674" w:rsidRDefault="00FD2674" w:rsidP="00FD2674">
      <w:pPr>
        <w:spacing w:after="0" w:line="360" w:lineRule="auto"/>
        <w:ind w:firstLine="720"/>
        <w:contextualSpacing/>
        <w:rPr>
          <w:rFonts w:ascii="Times New Roman" w:eastAsia="Calibri" w:hAnsi="Times New Roman" w:cs="Times New Roman"/>
          <w:sz w:val="26"/>
          <w:szCs w:val="24"/>
        </w:rPr>
      </w:pPr>
      <w:r w:rsidRPr="00FD2674">
        <w:rPr>
          <w:rFonts w:ascii="Times New Roman" w:eastAsia="Calibri" w:hAnsi="Times New Roman" w:cs="Times New Roman"/>
          <w:sz w:val="26"/>
          <w:szCs w:val="24"/>
        </w:rPr>
        <w:t>The Revised 2016-2018 Plan states that:</w:t>
      </w:r>
    </w:p>
    <w:p w:rsidR="00FD2674" w:rsidRDefault="00FD2674" w:rsidP="00FD2674">
      <w:pPr>
        <w:spacing w:after="0" w:line="240" w:lineRule="auto"/>
        <w:ind w:left="720" w:right="720"/>
        <w:contextualSpacing/>
        <w:rPr>
          <w:rFonts w:ascii="Times New Roman" w:eastAsia="Calibri" w:hAnsi="Times New Roman" w:cs="Times New Roman"/>
          <w:sz w:val="26"/>
          <w:szCs w:val="24"/>
        </w:rPr>
      </w:pPr>
      <w:r w:rsidRPr="00FD2674">
        <w:rPr>
          <w:rFonts w:ascii="Times New Roman" w:eastAsia="Calibri" w:hAnsi="Times New Roman" w:cs="Times New Roman"/>
          <w:sz w:val="26"/>
          <w:szCs w:val="24"/>
        </w:rPr>
        <w:t xml:space="preserve">If a customer fully utilized their medical certificates and renewals prior to entering the </w:t>
      </w:r>
      <w:proofErr w:type="spellStart"/>
      <w:r w:rsidRPr="00FD2674">
        <w:rPr>
          <w:rFonts w:ascii="Times New Roman" w:eastAsia="Calibri" w:hAnsi="Times New Roman" w:cs="Times New Roman"/>
          <w:sz w:val="26"/>
          <w:szCs w:val="24"/>
        </w:rPr>
        <w:t>InPA</w:t>
      </w:r>
      <w:proofErr w:type="spellEnd"/>
      <w:r w:rsidRPr="00FD2674">
        <w:rPr>
          <w:rFonts w:ascii="Times New Roman" w:eastAsia="Calibri" w:hAnsi="Times New Roman" w:cs="Times New Roman"/>
          <w:sz w:val="26"/>
          <w:szCs w:val="24"/>
        </w:rPr>
        <w:t xml:space="preserve"> Forgiveness program and the account has been coded as “Medical Certificate Non-Renewal,” (MCNR), enrollment in </w:t>
      </w:r>
      <w:proofErr w:type="spellStart"/>
      <w:r w:rsidRPr="00FD2674">
        <w:rPr>
          <w:rFonts w:ascii="Times New Roman" w:eastAsia="Calibri" w:hAnsi="Times New Roman" w:cs="Times New Roman"/>
          <w:sz w:val="26"/>
          <w:szCs w:val="24"/>
        </w:rPr>
        <w:t>InPA</w:t>
      </w:r>
      <w:proofErr w:type="spellEnd"/>
      <w:r w:rsidRPr="00FD2674">
        <w:rPr>
          <w:rFonts w:ascii="Times New Roman" w:eastAsia="Calibri" w:hAnsi="Times New Roman" w:cs="Times New Roman"/>
          <w:sz w:val="26"/>
          <w:szCs w:val="24"/>
        </w:rPr>
        <w:t xml:space="preserve"> Forgiveness will not make that customer eligible to utilize additional </w:t>
      </w:r>
      <w:r w:rsidRPr="00FD2674">
        <w:rPr>
          <w:rFonts w:ascii="Times New Roman" w:eastAsia="Calibri" w:hAnsi="Times New Roman" w:cs="Times New Roman"/>
          <w:sz w:val="26"/>
          <w:szCs w:val="24"/>
        </w:rPr>
        <w:lastRenderedPageBreak/>
        <w:t xml:space="preserve">medical certificates.  Customers who are MCNR before enrolling in </w:t>
      </w:r>
      <w:proofErr w:type="spellStart"/>
      <w:r w:rsidRPr="00FD2674">
        <w:rPr>
          <w:rFonts w:ascii="Times New Roman" w:eastAsia="Calibri" w:hAnsi="Times New Roman" w:cs="Times New Roman"/>
          <w:sz w:val="26"/>
          <w:szCs w:val="24"/>
        </w:rPr>
        <w:t>InPA</w:t>
      </w:r>
      <w:proofErr w:type="spellEnd"/>
      <w:r w:rsidRPr="00FD2674">
        <w:rPr>
          <w:rFonts w:ascii="Times New Roman" w:eastAsia="Calibri" w:hAnsi="Times New Roman" w:cs="Times New Roman"/>
          <w:sz w:val="26"/>
          <w:szCs w:val="24"/>
        </w:rPr>
        <w:t xml:space="preserve"> are not eligible for additional medical certificates until completion of their </w:t>
      </w:r>
      <w:proofErr w:type="spellStart"/>
      <w:r w:rsidRPr="00FD2674">
        <w:rPr>
          <w:rFonts w:ascii="Times New Roman" w:eastAsia="Calibri" w:hAnsi="Times New Roman" w:cs="Times New Roman"/>
          <w:sz w:val="26"/>
          <w:szCs w:val="24"/>
        </w:rPr>
        <w:t>InPA</w:t>
      </w:r>
      <w:proofErr w:type="spellEnd"/>
      <w:r w:rsidRPr="00FD2674">
        <w:rPr>
          <w:rFonts w:ascii="Times New Roman" w:eastAsia="Calibri" w:hAnsi="Times New Roman" w:cs="Times New Roman"/>
          <w:sz w:val="26"/>
          <w:szCs w:val="24"/>
        </w:rPr>
        <w:t xml:space="preserve"> installment </w:t>
      </w:r>
      <w:proofErr w:type="gramStart"/>
      <w:r w:rsidRPr="00FD2674">
        <w:rPr>
          <w:rFonts w:ascii="Times New Roman" w:eastAsia="Calibri" w:hAnsi="Times New Roman" w:cs="Times New Roman"/>
          <w:sz w:val="26"/>
          <w:szCs w:val="24"/>
        </w:rPr>
        <w:t>plan[</w:t>
      </w:r>
      <w:proofErr w:type="gramEnd"/>
      <w:r w:rsidRPr="00FD2674">
        <w:rPr>
          <w:rFonts w:ascii="Times New Roman" w:eastAsia="Calibri" w:hAnsi="Times New Roman" w:cs="Times New Roman"/>
          <w:sz w:val="26"/>
          <w:szCs w:val="24"/>
        </w:rPr>
        <w:t>.]</w:t>
      </w:r>
    </w:p>
    <w:p w:rsidR="00CC76C8" w:rsidRPr="00FD2674" w:rsidRDefault="00CC76C8" w:rsidP="00FD2674">
      <w:pPr>
        <w:spacing w:after="0" w:line="240" w:lineRule="auto"/>
        <w:ind w:left="720" w:right="720"/>
        <w:contextualSpacing/>
        <w:rPr>
          <w:rFonts w:ascii="Times New Roman" w:eastAsia="Calibri" w:hAnsi="Times New Roman" w:cs="Times New Roman"/>
          <w:sz w:val="26"/>
          <w:szCs w:val="24"/>
        </w:rPr>
      </w:pPr>
    </w:p>
    <w:p w:rsidR="00FD2674" w:rsidRPr="00FD2674" w:rsidRDefault="00FD2674" w:rsidP="00D16F2A">
      <w:pPr>
        <w:spacing w:after="0" w:line="360" w:lineRule="auto"/>
        <w:rPr>
          <w:rFonts w:ascii="Times New Roman" w:eastAsia="Calibri" w:hAnsi="Times New Roman" w:cs="Times New Roman"/>
          <w:sz w:val="26"/>
          <w:szCs w:val="24"/>
        </w:rPr>
      </w:pPr>
      <w:proofErr w:type="gramStart"/>
      <w:r w:rsidRPr="00FD2674">
        <w:rPr>
          <w:rFonts w:ascii="Times New Roman" w:eastAsia="Calibri" w:hAnsi="Times New Roman" w:cs="Times New Roman"/>
          <w:sz w:val="26"/>
          <w:szCs w:val="24"/>
        </w:rPr>
        <w:t>Revised 2016-2018 Plan at 10.</w:t>
      </w:r>
      <w:proofErr w:type="gramEnd"/>
    </w:p>
    <w:p w:rsidR="00FD2674" w:rsidRPr="00FD2674" w:rsidRDefault="00FD2674" w:rsidP="00FD2674">
      <w:pPr>
        <w:spacing w:after="0" w:line="360" w:lineRule="auto"/>
        <w:contextualSpacing/>
        <w:rPr>
          <w:rFonts w:ascii="Times New Roman" w:eastAsia="Calibri" w:hAnsi="Times New Roman" w:cs="Times New Roman"/>
          <w:sz w:val="26"/>
          <w:szCs w:val="24"/>
        </w:rPr>
      </w:pPr>
    </w:p>
    <w:p w:rsidR="00FD2674" w:rsidRPr="00FD2674" w:rsidRDefault="00FD2674" w:rsidP="00FD2674">
      <w:pPr>
        <w:spacing w:after="0" w:line="360" w:lineRule="auto"/>
        <w:contextualSpacing/>
        <w:rPr>
          <w:rFonts w:ascii="Times New Roman" w:eastAsia="Calibri" w:hAnsi="Times New Roman" w:cs="Times New Roman"/>
          <w:sz w:val="26"/>
          <w:szCs w:val="24"/>
        </w:rPr>
      </w:pPr>
      <w:r w:rsidRPr="00FD2674">
        <w:rPr>
          <w:rFonts w:ascii="Times New Roman" w:eastAsia="Calibri" w:hAnsi="Times New Roman" w:cs="Times New Roman"/>
          <w:sz w:val="26"/>
          <w:szCs w:val="24"/>
        </w:rPr>
        <w:tab/>
        <w:t xml:space="preserve">This policy is not consistent with our intended directive in the Final Order.  Further, PECO’s interpretation that customers are ineligible for more than two certificate renewals if they have not satisfied their existing arrearage is not consistent with applicable PUC regulations.  Thus, the Joint Petitioners have met the requirements of </w:t>
      </w:r>
      <w:proofErr w:type="spellStart"/>
      <w:r w:rsidRPr="00FD2674">
        <w:rPr>
          <w:rFonts w:ascii="Times New Roman" w:eastAsia="Calibri" w:hAnsi="Times New Roman" w:cs="Times New Roman"/>
          <w:i/>
          <w:sz w:val="26"/>
          <w:szCs w:val="24"/>
        </w:rPr>
        <w:t>Duick</w:t>
      </w:r>
      <w:proofErr w:type="spellEnd"/>
      <w:r w:rsidRPr="00FD2674">
        <w:rPr>
          <w:rFonts w:ascii="Times New Roman" w:eastAsia="Calibri" w:hAnsi="Times New Roman" w:cs="Times New Roman"/>
          <w:sz w:val="26"/>
          <w:szCs w:val="24"/>
        </w:rPr>
        <w:t xml:space="preserve"> in this instance.</w:t>
      </w:r>
    </w:p>
    <w:p w:rsidR="00FD2674" w:rsidRPr="00FD2674" w:rsidRDefault="00FD2674" w:rsidP="00FD2674">
      <w:pPr>
        <w:spacing w:after="0" w:line="360" w:lineRule="auto"/>
        <w:contextualSpacing/>
        <w:rPr>
          <w:rFonts w:ascii="Times New Roman" w:eastAsia="Calibri" w:hAnsi="Times New Roman" w:cs="Times New Roman"/>
          <w:sz w:val="26"/>
          <w:szCs w:val="24"/>
        </w:rPr>
      </w:pPr>
    </w:p>
    <w:p w:rsidR="00FD2674" w:rsidRPr="00FD2674" w:rsidRDefault="00FD2674" w:rsidP="00FD2674">
      <w:pPr>
        <w:spacing w:after="0" w:line="360" w:lineRule="auto"/>
        <w:contextualSpacing/>
        <w:rPr>
          <w:rFonts w:ascii="Times New Roman" w:eastAsia="Times New Roman" w:hAnsi="Times New Roman" w:cs="Times New Roman"/>
          <w:bCs/>
          <w:color w:val="0D0D0D" w:themeColor="text1" w:themeTint="F2"/>
          <w:sz w:val="26"/>
          <w:szCs w:val="26"/>
        </w:rPr>
      </w:pPr>
      <w:r w:rsidRPr="00FD2674">
        <w:rPr>
          <w:rFonts w:ascii="Times New Roman" w:eastAsia="Calibri" w:hAnsi="Times New Roman" w:cs="Times New Roman"/>
          <w:sz w:val="26"/>
          <w:szCs w:val="24"/>
        </w:rPr>
        <w:tab/>
        <w:t xml:space="preserve">Pursuant to Sections 56.114 and 56.116, customers who file medical certificates may renew these certificates indefinitely if they continue to </w:t>
      </w:r>
      <w:r w:rsidRPr="00FD2674">
        <w:rPr>
          <w:rFonts w:ascii="Times New Roman" w:eastAsia="Times New Roman" w:hAnsi="Times New Roman" w:cs="Times New Roman"/>
          <w:bCs/>
          <w:color w:val="0D0D0D" w:themeColor="text1" w:themeTint="F2"/>
          <w:sz w:val="26"/>
          <w:szCs w:val="26"/>
        </w:rPr>
        <w:t>pay their current bills or budget bills in full by the due date.  Payment toward an existing arrearage is not necessary to qualify for additional medical certificate renewals.  Customers who fail to pay current bills or budget bills after filing a medical certificate are limited to two certificate renewals on the same set of arrearages.</w:t>
      </w:r>
    </w:p>
    <w:p w:rsidR="00FD2674" w:rsidRPr="00FD2674" w:rsidRDefault="00FD2674" w:rsidP="00FD2674">
      <w:pPr>
        <w:spacing w:after="0" w:line="360" w:lineRule="auto"/>
        <w:contextualSpacing/>
        <w:rPr>
          <w:rFonts w:ascii="Times New Roman" w:eastAsia="Times New Roman" w:hAnsi="Times New Roman" w:cs="Times New Roman"/>
          <w:bCs/>
          <w:color w:val="0D0D0D" w:themeColor="text1" w:themeTint="F2"/>
          <w:sz w:val="26"/>
          <w:szCs w:val="26"/>
        </w:rPr>
      </w:pPr>
    </w:p>
    <w:p w:rsidR="00FD2674" w:rsidRPr="00FD2674" w:rsidRDefault="00FD2674" w:rsidP="00FD2674">
      <w:pPr>
        <w:spacing w:after="0" w:line="360" w:lineRule="auto"/>
        <w:contextualSpacing/>
        <w:rPr>
          <w:rFonts w:ascii="Times New Roman" w:eastAsia="Times New Roman" w:hAnsi="Times New Roman" w:cs="Times New Roman"/>
          <w:bCs/>
          <w:color w:val="0D0D0D" w:themeColor="text1" w:themeTint="F2"/>
          <w:sz w:val="26"/>
          <w:szCs w:val="26"/>
        </w:rPr>
      </w:pPr>
      <w:r w:rsidRPr="00FD2674">
        <w:rPr>
          <w:rFonts w:ascii="Times New Roman" w:eastAsia="Times New Roman" w:hAnsi="Times New Roman" w:cs="Times New Roman"/>
          <w:bCs/>
          <w:color w:val="0D0D0D" w:themeColor="text1" w:themeTint="F2"/>
          <w:sz w:val="26"/>
          <w:szCs w:val="26"/>
        </w:rPr>
        <w:tab/>
        <w:t xml:space="preserve">Since the </w:t>
      </w:r>
      <w:proofErr w:type="spellStart"/>
      <w:r w:rsidRPr="00FD2674">
        <w:rPr>
          <w:rFonts w:ascii="Times New Roman" w:eastAsia="Times New Roman" w:hAnsi="Times New Roman" w:cs="Times New Roman"/>
          <w:bCs/>
          <w:color w:val="0D0D0D" w:themeColor="text1" w:themeTint="F2"/>
          <w:sz w:val="26"/>
          <w:szCs w:val="26"/>
        </w:rPr>
        <w:t>InPA</w:t>
      </w:r>
      <w:proofErr w:type="spellEnd"/>
      <w:r w:rsidRPr="00FD2674">
        <w:rPr>
          <w:rFonts w:ascii="Times New Roman" w:eastAsia="Times New Roman" w:hAnsi="Times New Roman" w:cs="Times New Roman"/>
          <w:bCs/>
          <w:color w:val="0D0D0D" w:themeColor="text1" w:themeTint="F2"/>
          <w:sz w:val="26"/>
          <w:szCs w:val="26"/>
        </w:rPr>
        <w:t xml:space="preserve"> Forgiveness program will allow CAP customers to satisfy existing in-program arrearages over a 60-month period, PECO proposed to deny additional medical certificates to any customer coded MCNR at the time of </w:t>
      </w:r>
      <w:proofErr w:type="spellStart"/>
      <w:r w:rsidRPr="00FD2674">
        <w:rPr>
          <w:rFonts w:ascii="Times New Roman" w:eastAsia="Times New Roman" w:hAnsi="Times New Roman" w:cs="Times New Roman"/>
          <w:bCs/>
          <w:color w:val="0D0D0D" w:themeColor="text1" w:themeTint="F2"/>
          <w:sz w:val="26"/>
          <w:szCs w:val="26"/>
        </w:rPr>
        <w:t>InPA</w:t>
      </w:r>
      <w:proofErr w:type="spellEnd"/>
      <w:r w:rsidRPr="00FD2674">
        <w:rPr>
          <w:rFonts w:ascii="Times New Roman" w:eastAsia="Times New Roman" w:hAnsi="Times New Roman" w:cs="Times New Roman"/>
          <w:bCs/>
          <w:color w:val="0D0D0D" w:themeColor="text1" w:themeTint="F2"/>
          <w:sz w:val="26"/>
          <w:szCs w:val="26"/>
        </w:rPr>
        <w:t xml:space="preserve"> Forgiveness enrollment for the duration of the program.</w:t>
      </w:r>
      <w:r w:rsidRPr="00FD2674">
        <w:rPr>
          <w:rFonts w:ascii="Times New Roman" w:eastAsia="Times New Roman" w:hAnsi="Times New Roman" w:cs="Times New Roman"/>
          <w:bCs/>
          <w:color w:val="0D0D0D" w:themeColor="text1" w:themeTint="F2"/>
          <w:sz w:val="26"/>
          <w:szCs w:val="26"/>
          <w:vertAlign w:val="superscript"/>
        </w:rPr>
        <w:footnoteReference w:id="8"/>
      </w:r>
      <w:r w:rsidRPr="00FD2674">
        <w:rPr>
          <w:rFonts w:ascii="Times New Roman" w:eastAsia="Times New Roman" w:hAnsi="Times New Roman" w:cs="Times New Roman"/>
          <w:bCs/>
          <w:color w:val="0D0D0D" w:themeColor="text1" w:themeTint="F2"/>
          <w:sz w:val="26"/>
          <w:szCs w:val="26"/>
        </w:rPr>
        <w:t xml:space="preserve">  As explained above, the Final Order rejected this proposal.  </w:t>
      </w:r>
    </w:p>
    <w:p w:rsidR="00FD2674" w:rsidRPr="00FD2674" w:rsidRDefault="00FD2674" w:rsidP="00FD2674">
      <w:pPr>
        <w:spacing w:after="0" w:line="360" w:lineRule="auto"/>
        <w:contextualSpacing/>
        <w:rPr>
          <w:rFonts w:ascii="Times New Roman" w:eastAsia="Times New Roman" w:hAnsi="Times New Roman" w:cs="Times New Roman"/>
          <w:bCs/>
          <w:color w:val="0D0D0D" w:themeColor="text1" w:themeTint="F2"/>
          <w:sz w:val="26"/>
          <w:szCs w:val="26"/>
        </w:rPr>
      </w:pPr>
    </w:p>
    <w:p w:rsidR="00FD2674" w:rsidRPr="00FD2674" w:rsidRDefault="00FD2674" w:rsidP="00FD2674">
      <w:pPr>
        <w:spacing w:after="0" w:line="360" w:lineRule="auto"/>
        <w:contextualSpacing/>
        <w:rPr>
          <w:rFonts w:ascii="Times New Roman" w:eastAsia="Calibri" w:hAnsi="Times New Roman" w:cs="Times New Roman"/>
          <w:sz w:val="26"/>
          <w:szCs w:val="24"/>
        </w:rPr>
      </w:pPr>
      <w:r w:rsidRPr="00FD2674">
        <w:rPr>
          <w:rFonts w:ascii="Times New Roman" w:eastAsia="Times New Roman" w:hAnsi="Times New Roman" w:cs="Times New Roman"/>
          <w:bCs/>
          <w:color w:val="0D0D0D" w:themeColor="text1" w:themeTint="F2"/>
          <w:sz w:val="26"/>
          <w:szCs w:val="26"/>
        </w:rPr>
        <w:tab/>
        <w:t xml:space="preserve">Accordingly, based on the record before us, we direct PECO to follow the regulations at Sections </w:t>
      </w:r>
      <w:r w:rsidRPr="00FD2674">
        <w:rPr>
          <w:rFonts w:ascii="Times New Roman" w:eastAsia="Calibri" w:hAnsi="Times New Roman" w:cs="Times New Roman"/>
          <w:sz w:val="26"/>
          <w:szCs w:val="24"/>
        </w:rPr>
        <w:t xml:space="preserve">56.114 and 56.116 and allow customers to renew medical </w:t>
      </w:r>
      <w:r w:rsidRPr="00FD2674">
        <w:rPr>
          <w:rFonts w:ascii="Times New Roman" w:eastAsia="Calibri" w:hAnsi="Times New Roman" w:cs="Times New Roman"/>
          <w:sz w:val="26"/>
          <w:szCs w:val="24"/>
        </w:rPr>
        <w:lastRenderedPageBreak/>
        <w:t>certificates indefinitely if they pay</w:t>
      </w:r>
      <w:r w:rsidRPr="00FD2674">
        <w:rPr>
          <w:rFonts w:ascii="Times New Roman" w:eastAsia="Times New Roman" w:hAnsi="Times New Roman" w:cs="Times New Roman"/>
          <w:bCs/>
          <w:color w:val="0D0D0D" w:themeColor="text1" w:themeTint="F2"/>
          <w:sz w:val="26"/>
          <w:szCs w:val="26"/>
        </w:rPr>
        <w:t xml:space="preserve"> their current bills or budget bills in full by the due date.</w:t>
      </w:r>
      <w:r w:rsidRPr="00FD2674">
        <w:rPr>
          <w:rFonts w:ascii="Times New Roman" w:eastAsia="Calibri" w:hAnsi="Times New Roman" w:cs="Times New Roman"/>
          <w:sz w:val="26"/>
          <w:szCs w:val="24"/>
        </w:rPr>
        <w:t xml:space="preserve">  We also direct PECO to allow MCNR-coded CAP customers to use valid medical certificates if they pay their current bills in full immediately after enrollment into the </w:t>
      </w:r>
      <w:proofErr w:type="spellStart"/>
      <w:r w:rsidRPr="00FD2674">
        <w:rPr>
          <w:rFonts w:ascii="Times New Roman" w:eastAsia="Calibri" w:hAnsi="Times New Roman" w:cs="Times New Roman"/>
          <w:sz w:val="26"/>
          <w:szCs w:val="24"/>
        </w:rPr>
        <w:t>InPA</w:t>
      </w:r>
      <w:proofErr w:type="spellEnd"/>
      <w:r w:rsidRPr="00FD2674">
        <w:rPr>
          <w:rFonts w:ascii="Times New Roman" w:eastAsia="Calibri" w:hAnsi="Times New Roman" w:cs="Times New Roman"/>
          <w:sz w:val="26"/>
          <w:szCs w:val="24"/>
        </w:rPr>
        <w:t xml:space="preserve"> Forgiveness program.  </w:t>
      </w:r>
    </w:p>
    <w:p w:rsidR="00FD2674" w:rsidRPr="00FD2674" w:rsidRDefault="00FD2674" w:rsidP="00FD2674">
      <w:pPr>
        <w:spacing w:after="0" w:line="360" w:lineRule="auto"/>
        <w:contextualSpacing/>
        <w:rPr>
          <w:rFonts w:ascii="Times New Roman" w:eastAsia="Calibri" w:hAnsi="Times New Roman" w:cs="Times New Roman"/>
          <w:sz w:val="26"/>
          <w:szCs w:val="24"/>
        </w:rPr>
      </w:pPr>
    </w:p>
    <w:p w:rsidR="00FD2674" w:rsidRPr="00FD2674" w:rsidRDefault="00FD2674" w:rsidP="00FD2674">
      <w:pPr>
        <w:spacing w:after="0" w:line="360" w:lineRule="auto"/>
        <w:contextualSpacing/>
        <w:rPr>
          <w:rFonts w:ascii="Times New Roman" w:eastAsia="Calibri" w:hAnsi="Times New Roman" w:cs="Times New Roman"/>
          <w:sz w:val="26"/>
          <w:szCs w:val="24"/>
        </w:rPr>
      </w:pPr>
      <w:r w:rsidRPr="00FD2674">
        <w:rPr>
          <w:rFonts w:ascii="Times New Roman" w:hAnsi="Times New Roman"/>
          <w:sz w:val="26"/>
          <w:szCs w:val="26"/>
        </w:rPr>
        <w:tab/>
        <w:t>We direct PECO to submit these policy changes in a further Revised 2016-2018 Plan.</w:t>
      </w:r>
      <w:r w:rsidRPr="00FD2674">
        <w:rPr>
          <w:rFonts w:ascii="Times New Roman" w:eastAsia="Calibri" w:hAnsi="Times New Roman" w:cs="Times New Roman"/>
          <w:sz w:val="26"/>
          <w:szCs w:val="24"/>
        </w:rPr>
        <w:t xml:space="preserve">  </w:t>
      </w:r>
    </w:p>
    <w:p w:rsidR="00FD2674" w:rsidRPr="00FD2674" w:rsidRDefault="00FD2674" w:rsidP="00FD2674">
      <w:pPr>
        <w:spacing w:after="0" w:line="360" w:lineRule="auto"/>
        <w:contextualSpacing/>
        <w:rPr>
          <w:rFonts w:ascii="Times New Roman" w:eastAsia="Calibri" w:hAnsi="Times New Roman" w:cs="Times New Roman"/>
          <w:sz w:val="26"/>
          <w:szCs w:val="24"/>
        </w:rPr>
      </w:pPr>
    </w:p>
    <w:p w:rsidR="00FD2674" w:rsidRPr="00FD2674" w:rsidRDefault="00FD2674" w:rsidP="00FD2674">
      <w:pPr>
        <w:spacing w:after="0" w:line="360" w:lineRule="auto"/>
        <w:ind w:firstLine="720"/>
        <w:contextualSpacing/>
        <w:rPr>
          <w:rFonts w:ascii="Times New Roman" w:eastAsia="Times New Roman" w:hAnsi="Times New Roman" w:cs="Times New Roman"/>
          <w:bCs/>
          <w:color w:val="0D0D0D" w:themeColor="text1" w:themeTint="F2"/>
          <w:sz w:val="26"/>
          <w:szCs w:val="26"/>
        </w:rPr>
      </w:pPr>
      <w:r w:rsidRPr="00FD2674">
        <w:rPr>
          <w:rFonts w:ascii="Times New Roman" w:eastAsia="Calibri" w:hAnsi="Times New Roman" w:cs="Times New Roman"/>
          <w:sz w:val="26"/>
          <w:szCs w:val="24"/>
        </w:rPr>
        <w:t xml:space="preserve">We recognize that there may arise situations in which customers in </w:t>
      </w:r>
      <w:proofErr w:type="spellStart"/>
      <w:r w:rsidRPr="00FD2674">
        <w:rPr>
          <w:rFonts w:ascii="Times New Roman" w:eastAsia="Calibri" w:hAnsi="Times New Roman" w:cs="Times New Roman"/>
          <w:sz w:val="26"/>
          <w:szCs w:val="24"/>
        </w:rPr>
        <w:t>InPA</w:t>
      </w:r>
      <w:proofErr w:type="spellEnd"/>
      <w:r w:rsidRPr="00FD2674">
        <w:rPr>
          <w:rFonts w:ascii="Times New Roman" w:eastAsia="Calibri" w:hAnsi="Times New Roman" w:cs="Times New Roman"/>
          <w:sz w:val="26"/>
          <w:szCs w:val="24"/>
        </w:rPr>
        <w:t xml:space="preserve"> Forgiveness will have used their three medical certificates after missing current payments and therefore be coded MCNR, </w:t>
      </w:r>
      <w:r w:rsidRPr="00FD2674">
        <w:rPr>
          <w:rFonts w:ascii="Times New Roman" w:eastAsia="Calibri" w:hAnsi="Times New Roman" w:cs="Times New Roman"/>
          <w:i/>
          <w:sz w:val="26"/>
          <w:szCs w:val="24"/>
        </w:rPr>
        <w:t>i.e.</w:t>
      </w:r>
      <w:r w:rsidRPr="00FD2674">
        <w:rPr>
          <w:rFonts w:ascii="Times New Roman" w:eastAsia="Calibri" w:hAnsi="Times New Roman" w:cs="Times New Roman"/>
          <w:sz w:val="26"/>
          <w:szCs w:val="24"/>
        </w:rPr>
        <w:t xml:space="preserve">, not eligible for further renewal, but still request further consideration pursuant to a condition that would otherwise qualify for a medical certificate.  We do not have any data on the record upon which to estimate how frequently this may happen or how much arrearage may be involved.  CAUSE-PA and TURN </w:t>
      </w:r>
      <w:r w:rsidRPr="00FD2674">
        <w:rPr>
          <w:rFonts w:ascii="Times New Roman" w:eastAsia="Calibri" w:hAnsi="Times New Roman" w:cs="Times New Roman"/>
          <w:i/>
          <w:sz w:val="26"/>
          <w:szCs w:val="24"/>
        </w:rPr>
        <w:t>et al.</w:t>
      </w:r>
      <w:r w:rsidRPr="00FD2674">
        <w:rPr>
          <w:rFonts w:ascii="Times New Roman" w:eastAsia="Calibri" w:hAnsi="Times New Roman" w:cs="Times New Roman"/>
          <w:sz w:val="26"/>
          <w:szCs w:val="24"/>
        </w:rPr>
        <w:t xml:space="preserve"> suggest that final resolution of this be referred to the OALJ.  PECO suggests that this issue is not unique to one utility and therefore should be addressed, </w:t>
      </w:r>
      <w:r w:rsidRPr="00FD2674">
        <w:rPr>
          <w:rFonts w:ascii="Times New Roman" w:eastAsia="Calibri" w:hAnsi="Times New Roman" w:cs="Times New Roman"/>
          <w:i/>
          <w:sz w:val="26"/>
          <w:szCs w:val="24"/>
        </w:rPr>
        <w:t>e.g.</w:t>
      </w:r>
      <w:r w:rsidRPr="00FD2674">
        <w:rPr>
          <w:rFonts w:ascii="Times New Roman" w:eastAsia="Calibri" w:hAnsi="Times New Roman" w:cs="Times New Roman"/>
          <w:sz w:val="26"/>
          <w:szCs w:val="24"/>
        </w:rPr>
        <w:t xml:space="preserve">, in a rulemaking such as the Chapter 56 Rulemaking at Docket No. </w:t>
      </w:r>
      <w:proofErr w:type="gramStart"/>
      <w:r w:rsidRPr="00FD2674">
        <w:rPr>
          <w:rFonts w:ascii="Times New Roman" w:eastAsia="Calibri" w:hAnsi="Times New Roman" w:cs="Times New Roman"/>
          <w:sz w:val="26"/>
          <w:szCs w:val="24"/>
        </w:rPr>
        <w:t>L</w:t>
      </w:r>
      <w:r w:rsidR="005F54FD">
        <w:rPr>
          <w:rFonts w:ascii="Times New Roman" w:eastAsia="Calibri" w:hAnsi="Times New Roman" w:cs="Times New Roman"/>
          <w:sz w:val="26"/>
          <w:szCs w:val="24"/>
        </w:rPr>
        <w:t>-</w:t>
      </w:r>
      <w:r w:rsidRPr="00FD2674">
        <w:rPr>
          <w:rFonts w:ascii="Times New Roman" w:eastAsia="Calibri" w:hAnsi="Times New Roman" w:cs="Times New Roman"/>
          <w:sz w:val="26"/>
          <w:szCs w:val="24"/>
        </w:rPr>
        <w:t>2015-2506421.</w:t>
      </w:r>
      <w:proofErr w:type="gramEnd"/>
      <w:r w:rsidRPr="00FD2674">
        <w:rPr>
          <w:rFonts w:ascii="Times New Roman" w:eastAsia="Calibri" w:hAnsi="Times New Roman" w:cs="Times New Roman"/>
          <w:sz w:val="26"/>
          <w:szCs w:val="24"/>
        </w:rPr>
        <w:t xml:space="preserve">  We are not persuaded that this matter should be referred to OALJ at this time.  If the parties wish to propose specific generic resolutions for use in these apparently limited occurrences, they may raise the issue in the Chapter 56 rulemaking. </w:t>
      </w:r>
    </w:p>
    <w:p w:rsidR="00FD2674" w:rsidRPr="00FD2674" w:rsidRDefault="00FD2674" w:rsidP="00FD2674">
      <w:pPr>
        <w:spacing w:after="0" w:line="360" w:lineRule="auto"/>
        <w:contextualSpacing/>
        <w:rPr>
          <w:rFonts w:ascii="Times New Roman" w:eastAsia="Calibri" w:hAnsi="Times New Roman" w:cs="Times New Roman"/>
          <w:sz w:val="26"/>
          <w:szCs w:val="24"/>
        </w:rPr>
      </w:pPr>
    </w:p>
    <w:p w:rsidR="00FD2674" w:rsidRPr="00FD2674" w:rsidRDefault="00FD2674" w:rsidP="00034BFF">
      <w:pPr>
        <w:keepNext/>
        <w:spacing w:after="0" w:line="360" w:lineRule="auto"/>
        <w:ind w:firstLine="720"/>
        <w:contextualSpacing/>
        <w:rPr>
          <w:rFonts w:ascii="Times New Roman" w:eastAsia="Calibri" w:hAnsi="Times New Roman" w:cs="Times New Roman"/>
          <w:i/>
          <w:sz w:val="26"/>
          <w:szCs w:val="24"/>
        </w:rPr>
      </w:pPr>
      <w:r w:rsidRPr="00FD2674">
        <w:rPr>
          <w:rFonts w:ascii="Times New Roman" w:eastAsia="Times New Roman" w:hAnsi="Times New Roman" w:cs="Times New Roman"/>
          <w:i/>
          <w:sz w:val="26"/>
          <w:szCs w:val="26"/>
        </w:rPr>
        <w:t>Post-Bankruptcy Security Depo</w:t>
      </w:r>
      <w:r w:rsidR="00034BFF">
        <w:rPr>
          <w:rFonts w:ascii="Times New Roman" w:eastAsia="Times New Roman" w:hAnsi="Times New Roman" w:cs="Times New Roman"/>
          <w:i/>
          <w:sz w:val="26"/>
          <w:szCs w:val="26"/>
        </w:rPr>
        <w:t xml:space="preserve">sits </w:t>
      </w:r>
      <w:proofErr w:type="gramStart"/>
      <w:r w:rsidR="00034BFF">
        <w:rPr>
          <w:rFonts w:ascii="Times New Roman" w:eastAsia="Times New Roman" w:hAnsi="Times New Roman" w:cs="Times New Roman"/>
          <w:i/>
          <w:sz w:val="26"/>
          <w:szCs w:val="26"/>
        </w:rPr>
        <w:t>For</w:t>
      </w:r>
      <w:proofErr w:type="gramEnd"/>
      <w:r w:rsidR="00034BFF">
        <w:rPr>
          <w:rFonts w:ascii="Times New Roman" w:eastAsia="Times New Roman" w:hAnsi="Times New Roman" w:cs="Times New Roman"/>
          <w:i/>
          <w:sz w:val="26"/>
          <w:szCs w:val="26"/>
        </w:rPr>
        <w:t xml:space="preserve"> CAP-Eligible Customers</w:t>
      </w:r>
    </w:p>
    <w:p w:rsidR="00FD2674" w:rsidRPr="00FD2674" w:rsidRDefault="00FD2674" w:rsidP="00FD2674">
      <w:pPr>
        <w:spacing w:after="0" w:line="360" w:lineRule="auto"/>
        <w:contextualSpacing/>
        <w:rPr>
          <w:rFonts w:ascii="Times New Roman" w:hAnsi="Times New Roman" w:cs="Times New Roman"/>
          <w:sz w:val="26"/>
          <w:szCs w:val="26"/>
        </w:rPr>
      </w:pPr>
      <w:r w:rsidRPr="00FD2674">
        <w:rPr>
          <w:rFonts w:ascii="Times New Roman" w:hAnsi="Times New Roman" w:cs="Times New Roman"/>
          <w:sz w:val="26"/>
          <w:szCs w:val="26"/>
        </w:rPr>
        <w:tab/>
        <w:t xml:space="preserve">PECO’s </w:t>
      </w:r>
      <w:proofErr w:type="gramStart"/>
      <w:r w:rsidRPr="00FD2674">
        <w:rPr>
          <w:rFonts w:ascii="Times New Roman" w:hAnsi="Times New Roman" w:cs="Times New Roman"/>
          <w:sz w:val="26"/>
          <w:szCs w:val="26"/>
        </w:rPr>
        <w:t>Proposed</w:t>
      </w:r>
      <w:proofErr w:type="gramEnd"/>
      <w:r w:rsidRPr="00FD2674">
        <w:rPr>
          <w:rFonts w:ascii="Times New Roman" w:hAnsi="Times New Roman" w:cs="Times New Roman"/>
          <w:sz w:val="26"/>
          <w:szCs w:val="26"/>
        </w:rPr>
        <w:t xml:space="preserve"> 2016-2018 Plan explained that PECO charges post-bankruptcy accounts a security deposit, regardless of the household’s income level.  </w:t>
      </w:r>
      <w:proofErr w:type="gramStart"/>
      <w:r w:rsidRPr="00FD2674">
        <w:rPr>
          <w:rFonts w:ascii="Times New Roman" w:hAnsi="Times New Roman" w:cs="Times New Roman"/>
          <w:sz w:val="26"/>
          <w:szCs w:val="26"/>
        </w:rPr>
        <w:t>Proposed 2016</w:t>
      </w:r>
      <w:r w:rsidR="00034BFF">
        <w:rPr>
          <w:rFonts w:ascii="Times New Roman" w:hAnsi="Times New Roman" w:cs="Times New Roman"/>
          <w:sz w:val="26"/>
          <w:szCs w:val="26"/>
        </w:rPr>
        <w:noBreakHyphen/>
      </w:r>
      <w:r w:rsidRPr="00FD2674">
        <w:rPr>
          <w:rFonts w:ascii="Times New Roman" w:hAnsi="Times New Roman" w:cs="Times New Roman"/>
          <w:sz w:val="26"/>
          <w:szCs w:val="26"/>
        </w:rPr>
        <w:t>2018 Plan at 23.</w:t>
      </w:r>
      <w:proofErr w:type="gramEnd"/>
      <w:r w:rsidRPr="00FD2674">
        <w:rPr>
          <w:rFonts w:ascii="Times New Roman" w:hAnsi="Times New Roman" w:cs="Times New Roman"/>
          <w:sz w:val="26"/>
          <w:szCs w:val="26"/>
        </w:rPr>
        <w:t xml:space="preserve">  </w:t>
      </w:r>
    </w:p>
    <w:p w:rsidR="00FD2674" w:rsidRPr="00FD2674" w:rsidRDefault="00FD2674" w:rsidP="00FD2674">
      <w:pPr>
        <w:spacing w:after="0" w:line="360" w:lineRule="auto"/>
        <w:contextualSpacing/>
        <w:rPr>
          <w:rFonts w:ascii="Times New Roman" w:eastAsia="Calibri" w:hAnsi="Times New Roman" w:cs="Times New Roman"/>
          <w:sz w:val="26"/>
          <w:szCs w:val="24"/>
        </w:rPr>
      </w:pPr>
    </w:p>
    <w:p w:rsidR="00FD2674" w:rsidRPr="00FD2674" w:rsidRDefault="00FD2674" w:rsidP="00FD2674">
      <w:pPr>
        <w:spacing w:after="0" w:line="360" w:lineRule="auto"/>
        <w:contextualSpacing/>
        <w:rPr>
          <w:rFonts w:ascii="Times New Roman" w:hAnsi="Times New Roman" w:cs="Times New Roman"/>
          <w:sz w:val="26"/>
          <w:szCs w:val="26"/>
        </w:rPr>
      </w:pPr>
      <w:r w:rsidRPr="00FD2674">
        <w:rPr>
          <w:rFonts w:ascii="Times New Roman" w:hAnsi="Times New Roman" w:cs="Times New Roman"/>
          <w:sz w:val="26"/>
          <w:szCs w:val="26"/>
        </w:rPr>
        <w:lastRenderedPageBreak/>
        <w:tab/>
        <w:t>CAUSE-PA noted that Section 1404(a.1) of the Public Utility Code</w:t>
      </w:r>
      <w:r w:rsidRPr="00FD2674">
        <w:rPr>
          <w:rFonts w:ascii="Times New Roman" w:hAnsi="Times New Roman" w:cs="Times New Roman"/>
          <w:sz w:val="26"/>
          <w:szCs w:val="26"/>
          <w:vertAlign w:val="superscript"/>
        </w:rPr>
        <w:footnoteReference w:id="9"/>
      </w:r>
      <w:r w:rsidRPr="00FD2674">
        <w:rPr>
          <w:rFonts w:ascii="Times New Roman" w:hAnsi="Times New Roman" w:cs="Times New Roman"/>
          <w:sz w:val="26"/>
          <w:szCs w:val="26"/>
        </w:rPr>
        <w:t xml:space="preserve"> prohibits utilities from charging CAP-eligible customers a security deposit.  It requested the Commission direct PECO to waive security deposits for all customers eligible for CAP, regardless of whether the account was established post-bankruptcy.  </w:t>
      </w:r>
      <w:proofErr w:type="gramStart"/>
      <w:r w:rsidRPr="00FD2674">
        <w:rPr>
          <w:rFonts w:ascii="Times New Roman" w:hAnsi="Times New Roman" w:cs="Times New Roman"/>
          <w:sz w:val="26"/>
          <w:szCs w:val="26"/>
        </w:rPr>
        <w:t>CAUSE-PA Comments at 19.</w:t>
      </w:r>
      <w:proofErr w:type="gramEnd"/>
      <w:r w:rsidRPr="00FD2674">
        <w:rPr>
          <w:rFonts w:ascii="Times New Roman" w:hAnsi="Times New Roman" w:cs="Times New Roman"/>
          <w:sz w:val="26"/>
          <w:szCs w:val="26"/>
        </w:rPr>
        <w:t xml:space="preserve">  TURN </w:t>
      </w:r>
      <w:r w:rsidRPr="00FD2674">
        <w:rPr>
          <w:rFonts w:ascii="Times New Roman" w:hAnsi="Times New Roman" w:cs="Times New Roman"/>
          <w:i/>
          <w:sz w:val="26"/>
          <w:szCs w:val="26"/>
        </w:rPr>
        <w:t>et al.</w:t>
      </w:r>
      <w:r w:rsidRPr="00FD2674">
        <w:rPr>
          <w:rFonts w:ascii="Times New Roman" w:hAnsi="Times New Roman" w:cs="Times New Roman"/>
          <w:sz w:val="26"/>
          <w:szCs w:val="26"/>
        </w:rPr>
        <w:t xml:space="preserve"> recommended the Commission direct PECO to identify its authority to charge a security deposit to “post-bankruptcy” accounts belonging to CAP</w:t>
      </w:r>
      <w:r w:rsidR="00104904">
        <w:rPr>
          <w:rFonts w:ascii="Times New Roman" w:hAnsi="Times New Roman" w:cs="Times New Roman"/>
          <w:sz w:val="26"/>
          <w:szCs w:val="26"/>
        </w:rPr>
        <w:noBreakHyphen/>
      </w:r>
      <w:r w:rsidRPr="00FD2674">
        <w:rPr>
          <w:rFonts w:ascii="Times New Roman" w:hAnsi="Times New Roman" w:cs="Times New Roman"/>
          <w:sz w:val="26"/>
          <w:szCs w:val="26"/>
        </w:rPr>
        <w:t xml:space="preserve">eligible customers and provide details on how it will employ this policy.  </w:t>
      </w:r>
      <w:proofErr w:type="gramStart"/>
      <w:r w:rsidRPr="00FD2674">
        <w:rPr>
          <w:rFonts w:ascii="Times New Roman" w:hAnsi="Times New Roman" w:cs="Times New Roman"/>
          <w:sz w:val="26"/>
          <w:szCs w:val="26"/>
        </w:rPr>
        <w:t>TURN</w:t>
      </w:r>
      <w:r w:rsidR="00104904">
        <w:rPr>
          <w:rFonts w:ascii="Times New Roman" w:hAnsi="Times New Roman" w:cs="Times New Roman"/>
          <w:sz w:val="26"/>
          <w:szCs w:val="26"/>
        </w:rPr>
        <w:t> </w:t>
      </w:r>
      <w:r w:rsidRPr="00FD2674">
        <w:rPr>
          <w:rFonts w:ascii="Times New Roman" w:hAnsi="Times New Roman" w:cs="Times New Roman"/>
          <w:i/>
          <w:sz w:val="26"/>
          <w:szCs w:val="26"/>
        </w:rPr>
        <w:t>et</w:t>
      </w:r>
      <w:r w:rsidR="00104904">
        <w:rPr>
          <w:rFonts w:ascii="Times New Roman" w:hAnsi="Times New Roman" w:cs="Times New Roman"/>
          <w:i/>
          <w:sz w:val="26"/>
          <w:szCs w:val="26"/>
        </w:rPr>
        <w:t> </w:t>
      </w:r>
      <w:r w:rsidRPr="00FD2674">
        <w:rPr>
          <w:rFonts w:ascii="Times New Roman" w:hAnsi="Times New Roman" w:cs="Times New Roman"/>
          <w:i/>
          <w:sz w:val="26"/>
          <w:szCs w:val="26"/>
        </w:rPr>
        <w:t>al.</w:t>
      </w:r>
      <w:r w:rsidRPr="00FD2674">
        <w:rPr>
          <w:rFonts w:ascii="Times New Roman" w:hAnsi="Times New Roman" w:cs="Times New Roman"/>
          <w:sz w:val="26"/>
          <w:szCs w:val="26"/>
        </w:rPr>
        <w:t xml:space="preserve"> Comments at 13.</w:t>
      </w:r>
      <w:proofErr w:type="gramEnd"/>
    </w:p>
    <w:p w:rsidR="00FD2674" w:rsidRPr="00FD2674" w:rsidRDefault="00FD2674" w:rsidP="00FD2674">
      <w:pPr>
        <w:spacing w:after="0" w:line="360" w:lineRule="auto"/>
        <w:contextualSpacing/>
        <w:rPr>
          <w:rFonts w:ascii="Times New Roman" w:hAnsi="Times New Roman" w:cs="Times New Roman"/>
          <w:sz w:val="26"/>
          <w:szCs w:val="26"/>
        </w:rPr>
      </w:pPr>
    </w:p>
    <w:p w:rsidR="00FD2674" w:rsidRPr="00FD2674" w:rsidRDefault="00FD2674" w:rsidP="00FD2674">
      <w:pPr>
        <w:spacing w:after="0" w:line="360" w:lineRule="auto"/>
        <w:contextualSpacing/>
        <w:rPr>
          <w:rFonts w:ascii="Times New Roman" w:hAnsi="Times New Roman" w:cs="Times New Roman"/>
          <w:sz w:val="26"/>
          <w:szCs w:val="26"/>
        </w:rPr>
      </w:pPr>
      <w:r w:rsidRPr="00FD2674">
        <w:rPr>
          <w:rFonts w:ascii="Times New Roman" w:hAnsi="Times New Roman" w:cs="Times New Roman"/>
          <w:sz w:val="26"/>
          <w:szCs w:val="26"/>
        </w:rPr>
        <w:tab/>
        <w:t>PECO asserted that the federal Bankruptcy Code at 11 USC §</w:t>
      </w:r>
      <w:r w:rsidR="00731D78">
        <w:rPr>
          <w:rFonts w:ascii="Times New Roman" w:hAnsi="Times New Roman" w:cs="Times New Roman"/>
          <w:sz w:val="26"/>
          <w:szCs w:val="26"/>
        </w:rPr>
        <w:t xml:space="preserve"> </w:t>
      </w:r>
      <w:r w:rsidRPr="00FD2674">
        <w:rPr>
          <w:rFonts w:ascii="Times New Roman" w:hAnsi="Times New Roman" w:cs="Times New Roman"/>
          <w:sz w:val="26"/>
          <w:szCs w:val="26"/>
        </w:rPr>
        <w:t>366 requires customers in bankruptcy proceedings to provide a deposit as a condition for continued utility service and that this federal law pre-empts Chapter 14 of the Public Utility Code.  PECO Reply Comments at 25-26.</w:t>
      </w:r>
    </w:p>
    <w:p w:rsidR="00FD2674" w:rsidRPr="00FD2674" w:rsidRDefault="00FD2674" w:rsidP="00FD2674">
      <w:pPr>
        <w:spacing w:after="0" w:line="360" w:lineRule="auto"/>
        <w:contextualSpacing/>
        <w:rPr>
          <w:rFonts w:ascii="Times New Roman" w:hAnsi="Times New Roman" w:cs="Times New Roman"/>
          <w:sz w:val="26"/>
          <w:szCs w:val="26"/>
        </w:rPr>
      </w:pPr>
    </w:p>
    <w:p w:rsidR="00FD2674" w:rsidRPr="00FD2674" w:rsidRDefault="00FD2674" w:rsidP="00FD2674">
      <w:pPr>
        <w:spacing w:after="0" w:line="360" w:lineRule="auto"/>
        <w:contextualSpacing/>
        <w:rPr>
          <w:rFonts w:ascii="Times New Roman" w:eastAsia="Calibri" w:hAnsi="Times New Roman" w:cs="Times New Roman"/>
          <w:sz w:val="26"/>
          <w:szCs w:val="24"/>
        </w:rPr>
      </w:pPr>
      <w:r w:rsidRPr="00FD2674">
        <w:rPr>
          <w:rFonts w:ascii="Times New Roman" w:eastAsia="Calibri" w:hAnsi="Times New Roman" w:cs="Times New Roman"/>
          <w:sz w:val="26"/>
          <w:szCs w:val="24"/>
        </w:rPr>
        <w:tab/>
        <w:t>In the Final Order, we agreed that PECO may require adequate assurance of payment (</w:t>
      </w:r>
      <w:r w:rsidRPr="00FD2674">
        <w:rPr>
          <w:rFonts w:ascii="Times New Roman" w:eastAsia="Calibri" w:hAnsi="Times New Roman" w:cs="Times New Roman"/>
          <w:i/>
          <w:sz w:val="26"/>
          <w:szCs w:val="24"/>
        </w:rPr>
        <w:t>i.e.</w:t>
      </w:r>
      <w:r w:rsidRPr="00FD2674">
        <w:rPr>
          <w:rFonts w:ascii="Times New Roman" w:eastAsia="Calibri" w:hAnsi="Times New Roman" w:cs="Times New Roman"/>
          <w:sz w:val="26"/>
          <w:szCs w:val="24"/>
        </w:rPr>
        <w:t xml:space="preserve">, a security deposit) for CAP eligible customers with post-bankruptcy accounts, consistent with the </w:t>
      </w:r>
      <w:r w:rsidRPr="00FD2674">
        <w:rPr>
          <w:rFonts w:ascii="Times New Roman" w:hAnsi="Times New Roman"/>
          <w:sz w:val="26"/>
          <w:szCs w:val="26"/>
        </w:rPr>
        <w:t>federal Bankruptcy Code at Section 3</w:t>
      </w:r>
      <w:r w:rsidR="008C2251">
        <w:rPr>
          <w:rFonts w:ascii="Times New Roman" w:hAnsi="Times New Roman"/>
          <w:sz w:val="26"/>
          <w:szCs w:val="26"/>
        </w:rPr>
        <w:t>6</w:t>
      </w:r>
      <w:r w:rsidRPr="00FD2674">
        <w:rPr>
          <w:rFonts w:ascii="Times New Roman" w:hAnsi="Times New Roman"/>
          <w:sz w:val="26"/>
          <w:szCs w:val="26"/>
        </w:rPr>
        <w:t>6(b)</w:t>
      </w:r>
      <w:r w:rsidRPr="00FD2674">
        <w:rPr>
          <w:rFonts w:ascii="Times New Roman" w:eastAsia="Calibri" w:hAnsi="Times New Roman" w:cs="Times New Roman"/>
          <w:sz w:val="26"/>
          <w:szCs w:val="24"/>
        </w:rPr>
        <w:t xml:space="preserve">.  </w:t>
      </w:r>
      <w:proofErr w:type="gramStart"/>
      <w:r w:rsidRPr="00FD2674">
        <w:rPr>
          <w:rFonts w:ascii="Times New Roman" w:eastAsia="Calibri" w:hAnsi="Times New Roman" w:cs="Times New Roman"/>
          <w:sz w:val="26"/>
          <w:szCs w:val="24"/>
        </w:rPr>
        <w:t>Final Order at 40.</w:t>
      </w:r>
      <w:proofErr w:type="gramEnd"/>
    </w:p>
    <w:p w:rsidR="00FD2674" w:rsidRPr="00FD2674" w:rsidRDefault="00FD2674" w:rsidP="00FD2674">
      <w:pPr>
        <w:spacing w:after="0" w:line="360" w:lineRule="auto"/>
        <w:contextualSpacing/>
        <w:rPr>
          <w:rFonts w:ascii="Times New Roman" w:eastAsia="Calibri" w:hAnsi="Times New Roman" w:cs="Times New Roman"/>
          <w:sz w:val="26"/>
          <w:szCs w:val="24"/>
        </w:rPr>
      </w:pPr>
    </w:p>
    <w:p w:rsidR="00FD2674" w:rsidRPr="00FD2674" w:rsidRDefault="00FD2674" w:rsidP="00FD2674">
      <w:pPr>
        <w:spacing w:after="0" w:line="360" w:lineRule="auto"/>
        <w:contextualSpacing/>
        <w:rPr>
          <w:rFonts w:ascii="Times New Roman" w:eastAsia="Calibri" w:hAnsi="Times New Roman" w:cs="Times New Roman"/>
          <w:sz w:val="26"/>
          <w:szCs w:val="24"/>
        </w:rPr>
      </w:pPr>
      <w:r w:rsidRPr="00FD2674">
        <w:rPr>
          <w:rFonts w:ascii="Times New Roman" w:eastAsia="Calibri" w:hAnsi="Times New Roman" w:cs="Times New Roman"/>
          <w:sz w:val="26"/>
          <w:szCs w:val="24"/>
        </w:rPr>
        <w:tab/>
        <w:t xml:space="preserve">We noted, however, that </w:t>
      </w:r>
      <w:r w:rsidRPr="00FD2674">
        <w:rPr>
          <w:rFonts w:ascii="Times New Roman" w:hAnsi="Times New Roman"/>
          <w:sz w:val="26"/>
          <w:szCs w:val="26"/>
        </w:rPr>
        <w:t>Section 3</w:t>
      </w:r>
      <w:r w:rsidR="008C2251">
        <w:rPr>
          <w:rFonts w:ascii="Times New Roman" w:hAnsi="Times New Roman"/>
          <w:sz w:val="26"/>
          <w:szCs w:val="26"/>
        </w:rPr>
        <w:t>6</w:t>
      </w:r>
      <w:r w:rsidRPr="00FD2674">
        <w:rPr>
          <w:rFonts w:ascii="Times New Roman" w:hAnsi="Times New Roman"/>
          <w:sz w:val="26"/>
          <w:szCs w:val="26"/>
        </w:rPr>
        <w:t xml:space="preserve">6(b) of </w:t>
      </w:r>
      <w:r w:rsidRPr="00FD2674">
        <w:rPr>
          <w:rFonts w:ascii="Times New Roman" w:eastAsia="Calibri" w:hAnsi="Times New Roman" w:cs="Times New Roman"/>
          <w:sz w:val="26"/>
          <w:szCs w:val="24"/>
        </w:rPr>
        <w:t xml:space="preserve">the federal Bankruptcy Code also requires </w:t>
      </w:r>
      <w:r w:rsidRPr="00FD2674">
        <w:rPr>
          <w:rFonts w:ascii="Times New Roman" w:hAnsi="Times New Roman"/>
          <w:sz w:val="26"/>
          <w:szCs w:val="26"/>
        </w:rPr>
        <w:t>a utility to restore service after a customer files a petition for bankruptcy and before the customer provides security deposit or other assurance if the customer so requests within 20 days.</w:t>
      </w:r>
      <w:r w:rsidRPr="00FD2674">
        <w:rPr>
          <w:rFonts w:ascii="Times New Roman" w:eastAsia="Calibri" w:hAnsi="Times New Roman" w:cs="Times New Roman"/>
          <w:sz w:val="26"/>
          <w:szCs w:val="24"/>
        </w:rPr>
        <w:t xml:space="preserve">  We directed PECO to educate </w:t>
      </w:r>
      <w:r w:rsidRPr="00FD2674">
        <w:rPr>
          <w:rFonts w:ascii="Times New Roman" w:hAnsi="Times New Roman"/>
          <w:sz w:val="26"/>
          <w:szCs w:val="26"/>
        </w:rPr>
        <w:t>CAP-eligible customers with post-bankruptcy accounts regarding the availability of temporary service without adequate assurance of payment</w:t>
      </w:r>
      <w:r w:rsidRPr="00FD2674">
        <w:rPr>
          <w:rFonts w:ascii="Times New Roman" w:eastAsia="Calibri" w:hAnsi="Times New Roman" w:cs="Times New Roman"/>
          <w:sz w:val="26"/>
          <w:szCs w:val="24"/>
        </w:rPr>
        <w:t>.  Final Order at 41-42</w:t>
      </w:r>
    </w:p>
    <w:p w:rsidR="00FD2674" w:rsidRPr="00FD2674" w:rsidRDefault="00FD2674" w:rsidP="00FD2674">
      <w:pPr>
        <w:spacing w:after="0" w:line="360" w:lineRule="auto"/>
        <w:contextualSpacing/>
        <w:rPr>
          <w:rFonts w:ascii="Times New Roman" w:eastAsia="Calibri" w:hAnsi="Times New Roman" w:cs="Times New Roman"/>
          <w:sz w:val="26"/>
          <w:szCs w:val="24"/>
        </w:rPr>
      </w:pPr>
    </w:p>
    <w:p w:rsidR="00FD2674" w:rsidRPr="00FD2674" w:rsidRDefault="00FD2674" w:rsidP="00FD2674">
      <w:pPr>
        <w:spacing w:after="0" w:line="360" w:lineRule="auto"/>
        <w:contextualSpacing/>
        <w:rPr>
          <w:rFonts w:ascii="Times New Roman" w:eastAsia="Calibri" w:hAnsi="Times New Roman" w:cs="Times New Roman"/>
          <w:sz w:val="26"/>
          <w:szCs w:val="24"/>
        </w:rPr>
      </w:pPr>
      <w:r w:rsidRPr="00FD2674">
        <w:rPr>
          <w:rFonts w:ascii="Times New Roman" w:eastAsia="Calibri" w:hAnsi="Times New Roman" w:cs="Times New Roman"/>
          <w:sz w:val="26"/>
          <w:szCs w:val="24"/>
        </w:rPr>
        <w:tab/>
        <w:t xml:space="preserve">In the instant Petition, CAUSE-PA and TURN </w:t>
      </w:r>
      <w:r w:rsidRPr="00FD2674">
        <w:rPr>
          <w:rFonts w:ascii="Times New Roman" w:eastAsia="Calibri" w:hAnsi="Times New Roman" w:cs="Times New Roman"/>
          <w:i/>
          <w:sz w:val="26"/>
          <w:szCs w:val="24"/>
        </w:rPr>
        <w:t>et al.</w:t>
      </w:r>
      <w:r w:rsidRPr="00FD2674">
        <w:rPr>
          <w:rFonts w:ascii="Times New Roman" w:eastAsia="Calibri" w:hAnsi="Times New Roman" w:cs="Times New Roman"/>
          <w:sz w:val="26"/>
          <w:szCs w:val="24"/>
        </w:rPr>
        <w:t xml:space="preserve"> question whether requiring a security deposit from CAP eligible customers “thwarts the state’s CAP affordability </w:t>
      </w:r>
      <w:r w:rsidRPr="00FD2674">
        <w:rPr>
          <w:rFonts w:ascii="Times New Roman" w:eastAsia="Calibri" w:hAnsi="Times New Roman" w:cs="Times New Roman"/>
          <w:sz w:val="26"/>
          <w:szCs w:val="24"/>
        </w:rPr>
        <w:lastRenderedPageBreak/>
        <w:t>objectives”  Petition at 10.  The Petitioners note that the CAP Policy Statement at 52 Pa</w:t>
      </w:r>
      <w:r w:rsidR="00034BFF">
        <w:rPr>
          <w:rFonts w:ascii="Times New Roman" w:eastAsia="Calibri" w:hAnsi="Times New Roman" w:cs="Times New Roman"/>
          <w:sz w:val="26"/>
          <w:szCs w:val="24"/>
        </w:rPr>
        <w:t>.</w:t>
      </w:r>
      <w:r w:rsidRPr="00FD2674">
        <w:rPr>
          <w:rFonts w:ascii="Times New Roman" w:eastAsia="Calibri" w:hAnsi="Times New Roman" w:cs="Times New Roman"/>
          <w:sz w:val="26"/>
          <w:szCs w:val="24"/>
        </w:rPr>
        <w:t xml:space="preserve"> Code § 69.265(2) identifies affordability targets for payments toward electric and natural gas service.  They ask the Commission to clarify whether PECO may require security deposits for post-bankruptcy accounts if it results in bills outside of the affordability targets for CAP customers.  </w:t>
      </w:r>
      <w:proofErr w:type="gramStart"/>
      <w:r w:rsidRPr="00FD2674">
        <w:rPr>
          <w:rFonts w:ascii="Times New Roman" w:eastAsia="Calibri" w:hAnsi="Times New Roman" w:cs="Times New Roman"/>
          <w:sz w:val="26"/>
          <w:szCs w:val="24"/>
        </w:rPr>
        <w:t>Petition at 10.</w:t>
      </w:r>
      <w:proofErr w:type="gramEnd"/>
    </w:p>
    <w:p w:rsidR="00FD2674" w:rsidRPr="00FD2674" w:rsidRDefault="00FD2674" w:rsidP="00FD2674">
      <w:pPr>
        <w:spacing w:after="0" w:line="360" w:lineRule="auto"/>
        <w:contextualSpacing/>
        <w:rPr>
          <w:rFonts w:ascii="Times New Roman" w:eastAsia="Calibri" w:hAnsi="Times New Roman" w:cs="Times New Roman"/>
          <w:sz w:val="26"/>
          <w:szCs w:val="24"/>
        </w:rPr>
      </w:pPr>
    </w:p>
    <w:p w:rsidR="00FD2674" w:rsidRPr="00FD2674" w:rsidRDefault="00FD2674" w:rsidP="00FD2674">
      <w:pPr>
        <w:spacing w:after="0" w:line="360" w:lineRule="auto"/>
        <w:contextualSpacing/>
        <w:rPr>
          <w:rFonts w:ascii="Times New Roman" w:eastAsia="Calibri" w:hAnsi="Times New Roman" w:cs="Times New Roman"/>
          <w:sz w:val="26"/>
          <w:szCs w:val="24"/>
        </w:rPr>
      </w:pPr>
      <w:r w:rsidRPr="00FD2674">
        <w:rPr>
          <w:rFonts w:ascii="Times New Roman" w:eastAsia="Calibri" w:hAnsi="Times New Roman" w:cs="Times New Roman"/>
          <w:sz w:val="26"/>
          <w:szCs w:val="24"/>
        </w:rPr>
        <w:tab/>
        <w:t xml:space="preserve">PECO asserts that the Petitioners have only substituted Section 69.265(2) of the CAP Policy Statement for the statute at Section 1404(a.1) in their argument that “state law should dominate the Bankruptcy Code in this issue.”  </w:t>
      </w:r>
      <w:proofErr w:type="gramStart"/>
      <w:r w:rsidRPr="00FD2674">
        <w:rPr>
          <w:rFonts w:ascii="Times New Roman" w:eastAsia="Calibri" w:hAnsi="Times New Roman" w:cs="Times New Roman"/>
          <w:sz w:val="26"/>
          <w:szCs w:val="24"/>
        </w:rPr>
        <w:t>PECO Answer at 7.</w:t>
      </w:r>
      <w:proofErr w:type="gramEnd"/>
    </w:p>
    <w:p w:rsidR="00FD2674" w:rsidRPr="00FD2674" w:rsidRDefault="00FD2674" w:rsidP="00FD2674">
      <w:pPr>
        <w:spacing w:after="0" w:line="360" w:lineRule="auto"/>
        <w:contextualSpacing/>
        <w:rPr>
          <w:rFonts w:ascii="Times New Roman" w:eastAsia="Calibri" w:hAnsi="Times New Roman" w:cs="Times New Roman"/>
          <w:sz w:val="26"/>
          <w:szCs w:val="24"/>
        </w:rPr>
      </w:pPr>
    </w:p>
    <w:p w:rsidR="00FD2674" w:rsidRPr="00FD2674" w:rsidRDefault="00FD2674" w:rsidP="00FD2674">
      <w:pPr>
        <w:spacing w:after="0" w:line="360" w:lineRule="auto"/>
        <w:contextualSpacing/>
        <w:rPr>
          <w:rFonts w:ascii="Times New Roman" w:eastAsia="Calibri" w:hAnsi="Times New Roman" w:cs="Times New Roman"/>
          <w:sz w:val="26"/>
          <w:szCs w:val="24"/>
        </w:rPr>
      </w:pPr>
      <w:r w:rsidRPr="00FD2674">
        <w:rPr>
          <w:rFonts w:ascii="Times New Roman" w:eastAsia="Calibri" w:hAnsi="Times New Roman" w:cs="Times New Roman"/>
          <w:i/>
          <w:sz w:val="26"/>
          <w:szCs w:val="24"/>
        </w:rPr>
        <w:t>Resolution</w:t>
      </w:r>
      <w:r w:rsidRPr="00FD2674">
        <w:rPr>
          <w:rFonts w:ascii="Times New Roman" w:eastAsia="Calibri" w:hAnsi="Times New Roman" w:cs="Times New Roman"/>
          <w:sz w:val="26"/>
          <w:szCs w:val="24"/>
        </w:rPr>
        <w:t>:  The instant Petition has not introduced any new information into the record or raised any new or novel arguments regarding post-bankruptcy accounts for CAP</w:t>
      </w:r>
      <w:r w:rsidR="00731D78">
        <w:rPr>
          <w:rFonts w:ascii="Times New Roman" w:eastAsia="Calibri" w:hAnsi="Times New Roman" w:cs="Times New Roman"/>
          <w:sz w:val="26"/>
          <w:szCs w:val="24"/>
        </w:rPr>
        <w:noBreakHyphen/>
      </w:r>
      <w:r w:rsidRPr="00FD2674">
        <w:rPr>
          <w:rFonts w:ascii="Times New Roman" w:eastAsia="Calibri" w:hAnsi="Times New Roman" w:cs="Times New Roman"/>
          <w:sz w:val="26"/>
          <w:szCs w:val="24"/>
        </w:rPr>
        <w:t xml:space="preserve">eligible customers.  The Joint Petitioners have failed to meet the requirement for reconsideration on this issue.  Having determined that PECO may charge a deposit for post-petition service notwithstanding the statutory provisions in the Public Utility Code, our CAP Policy Statement does not provide a stronger argument against the ability of a utility to charge a post-petition deposit.  No further clarification is needed.  Accordingly, we deny this aspect of the Petition.  </w:t>
      </w:r>
    </w:p>
    <w:p w:rsidR="00FD2674" w:rsidRPr="00FD2674" w:rsidRDefault="00FD2674" w:rsidP="00FD2674">
      <w:pPr>
        <w:spacing w:after="0" w:line="360" w:lineRule="auto"/>
        <w:contextualSpacing/>
        <w:rPr>
          <w:rFonts w:ascii="Times New Roman" w:eastAsia="Calibri" w:hAnsi="Times New Roman" w:cs="Times New Roman"/>
          <w:sz w:val="26"/>
          <w:szCs w:val="24"/>
        </w:rPr>
      </w:pPr>
    </w:p>
    <w:p w:rsidR="00FD2674" w:rsidRPr="00FD2674" w:rsidRDefault="00FD2674" w:rsidP="00FD2674">
      <w:pPr>
        <w:spacing w:after="0" w:line="360" w:lineRule="auto"/>
        <w:contextualSpacing/>
        <w:rPr>
          <w:rFonts w:ascii="Times New Roman" w:hAnsi="Times New Roman"/>
          <w:sz w:val="26"/>
          <w:szCs w:val="26"/>
        </w:rPr>
      </w:pPr>
      <w:r w:rsidRPr="00FD2674">
        <w:rPr>
          <w:rFonts w:ascii="Times New Roman" w:eastAsia="Calibri" w:hAnsi="Times New Roman" w:cs="Times New Roman"/>
          <w:sz w:val="26"/>
          <w:szCs w:val="24"/>
        </w:rPr>
        <w:tab/>
        <w:t>As a corollary to our review of the post-petition deposit issue, we note that the Commission had directed PECO to “</w:t>
      </w:r>
      <w:r w:rsidRPr="00FD2674">
        <w:rPr>
          <w:rFonts w:ascii="Times New Roman" w:hAnsi="Times New Roman"/>
          <w:sz w:val="26"/>
          <w:szCs w:val="26"/>
        </w:rPr>
        <w:t xml:space="preserve">educate CAP-eligible customers with post-bankruptcy accounts regarding the availability of temporary service without adequate assurance.”  </w:t>
      </w:r>
      <w:proofErr w:type="gramStart"/>
      <w:r w:rsidRPr="00FD2674">
        <w:rPr>
          <w:rFonts w:ascii="Times New Roman" w:hAnsi="Times New Roman"/>
          <w:sz w:val="26"/>
          <w:szCs w:val="26"/>
        </w:rPr>
        <w:t>Final Order at 42.</w:t>
      </w:r>
      <w:proofErr w:type="gramEnd"/>
      <w:r w:rsidRPr="00FD2674">
        <w:rPr>
          <w:rFonts w:ascii="Times New Roman" w:hAnsi="Times New Roman"/>
          <w:sz w:val="26"/>
          <w:szCs w:val="26"/>
        </w:rPr>
        <w:t xml:space="preserve">  </w:t>
      </w:r>
    </w:p>
    <w:p w:rsidR="00FD2674" w:rsidRPr="00FD2674" w:rsidRDefault="00FD2674" w:rsidP="00FD2674">
      <w:pPr>
        <w:spacing w:after="0" w:line="360" w:lineRule="auto"/>
        <w:contextualSpacing/>
        <w:rPr>
          <w:rFonts w:ascii="Times New Roman" w:hAnsi="Times New Roman"/>
          <w:sz w:val="26"/>
          <w:szCs w:val="26"/>
        </w:rPr>
      </w:pPr>
    </w:p>
    <w:p w:rsidR="00FD2674" w:rsidRPr="00FD2674" w:rsidRDefault="00FD2674" w:rsidP="00FD2674">
      <w:pPr>
        <w:spacing w:after="0" w:line="360" w:lineRule="auto"/>
        <w:contextualSpacing/>
        <w:rPr>
          <w:rFonts w:ascii="Times New Roman" w:eastAsia="Calibri" w:hAnsi="Times New Roman" w:cs="Times New Roman"/>
          <w:sz w:val="26"/>
          <w:szCs w:val="24"/>
        </w:rPr>
      </w:pPr>
      <w:r w:rsidRPr="00FD2674">
        <w:rPr>
          <w:rFonts w:ascii="Times New Roman" w:hAnsi="Times New Roman"/>
          <w:sz w:val="26"/>
          <w:szCs w:val="26"/>
        </w:rPr>
        <w:tab/>
        <w:t xml:space="preserve">In this regard, we note, </w:t>
      </w:r>
      <w:r w:rsidRPr="00FD2674">
        <w:rPr>
          <w:rFonts w:ascii="Times New Roman" w:eastAsia="Calibri" w:hAnsi="Times New Roman" w:cs="Times New Roman"/>
          <w:sz w:val="26"/>
          <w:szCs w:val="24"/>
        </w:rPr>
        <w:t xml:space="preserve">based on our own review, that PECO’s post-bankruptcy policy in its </w:t>
      </w:r>
      <w:proofErr w:type="gramStart"/>
      <w:r w:rsidRPr="00FD2674">
        <w:rPr>
          <w:rFonts w:ascii="Times New Roman" w:eastAsia="Calibri" w:hAnsi="Times New Roman" w:cs="Times New Roman"/>
          <w:sz w:val="26"/>
          <w:szCs w:val="24"/>
        </w:rPr>
        <w:t>Revised</w:t>
      </w:r>
      <w:proofErr w:type="gramEnd"/>
      <w:r w:rsidRPr="00FD2674">
        <w:rPr>
          <w:rFonts w:ascii="Times New Roman" w:eastAsia="Calibri" w:hAnsi="Times New Roman" w:cs="Times New Roman"/>
          <w:sz w:val="26"/>
          <w:szCs w:val="24"/>
        </w:rPr>
        <w:t xml:space="preserve"> 2016-2018 Plan is not fully compliant with the Final Order.  </w:t>
      </w:r>
      <w:r w:rsidRPr="00FD2674">
        <w:rPr>
          <w:rFonts w:ascii="Times New Roman" w:hAnsi="Times New Roman"/>
          <w:sz w:val="26"/>
          <w:szCs w:val="26"/>
        </w:rPr>
        <w:t xml:space="preserve">PECO’s </w:t>
      </w:r>
      <w:proofErr w:type="gramStart"/>
      <w:r w:rsidRPr="00FD2674">
        <w:rPr>
          <w:rFonts w:ascii="Times New Roman" w:hAnsi="Times New Roman"/>
          <w:sz w:val="26"/>
          <w:szCs w:val="26"/>
        </w:rPr>
        <w:t>Revised</w:t>
      </w:r>
      <w:proofErr w:type="gramEnd"/>
      <w:r w:rsidRPr="00FD2674">
        <w:rPr>
          <w:rFonts w:ascii="Times New Roman" w:hAnsi="Times New Roman"/>
          <w:sz w:val="26"/>
          <w:szCs w:val="26"/>
        </w:rPr>
        <w:t xml:space="preserve"> 2016-2018 Plan states that it will charge a security deposit regardless of income level in instances of post-bankruptcy accounts and it “will provide service for no more than 20 days post-petition before initiating the termination process.”  </w:t>
      </w:r>
      <w:proofErr w:type="gramStart"/>
      <w:r w:rsidRPr="00FD2674">
        <w:rPr>
          <w:rFonts w:ascii="Times New Roman" w:hAnsi="Times New Roman"/>
          <w:sz w:val="26"/>
          <w:szCs w:val="26"/>
        </w:rPr>
        <w:t xml:space="preserve">Revised </w:t>
      </w:r>
      <w:r w:rsidRPr="00FD2674">
        <w:rPr>
          <w:rFonts w:ascii="Times New Roman" w:hAnsi="Times New Roman"/>
          <w:sz w:val="26"/>
          <w:szCs w:val="26"/>
        </w:rPr>
        <w:lastRenderedPageBreak/>
        <w:t>2016</w:t>
      </w:r>
      <w:r w:rsidR="00034BFF">
        <w:rPr>
          <w:rFonts w:ascii="Times New Roman" w:hAnsi="Times New Roman"/>
          <w:sz w:val="26"/>
          <w:szCs w:val="26"/>
        </w:rPr>
        <w:noBreakHyphen/>
      </w:r>
      <w:r w:rsidRPr="00FD2674">
        <w:rPr>
          <w:rFonts w:ascii="Times New Roman" w:hAnsi="Times New Roman"/>
          <w:sz w:val="26"/>
          <w:szCs w:val="26"/>
        </w:rPr>
        <w:t>2018 USECP at 23.</w:t>
      </w:r>
      <w:proofErr w:type="gramEnd"/>
      <w:r w:rsidRPr="00FD2674">
        <w:rPr>
          <w:rFonts w:ascii="Times New Roman" w:hAnsi="Times New Roman"/>
          <w:sz w:val="26"/>
          <w:szCs w:val="26"/>
        </w:rPr>
        <w:t xml:space="preserve">  The Revised Plan does not identify any effort to educate these customers about the availability of temporary service without a security deposit.  Accordingly, we direct PECO to make this correction in a further Revised 2016-2018 Plan. </w:t>
      </w:r>
    </w:p>
    <w:p w:rsidR="00FD2674" w:rsidRPr="00FD2674" w:rsidRDefault="00FD2674" w:rsidP="00FD2674">
      <w:pPr>
        <w:spacing w:after="0" w:line="360" w:lineRule="auto"/>
        <w:contextualSpacing/>
        <w:rPr>
          <w:rFonts w:ascii="Times New Roman" w:eastAsia="Calibri" w:hAnsi="Times New Roman" w:cs="Times New Roman"/>
          <w:sz w:val="26"/>
          <w:szCs w:val="24"/>
        </w:rPr>
      </w:pPr>
    </w:p>
    <w:p w:rsidR="00FD2674" w:rsidRPr="00FD2674" w:rsidRDefault="00034BFF" w:rsidP="00FD2674">
      <w:pPr>
        <w:keepNext/>
        <w:tabs>
          <w:tab w:val="left" w:pos="0"/>
        </w:tabs>
        <w:spacing w:after="0" w:line="360" w:lineRule="auto"/>
        <w:contextualSpacing/>
        <w:rPr>
          <w:rFonts w:ascii="Times New Roman" w:eastAsia="Times New Roman" w:hAnsi="Times New Roman" w:cs="Times New Roman"/>
          <w:i/>
          <w:sz w:val="26"/>
          <w:szCs w:val="26"/>
        </w:rPr>
      </w:pPr>
      <w:r>
        <w:rPr>
          <w:rFonts w:ascii="Times New Roman" w:eastAsia="Times New Roman" w:hAnsi="Times New Roman" w:cs="Times New Roman"/>
          <w:i/>
          <w:sz w:val="26"/>
          <w:szCs w:val="26"/>
        </w:rPr>
        <w:tab/>
      </w:r>
      <w:r w:rsidR="00FD2674" w:rsidRPr="00FD2674">
        <w:rPr>
          <w:rFonts w:ascii="Times New Roman" w:eastAsia="Times New Roman" w:hAnsi="Times New Roman" w:cs="Times New Roman"/>
          <w:i/>
          <w:sz w:val="26"/>
          <w:szCs w:val="26"/>
        </w:rPr>
        <w:t>CAUSE-PA’s Petition to Intervene</w:t>
      </w:r>
    </w:p>
    <w:p w:rsidR="00FD2674" w:rsidRPr="00FD2674" w:rsidRDefault="00FD2674" w:rsidP="00FD2674">
      <w:pPr>
        <w:spacing w:after="0" w:line="360" w:lineRule="auto"/>
        <w:contextualSpacing/>
        <w:rPr>
          <w:rFonts w:ascii="Times New Roman" w:eastAsia="Calibri" w:hAnsi="Times New Roman" w:cs="Times New Roman"/>
          <w:sz w:val="26"/>
          <w:szCs w:val="24"/>
        </w:rPr>
      </w:pPr>
      <w:r w:rsidRPr="00FD2674">
        <w:rPr>
          <w:rFonts w:ascii="Times New Roman" w:eastAsia="Calibri" w:hAnsi="Times New Roman" w:cs="Times New Roman"/>
          <w:sz w:val="26"/>
          <w:szCs w:val="24"/>
        </w:rPr>
        <w:tab/>
        <w:t>We note that we did not address CAUSE-PA’s earlier petition for intervention separately or in the Final Order.  The issue of whether CAUSE</w:t>
      </w:r>
      <w:r w:rsidRPr="00FD2674">
        <w:rPr>
          <w:rFonts w:ascii="Times New Roman" w:eastAsia="Calibri" w:hAnsi="Times New Roman" w:cs="Times New Roman"/>
          <w:sz w:val="26"/>
          <w:szCs w:val="24"/>
        </w:rPr>
        <w:noBreakHyphen/>
        <w:t>PA could intervene was not contested, so the petition and PECO’s answer thereto are moot.</w:t>
      </w:r>
    </w:p>
    <w:p w:rsidR="00FD2674" w:rsidRPr="00FD2674" w:rsidRDefault="00FD2674" w:rsidP="00FD2674">
      <w:pPr>
        <w:spacing w:after="0" w:line="360" w:lineRule="auto"/>
        <w:contextualSpacing/>
        <w:rPr>
          <w:rFonts w:ascii="Times New Roman" w:eastAsia="Calibri" w:hAnsi="Times New Roman" w:cs="Times New Roman"/>
          <w:sz w:val="26"/>
          <w:szCs w:val="24"/>
        </w:rPr>
      </w:pPr>
    </w:p>
    <w:p w:rsidR="00FD2674" w:rsidRPr="00FD2674" w:rsidRDefault="00034BFF" w:rsidP="00FD2674">
      <w:pPr>
        <w:keepNext/>
        <w:spacing w:line="360" w:lineRule="auto"/>
        <w:contextualSpacing/>
        <w:rPr>
          <w:rFonts w:ascii="Times New Roman" w:eastAsia="Times New Roman" w:hAnsi="Times New Roman" w:cs="Times New Roman"/>
          <w:b/>
          <w:sz w:val="26"/>
          <w:szCs w:val="26"/>
          <w:u w:val="single"/>
        </w:rPr>
      </w:pPr>
      <w:r w:rsidRPr="00FD2674">
        <w:rPr>
          <w:rFonts w:ascii="Times New Roman" w:eastAsia="Times New Roman" w:hAnsi="Times New Roman" w:cs="Times New Roman"/>
          <w:b/>
          <w:sz w:val="26"/>
          <w:szCs w:val="26"/>
        </w:rPr>
        <w:t>Conclusion</w:t>
      </w:r>
    </w:p>
    <w:p w:rsidR="00FD2674" w:rsidRPr="00FD2674" w:rsidRDefault="00FD2674" w:rsidP="00FD2674">
      <w:pPr>
        <w:tabs>
          <w:tab w:val="left" w:pos="-720"/>
        </w:tabs>
        <w:suppressAutoHyphens/>
        <w:spacing w:after="0" w:line="360" w:lineRule="auto"/>
        <w:contextualSpacing/>
        <w:rPr>
          <w:rFonts w:ascii="Times New Roman" w:eastAsia="Times New Roman" w:hAnsi="Times New Roman" w:cs="Times New Roman"/>
          <w:sz w:val="26"/>
          <w:szCs w:val="26"/>
        </w:rPr>
      </w:pPr>
      <w:r w:rsidRPr="00FD2674">
        <w:rPr>
          <w:rFonts w:ascii="Times New Roman" w:eastAsia="Times New Roman" w:hAnsi="Times New Roman" w:cs="Times New Roman"/>
          <w:sz w:val="26"/>
          <w:szCs w:val="26"/>
        </w:rPr>
        <w:tab/>
      </w:r>
      <w:r w:rsidR="006C649E">
        <w:rPr>
          <w:rFonts w:ascii="Times New Roman" w:eastAsia="Times New Roman" w:hAnsi="Times New Roman" w:cs="Times New Roman"/>
          <w:sz w:val="26"/>
          <w:szCs w:val="26"/>
        </w:rPr>
        <w:t>Upon further consideration of the record in this matter regarding the various legal and policy issues raised by the parties, the</w:t>
      </w:r>
      <w:r w:rsidRPr="00FD2674">
        <w:rPr>
          <w:rFonts w:ascii="Times New Roman" w:eastAsia="Times New Roman" w:hAnsi="Times New Roman" w:cs="Times New Roman"/>
          <w:sz w:val="26"/>
          <w:szCs w:val="26"/>
        </w:rPr>
        <w:t xml:space="preserve"> Petition for Reconsideration and/or Clarification is granted on the merits, in part, in respect to the request for clarification regarding the medical certificate resolution in the PECO 2016-2018 USECP Final Order.  All other aspects of the Petition for Reconsideration are denied on the merits.</w:t>
      </w:r>
    </w:p>
    <w:p w:rsidR="00FD2674" w:rsidRPr="00FD2674" w:rsidRDefault="00FD2674" w:rsidP="00FD2674">
      <w:pPr>
        <w:tabs>
          <w:tab w:val="left" w:pos="-720"/>
        </w:tabs>
        <w:suppressAutoHyphens/>
        <w:spacing w:after="0" w:line="360" w:lineRule="auto"/>
        <w:contextualSpacing/>
        <w:rPr>
          <w:rFonts w:ascii="Times New Roman" w:eastAsia="Times New Roman" w:hAnsi="Times New Roman" w:cs="Times New Roman"/>
          <w:sz w:val="26"/>
          <w:szCs w:val="26"/>
        </w:rPr>
      </w:pPr>
    </w:p>
    <w:p w:rsidR="00FD2674" w:rsidRPr="00FD2674" w:rsidRDefault="00FD2674" w:rsidP="00FD2674">
      <w:pPr>
        <w:tabs>
          <w:tab w:val="left" w:pos="-720"/>
        </w:tabs>
        <w:suppressAutoHyphens/>
        <w:spacing w:after="0" w:line="360" w:lineRule="auto"/>
        <w:contextualSpacing/>
        <w:rPr>
          <w:rFonts w:ascii="Times New Roman" w:eastAsia="Times New Roman" w:hAnsi="Times New Roman" w:cs="Times New Roman"/>
          <w:sz w:val="26"/>
          <w:szCs w:val="26"/>
        </w:rPr>
      </w:pPr>
      <w:r w:rsidRPr="00FD2674">
        <w:rPr>
          <w:rFonts w:ascii="Times New Roman" w:eastAsia="Times New Roman" w:hAnsi="Times New Roman" w:cs="Times New Roman"/>
          <w:sz w:val="26"/>
          <w:szCs w:val="26"/>
        </w:rPr>
        <w:tab/>
        <w:t xml:space="preserve">CAUSE-PA’s prior petition to intervene and PECO’s </w:t>
      </w:r>
      <w:proofErr w:type="gramStart"/>
      <w:r w:rsidRPr="00FD2674">
        <w:rPr>
          <w:rFonts w:ascii="Times New Roman" w:eastAsia="Times New Roman" w:hAnsi="Times New Roman" w:cs="Times New Roman"/>
          <w:sz w:val="26"/>
          <w:szCs w:val="26"/>
        </w:rPr>
        <w:t>answer thereto are</w:t>
      </w:r>
      <w:proofErr w:type="gramEnd"/>
      <w:r w:rsidRPr="00FD2674">
        <w:rPr>
          <w:rFonts w:ascii="Times New Roman" w:eastAsia="Times New Roman" w:hAnsi="Times New Roman" w:cs="Times New Roman"/>
          <w:sz w:val="26"/>
          <w:szCs w:val="26"/>
        </w:rPr>
        <w:t xml:space="preserve"> recognized as moot.</w:t>
      </w:r>
    </w:p>
    <w:p w:rsidR="00FD2674" w:rsidRPr="00FD2674" w:rsidRDefault="00FD2674" w:rsidP="00FD2674">
      <w:pPr>
        <w:spacing w:after="0" w:line="360" w:lineRule="auto"/>
        <w:ind w:firstLine="720"/>
        <w:contextualSpacing/>
        <w:rPr>
          <w:rFonts w:ascii="Times New Roman" w:eastAsia="Calibri" w:hAnsi="Times New Roman" w:cs="Times New Roman"/>
          <w:sz w:val="26"/>
          <w:szCs w:val="24"/>
        </w:rPr>
      </w:pPr>
    </w:p>
    <w:p w:rsidR="00FD2674" w:rsidRPr="00FD2674" w:rsidRDefault="00FD2674" w:rsidP="00FD2674">
      <w:pPr>
        <w:spacing w:after="0" w:line="360" w:lineRule="auto"/>
        <w:ind w:firstLine="720"/>
        <w:contextualSpacing/>
        <w:rPr>
          <w:rFonts w:ascii="Times New Roman" w:eastAsia="Times New Roman" w:hAnsi="Times New Roman" w:cs="Times New Roman"/>
          <w:sz w:val="26"/>
          <w:szCs w:val="26"/>
        </w:rPr>
      </w:pPr>
      <w:r w:rsidRPr="00FD2674" w:rsidDel="00B45425">
        <w:rPr>
          <w:rFonts w:ascii="Times New Roman" w:eastAsia="Times New Roman" w:hAnsi="Times New Roman" w:cs="Times New Roman"/>
          <w:sz w:val="26"/>
          <w:szCs w:val="26"/>
        </w:rPr>
        <w:t>Having addressed this i</w:t>
      </w:r>
      <w:r w:rsidRPr="00FD2674">
        <w:rPr>
          <w:rFonts w:ascii="Times New Roman" w:eastAsia="Times New Roman" w:hAnsi="Times New Roman" w:cs="Times New Roman"/>
          <w:sz w:val="26"/>
          <w:szCs w:val="26"/>
        </w:rPr>
        <w:t xml:space="preserve">nstant Petition, we note that any further issues raised in the Petition for reconsideration or otherwise raised in this docket, which we may not have specifically delineated herein, shall be deemed to have been duly considered and denied without further discussion.  The Commission is not required to consider expressly or at length each contention or argument raised by the parties.  </w:t>
      </w:r>
      <w:proofErr w:type="gramStart"/>
      <w:r w:rsidRPr="00FD2674">
        <w:rPr>
          <w:rFonts w:ascii="Times New Roman" w:eastAsia="Times New Roman" w:hAnsi="Times New Roman" w:cs="Times New Roman"/>
          <w:i/>
          <w:sz w:val="26"/>
          <w:szCs w:val="26"/>
        </w:rPr>
        <w:t>Consolidated Rail Corp. v. Pa. P</w:t>
      </w:r>
      <w:r w:rsidR="00B41E33">
        <w:rPr>
          <w:rFonts w:ascii="Times New Roman" w:eastAsia="Times New Roman" w:hAnsi="Times New Roman" w:cs="Times New Roman"/>
          <w:i/>
          <w:sz w:val="26"/>
          <w:szCs w:val="26"/>
        </w:rPr>
        <w:t>ublic Utility Commission</w:t>
      </w:r>
      <w:r w:rsidRPr="00FD2674">
        <w:rPr>
          <w:rFonts w:ascii="Times New Roman" w:eastAsia="Times New Roman" w:hAnsi="Times New Roman" w:cs="Times New Roman"/>
          <w:sz w:val="26"/>
          <w:szCs w:val="26"/>
        </w:rPr>
        <w:t xml:space="preserve">, 625 A.2d 741 (Pa. Cmwlth. 1993); </w:t>
      </w:r>
      <w:r w:rsidRPr="00FD2674">
        <w:rPr>
          <w:rFonts w:ascii="Times New Roman" w:eastAsia="Times New Roman" w:hAnsi="Times New Roman" w:cs="Times New Roman"/>
          <w:i/>
          <w:sz w:val="26"/>
          <w:szCs w:val="26"/>
        </w:rPr>
        <w:t>also see</w:t>
      </w:r>
      <w:r w:rsidRPr="00FD2674">
        <w:rPr>
          <w:rFonts w:ascii="Times New Roman" w:eastAsia="Times New Roman" w:hAnsi="Times New Roman" w:cs="Times New Roman"/>
          <w:sz w:val="26"/>
          <w:szCs w:val="26"/>
        </w:rPr>
        <w:t xml:space="preserve">, generally, </w:t>
      </w:r>
      <w:r w:rsidRPr="00FD2674">
        <w:rPr>
          <w:rFonts w:ascii="Times New Roman" w:eastAsia="Times New Roman" w:hAnsi="Times New Roman" w:cs="Times New Roman"/>
          <w:i/>
          <w:sz w:val="26"/>
          <w:szCs w:val="26"/>
        </w:rPr>
        <w:t>U. of PA v. Pa. P</w:t>
      </w:r>
      <w:r w:rsidR="00B41E33">
        <w:rPr>
          <w:rFonts w:ascii="Times New Roman" w:eastAsia="Times New Roman" w:hAnsi="Times New Roman" w:cs="Times New Roman"/>
          <w:i/>
          <w:sz w:val="26"/>
          <w:szCs w:val="26"/>
        </w:rPr>
        <w:t>ublic Utility Commission</w:t>
      </w:r>
      <w:r w:rsidRPr="00FD2674">
        <w:rPr>
          <w:rFonts w:ascii="Times New Roman" w:eastAsia="Times New Roman" w:hAnsi="Times New Roman" w:cs="Times New Roman"/>
          <w:sz w:val="26"/>
          <w:szCs w:val="26"/>
        </w:rPr>
        <w:t>, 485 A.2d 1217 (Pa. Cmwlth. 1984).</w:t>
      </w:r>
      <w:proofErr w:type="gramEnd"/>
    </w:p>
    <w:p w:rsidR="00FD2674" w:rsidRPr="00FD2674" w:rsidRDefault="00FD2674" w:rsidP="00FD2674">
      <w:pPr>
        <w:spacing w:after="0" w:line="360" w:lineRule="auto"/>
        <w:ind w:firstLine="720"/>
        <w:contextualSpacing/>
        <w:rPr>
          <w:rFonts w:ascii="Times New Roman" w:eastAsia="Times New Roman" w:hAnsi="Times New Roman" w:cs="Times New Roman"/>
          <w:sz w:val="26"/>
          <w:szCs w:val="26"/>
        </w:rPr>
      </w:pPr>
    </w:p>
    <w:p w:rsidR="00FD2674" w:rsidRPr="00FD2674" w:rsidRDefault="00FD2674" w:rsidP="00FD2674">
      <w:pPr>
        <w:spacing w:after="0" w:line="360" w:lineRule="auto"/>
        <w:ind w:firstLine="720"/>
        <w:contextualSpacing/>
        <w:rPr>
          <w:rFonts w:ascii="Times New Roman" w:eastAsia="Times New Roman" w:hAnsi="Times New Roman" w:cs="Times New Roman"/>
          <w:sz w:val="26"/>
          <w:szCs w:val="26"/>
        </w:rPr>
      </w:pPr>
      <w:r w:rsidRPr="00FD2674">
        <w:rPr>
          <w:rFonts w:ascii="Times New Roman" w:eastAsia="Times New Roman" w:hAnsi="Times New Roman" w:cs="Times New Roman"/>
          <w:sz w:val="26"/>
          <w:szCs w:val="26"/>
        </w:rPr>
        <w:lastRenderedPageBreak/>
        <w:t xml:space="preserve">PECO will file and serve a further Revised Plan for 2016-2018 in a compliance filing within </w:t>
      </w:r>
      <w:r w:rsidR="009D3C8F">
        <w:rPr>
          <w:rFonts w:ascii="Times New Roman" w:eastAsia="Times New Roman" w:hAnsi="Times New Roman" w:cs="Times New Roman"/>
          <w:sz w:val="26"/>
          <w:szCs w:val="26"/>
        </w:rPr>
        <w:t>ten (</w:t>
      </w:r>
      <w:r w:rsidRPr="00FD2674">
        <w:rPr>
          <w:rFonts w:ascii="Times New Roman" w:eastAsia="Times New Roman" w:hAnsi="Times New Roman" w:cs="Times New Roman"/>
          <w:sz w:val="26"/>
          <w:szCs w:val="26"/>
        </w:rPr>
        <w:t>10</w:t>
      </w:r>
      <w:r w:rsidR="009D3C8F">
        <w:rPr>
          <w:rFonts w:ascii="Times New Roman" w:eastAsia="Times New Roman" w:hAnsi="Times New Roman" w:cs="Times New Roman"/>
          <w:sz w:val="26"/>
          <w:szCs w:val="26"/>
        </w:rPr>
        <w:t>)</w:t>
      </w:r>
      <w:r w:rsidRPr="00FD2674">
        <w:rPr>
          <w:rFonts w:ascii="Times New Roman" w:eastAsia="Times New Roman" w:hAnsi="Times New Roman" w:cs="Times New Roman"/>
          <w:sz w:val="26"/>
          <w:szCs w:val="26"/>
        </w:rPr>
        <w:t xml:space="preserve"> days of entry of this order, reflecting the changes directed consistent with this Order.  Those changes relate to: </w:t>
      </w:r>
    </w:p>
    <w:p w:rsidR="00FD2674" w:rsidRPr="00FD2674" w:rsidRDefault="00FD2674" w:rsidP="00FD2674">
      <w:pPr>
        <w:numPr>
          <w:ilvl w:val="0"/>
          <w:numId w:val="1"/>
        </w:numPr>
        <w:spacing w:after="0" w:line="360" w:lineRule="auto"/>
        <w:ind w:left="1080"/>
        <w:contextualSpacing/>
        <w:rPr>
          <w:rFonts w:ascii="Times New Roman" w:eastAsia="Times New Roman" w:hAnsi="Times New Roman" w:cs="Times New Roman"/>
          <w:bCs/>
          <w:color w:val="0D0D0D" w:themeColor="text1" w:themeTint="F2"/>
          <w:sz w:val="26"/>
          <w:szCs w:val="26"/>
        </w:rPr>
      </w:pPr>
      <w:r w:rsidRPr="00FD2674">
        <w:rPr>
          <w:rFonts w:ascii="Times New Roman" w:eastAsia="Calibri" w:hAnsi="Times New Roman" w:cs="Times New Roman"/>
          <w:sz w:val="26"/>
          <w:szCs w:val="24"/>
        </w:rPr>
        <w:t>Allowing customers to renew medical certificates indefinitely if they pay</w:t>
      </w:r>
      <w:r w:rsidRPr="00FD2674">
        <w:rPr>
          <w:rFonts w:ascii="Times New Roman" w:eastAsia="Times New Roman" w:hAnsi="Times New Roman" w:cs="Times New Roman"/>
          <w:bCs/>
          <w:color w:val="0D0D0D" w:themeColor="text1" w:themeTint="F2"/>
          <w:sz w:val="26"/>
          <w:szCs w:val="26"/>
        </w:rPr>
        <w:t xml:space="preserve"> their current bills or budget bills in full by the due date; </w:t>
      </w:r>
    </w:p>
    <w:p w:rsidR="00FD2674" w:rsidRPr="00FD2674" w:rsidRDefault="00FD2674" w:rsidP="00FD2674">
      <w:pPr>
        <w:numPr>
          <w:ilvl w:val="0"/>
          <w:numId w:val="1"/>
        </w:numPr>
        <w:spacing w:after="0" w:line="360" w:lineRule="auto"/>
        <w:ind w:left="1080"/>
        <w:contextualSpacing/>
        <w:rPr>
          <w:rFonts w:ascii="Times New Roman" w:eastAsia="Times New Roman" w:hAnsi="Times New Roman" w:cs="Times New Roman"/>
          <w:sz w:val="26"/>
          <w:szCs w:val="26"/>
        </w:rPr>
      </w:pPr>
      <w:r w:rsidRPr="00FD2674">
        <w:rPr>
          <w:rFonts w:ascii="Times New Roman" w:eastAsia="Calibri" w:hAnsi="Times New Roman" w:cs="Times New Roman"/>
          <w:sz w:val="26"/>
          <w:szCs w:val="24"/>
        </w:rPr>
        <w:t xml:space="preserve">Allowing MCNR-coded CAP customers to use valid medical certificates if they pay their current bills in full immediately after enrollment into the </w:t>
      </w:r>
      <w:proofErr w:type="spellStart"/>
      <w:r w:rsidRPr="00FD2674">
        <w:rPr>
          <w:rFonts w:ascii="Times New Roman" w:eastAsia="Calibri" w:hAnsi="Times New Roman" w:cs="Times New Roman"/>
          <w:sz w:val="26"/>
          <w:szCs w:val="24"/>
        </w:rPr>
        <w:t>InPA</w:t>
      </w:r>
      <w:proofErr w:type="spellEnd"/>
      <w:r w:rsidRPr="00FD2674">
        <w:rPr>
          <w:rFonts w:ascii="Times New Roman" w:eastAsia="Calibri" w:hAnsi="Times New Roman" w:cs="Times New Roman"/>
          <w:sz w:val="26"/>
          <w:szCs w:val="24"/>
        </w:rPr>
        <w:t xml:space="preserve"> Forgiveness program; and </w:t>
      </w:r>
    </w:p>
    <w:p w:rsidR="00FD2674" w:rsidRPr="00FD2674" w:rsidRDefault="00FD2674" w:rsidP="00FD2674">
      <w:pPr>
        <w:numPr>
          <w:ilvl w:val="0"/>
          <w:numId w:val="1"/>
        </w:numPr>
        <w:spacing w:after="0" w:line="360" w:lineRule="auto"/>
        <w:ind w:left="1080"/>
        <w:contextualSpacing/>
        <w:rPr>
          <w:rFonts w:ascii="Times New Roman" w:hAnsi="Times New Roman"/>
          <w:sz w:val="26"/>
          <w:szCs w:val="26"/>
        </w:rPr>
      </w:pPr>
      <w:r w:rsidRPr="00FD2674">
        <w:rPr>
          <w:rFonts w:ascii="Times New Roman" w:hAnsi="Times New Roman"/>
          <w:sz w:val="26"/>
          <w:szCs w:val="26"/>
        </w:rPr>
        <w:t xml:space="preserve">Educating customers about the availability of temporary service post-petition without a security deposit.  </w:t>
      </w:r>
    </w:p>
    <w:p w:rsidR="00FD2674" w:rsidRPr="00FD2674" w:rsidRDefault="00FD2674" w:rsidP="00FD2674">
      <w:pPr>
        <w:spacing w:after="0" w:line="360" w:lineRule="auto"/>
        <w:contextualSpacing/>
        <w:rPr>
          <w:rFonts w:ascii="Times New Roman" w:eastAsia="Times New Roman" w:hAnsi="Times New Roman" w:cs="Times New Roman"/>
          <w:sz w:val="26"/>
          <w:szCs w:val="26"/>
        </w:rPr>
      </w:pPr>
      <w:r w:rsidRPr="00FD2674" w:rsidDel="00B9366A">
        <w:rPr>
          <w:rFonts w:ascii="Times New Roman" w:eastAsia="Times New Roman" w:hAnsi="Times New Roman" w:cs="Times New Roman"/>
          <w:sz w:val="26"/>
          <w:szCs w:val="26"/>
        </w:rPr>
        <w:t xml:space="preserve">We invite </w:t>
      </w:r>
      <w:r w:rsidRPr="00FD2674">
        <w:rPr>
          <w:rFonts w:ascii="Times New Roman" w:eastAsia="Times New Roman" w:hAnsi="Times New Roman" w:cs="Times New Roman"/>
          <w:sz w:val="26"/>
          <w:szCs w:val="26"/>
        </w:rPr>
        <w:t xml:space="preserve">PECO to submit its further Revised Plan to BCS for a compliance review prior to filing; </w:t>
      </w:r>
      <w:r w:rsidRPr="00FD2674">
        <w:rPr>
          <w:rFonts w:ascii="Times New Roman" w:eastAsia="Times New Roman" w:hAnsi="Times New Roman" w:cs="Times New Roman"/>
          <w:b/>
          <w:sz w:val="26"/>
          <w:szCs w:val="26"/>
        </w:rPr>
        <w:t>THEREFORE,</w:t>
      </w:r>
    </w:p>
    <w:p w:rsidR="00FD2674" w:rsidRPr="00FD2674" w:rsidRDefault="00FD2674" w:rsidP="00FD2674">
      <w:pPr>
        <w:spacing w:after="0" w:line="360" w:lineRule="auto"/>
        <w:contextualSpacing/>
        <w:rPr>
          <w:rFonts w:ascii="Times New Roman" w:eastAsia="Times New Roman" w:hAnsi="Times New Roman" w:cs="Times New Roman"/>
          <w:b/>
          <w:sz w:val="26"/>
          <w:szCs w:val="26"/>
        </w:rPr>
      </w:pPr>
    </w:p>
    <w:p w:rsidR="00FD2674" w:rsidRPr="00FD2674" w:rsidRDefault="00B41E33" w:rsidP="00FD2674">
      <w:pPr>
        <w:keepNext/>
        <w:tabs>
          <w:tab w:val="left" w:pos="-720"/>
        </w:tabs>
        <w:suppressAutoHyphens/>
        <w:spacing w:after="0" w:line="360" w:lineRule="auto"/>
        <w:contextualSpacing/>
        <w:rPr>
          <w:rFonts w:ascii="Times New Roman" w:eastAsia="Times New Roman" w:hAnsi="Times New Roman" w:cs="Times New Roman"/>
          <w:b/>
          <w:sz w:val="26"/>
          <w:szCs w:val="26"/>
        </w:rPr>
      </w:pPr>
      <w:r>
        <w:rPr>
          <w:rFonts w:ascii="Times New Roman" w:eastAsia="Times New Roman" w:hAnsi="Times New Roman" w:cs="Times New Roman"/>
          <w:b/>
          <w:sz w:val="26"/>
          <w:szCs w:val="26"/>
        </w:rPr>
        <w:tab/>
      </w:r>
      <w:r w:rsidR="00FD2674" w:rsidRPr="00FD2674">
        <w:rPr>
          <w:rFonts w:ascii="Times New Roman" w:eastAsia="Times New Roman" w:hAnsi="Times New Roman" w:cs="Times New Roman"/>
          <w:b/>
          <w:sz w:val="26"/>
          <w:szCs w:val="26"/>
        </w:rPr>
        <w:t>IT IS ORDERED:</w:t>
      </w:r>
    </w:p>
    <w:p w:rsidR="00FD2674" w:rsidRPr="00FD2674" w:rsidRDefault="00FD2674" w:rsidP="00FD2674">
      <w:pPr>
        <w:keepNext/>
        <w:spacing w:after="0" w:line="360" w:lineRule="auto"/>
        <w:contextualSpacing/>
        <w:rPr>
          <w:rFonts w:ascii="Times New Roman" w:eastAsia="Times New Roman" w:hAnsi="Times New Roman" w:cs="Times New Roman"/>
          <w:b/>
          <w:sz w:val="26"/>
          <w:szCs w:val="26"/>
        </w:rPr>
      </w:pPr>
    </w:p>
    <w:p w:rsidR="00FD2674" w:rsidRPr="00FD2674" w:rsidRDefault="00FD2674" w:rsidP="00FD2674">
      <w:pPr>
        <w:tabs>
          <w:tab w:val="left" w:pos="-720"/>
        </w:tabs>
        <w:suppressAutoHyphens/>
        <w:spacing w:after="0" w:line="360" w:lineRule="auto"/>
        <w:ind w:firstLine="720"/>
        <w:contextualSpacing/>
        <w:rPr>
          <w:rFonts w:ascii="Times New Roman" w:eastAsia="Times New Roman" w:hAnsi="Times New Roman" w:cs="Times New Roman"/>
          <w:sz w:val="26"/>
          <w:szCs w:val="26"/>
        </w:rPr>
      </w:pPr>
      <w:r w:rsidRPr="00FD2674">
        <w:rPr>
          <w:rFonts w:ascii="Times New Roman" w:eastAsia="Times New Roman" w:hAnsi="Times New Roman" w:cs="Times New Roman"/>
          <w:sz w:val="26"/>
          <w:szCs w:val="26"/>
        </w:rPr>
        <w:t>1.</w:t>
      </w:r>
      <w:r w:rsidRPr="00FD2674">
        <w:rPr>
          <w:rFonts w:ascii="Times New Roman" w:eastAsia="Times New Roman" w:hAnsi="Times New Roman" w:cs="Times New Roman"/>
          <w:sz w:val="26"/>
          <w:szCs w:val="26"/>
        </w:rPr>
        <w:tab/>
        <w:t xml:space="preserve">That the Petition for Reconsideration and/or Clarification jointly filed by the </w:t>
      </w:r>
      <w:r w:rsidRPr="00FD2674">
        <w:rPr>
          <w:rFonts w:ascii="Times New Roman" w:eastAsia="Calibri" w:hAnsi="Times New Roman" w:cs="Times New Roman"/>
          <w:sz w:val="26"/>
          <w:szCs w:val="26"/>
        </w:rPr>
        <w:t xml:space="preserve">Coalition for Affordable Utility Services and Energy Efficiency in Pennsylvania and the Tenants Union Representative Network and Action Alliance of Senior Citizens of Greater Philadelphia </w:t>
      </w:r>
      <w:r w:rsidRPr="00FD2674">
        <w:rPr>
          <w:rFonts w:ascii="Times New Roman" w:eastAsia="Times New Roman" w:hAnsi="Times New Roman" w:cs="Times New Roman"/>
          <w:sz w:val="26"/>
          <w:szCs w:val="26"/>
        </w:rPr>
        <w:t>on August 26, 2016, is granted, in part, and denied, in part, on the merits, consistent with this Order.</w:t>
      </w:r>
    </w:p>
    <w:p w:rsidR="00FD2674" w:rsidRPr="00FD2674" w:rsidRDefault="00FD2674" w:rsidP="00FD2674">
      <w:pPr>
        <w:tabs>
          <w:tab w:val="left" w:pos="-720"/>
        </w:tabs>
        <w:suppressAutoHyphens/>
        <w:spacing w:after="0" w:line="360" w:lineRule="auto"/>
        <w:ind w:firstLine="720"/>
        <w:contextualSpacing/>
        <w:rPr>
          <w:rFonts w:ascii="Times New Roman" w:eastAsia="Times New Roman" w:hAnsi="Times New Roman" w:cs="Times New Roman"/>
          <w:sz w:val="26"/>
          <w:szCs w:val="26"/>
        </w:rPr>
      </w:pPr>
    </w:p>
    <w:p w:rsidR="00FD2674" w:rsidRPr="00FD2674" w:rsidRDefault="00FD2674" w:rsidP="00FD2674">
      <w:pPr>
        <w:tabs>
          <w:tab w:val="left" w:pos="-720"/>
        </w:tabs>
        <w:suppressAutoHyphens/>
        <w:spacing w:after="0" w:line="360" w:lineRule="auto"/>
        <w:ind w:firstLine="720"/>
        <w:contextualSpacing/>
        <w:rPr>
          <w:rFonts w:ascii="Times New Roman" w:eastAsia="Times New Roman" w:hAnsi="Times New Roman" w:cs="Times New Roman"/>
          <w:sz w:val="26"/>
          <w:szCs w:val="26"/>
        </w:rPr>
      </w:pPr>
      <w:r w:rsidRPr="00FD2674">
        <w:rPr>
          <w:rFonts w:ascii="Times New Roman" w:eastAsia="Times New Roman" w:hAnsi="Times New Roman" w:cs="Times New Roman"/>
          <w:sz w:val="26"/>
          <w:szCs w:val="26"/>
        </w:rPr>
        <w:t>2.</w:t>
      </w:r>
      <w:r w:rsidRPr="00FD2674">
        <w:rPr>
          <w:rFonts w:ascii="Times New Roman" w:eastAsia="Times New Roman" w:hAnsi="Times New Roman" w:cs="Times New Roman"/>
          <w:sz w:val="26"/>
          <w:szCs w:val="26"/>
        </w:rPr>
        <w:tab/>
        <w:t xml:space="preserve">That the Petition to Intervene filed by the </w:t>
      </w:r>
      <w:r w:rsidRPr="00FD2674">
        <w:rPr>
          <w:rFonts w:ascii="Times New Roman" w:eastAsia="Calibri" w:hAnsi="Times New Roman" w:cs="Times New Roman"/>
          <w:sz w:val="26"/>
          <w:szCs w:val="26"/>
        </w:rPr>
        <w:t>Coalition for Affordable Utility Services and Energy Efficiency in Pennsylvania</w:t>
      </w:r>
      <w:r w:rsidRPr="00FD2674">
        <w:rPr>
          <w:rFonts w:ascii="Times New Roman" w:eastAsia="Times New Roman" w:hAnsi="Times New Roman" w:cs="Times New Roman"/>
          <w:sz w:val="26"/>
          <w:szCs w:val="26"/>
        </w:rPr>
        <w:t xml:space="preserve"> on February 29, 2016, and the Answer filed by PECO Energy Company on March 22, 2016, are moot.  </w:t>
      </w:r>
    </w:p>
    <w:p w:rsidR="00FD2674" w:rsidRPr="00FD2674" w:rsidRDefault="00FD2674" w:rsidP="00FD2674">
      <w:pPr>
        <w:tabs>
          <w:tab w:val="left" w:pos="-720"/>
        </w:tabs>
        <w:suppressAutoHyphens/>
        <w:spacing w:after="0" w:line="360" w:lineRule="auto"/>
        <w:contextualSpacing/>
        <w:rPr>
          <w:rFonts w:ascii="Times New Roman" w:eastAsia="Times New Roman" w:hAnsi="Times New Roman" w:cs="Times New Roman"/>
          <w:sz w:val="26"/>
          <w:szCs w:val="26"/>
        </w:rPr>
      </w:pPr>
    </w:p>
    <w:p w:rsidR="00FD2674" w:rsidRPr="00FD2674" w:rsidRDefault="00FD2674" w:rsidP="00FD2674">
      <w:pPr>
        <w:keepNext/>
        <w:keepLines/>
        <w:tabs>
          <w:tab w:val="left" w:pos="-720"/>
        </w:tabs>
        <w:suppressAutoHyphens/>
        <w:spacing w:after="0" w:line="360" w:lineRule="auto"/>
        <w:contextualSpacing/>
        <w:rPr>
          <w:rFonts w:ascii="Times New Roman" w:eastAsia="Times New Roman" w:hAnsi="Times New Roman" w:cs="Times New Roman"/>
          <w:sz w:val="26"/>
          <w:szCs w:val="26"/>
        </w:rPr>
      </w:pPr>
      <w:r w:rsidRPr="00FD2674">
        <w:rPr>
          <w:rFonts w:ascii="Times New Roman" w:eastAsia="Times New Roman" w:hAnsi="Times New Roman" w:cs="Times New Roman"/>
          <w:sz w:val="26"/>
          <w:szCs w:val="26"/>
        </w:rPr>
        <w:lastRenderedPageBreak/>
        <w:tab/>
        <w:t>3.</w:t>
      </w:r>
      <w:r w:rsidRPr="00FD2674">
        <w:rPr>
          <w:rFonts w:ascii="Times New Roman" w:eastAsia="Times New Roman" w:hAnsi="Times New Roman" w:cs="Times New Roman"/>
          <w:sz w:val="26"/>
          <w:szCs w:val="26"/>
        </w:rPr>
        <w:tab/>
        <w:t xml:space="preserve">That </w:t>
      </w:r>
      <w:r w:rsidRPr="00FD2674">
        <w:rPr>
          <w:rFonts w:ascii="Times New Roman" w:eastAsia="Times New Roman" w:hAnsi="Times New Roman" w:cs="Times New Roman"/>
          <w:color w:val="0D0D0D" w:themeColor="text1" w:themeTint="F2"/>
          <w:sz w:val="26"/>
          <w:szCs w:val="26"/>
        </w:rPr>
        <w:t xml:space="preserve">PECO Energy Company shall file and serve a further Revised Universal Service and Energy Conservation Plans for 2016-2018, consistent with this Order, within 10 days of the entry date of this Order.  </w:t>
      </w:r>
      <w:r w:rsidRPr="00FD2674">
        <w:rPr>
          <w:rFonts w:ascii="Times New Roman" w:eastAsia="Times New Roman" w:hAnsi="Times New Roman" w:cs="Times New Roman"/>
          <w:sz w:val="26"/>
          <w:szCs w:val="26"/>
        </w:rPr>
        <w:t xml:space="preserve">An electronic copy, in Microsoft Word® or compatible format, shall be provided to Joseph Magee, Bureau of Consumer Services, </w:t>
      </w:r>
      <w:hyperlink r:id="rId9" w:history="1">
        <w:r w:rsidRPr="00FD2674">
          <w:rPr>
            <w:rFonts w:ascii="Times New Roman" w:eastAsia="Times New Roman" w:hAnsi="Times New Roman" w:cs="Times New Roman"/>
            <w:color w:val="0000FF"/>
            <w:sz w:val="26"/>
            <w:szCs w:val="26"/>
            <w:u w:val="single"/>
          </w:rPr>
          <w:t>jmagee@pa.gov</w:t>
        </w:r>
      </w:hyperlink>
      <w:r w:rsidRPr="00FD2674">
        <w:rPr>
          <w:rFonts w:ascii="Times New Roman" w:eastAsia="Times New Roman" w:hAnsi="Times New Roman" w:cs="Times New Roman"/>
          <w:sz w:val="26"/>
          <w:szCs w:val="26"/>
        </w:rPr>
        <w:t xml:space="preserve">; Sarah Dewey, Bureau of Consumer Services, </w:t>
      </w:r>
      <w:hyperlink r:id="rId10" w:history="1">
        <w:r w:rsidRPr="00FD2674">
          <w:rPr>
            <w:rFonts w:ascii="Times New Roman" w:eastAsia="Times New Roman" w:hAnsi="Times New Roman" w:cs="Times New Roman"/>
            <w:color w:val="0000FF"/>
            <w:sz w:val="26"/>
            <w:szCs w:val="26"/>
            <w:u w:val="single"/>
          </w:rPr>
          <w:t>sdewey@pa.gov</w:t>
        </w:r>
      </w:hyperlink>
      <w:r w:rsidRPr="00FD2674">
        <w:rPr>
          <w:rFonts w:ascii="Times New Roman" w:eastAsia="Times New Roman" w:hAnsi="Times New Roman" w:cs="Times New Roman"/>
          <w:sz w:val="26"/>
          <w:szCs w:val="26"/>
        </w:rPr>
        <w:t xml:space="preserve">; and Louise Fink Smith, Law Bureau, </w:t>
      </w:r>
      <w:hyperlink r:id="rId11" w:history="1">
        <w:r w:rsidRPr="00FD2674">
          <w:rPr>
            <w:rFonts w:ascii="Times New Roman" w:eastAsia="Times New Roman" w:hAnsi="Times New Roman" w:cs="Times New Roman"/>
            <w:color w:val="0000FF"/>
            <w:sz w:val="26"/>
            <w:szCs w:val="26"/>
            <w:u w:val="single"/>
          </w:rPr>
          <w:t>finksmith@pa.gov</w:t>
        </w:r>
      </w:hyperlink>
      <w:r w:rsidRPr="00FD2674">
        <w:rPr>
          <w:rFonts w:ascii="Times New Roman" w:eastAsia="Times New Roman" w:hAnsi="Times New Roman" w:cs="Times New Roman"/>
          <w:sz w:val="26"/>
          <w:szCs w:val="26"/>
        </w:rPr>
        <w:t xml:space="preserve">. </w:t>
      </w:r>
    </w:p>
    <w:p w:rsidR="00FD2674" w:rsidRPr="00FD2674" w:rsidRDefault="00FD2674" w:rsidP="00FD2674">
      <w:pPr>
        <w:keepNext/>
        <w:keepLines/>
        <w:spacing w:after="0" w:line="360" w:lineRule="auto"/>
        <w:rPr>
          <w:rFonts w:ascii="Times New Roman" w:eastAsia="Times New Roman" w:hAnsi="Times New Roman" w:cs="Times New Roman"/>
          <w:sz w:val="26"/>
          <w:szCs w:val="26"/>
        </w:rPr>
      </w:pPr>
    </w:p>
    <w:p w:rsidR="00FD2674" w:rsidRPr="00FD2674" w:rsidRDefault="00A63D42" w:rsidP="00B41E33">
      <w:pPr>
        <w:keepNext/>
        <w:keepLines/>
        <w:spacing w:after="0" w:line="360" w:lineRule="auto"/>
        <w:ind w:left="4320" w:firstLine="720"/>
        <w:rPr>
          <w:rFonts w:ascii="Times New Roman" w:eastAsia="Times New Roman" w:hAnsi="Times New Roman" w:cs="Times New Roman"/>
          <w:b/>
          <w:sz w:val="26"/>
          <w:szCs w:val="26"/>
        </w:rPr>
      </w:pPr>
      <w:r>
        <w:rPr>
          <w:noProof/>
        </w:rPr>
        <w:drawing>
          <wp:anchor distT="0" distB="0" distL="114300" distR="114300" simplePos="0" relativeHeight="251659264" behindDoc="1" locked="0" layoutInCell="1" allowOverlap="1" wp14:anchorId="47CB68ED" wp14:editId="61851DB1">
            <wp:simplePos x="0" y="0"/>
            <wp:positionH relativeFrom="column">
              <wp:posOffset>3171825</wp:posOffset>
            </wp:positionH>
            <wp:positionV relativeFrom="paragraph">
              <wp:posOffset>121285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FD2674" w:rsidRPr="00FD2674">
        <w:rPr>
          <w:rFonts w:ascii="Times New Roman" w:eastAsia="Times New Roman" w:hAnsi="Times New Roman" w:cs="Times New Roman"/>
          <w:b/>
          <w:sz w:val="26"/>
          <w:szCs w:val="26"/>
        </w:rPr>
        <w:t>BY THE COMMISSION,</w:t>
      </w:r>
    </w:p>
    <w:p w:rsidR="00FD2674" w:rsidRPr="00FD2674" w:rsidRDefault="00FD2674" w:rsidP="00FD2674">
      <w:pPr>
        <w:keepNext/>
        <w:keepLines/>
        <w:spacing w:after="0" w:line="360" w:lineRule="auto"/>
        <w:ind w:left="4320"/>
        <w:rPr>
          <w:rFonts w:ascii="Times New Roman" w:eastAsia="Times New Roman" w:hAnsi="Times New Roman" w:cs="Times New Roman"/>
          <w:sz w:val="26"/>
          <w:szCs w:val="26"/>
        </w:rPr>
      </w:pPr>
    </w:p>
    <w:p w:rsidR="00FD2674" w:rsidRPr="00FD2674" w:rsidRDefault="00FD2674" w:rsidP="00FD2674">
      <w:pPr>
        <w:keepNext/>
        <w:keepLines/>
        <w:spacing w:after="0" w:line="360" w:lineRule="auto"/>
        <w:ind w:left="4320"/>
        <w:rPr>
          <w:rFonts w:ascii="Times New Roman" w:eastAsia="Times New Roman" w:hAnsi="Times New Roman" w:cs="Times New Roman"/>
          <w:sz w:val="26"/>
          <w:szCs w:val="26"/>
        </w:rPr>
      </w:pPr>
    </w:p>
    <w:p w:rsidR="00FD2674" w:rsidRPr="00FD2674" w:rsidRDefault="00FD2674" w:rsidP="00B41E33">
      <w:pPr>
        <w:keepNext/>
        <w:keepLines/>
        <w:spacing w:after="0" w:line="240" w:lineRule="auto"/>
        <w:ind w:left="4320" w:firstLine="720"/>
        <w:rPr>
          <w:rFonts w:ascii="Times New Roman" w:eastAsia="Times New Roman" w:hAnsi="Times New Roman" w:cs="Times New Roman"/>
          <w:sz w:val="26"/>
          <w:szCs w:val="26"/>
        </w:rPr>
      </w:pPr>
      <w:r w:rsidRPr="00FD2674">
        <w:rPr>
          <w:rFonts w:ascii="Times New Roman" w:eastAsia="Times New Roman" w:hAnsi="Times New Roman" w:cs="Times New Roman"/>
          <w:sz w:val="26"/>
          <w:szCs w:val="26"/>
        </w:rPr>
        <w:t>Rosemary Chiavetta</w:t>
      </w:r>
    </w:p>
    <w:p w:rsidR="00FD2674" w:rsidRPr="00FD2674" w:rsidRDefault="00FD2674" w:rsidP="00B41E33">
      <w:pPr>
        <w:keepNext/>
        <w:keepLines/>
        <w:spacing w:after="0" w:line="240" w:lineRule="auto"/>
        <w:ind w:left="4320" w:firstLine="720"/>
        <w:rPr>
          <w:rFonts w:ascii="Times New Roman" w:eastAsia="Times New Roman" w:hAnsi="Times New Roman" w:cs="Times New Roman"/>
          <w:sz w:val="26"/>
          <w:szCs w:val="26"/>
        </w:rPr>
      </w:pPr>
      <w:r w:rsidRPr="00FD2674">
        <w:rPr>
          <w:rFonts w:ascii="Times New Roman" w:eastAsia="Times New Roman" w:hAnsi="Times New Roman" w:cs="Times New Roman"/>
          <w:sz w:val="26"/>
          <w:szCs w:val="26"/>
        </w:rPr>
        <w:t>Secretary</w:t>
      </w:r>
    </w:p>
    <w:p w:rsidR="00FD2674" w:rsidRDefault="00FD2674" w:rsidP="00FD2674">
      <w:pPr>
        <w:keepNext/>
        <w:keepLines/>
        <w:spacing w:after="0" w:line="360" w:lineRule="auto"/>
        <w:rPr>
          <w:rFonts w:ascii="Times New Roman" w:eastAsia="Times New Roman" w:hAnsi="Times New Roman" w:cs="Times New Roman"/>
          <w:sz w:val="26"/>
          <w:szCs w:val="26"/>
        </w:rPr>
      </w:pPr>
    </w:p>
    <w:p w:rsidR="00731D78" w:rsidRDefault="00731D78" w:rsidP="00FD2674">
      <w:pPr>
        <w:keepNext/>
        <w:keepLines/>
        <w:spacing w:after="0" w:line="360" w:lineRule="auto"/>
        <w:rPr>
          <w:rFonts w:ascii="Times New Roman" w:eastAsia="Times New Roman" w:hAnsi="Times New Roman" w:cs="Times New Roman"/>
          <w:sz w:val="26"/>
          <w:szCs w:val="26"/>
        </w:rPr>
      </w:pPr>
    </w:p>
    <w:p w:rsidR="00731D78" w:rsidRDefault="00731D78" w:rsidP="00FD2674">
      <w:pPr>
        <w:keepNext/>
        <w:keepLines/>
        <w:spacing w:after="0" w:line="360" w:lineRule="auto"/>
        <w:rPr>
          <w:rFonts w:ascii="Times New Roman" w:eastAsia="Times New Roman" w:hAnsi="Times New Roman" w:cs="Times New Roman"/>
          <w:sz w:val="26"/>
          <w:szCs w:val="26"/>
        </w:rPr>
      </w:pPr>
    </w:p>
    <w:p w:rsidR="00731D78" w:rsidRDefault="00731D78" w:rsidP="00FD2674">
      <w:pPr>
        <w:keepNext/>
        <w:keepLines/>
        <w:spacing w:after="0" w:line="360" w:lineRule="auto"/>
        <w:rPr>
          <w:rFonts w:ascii="Times New Roman" w:eastAsia="Times New Roman" w:hAnsi="Times New Roman" w:cs="Times New Roman"/>
          <w:sz w:val="26"/>
          <w:szCs w:val="26"/>
        </w:rPr>
      </w:pPr>
    </w:p>
    <w:p w:rsidR="00731D78" w:rsidRDefault="00731D78" w:rsidP="00FD2674">
      <w:pPr>
        <w:keepNext/>
        <w:keepLines/>
        <w:spacing w:after="0" w:line="360" w:lineRule="auto"/>
        <w:rPr>
          <w:rFonts w:ascii="Times New Roman" w:eastAsia="Times New Roman" w:hAnsi="Times New Roman" w:cs="Times New Roman"/>
          <w:sz w:val="26"/>
          <w:szCs w:val="26"/>
        </w:rPr>
      </w:pPr>
    </w:p>
    <w:p w:rsidR="00731D78" w:rsidRPr="00FD2674" w:rsidRDefault="00731D78" w:rsidP="00FD2674">
      <w:pPr>
        <w:keepNext/>
        <w:keepLines/>
        <w:spacing w:after="0" w:line="360" w:lineRule="auto"/>
        <w:rPr>
          <w:rFonts w:ascii="Times New Roman" w:eastAsia="Times New Roman" w:hAnsi="Times New Roman" w:cs="Times New Roman"/>
          <w:sz w:val="26"/>
          <w:szCs w:val="26"/>
        </w:rPr>
      </w:pPr>
    </w:p>
    <w:p w:rsidR="00FD2674" w:rsidRPr="00FD2674" w:rsidRDefault="00FD2674" w:rsidP="00FD2674">
      <w:pPr>
        <w:keepNext/>
        <w:keepLines/>
        <w:spacing w:after="0" w:line="240" w:lineRule="auto"/>
        <w:rPr>
          <w:rFonts w:ascii="Times New Roman" w:eastAsia="Times New Roman" w:hAnsi="Times New Roman" w:cs="Times New Roman"/>
          <w:sz w:val="26"/>
          <w:szCs w:val="26"/>
        </w:rPr>
      </w:pPr>
      <w:r w:rsidRPr="00FD2674">
        <w:rPr>
          <w:rFonts w:ascii="Times New Roman" w:eastAsia="Times New Roman" w:hAnsi="Times New Roman" w:cs="Times New Roman"/>
          <w:sz w:val="26"/>
          <w:szCs w:val="26"/>
        </w:rPr>
        <w:t>(SEAL)</w:t>
      </w:r>
    </w:p>
    <w:p w:rsidR="00FD2674" w:rsidRPr="00FD2674" w:rsidRDefault="00FD2674" w:rsidP="00FD2674">
      <w:pPr>
        <w:keepNext/>
        <w:keepLines/>
        <w:spacing w:after="0" w:line="240" w:lineRule="auto"/>
        <w:rPr>
          <w:rFonts w:ascii="Times New Roman" w:eastAsia="Times New Roman" w:hAnsi="Times New Roman" w:cs="Times New Roman"/>
          <w:sz w:val="26"/>
          <w:szCs w:val="26"/>
        </w:rPr>
      </w:pPr>
    </w:p>
    <w:p w:rsidR="00FD2674" w:rsidRPr="00FD2674" w:rsidRDefault="00FD2674" w:rsidP="00FD2674">
      <w:pPr>
        <w:keepNext/>
        <w:keepLines/>
        <w:spacing w:after="0" w:line="240" w:lineRule="auto"/>
        <w:rPr>
          <w:rFonts w:ascii="Times New Roman" w:eastAsia="Times New Roman" w:hAnsi="Times New Roman" w:cs="Times New Roman"/>
          <w:sz w:val="26"/>
          <w:szCs w:val="26"/>
        </w:rPr>
      </w:pPr>
      <w:r w:rsidRPr="00FD2674">
        <w:rPr>
          <w:rFonts w:ascii="Times New Roman" w:eastAsia="Times New Roman" w:hAnsi="Times New Roman" w:cs="Times New Roman"/>
          <w:sz w:val="26"/>
          <w:szCs w:val="26"/>
        </w:rPr>
        <w:t xml:space="preserve">ORDER ADOPTED:  </w:t>
      </w:r>
      <w:r w:rsidR="00B41E33">
        <w:rPr>
          <w:rFonts w:ascii="Times New Roman" w:eastAsia="Times New Roman" w:hAnsi="Times New Roman" w:cs="Times New Roman"/>
          <w:sz w:val="26"/>
          <w:szCs w:val="26"/>
        </w:rPr>
        <w:t>December 8, 2016</w:t>
      </w:r>
    </w:p>
    <w:p w:rsidR="00FD2674" w:rsidRPr="00FD2674" w:rsidRDefault="00FD2674" w:rsidP="00FD2674">
      <w:pPr>
        <w:keepNext/>
        <w:keepLines/>
        <w:spacing w:after="0" w:line="240" w:lineRule="auto"/>
        <w:rPr>
          <w:rFonts w:ascii="Times New Roman" w:eastAsia="Times New Roman" w:hAnsi="Times New Roman" w:cs="Times New Roman"/>
          <w:sz w:val="26"/>
          <w:szCs w:val="26"/>
        </w:rPr>
      </w:pPr>
    </w:p>
    <w:p w:rsidR="002F357B" w:rsidRPr="00FD2674" w:rsidRDefault="00FD2674" w:rsidP="00FD2674">
      <w:r w:rsidRPr="00FD2674">
        <w:rPr>
          <w:rFonts w:ascii="Times New Roman" w:eastAsia="Times New Roman" w:hAnsi="Times New Roman" w:cs="Times New Roman"/>
          <w:sz w:val="26"/>
          <w:szCs w:val="26"/>
        </w:rPr>
        <w:t xml:space="preserve">ORDER ENTERED: </w:t>
      </w:r>
      <w:r w:rsidR="00A63D42">
        <w:rPr>
          <w:rFonts w:ascii="Times New Roman" w:eastAsia="Times New Roman" w:hAnsi="Times New Roman" w:cs="Times New Roman"/>
          <w:sz w:val="26"/>
          <w:szCs w:val="26"/>
        </w:rPr>
        <w:t xml:space="preserve"> December 8, 2016</w:t>
      </w:r>
      <w:bookmarkStart w:id="0" w:name="_GoBack"/>
      <w:bookmarkEnd w:id="0"/>
      <w:r w:rsidRPr="00FD2674">
        <w:rPr>
          <w:rFonts w:ascii="Times New Roman" w:eastAsia="Times New Roman" w:hAnsi="Times New Roman" w:cs="Times New Roman"/>
          <w:sz w:val="26"/>
          <w:szCs w:val="26"/>
        </w:rPr>
        <w:t xml:space="preserve"> </w:t>
      </w:r>
    </w:p>
    <w:sectPr w:rsidR="002F357B" w:rsidRPr="00FD2674" w:rsidSect="00732700">
      <w:footerReference w:type="even" r:id="rId13"/>
      <w:footerReference w:type="default" r:id="rId14"/>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17D4" w:rsidRDefault="006B17D4" w:rsidP="00FD2674">
      <w:pPr>
        <w:spacing w:after="0" w:line="240" w:lineRule="auto"/>
      </w:pPr>
      <w:r>
        <w:separator/>
      </w:r>
    </w:p>
  </w:endnote>
  <w:endnote w:type="continuationSeparator" w:id="0">
    <w:p w:rsidR="006B17D4" w:rsidRDefault="006B17D4" w:rsidP="00FD26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61C" w:rsidRDefault="00FD267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17661C" w:rsidRDefault="006B17D4">
    <w:pPr>
      <w:pStyle w:val="Footer"/>
    </w:pPr>
  </w:p>
  <w:p w:rsidR="0017661C" w:rsidRDefault="006B17D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61C" w:rsidRPr="00140DAB" w:rsidRDefault="00FD2674">
    <w:pPr>
      <w:pStyle w:val="Footer"/>
      <w:framePr w:wrap="around" w:vAnchor="text" w:hAnchor="margin" w:xAlign="center" w:y="1"/>
      <w:rPr>
        <w:rStyle w:val="PageNumber"/>
        <w:rFonts w:ascii="Times New Roman" w:hAnsi="Times New Roman" w:cs="Times New Roman"/>
      </w:rPr>
    </w:pPr>
    <w:r w:rsidRPr="00140DAB">
      <w:rPr>
        <w:rStyle w:val="PageNumber"/>
        <w:rFonts w:ascii="Times New Roman" w:hAnsi="Times New Roman" w:cs="Times New Roman"/>
      </w:rPr>
      <w:fldChar w:fldCharType="begin"/>
    </w:r>
    <w:r w:rsidRPr="00140DAB">
      <w:rPr>
        <w:rStyle w:val="PageNumber"/>
        <w:rFonts w:ascii="Times New Roman" w:hAnsi="Times New Roman" w:cs="Times New Roman"/>
      </w:rPr>
      <w:instrText xml:space="preserve">PAGE  </w:instrText>
    </w:r>
    <w:r w:rsidRPr="00140DAB">
      <w:rPr>
        <w:rStyle w:val="PageNumber"/>
        <w:rFonts w:ascii="Times New Roman" w:hAnsi="Times New Roman" w:cs="Times New Roman"/>
      </w:rPr>
      <w:fldChar w:fldCharType="separate"/>
    </w:r>
    <w:r w:rsidR="00A63D42">
      <w:rPr>
        <w:rStyle w:val="PageNumber"/>
        <w:rFonts w:ascii="Times New Roman" w:hAnsi="Times New Roman" w:cs="Times New Roman"/>
        <w:noProof/>
      </w:rPr>
      <w:t>14</w:t>
    </w:r>
    <w:r w:rsidRPr="00140DAB">
      <w:rPr>
        <w:rStyle w:val="PageNumber"/>
        <w:rFonts w:ascii="Times New Roman" w:hAnsi="Times New Roman" w:cs="Times New Roman"/>
      </w:rPr>
      <w:fldChar w:fldCharType="end"/>
    </w:r>
  </w:p>
  <w:p w:rsidR="0017661C" w:rsidRDefault="006B17D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17D4" w:rsidRDefault="006B17D4" w:rsidP="00FD2674">
      <w:pPr>
        <w:spacing w:after="0" w:line="240" w:lineRule="auto"/>
      </w:pPr>
      <w:r>
        <w:separator/>
      </w:r>
    </w:p>
  </w:footnote>
  <w:footnote w:type="continuationSeparator" w:id="0">
    <w:p w:rsidR="006B17D4" w:rsidRDefault="006B17D4" w:rsidP="00FD2674">
      <w:pPr>
        <w:spacing w:after="0" w:line="240" w:lineRule="auto"/>
      </w:pPr>
      <w:r>
        <w:continuationSeparator/>
      </w:r>
    </w:p>
  </w:footnote>
  <w:footnote w:id="1">
    <w:p w:rsidR="00FD2674" w:rsidRPr="00792EED" w:rsidRDefault="00FD2674" w:rsidP="00FD2674">
      <w:pPr>
        <w:pStyle w:val="FootnoteText"/>
        <w:rPr>
          <w:sz w:val="22"/>
          <w:szCs w:val="22"/>
        </w:rPr>
      </w:pPr>
      <w:r w:rsidRPr="00792EED">
        <w:rPr>
          <w:rStyle w:val="FootnoteReference"/>
          <w:sz w:val="22"/>
          <w:szCs w:val="22"/>
        </w:rPr>
        <w:footnoteRef/>
      </w:r>
      <w:r w:rsidRPr="00792EED">
        <w:rPr>
          <w:sz w:val="22"/>
          <w:szCs w:val="22"/>
        </w:rPr>
        <w:t xml:space="preserve">  </w:t>
      </w:r>
      <w:r w:rsidRPr="00792EED">
        <w:rPr>
          <w:i/>
          <w:sz w:val="22"/>
          <w:szCs w:val="22"/>
        </w:rPr>
        <w:t>See PECO USECP for 2016-2018</w:t>
      </w:r>
      <w:r w:rsidRPr="00792EED">
        <w:rPr>
          <w:sz w:val="22"/>
          <w:szCs w:val="22"/>
        </w:rPr>
        <w:t>, Docket No. M-2015-2507139 (August 11, 2016) (</w:t>
      </w:r>
      <w:r w:rsidRPr="00792EED">
        <w:rPr>
          <w:i/>
          <w:sz w:val="22"/>
          <w:szCs w:val="22"/>
        </w:rPr>
        <w:t>Final Order</w:t>
      </w:r>
      <w:r w:rsidRPr="00792EED">
        <w:rPr>
          <w:sz w:val="22"/>
          <w:szCs w:val="22"/>
        </w:rPr>
        <w:t>) for an expanded Background and History of this proceeding.</w:t>
      </w:r>
    </w:p>
  </w:footnote>
  <w:footnote w:id="2">
    <w:p w:rsidR="00FD2674" w:rsidRPr="001E5B73" w:rsidRDefault="00FD2674" w:rsidP="00FD2674">
      <w:pPr>
        <w:pStyle w:val="FootnoteText"/>
        <w:rPr>
          <w:sz w:val="22"/>
          <w:szCs w:val="22"/>
        </w:rPr>
      </w:pPr>
      <w:r w:rsidRPr="002B26DA">
        <w:rPr>
          <w:rStyle w:val="FootnoteReference"/>
          <w:sz w:val="22"/>
          <w:szCs w:val="22"/>
        </w:rPr>
        <w:footnoteRef/>
      </w:r>
      <w:r w:rsidRPr="002B26DA">
        <w:rPr>
          <w:sz w:val="22"/>
          <w:szCs w:val="22"/>
        </w:rPr>
        <w:t xml:space="preserve">  </w:t>
      </w:r>
      <w:proofErr w:type="spellStart"/>
      <w:r w:rsidRPr="002B26DA">
        <w:rPr>
          <w:sz w:val="22"/>
          <w:szCs w:val="22"/>
        </w:rPr>
        <w:t>InPA</w:t>
      </w:r>
      <w:proofErr w:type="spellEnd"/>
      <w:r w:rsidRPr="002B26DA">
        <w:rPr>
          <w:sz w:val="22"/>
          <w:szCs w:val="22"/>
        </w:rPr>
        <w:t xml:space="preserve"> Forgiveness allows CAP customers to have two-thirds of their CAP arrears frozen for forgiveness and the remaining one-third is incrementally paid by the customer over a 5-year period.  Customers must be participating in PECO’s CAP as of October 2016 to be enrolled in </w:t>
      </w:r>
      <w:proofErr w:type="spellStart"/>
      <w:r w:rsidRPr="002B26DA">
        <w:rPr>
          <w:sz w:val="22"/>
          <w:szCs w:val="22"/>
        </w:rPr>
        <w:t>InPA</w:t>
      </w:r>
      <w:proofErr w:type="spellEnd"/>
      <w:r w:rsidRPr="002B26DA">
        <w:rPr>
          <w:sz w:val="22"/>
          <w:szCs w:val="22"/>
        </w:rPr>
        <w:t xml:space="preserve"> Forgiveness.  Once enrolled,</w:t>
      </w:r>
      <w:r w:rsidRPr="004978C3">
        <w:rPr>
          <w:sz w:val="24"/>
          <w:szCs w:val="24"/>
        </w:rPr>
        <w:t xml:space="preserve"> </w:t>
      </w:r>
      <w:r w:rsidRPr="001E5B73">
        <w:rPr>
          <w:sz w:val="22"/>
          <w:szCs w:val="22"/>
        </w:rPr>
        <w:t xml:space="preserve">customers can remain in </w:t>
      </w:r>
      <w:proofErr w:type="spellStart"/>
      <w:r w:rsidRPr="001E5B73">
        <w:rPr>
          <w:sz w:val="22"/>
          <w:szCs w:val="22"/>
        </w:rPr>
        <w:t>InPA</w:t>
      </w:r>
      <w:proofErr w:type="spellEnd"/>
      <w:r w:rsidRPr="001E5B73">
        <w:rPr>
          <w:sz w:val="22"/>
          <w:szCs w:val="22"/>
        </w:rPr>
        <w:t xml:space="preserve"> Forgiveness regardless of CAP status (except in circumstances when the customer was removed from CAP due to theft of service or fraud).  Proposed 2016-2018 Plan at 9-10.</w:t>
      </w:r>
    </w:p>
  </w:footnote>
  <w:footnote w:id="3">
    <w:p w:rsidR="00FD2674" w:rsidRPr="001E5B73" w:rsidRDefault="00FD2674" w:rsidP="00FD2674">
      <w:pPr>
        <w:pStyle w:val="FootnoteText"/>
        <w:rPr>
          <w:sz w:val="22"/>
          <w:szCs w:val="22"/>
        </w:rPr>
      </w:pPr>
      <w:r w:rsidRPr="001E5B73">
        <w:rPr>
          <w:rStyle w:val="FootnoteReference"/>
          <w:sz w:val="22"/>
          <w:szCs w:val="22"/>
        </w:rPr>
        <w:footnoteRef/>
      </w:r>
      <w:r w:rsidRPr="001E5B73">
        <w:rPr>
          <w:sz w:val="22"/>
          <w:szCs w:val="22"/>
        </w:rPr>
        <w:t xml:space="preserve">  PECO is referring to </w:t>
      </w:r>
      <w:r w:rsidRPr="001E5B73">
        <w:rPr>
          <w:i/>
          <w:sz w:val="22"/>
          <w:szCs w:val="22"/>
        </w:rPr>
        <w:t xml:space="preserve">Rulemaking to Amend Provisions of 52 Pa. Code Chapter 56 to </w:t>
      </w:r>
      <w:proofErr w:type="gramStart"/>
      <w:r w:rsidRPr="001E5B73">
        <w:rPr>
          <w:i/>
          <w:sz w:val="22"/>
          <w:szCs w:val="22"/>
        </w:rPr>
        <w:t>Comply</w:t>
      </w:r>
      <w:proofErr w:type="gramEnd"/>
      <w:r w:rsidRPr="001E5B73">
        <w:rPr>
          <w:i/>
          <w:sz w:val="22"/>
          <w:szCs w:val="22"/>
        </w:rPr>
        <w:t xml:space="preserve"> with the Amended Provisions of 66 Pa. C.S. Chapter 14</w:t>
      </w:r>
      <w:r w:rsidRPr="001E5B73">
        <w:rPr>
          <w:sz w:val="22"/>
          <w:szCs w:val="22"/>
        </w:rPr>
        <w:t xml:space="preserve">, Docket No. </w:t>
      </w:r>
      <w:proofErr w:type="gramStart"/>
      <w:r w:rsidRPr="001E5B73">
        <w:rPr>
          <w:sz w:val="22"/>
          <w:szCs w:val="22"/>
        </w:rPr>
        <w:t>L-2015-2508421.</w:t>
      </w:r>
      <w:proofErr w:type="gramEnd"/>
      <w:r w:rsidRPr="001E5B73">
        <w:rPr>
          <w:sz w:val="22"/>
          <w:szCs w:val="22"/>
        </w:rPr>
        <w:t xml:space="preserve">  A Notice of Proposed Rulemaking Order was entered at that docket on July 21, 2016.</w:t>
      </w:r>
    </w:p>
  </w:footnote>
  <w:footnote w:id="4">
    <w:p w:rsidR="00FD2674" w:rsidRPr="001E5B73" w:rsidRDefault="00FD2674" w:rsidP="00FD2674">
      <w:pPr>
        <w:pStyle w:val="FootnoteText"/>
        <w:rPr>
          <w:sz w:val="22"/>
          <w:szCs w:val="22"/>
        </w:rPr>
      </w:pPr>
      <w:r w:rsidRPr="001E5B73">
        <w:rPr>
          <w:rStyle w:val="FootnoteReference"/>
          <w:sz w:val="22"/>
          <w:szCs w:val="22"/>
        </w:rPr>
        <w:footnoteRef/>
      </w:r>
      <w:r w:rsidRPr="001E5B73">
        <w:rPr>
          <w:sz w:val="22"/>
          <w:szCs w:val="22"/>
        </w:rPr>
        <w:t xml:space="preserve">  </w:t>
      </w:r>
      <w:r w:rsidRPr="001E5B73">
        <w:rPr>
          <w:rFonts w:eastAsia="Calibri"/>
          <w:sz w:val="22"/>
          <w:szCs w:val="22"/>
        </w:rPr>
        <w:t xml:space="preserve">The Joint Petitioners also cite </w:t>
      </w:r>
      <w:r w:rsidRPr="001E5B73">
        <w:rPr>
          <w:i/>
          <w:sz w:val="22"/>
          <w:szCs w:val="22"/>
        </w:rPr>
        <w:t>Rulemaking to Amend 52 Pa. Code Chapter 56 to Comply with 66 Pa. C.S. Chapter 14, General Review of Regulations</w:t>
      </w:r>
      <w:r w:rsidRPr="001E5B73">
        <w:rPr>
          <w:sz w:val="22"/>
          <w:szCs w:val="22"/>
        </w:rPr>
        <w:t>, Docket No. L</w:t>
      </w:r>
      <w:r w:rsidRPr="001E5B73">
        <w:rPr>
          <w:sz w:val="22"/>
          <w:szCs w:val="22"/>
        </w:rPr>
        <w:noBreakHyphen/>
        <w:t xml:space="preserve">00060182 (March 22, 2011).  We note that that order was revised on June 13, 2011 at 149 </w:t>
      </w:r>
      <w:r w:rsidRPr="001E5B73">
        <w:rPr>
          <w:i/>
          <w:sz w:val="22"/>
          <w:szCs w:val="22"/>
        </w:rPr>
        <w:t>Attachment One</w:t>
      </w:r>
      <w:r w:rsidRPr="001E5B73">
        <w:rPr>
          <w:sz w:val="22"/>
          <w:szCs w:val="22"/>
        </w:rPr>
        <w:t>.</w:t>
      </w:r>
    </w:p>
  </w:footnote>
  <w:footnote w:id="5">
    <w:p w:rsidR="00FD2674" w:rsidRPr="001E5B73" w:rsidRDefault="00FD2674" w:rsidP="00FD2674">
      <w:pPr>
        <w:pStyle w:val="FootnoteText"/>
        <w:rPr>
          <w:sz w:val="22"/>
          <w:szCs w:val="22"/>
        </w:rPr>
      </w:pPr>
      <w:r w:rsidRPr="001E5B73">
        <w:rPr>
          <w:rStyle w:val="FootnoteReference"/>
          <w:sz w:val="22"/>
          <w:szCs w:val="22"/>
        </w:rPr>
        <w:footnoteRef/>
      </w:r>
      <w:r w:rsidRPr="001E5B73">
        <w:rPr>
          <w:sz w:val="22"/>
          <w:szCs w:val="22"/>
        </w:rPr>
        <w:t xml:space="preserve">  </w:t>
      </w:r>
      <w:proofErr w:type="gramStart"/>
      <w:r w:rsidRPr="001E5B73">
        <w:rPr>
          <w:i/>
          <w:sz w:val="22"/>
          <w:szCs w:val="22"/>
        </w:rPr>
        <w:t>Tenant Action Group v. Pa. P</w:t>
      </w:r>
      <w:r w:rsidR="00034BFF">
        <w:rPr>
          <w:i/>
          <w:sz w:val="22"/>
          <w:szCs w:val="22"/>
        </w:rPr>
        <w:t>ublic Utility Commission</w:t>
      </w:r>
      <w:r w:rsidRPr="001E5B73">
        <w:rPr>
          <w:sz w:val="22"/>
          <w:szCs w:val="22"/>
        </w:rPr>
        <w:t>, 514 A.2d 1103 (Pa. Cmwlth</w:t>
      </w:r>
      <w:r w:rsidR="00034BFF">
        <w:rPr>
          <w:sz w:val="22"/>
          <w:szCs w:val="22"/>
        </w:rPr>
        <w:t>.</w:t>
      </w:r>
      <w:r w:rsidRPr="001E5B73">
        <w:rPr>
          <w:sz w:val="22"/>
          <w:szCs w:val="22"/>
        </w:rPr>
        <w:t xml:space="preserve"> 1986)</w:t>
      </w:r>
      <w:r w:rsidR="00D16F2A">
        <w:rPr>
          <w:sz w:val="22"/>
          <w:szCs w:val="22"/>
        </w:rPr>
        <w:t>.</w:t>
      </w:r>
      <w:proofErr w:type="gramEnd"/>
    </w:p>
  </w:footnote>
  <w:footnote w:id="6">
    <w:p w:rsidR="00FD2674" w:rsidRPr="001E5B73" w:rsidRDefault="00FD2674" w:rsidP="00FD2674">
      <w:pPr>
        <w:pStyle w:val="FootnoteText"/>
        <w:rPr>
          <w:sz w:val="22"/>
          <w:szCs w:val="22"/>
        </w:rPr>
      </w:pPr>
      <w:r w:rsidRPr="001E5B73">
        <w:rPr>
          <w:rStyle w:val="FootnoteReference"/>
          <w:sz w:val="22"/>
          <w:szCs w:val="22"/>
        </w:rPr>
        <w:footnoteRef/>
      </w:r>
      <w:r w:rsidRPr="001E5B73">
        <w:rPr>
          <w:sz w:val="22"/>
          <w:szCs w:val="22"/>
        </w:rPr>
        <w:t xml:space="preserve">  </w:t>
      </w:r>
      <w:proofErr w:type="gramStart"/>
      <w:r w:rsidRPr="001E5B73">
        <w:rPr>
          <w:sz w:val="22"/>
          <w:szCs w:val="22"/>
        </w:rPr>
        <w:t>66 Pa. C.S. § 1406(f)</w:t>
      </w:r>
      <w:r w:rsidR="00D16F2A">
        <w:rPr>
          <w:sz w:val="22"/>
          <w:szCs w:val="22"/>
        </w:rPr>
        <w:t>.</w:t>
      </w:r>
      <w:proofErr w:type="gramEnd"/>
    </w:p>
  </w:footnote>
  <w:footnote w:id="7">
    <w:p w:rsidR="00FD2674" w:rsidRPr="00A70D8E" w:rsidRDefault="00FD2674" w:rsidP="00FD2674">
      <w:pPr>
        <w:pStyle w:val="FootnoteText"/>
        <w:rPr>
          <w:sz w:val="24"/>
          <w:szCs w:val="24"/>
        </w:rPr>
      </w:pPr>
      <w:r w:rsidRPr="001E5B73">
        <w:rPr>
          <w:rStyle w:val="FootnoteReference"/>
          <w:sz w:val="22"/>
          <w:szCs w:val="22"/>
        </w:rPr>
        <w:footnoteRef/>
      </w:r>
      <w:r w:rsidRPr="001E5B73">
        <w:rPr>
          <w:sz w:val="22"/>
          <w:szCs w:val="22"/>
        </w:rPr>
        <w:t xml:space="preserve">  </w:t>
      </w:r>
      <w:proofErr w:type="gramStart"/>
      <w:r w:rsidRPr="001E5B73">
        <w:rPr>
          <w:sz w:val="22"/>
          <w:szCs w:val="22"/>
        </w:rPr>
        <w:t>Pa. Code 52 §§ 56.114 and 56.116.</w:t>
      </w:r>
      <w:proofErr w:type="gramEnd"/>
      <w:r w:rsidRPr="00A70D8E">
        <w:rPr>
          <w:sz w:val="24"/>
          <w:szCs w:val="24"/>
        </w:rPr>
        <w:t xml:space="preserve"> </w:t>
      </w:r>
    </w:p>
  </w:footnote>
  <w:footnote w:id="8">
    <w:p w:rsidR="00FD2674" w:rsidRPr="00034BFF" w:rsidRDefault="00FD2674" w:rsidP="00FD2674">
      <w:pPr>
        <w:pStyle w:val="FootnoteText"/>
        <w:rPr>
          <w:sz w:val="22"/>
          <w:szCs w:val="22"/>
        </w:rPr>
      </w:pPr>
      <w:r w:rsidRPr="00034BFF">
        <w:rPr>
          <w:rStyle w:val="FootnoteReference"/>
          <w:sz w:val="22"/>
          <w:szCs w:val="22"/>
        </w:rPr>
        <w:footnoteRef/>
      </w:r>
      <w:r w:rsidRPr="00034BFF">
        <w:rPr>
          <w:sz w:val="22"/>
          <w:szCs w:val="22"/>
        </w:rPr>
        <w:t xml:space="preserve">  On September 28, 2016, PECO clarified with BCS that its system does not allow customers to make additional payments toward their </w:t>
      </w:r>
      <w:proofErr w:type="spellStart"/>
      <w:r w:rsidRPr="00034BFF">
        <w:rPr>
          <w:sz w:val="22"/>
          <w:szCs w:val="22"/>
        </w:rPr>
        <w:t>InPA</w:t>
      </w:r>
      <w:proofErr w:type="spellEnd"/>
      <w:r w:rsidRPr="00034BFF">
        <w:rPr>
          <w:sz w:val="22"/>
          <w:szCs w:val="22"/>
        </w:rPr>
        <w:t xml:space="preserve"> Forgiveness balance to satisfy their in-program arrears earlier than 60 months.  Thus, under PECO’s current policy, customers enrolled in </w:t>
      </w:r>
      <w:proofErr w:type="spellStart"/>
      <w:r w:rsidRPr="00034BFF">
        <w:rPr>
          <w:sz w:val="22"/>
          <w:szCs w:val="22"/>
        </w:rPr>
        <w:t>InPA</w:t>
      </w:r>
      <w:proofErr w:type="spellEnd"/>
      <w:r w:rsidRPr="00034BFF">
        <w:rPr>
          <w:sz w:val="22"/>
          <w:szCs w:val="22"/>
        </w:rPr>
        <w:t xml:space="preserve"> Forgiveness coded MCNR cannot pay off their existing in-program arrearages to qualify for additional medical certificates.</w:t>
      </w:r>
    </w:p>
  </w:footnote>
  <w:footnote w:id="9">
    <w:p w:rsidR="00FD2674" w:rsidRPr="00034BFF" w:rsidRDefault="00FD2674" w:rsidP="00FD2674">
      <w:pPr>
        <w:pStyle w:val="FootnoteText"/>
        <w:rPr>
          <w:sz w:val="22"/>
          <w:szCs w:val="22"/>
        </w:rPr>
      </w:pPr>
      <w:r w:rsidRPr="00034BFF">
        <w:rPr>
          <w:rStyle w:val="FootnoteReference"/>
          <w:sz w:val="22"/>
          <w:szCs w:val="22"/>
        </w:rPr>
        <w:footnoteRef/>
      </w:r>
      <w:r w:rsidRPr="00034BFF">
        <w:rPr>
          <w:sz w:val="22"/>
          <w:szCs w:val="22"/>
        </w:rPr>
        <w:t xml:space="preserve">  </w:t>
      </w:r>
      <w:proofErr w:type="gramStart"/>
      <w:r w:rsidRPr="00034BFF">
        <w:rPr>
          <w:sz w:val="22"/>
          <w:szCs w:val="22"/>
        </w:rPr>
        <w:t>66 Pa. C.S. § 1404(a.1)</w:t>
      </w:r>
      <w:r w:rsidR="009D3C8F" w:rsidRPr="00034BFF">
        <w:rPr>
          <w:sz w:val="22"/>
          <w:szCs w:val="22"/>
        </w:rPr>
        <w:t>.</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9F6A5F"/>
    <w:multiLevelType w:val="hybridMultilevel"/>
    <w:tmpl w:val="838616D0"/>
    <w:lvl w:ilvl="0" w:tplc="7666A07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674"/>
    <w:rsid w:val="000347AE"/>
    <w:rsid w:val="00034BFF"/>
    <w:rsid w:val="000359B2"/>
    <w:rsid w:val="000412B6"/>
    <w:rsid w:val="000413E8"/>
    <w:rsid w:val="00052B42"/>
    <w:rsid w:val="000531F7"/>
    <w:rsid w:val="00060B5D"/>
    <w:rsid w:val="0008663F"/>
    <w:rsid w:val="00090A14"/>
    <w:rsid w:val="00093555"/>
    <w:rsid w:val="000968A0"/>
    <w:rsid w:val="000A7332"/>
    <w:rsid w:val="000B17EE"/>
    <w:rsid w:val="000B17F6"/>
    <w:rsid w:val="000B4D73"/>
    <w:rsid w:val="000C1922"/>
    <w:rsid w:val="000C4EEA"/>
    <w:rsid w:val="000D67C0"/>
    <w:rsid w:val="000E3810"/>
    <w:rsid w:val="000E4D94"/>
    <w:rsid w:val="000F54FA"/>
    <w:rsid w:val="000F5E30"/>
    <w:rsid w:val="000F6FF7"/>
    <w:rsid w:val="00104904"/>
    <w:rsid w:val="00105E07"/>
    <w:rsid w:val="00121FBF"/>
    <w:rsid w:val="00124E49"/>
    <w:rsid w:val="0012607B"/>
    <w:rsid w:val="0012788E"/>
    <w:rsid w:val="00131B17"/>
    <w:rsid w:val="00135FEB"/>
    <w:rsid w:val="00150DD0"/>
    <w:rsid w:val="00156839"/>
    <w:rsid w:val="001610D7"/>
    <w:rsid w:val="00161483"/>
    <w:rsid w:val="0017268F"/>
    <w:rsid w:val="001741C6"/>
    <w:rsid w:val="0017647C"/>
    <w:rsid w:val="0017685D"/>
    <w:rsid w:val="00176C8F"/>
    <w:rsid w:val="00181335"/>
    <w:rsid w:val="00185274"/>
    <w:rsid w:val="00186234"/>
    <w:rsid w:val="00186EEC"/>
    <w:rsid w:val="00192CA3"/>
    <w:rsid w:val="0019542E"/>
    <w:rsid w:val="001A3CFB"/>
    <w:rsid w:val="001A4DBA"/>
    <w:rsid w:val="001A5474"/>
    <w:rsid w:val="001A7C0C"/>
    <w:rsid w:val="001B1FB3"/>
    <w:rsid w:val="001B52FC"/>
    <w:rsid w:val="001B789C"/>
    <w:rsid w:val="001C75BE"/>
    <w:rsid w:val="001D1EBE"/>
    <w:rsid w:val="001D262B"/>
    <w:rsid w:val="001E50CB"/>
    <w:rsid w:val="001E5330"/>
    <w:rsid w:val="001E5B73"/>
    <w:rsid w:val="001F3450"/>
    <w:rsid w:val="001F3698"/>
    <w:rsid w:val="001F4259"/>
    <w:rsid w:val="00203802"/>
    <w:rsid w:val="00203A31"/>
    <w:rsid w:val="00203AAB"/>
    <w:rsid w:val="00212623"/>
    <w:rsid w:val="00221D43"/>
    <w:rsid w:val="002303A3"/>
    <w:rsid w:val="00232782"/>
    <w:rsid w:val="002369B0"/>
    <w:rsid w:val="0025016F"/>
    <w:rsid w:val="00280815"/>
    <w:rsid w:val="00287C2B"/>
    <w:rsid w:val="0029565E"/>
    <w:rsid w:val="002964E6"/>
    <w:rsid w:val="002A54F6"/>
    <w:rsid w:val="002B09C4"/>
    <w:rsid w:val="002B26DA"/>
    <w:rsid w:val="002B583E"/>
    <w:rsid w:val="002C7FCF"/>
    <w:rsid w:val="002D1E54"/>
    <w:rsid w:val="002D5A91"/>
    <w:rsid w:val="002F357B"/>
    <w:rsid w:val="002F3D1A"/>
    <w:rsid w:val="00304A3F"/>
    <w:rsid w:val="00316DDC"/>
    <w:rsid w:val="00323B81"/>
    <w:rsid w:val="0033284A"/>
    <w:rsid w:val="00335ACE"/>
    <w:rsid w:val="00335DD5"/>
    <w:rsid w:val="003412B5"/>
    <w:rsid w:val="003472F0"/>
    <w:rsid w:val="0036658F"/>
    <w:rsid w:val="00367395"/>
    <w:rsid w:val="003749C0"/>
    <w:rsid w:val="003773B5"/>
    <w:rsid w:val="00396902"/>
    <w:rsid w:val="00397269"/>
    <w:rsid w:val="003976E5"/>
    <w:rsid w:val="003A55AC"/>
    <w:rsid w:val="003B2318"/>
    <w:rsid w:val="003C457C"/>
    <w:rsid w:val="003C755F"/>
    <w:rsid w:val="003D67F0"/>
    <w:rsid w:val="003E282D"/>
    <w:rsid w:val="003E2F3F"/>
    <w:rsid w:val="003E54CF"/>
    <w:rsid w:val="003E5A73"/>
    <w:rsid w:val="003E6974"/>
    <w:rsid w:val="003E7347"/>
    <w:rsid w:val="003F2AB0"/>
    <w:rsid w:val="00403260"/>
    <w:rsid w:val="00425604"/>
    <w:rsid w:val="00432A85"/>
    <w:rsid w:val="00435042"/>
    <w:rsid w:val="004458FF"/>
    <w:rsid w:val="00450598"/>
    <w:rsid w:val="0045273C"/>
    <w:rsid w:val="00454007"/>
    <w:rsid w:val="00461357"/>
    <w:rsid w:val="00461E08"/>
    <w:rsid w:val="00471265"/>
    <w:rsid w:val="00474518"/>
    <w:rsid w:val="00474C8B"/>
    <w:rsid w:val="00476877"/>
    <w:rsid w:val="00477A85"/>
    <w:rsid w:val="0048731E"/>
    <w:rsid w:val="00494C21"/>
    <w:rsid w:val="0049570D"/>
    <w:rsid w:val="00495BE2"/>
    <w:rsid w:val="004A061F"/>
    <w:rsid w:val="004A574C"/>
    <w:rsid w:val="004C58DD"/>
    <w:rsid w:val="004C685B"/>
    <w:rsid w:val="004D146A"/>
    <w:rsid w:val="004F0505"/>
    <w:rsid w:val="004F4D32"/>
    <w:rsid w:val="00503777"/>
    <w:rsid w:val="005067D7"/>
    <w:rsid w:val="0050736C"/>
    <w:rsid w:val="00511495"/>
    <w:rsid w:val="00520250"/>
    <w:rsid w:val="00520E1A"/>
    <w:rsid w:val="005275F5"/>
    <w:rsid w:val="00527844"/>
    <w:rsid w:val="00536140"/>
    <w:rsid w:val="005362D8"/>
    <w:rsid w:val="00545B09"/>
    <w:rsid w:val="00563453"/>
    <w:rsid w:val="005704E3"/>
    <w:rsid w:val="00571B75"/>
    <w:rsid w:val="00582404"/>
    <w:rsid w:val="005867EF"/>
    <w:rsid w:val="005A17E7"/>
    <w:rsid w:val="005A6C7A"/>
    <w:rsid w:val="005B24F2"/>
    <w:rsid w:val="005B7D8D"/>
    <w:rsid w:val="005C3FC8"/>
    <w:rsid w:val="005C4B56"/>
    <w:rsid w:val="005C7304"/>
    <w:rsid w:val="005F4208"/>
    <w:rsid w:val="005F54FD"/>
    <w:rsid w:val="00611560"/>
    <w:rsid w:val="00617E5A"/>
    <w:rsid w:val="00630223"/>
    <w:rsid w:val="00637989"/>
    <w:rsid w:val="006451C1"/>
    <w:rsid w:val="00651401"/>
    <w:rsid w:val="006522FD"/>
    <w:rsid w:val="00662A6C"/>
    <w:rsid w:val="00664D60"/>
    <w:rsid w:val="00667E93"/>
    <w:rsid w:val="00680B92"/>
    <w:rsid w:val="00680CB5"/>
    <w:rsid w:val="00681A7F"/>
    <w:rsid w:val="00687981"/>
    <w:rsid w:val="00690589"/>
    <w:rsid w:val="006A1C55"/>
    <w:rsid w:val="006B17D4"/>
    <w:rsid w:val="006B5747"/>
    <w:rsid w:val="006C649E"/>
    <w:rsid w:val="006D137D"/>
    <w:rsid w:val="006D1438"/>
    <w:rsid w:val="006F6288"/>
    <w:rsid w:val="00701CC5"/>
    <w:rsid w:val="007140A1"/>
    <w:rsid w:val="00714B70"/>
    <w:rsid w:val="007213BE"/>
    <w:rsid w:val="007277AD"/>
    <w:rsid w:val="00731D78"/>
    <w:rsid w:val="007329B0"/>
    <w:rsid w:val="00737D49"/>
    <w:rsid w:val="00745512"/>
    <w:rsid w:val="0074756D"/>
    <w:rsid w:val="00747F39"/>
    <w:rsid w:val="00757F7A"/>
    <w:rsid w:val="0076598B"/>
    <w:rsid w:val="00773742"/>
    <w:rsid w:val="00775CEE"/>
    <w:rsid w:val="007778BA"/>
    <w:rsid w:val="00787A2F"/>
    <w:rsid w:val="00792EED"/>
    <w:rsid w:val="00796D19"/>
    <w:rsid w:val="007A55C8"/>
    <w:rsid w:val="007B0F4D"/>
    <w:rsid w:val="007C021C"/>
    <w:rsid w:val="007D0046"/>
    <w:rsid w:val="007E5045"/>
    <w:rsid w:val="007E5224"/>
    <w:rsid w:val="007F72AC"/>
    <w:rsid w:val="008007A4"/>
    <w:rsid w:val="00803843"/>
    <w:rsid w:val="00805341"/>
    <w:rsid w:val="008130FC"/>
    <w:rsid w:val="00817564"/>
    <w:rsid w:val="0082039B"/>
    <w:rsid w:val="00821A26"/>
    <w:rsid w:val="00824D2E"/>
    <w:rsid w:val="008255BB"/>
    <w:rsid w:val="008256A7"/>
    <w:rsid w:val="008430DB"/>
    <w:rsid w:val="00844033"/>
    <w:rsid w:val="008463A2"/>
    <w:rsid w:val="00851B6E"/>
    <w:rsid w:val="00862527"/>
    <w:rsid w:val="00870CEA"/>
    <w:rsid w:val="00876F09"/>
    <w:rsid w:val="00882077"/>
    <w:rsid w:val="00890350"/>
    <w:rsid w:val="00891E2C"/>
    <w:rsid w:val="0089782F"/>
    <w:rsid w:val="008B7AA3"/>
    <w:rsid w:val="008C2251"/>
    <w:rsid w:val="008C591B"/>
    <w:rsid w:val="008D15E0"/>
    <w:rsid w:val="008D6838"/>
    <w:rsid w:val="008E4929"/>
    <w:rsid w:val="00912705"/>
    <w:rsid w:val="00915259"/>
    <w:rsid w:val="0091533E"/>
    <w:rsid w:val="00916B2A"/>
    <w:rsid w:val="009249CA"/>
    <w:rsid w:val="00924B6F"/>
    <w:rsid w:val="00930604"/>
    <w:rsid w:val="00937751"/>
    <w:rsid w:val="0095072E"/>
    <w:rsid w:val="00950DF5"/>
    <w:rsid w:val="00957345"/>
    <w:rsid w:val="00991338"/>
    <w:rsid w:val="00991A63"/>
    <w:rsid w:val="00993F4B"/>
    <w:rsid w:val="00995076"/>
    <w:rsid w:val="009955C5"/>
    <w:rsid w:val="0099686F"/>
    <w:rsid w:val="009A0E07"/>
    <w:rsid w:val="009A44C3"/>
    <w:rsid w:val="009C375F"/>
    <w:rsid w:val="009D3C8F"/>
    <w:rsid w:val="009E749E"/>
    <w:rsid w:val="009F5616"/>
    <w:rsid w:val="00A01190"/>
    <w:rsid w:val="00A031EE"/>
    <w:rsid w:val="00A233CF"/>
    <w:rsid w:val="00A2628D"/>
    <w:rsid w:val="00A266BB"/>
    <w:rsid w:val="00A3185A"/>
    <w:rsid w:val="00A33DF5"/>
    <w:rsid w:val="00A424A1"/>
    <w:rsid w:val="00A476A9"/>
    <w:rsid w:val="00A549E6"/>
    <w:rsid w:val="00A60E2D"/>
    <w:rsid w:val="00A63D42"/>
    <w:rsid w:val="00A71184"/>
    <w:rsid w:val="00A71539"/>
    <w:rsid w:val="00A82FD7"/>
    <w:rsid w:val="00A85E42"/>
    <w:rsid w:val="00A9153B"/>
    <w:rsid w:val="00A96EEE"/>
    <w:rsid w:val="00AA1DE7"/>
    <w:rsid w:val="00AC64DC"/>
    <w:rsid w:val="00AE5B53"/>
    <w:rsid w:val="00AF3358"/>
    <w:rsid w:val="00B00242"/>
    <w:rsid w:val="00B04FC1"/>
    <w:rsid w:val="00B055EC"/>
    <w:rsid w:val="00B140CE"/>
    <w:rsid w:val="00B15CFB"/>
    <w:rsid w:val="00B241CB"/>
    <w:rsid w:val="00B2749D"/>
    <w:rsid w:val="00B35A7A"/>
    <w:rsid w:val="00B41E33"/>
    <w:rsid w:val="00B50CF0"/>
    <w:rsid w:val="00B51BC1"/>
    <w:rsid w:val="00B55FA2"/>
    <w:rsid w:val="00B62EF4"/>
    <w:rsid w:val="00B6553E"/>
    <w:rsid w:val="00B73FC8"/>
    <w:rsid w:val="00B85D6E"/>
    <w:rsid w:val="00B9087B"/>
    <w:rsid w:val="00B931AE"/>
    <w:rsid w:val="00BA2EE5"/>
    <w:rsid w:val="00BB1949"/>
    <w:rsid w:val="00BC75A8"/>
    <w:rsid w:val="00BD5830"/>
    <w:rsid w:val="00C0514C"/>
    <w:rsid w:val="00C05A97"/>
    <w:rsid w:val="00C069F7"/>
    <w:rsid w:val="00C110E8"/>
    <w:rsid w:val="00C11E40"/>
    <w:rsid w:val="00C2728B"/>
    <w:rsid w:val="00C30F44"/>
    <w:rsid w:val="00C31F84"/>
    <w:rsid w:val="00C32F38"/>
    <w:rsid w:val="00C457D1"/>
    <w:rsid w:val="00C5297B"/>
    <w:rsid w:val="00C5412D"/>
    <w:rsid w:val="00C55B27"/>
    <w:rsid w:val="00C64618"/>
    <w:rsid w:val="00C7625B"/>
    <w:rsid w:val="00C77EE6"/>
    <w:rsid w:val="00C82239"/>
    <w:rsid w:val="00C8423C"/>
    <w:rsid w:val="00C908CF"/>
    <w:rsid w:val="00C97F07"/>
    <w:rsid w:val="00CB2210"/>
    <w:rsid w:val="00CB4D64"/>
    <w:rsid w:val="00CB5966"/>
    <w:rsid w:val="00CC76C8"/>
    <w:rsid w:val="00CE416A"/>
    <w:rsid w:val="00CE45DD"/>
    <w:rsid w:val="00CF10EB"/>
    <w:rsid w:val="00CF14D8"/>
    <w:rsid w:val="00CF32BB"/>
    <w:rsid w:val="00CF6B07"/>
    <w:rsid w:val="00D00205"/>
    <w:rsid w:val="00D0336B"/>
    <w:rsid w:val="00D16BB5"/>
    <w:rsid w:val="00D16F2A"/>
    <w:rsid w:val="00D22E4C"/>
    <w:rsid w:val="00D37AC2"/>
    <w:rsid w:val="00D43120"/>
    <w:rsid w:val="00D43890"/>
    <w:rsid w:val="00D50658"/>
    <w:rsid w:val="00D523C8"/>
    <w:rsid w:val="00D52600"/>
    <w:rsid w:val="00D543CD"/>
    <w:rsid w:val="00D659B3"/>
    <w:rsid w:val="00D65FA0"/>
    <w:rsid w:val="00D736F3"/>
    <w:rsid w:val="00D737BD"/>
    <w:rsid w:val="00D77903"/>
    <w:rsid w:val="00D918AC"/>
    <w:rsid w:val="00DA0A0E"/>
    <w:rsid w:val="00DA55B0"/>
    <w:rsid w:val="00DA66C9"/>
    <w:rsid w:val="00DA6EF1"/>
    <w:rsid w:val="00DB03D4"/>
    <w:rsid w:val="00DB2018"/>
    <w:rsid w:val="00DB4D1A"/>
    <w:rsid w:val="00DC4499"/>
    <w:rsid w:val="00DC5A1E"/>
    <w:rsid w:val="00DD77E6"/>
    <w:rsid w:val="00DE0637"/>
    <w:rsid w:val="00DE31A7"/>
    <w:rsid w:val="00DE4DBE"/>
    <w:rsid w:val="00DE6BBD"/>
    <w:rsid w:val="00DF4457"/>
    <w:rsid w:val="00E005F9"/>
    <w:rsid w:val="00E016C7"/>
    <w:rsid w:val="00E079B5"/>
    <w:rsid w:val="00E13602"/>
    <w:rsid w:val="00E168E5"/>
    <w:rsid w:val="00E2088E"/>
    <w:rsid w:val="00E229B7"/>
    <w:rsid w:val="00E255EA"/>
    <w:rsid w:val="00E3142C"/>
    <w:rsid w:val="00E53CEE"/>
    <w:rsid w:val="00E55CE8"/>
    <w:rsid w:val="00E616DB"/>
    <w:rsid w:val="00E6362D"/>
    <w:rsid w:val="00E6608D"/>
    <w:rsid w:val="00E7298F"/>
    <w:rsid w:val="00E73ADC"/>
    <w:rsid w:val="00E73C5C"/>
    <w:rsid w:val="00E74895"/>
    <w:rsid w:val="00E833FD"/>
    <w:rsid w:val="00E94504"/>
    <w:rsid w:val="00E94AE8"/>
    <w:rsid w:val="00EA0EE4"/>
    <w:rsid w:val="00EA3D82"/>
    <w:rsid w:val="00EB08C3"/>
    <w:rsid w:val="00EB6E71"/>
    <w:rsid w:val="00EB7126"/>
    <w:rsid w:val="00EC557C"/>
    <w:rsid w:val="00EC60AE"/>
    <w:rsid w:val="00EE0BF5"/>
    <w:rsid w:val="00EE324C"/>
    <w:rsid w:val="00EF72CF"/>
    <w:rsid w:val="00F12C35"/>
    <w:rsid w:val="00F1770B"/>
    <w:rsid w:val="00F365B2"/>
    <w:rsid w:val="00F4022B"/>
    <w:rsid w:val="00F41689"/>
    <w:rsid w:val="00F42050"/>
    <w:rsid w:val="00F577F3"/>
    <w:rsid w:val="00F650DD"/>
    <w:rsid w:val="00F70859"/>
    <w:rsid w:val="00F728C0"/>
    <w:rsid w:val="00F75948"/>
    <w:rsid w:val="00F75F18"/>
    <w:rsid w:val="00F76608"/>
    <w:rsid w:val="00F77D29"/>
    <w:rsid w:val="00F838AA"/>
    <w:rsid w:val="00F96ECC"/>
    <w:rsid w:val="00FB2489"/>
    <w:rsid w:val="00FC364B"/>
    <w:rsid w:val="00FC42C3"/>
    <w:rsid w:val="00FD19CD"/>
    <w:rsid w:val="00FD2674"/>
    <w:rsid w:val="00FD71E4"/>
    <w:rsid w:val="00FD7E9A"/>
    <w:rsid w:val="00FE3ECA"/>
    <w:rsid w:val="00FE7AF5"/>
    <w:rsid w:val="00FF3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FD267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2674"/>
  </w:style>
  <w:style w:type="paragraph" w:styleId="Header">
    <w:name w:val="header"/>
    <w:basedOn w:val="Normal"/>
    <w:link w:val="HeaderChar"/>
    <w:uiPriority w:val="99"/>
    <w:semiHidden/>
    <w:unhideWhenUsed/>
    <w:rsid w:val="00FD267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2674"/>
  </w:style>
  <w:style w:type="character" w:styleId="PageNumber">
    <w:name w:val="page number"/>
    <w:basedOn w:val="DefaultParagraphFont"/>
    <w:rsid w:val="00FD2674"/>
  </w:style>
  <w:style w:type="paragraph" w:styleId="FootnoteText">
    <w:name w:val="footnote text"/>
    <w:basedOn w:val="Normal"/>
    <w:link w:val="FootnoteTextChar"/>
    <w:semiHidden/>
    <w:rsid w:val="00FD2674"/>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FD2674"/>
    <w:rPr>
      <w:rFonts w:ascii="Times New Roman" w:eastAsia="Times New Roman" w:hAnsi="Times New Roman" w:cs="Times New Roman"/>
      <w:sz w:val="20"/>
      <w:szCs w:val="20"/>
    </w:rPr>
  </w:style>
  <w:style w:type="character" w:styleId="FootnoteReference">
    <w:name w:val="footnote reference"/>
    <w:semiHidden/>
    <w:rsid w:val="00FD2674"/>
    <w:rPr>
      <w:vertAlign w:val="superscript"/>
    </w:rPr>
  </w:style>
  <w:style w:type="paragraph" w:styleId="BalloonText">
    <w:name w:val="Balloon Text"/>
    <w:basedOn w:val="Normal"/>
    <w:link w:val="BalloonTextChar"/>
    <w:uiPriority w:val="99"/>
    <w:semiHidden/>
    <w:unhideWhenUsed/>
    <w:rsid w:val="006C64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649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FD267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2674"/>
  </w:style>
  <w:style w:type="paragraph" w:styleId="Header">
    <w:name w:val="header"/>
    <w:basedOn w:val="Normal"/>
    <w:link w:val="HeaderChar"/>
    <w:uiPriority w:val="99"/>
    <w:semiHidden/>
    <w:unhideWhenUsed/>
    <w:rsid w:val="00FD267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2674"/>
  </w:style>
  <w:style w:type="character" w:styleId="PageNumber">
    <w:name w:val="page number"/>
    <w:basedOn w:val="DefaultParagraphFont"/>
    <w:rsid w:val="00FD2674"/>
  </w:style>
  <w:style w:type="paragraph" w:styleId="FootnoteText">
    <w:name w:val="footnote text"/>
    <w:basedOn w:val="Normal"/>
    <w:link w:val="FootnoteTextChar"/>
    <w:semiHidden/>
    <w:rsid w:val="00FD2674"/>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FD2674"/>
    <w:rPr>
      <w:rFonts w:ascii="Times New Roman" w:eastAsia="Times New Roman" w:hAnsi="Times New Roman" w:cs="Times New Roman"/>
      <w:sz w:val="20"/>
      <w:szCs w:val="20"/>
    </w:rPr>
  </w:style>
  <w:style w:type="character" w:styleId="FootnoteReference">
    <w:name w:val="footnote reference"/>
    <w:semiHidden/>
    <w:rsid w:val="00FD2674"/>
    <w:rPr>
      <w:vertAlign w:val="superscript"/>
    </w:rPr>
  </w:style>
  <w:style w:type="paragraph" w:styleId="BalloonText">
    <w:name w:val="Balloon Text"/>
    <w:basedOn w:val="Normal"/>
    <w:link w:val="BalloonTextChar"/>
    <w:uiPriority w:val="99"/>
    <w:semiHidden/>
    <w:unhideWhenUsed/>
    <w:rsid w:val="006C64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64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inksmith@pa.gov"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sdewey@pa.gov" TargetMode="External"/><Relationship Id="rId4" Type="http://schemas.microsoft.com/office/2007/relationships/stylesWithEffects" Target="stylesWithEffects.xml"/><Relationship Id="rId9" Type="http://schemas.openxmlformats.org/officeDocument/2006/relationships/hyperlink" Target="mailto:jmagee@pa.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66E601-1195-4454-8AC6-197390ED1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14</Pages>
  <Words>3294</Words>
  <Characters>18780</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22030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Wagner, Nathan R</cp:lastModifiedBy>
  <cp:revision>9</cp:revision>
  <cp:lastPrinted>2016-11-10T19:45:00Z</cp:lastPrinted>
  <dcterms:created xsi:type="dcterms:W3CDTF">2016-12-01T14:27:00Z</dcterms:created>
  <dcterms:modified xsi:type="dcterms:W3CDTF">2016-12-08T13:32:00Z</dcterms:modified>
</cp:coreProperties>
</file>