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3A" w:rsidRDefault="000B1C3A" w:rsidP="000B1C3A">
      <w:pPr>
        <w:jc w:val="center"/>
        <w:rPr>
          <w:b/>
          <w:bCs/>
        </w:rPr>
      </w:pPr>
      <w:r>
        <w:rPr>
          <w:b/>
          <w:bCs/>
        </w:rPr>
        <w:t>BEFORE THE</w:t>
      </w:r>
    </w:p>
    <w:p w:rsidR="000B1C3A" w:rsidRDefault="000B1C3A" w:rsidP="000B1C3A">
      <w:pPr>
        <w:jc w:val="center"/>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rsidR="000B1C3A" w:rsidRDefault="000B1C3A" w:rsidP="000B1C3A">
      <w:pPr>
        <w:rPr>
          <w:b/>
          <w:bCs/>
        </w:rPr>
      </w:pPr>
    </w:p>
    <w:p w:rsidR="000B1C3A" w:rsidRDefault="000B1C3A" w:rsidP="000B1C3A"/>
    <w:p w:rsidR="000B1C3A" w:rsidRDefault="000B1C3A" w:rsidP="000B1C3A"/>
    <w:p w:rsidR="000B1C3A" w:rsidRDefault="000B1C3A" w:rsidP="000B1C3A">
      <w:r>
        <w:t>Tanine Harris</w:t>
      </w:r>
      <w:r>
        <w:tab/>
      </w:r>
      <w:r>
        <w:tab/>
      </w:r>
      <w:r>
        <w:tab/>
      </w:r>
      <w:r>
        <w:tab/>
      </w:r>
      <w:r>
        <w:tab/>
      </w:r>
      <w:r>
        <w:tab/>
        <w:t>:</w:t>
      </w:r>
    </w:p>
    <w:p w:rsidR="000B1C3A" w:rsidRDefault="000B1C3A" w:rsidP="000B1C3A">
      <w:r>
        <w:tab/>
      </w:r>
      <w:r>
        <w:tab/>
      </w:r>
      <w:r>
        <w:tab/>
      </w:r>
      <w:r>
        <w:tab/>
      </w:r>
      <w:r>
        <w:tab/>
      </w:r>
      <w:r>
        <w:tab/>
      </w:r>
      <w:r>
        <w:tab/>
        <w:t>:</w:t>
      </w:r>
    </w:p>
    <w:p w:rsidR="000B1C3A" w:rsidRDefault="000B1C3A" w:rsidP="000B1C3A">
      <w:r>
        <w:tab/>
        <w:t>v.</w:t>
      </w:r>
      <w:r>
        <w:tab/>
      </w:r>
      <w:r>
        <w:tab/>
      </w:r>
      <w:r>
        <w:tab/>
      </w:r>
      <w:r>
        <w:tab/>
      </w:r>
      <w:r>
        <w:tab/>
      </w:r>
      <w:r>
        <w:tab/>
        <w:t>:</w:t>
      </w:r>
      <w:r>
        <w:tab/>
      </w:r>
      <w:r>
        <w:tab/>
        <w:t>C-2016-2547137</w:t>
      </w:r>
    </w:p>
    <w:p w:rsidR="000B1C3A" w:rsidRDefault="000B1C3A" w:rsidP="000B1C3A">
      <w:r>
        <w:tab/>
      </w:r>
      <w:r>
        <w:tab/>
      </w:r>
      <w:r>
        <w:tab/>
      </w:r>
      <w:r>
        <w:tab/>
      </w:r>
      <w:r>
        <w:tab/>
      </w:r>
      <w:r>
        <w:tab/>
      </w:r>
      <w:r>
        <w:tab/>
        <w:t>:</w:t>
      </w:r>
    </w:p>
    <w:p w:rsidR="000B1C3A" w:rsidRDefault="000B1C3A" w:rsidP="000B1C3A">
      <w:r>
        <w:t>PECO Energy Company</w:t>
      </w:r>
      <w:r>
        <w:tab/>
      </w:r>
      <w:r>
        <w:tab/>
      </w:r>
      <w:r>
        <w:tab/>
      </w:r>
      <w:r>
        <w:tab/>
        <w:t>:</w:t>
      </w:r>
    </w:p>
    <w:p w:rsidR="000B1C3A" w:rsidRDefault="000B1C3A" w:rsidP="000B1C3A">
      <w:pPr>
        <w:tabs>
          <w:tab w:val="left" w:pos="5040"/>
        </w:tabs>
        <w:jc w:val="both"/>
      </w:pPr>
    </w:p>
    <w:p w:rsidR="000B1C3A" w:rsidRDefault="000B1C3A" w:rsidP="000B1C3A">
      <w:pPr>
        <w:tabs>
          <w:tab w:val="left" w:pos="5040"/>
        </w:tabs>
        <w:jc w:val="both"/>
      </w:pPr>
    </w:p>
    <w:p w:rsidR="000B1C3A" w:rsidRDefault="000B1C3A" w:rsidP="000B1C3A">
      <w:pPr>
        <w:tabs>
          <w:tab w:val="left" w:pos="5040"/>
        </w:tabs>
        <w:jc w:val="both"/>
      </w:pPr>
    </w:p>
    <w:p w:rsidR="000B1C3A" w:rsidRDefault="000B1C3A" w:rsidP="000B1C3A">
      <w:pPr>
        <w:jc w:val="center"/>
        <w:rPr>
          <w:b/>
          <w:u w:val="single"/>
        </w:rPr>
      </w:pPr>
      <w:r>
        <w:rPr>
          <w:b/>
          <w:u w:val="single"/>
        </w:rPr>
        <w:t>INITIAL DECISION</w:t>
      </w:r>
    </w:p>
    <w:p w:rsidR="000B1C3A" w:rsidRDefault="000B1C3A" w:rsidP="000B1C3A">
      <w:pPr>
        <w:jc w:val="center"/>
        <w:rPr>
          <w:b/>
          <w:u w:val="single"/>
        </w:rPr>
      </w:pPr>
    </w:p>
    <w:p w:rsidR="000B1C3A" w:rsidRDefault="000B1C3A" w:rsidP="000B1C3A">
      <w:pPr>
        <w:jc w:val="center"/>
        <w:rPr>
          <w:b/>
          <w:u w:val="single"/>
        </w:rPr>
      </w:pPr>
    </w:p>
    <w:p w:rsidR="000B1C3A" w:rsidRDefault="000B1C3A" w:rsidP="000B1C3A">
      <w:pPr>
        <w:jc w:val="center"/>
      </w:pPr>
      <w:r>
        <w:t>Before</w:t>
      </w:r>
    </w:p>
    <w:p w:rsidR="000B1C3A" w:rsidRDefault="000B1C3A" w:rsidP="000B1C3A">
      <w:pPr>
        <w:jc w:val="center"/>
      </w:pPr>
      <w:r>
        <w:t>Angela T. Jones</w:t>
      </w:r>
    </w:p>
    <w:p w:rsidR="000B1C3A" w:rsidRDefault="000B1C3A" w:rsidP="000B1C3A">
      <w:pPr>
        <w:jc w:val="center"/>
      </w:pPr>
      <w:r>
        <w:t>Administrative Law Judge</w:t>
      </w:r>
    </w:p>
    <w:p w:rsidR="000B1C3A" w:rsidRDefault="000B1C3A" w:rsidP="000B1C3A">
      <w:pPr>
        <w:jc w:val="center"/>
      </w:pPr>
    </w:p>
    <w:p w:rsidR="000B1C3A" w:rsidRDefault="000B1C3A" w:rsidP="000B1C3A">
      <w:pPr>
        <w:jc w:val="center"/>
        <w:rPr>
          <w:u w:val="single"/>
        </w:rPr>
      </w:pPr>
    </w:p>
    <w:p w:rsidR="000B1C3A" w:rsidRDefault="000B1C3A" w:rsidP="000B1C3A">
      <w:pPr>
        <w:jc w:val="center"/>
        <w:rPr>
          <w:u w:val="single"/>
        </w:rPr>
      </w:pPr>
      <w:r>
        <w:rPr>
          <w:u w:val="single"/>
        </w:rPr>
        <w:t>INTRODUCTION</w:t>
      </w:r>
    </w:p>
    <w:p w:rsidR="00B0450A" w:rsidRDefault="00B0450A" w:rsidP="00452DF9">
      <w:pPr>
        <w:jc w:val="center"/>
        <w:rPr>
          <w:u w:val="single"/>
        </w:rPr>
      </w:pPr>
    </w:p>
    <w:p w:rsidR="00B0450A" w:rsidRDefault="00B0450A" w:rsidP="00452DF9">
      <w:pPr>
        <w:jc w:val="center"/>
        <w:rPr>
          <w:u w:val="single"/>
        </w:rPr>
      </w:pPr>
    </w:p>
    <w:p w:rsidR="00B16FEE" w:rsidRDefault="00D516F9" w:rsidP="00452DF9">
      <w:pPr>
        <w:spacing w:line="360" w:lineRule="auto"/>
        <w:ind w:firstLine="1440"/>
      </w:pPr>
      <w:r>
        <w:t>T</w:t>
      </w:r>
      <w:r w:rsidR="00B0450A">
        <w:t>he Complainant</w:t>
      </w:r>
      <w:r w:rsidR="00920C50">
        <w:t xml:space="preserve"> file</w:t>
      </w:r>
      <w:r>
        <w:t>d</w:t>
      </w:r>
      <w:r w:rsidR="00920C50">
        <w:t xml:space="preserve"> a formal complaint (Complaint) against PECO Energy Company </w:t>
      </w:r>
      <w:r w:rsidR="00920C50" w:rsidRPr="007F27A1">
        <w:t>(</w:t>
      </w:r>
      <w:r w:rsidR="00920C50">
        <w:t>PECO or Respondent or Company</w:t>
      </w:r>
      <w:r w:rsidR="00920C50" w:rsidRPr="007F27A1">
        <w:t>)</w:t>
      </w:r>
      <w:r w:rsidR="00920C50">
        <w:t xml:space="preserve"> requesting an affordable payment agreement. </w:t>
      </w:r>
      <w:r w:rsidR="00B0450A">
        <w:t xml:space="preserve"> </w:t>
      </w:r>
      <w:r w:rsidR="004A5646">
        <w:t xml:space="preserve">The Complainant also indicated that the Respondent threatened to terminate her electric service.  </w:t>
      </w:r>
      <w:r w:rsidR="00FB5975">
        <w:t xml:space="preserve">The Complainant failed to sustain the allegations </w:t>
      </w:r>
      <w:r w:rsidR="004A5646">
        <w:t>of her</w:t>
      </w:r>
      <w:r w:rsidR="00FB5975">
        <w:t xml:space="preserve"> Complaint.</w:t>
      </w:r>
      <w:r w:rsidR="007A6714">
        <w:t xml:space="preserve">  This decision dismisses the Complaint.</w:t>
      </w:r>
    </w:p>
    <w:p w:rsidR="00B0450A" w:rsidRDefault="00B0450A" w:rsidP="00452DF9">
      <w:pPr>
        <w:spacing w:line="360" w:lineRule="auto"/>
        <w:ind w:firstLine="1440"/>
      </w:pPr>
    </w:p>
    <w:p w:rsidR="00B16FEE" w:rsidRPr="00B0450A" w:rsidRDefault="00B0450A" w:rsidP="00452DF9">
      <w:pPr>
        <w:jc w:val="center"/>
        <w:rPr>
          <w:u w:val="single"/>
        </w:rPr>
      </w:pPr>
      <w:r>
        <w:rPr>
          <w:u w:val="single"/>
        </w:rPr>
        <w:t>HISTORY OF THE PROCEEDING</w:t>
      </w:r>
    </w:p>
    <w:p w:rsidR="00B16FEE" w:rsidRDefault="00B16FEE" w:rsidP="00AB3547">
      <w:pPr>
        <w:spacing w:line="360" w:lineRule="auto"/>
        <w:jc w:val="center"/>
      </w:pPr>
    </w:p>
    <w:p w:rsidR="003920E6" w:rsidRDefault="00317560" w:rsidP="00452DF9">
      <w:pPr>
        <w:spacing w:line="360" w:lineRule="auto"/>
        <w:ind w:firstLine="1440"/>
      </w:pPr>
      <w:r>
        <w:t xml:space="preserve">On </w:t>
      </w:r>
      <w:r w:rsidR="000B1C3A">
        <w:t>May 19</w:t>
      </w:r>
      <w:r>
        <w:t>, 201</w:t>
      </w:r>
      <w:r w:rsidR="000B1C3A">
        <w:t>6</w:t>
      </w:r>
      <w:r w:rsidR="000962F2" w:rsidRPr="007F27A1">
        <w:t xml:space="preserve">, </w:t>
      </w:r>
      <w:r w:rsidR="000B1C3A">
        <w:t>Tanine Harris</w:t>
      </w:r>
      <w:r w:rsidR="00FB5975">
        <w:t xml:space="preserve"> </w:t>
      </w:r>
      <w:r w:rsidR="007B232C">
        <w:t xml:space="preserve">(Complainant) filed a </w:t>
      </w:r>
      <w:r w:rsidR="00296C41">
        <w:t>C</w:t>
      </w:r>
      <w:r w:rsidR="007B232C">
        <w:t xml:space="preserve">omplaint with the </w:t>
      </w:r>
      <w:r w:rsidR="000962F2" w:rsidRPr="007F27A1">
        <w:t>Commission a</w:t>
      </w:r>
      <w:r w:rsidR="007B232C">
        <w:t>gains</w:t>
      </w:r>
      <w:r w:rsidR="000962F2" w:rsidRPr="007F27A1">
        <w:t>t</w:t>
      </w:r>
      <w:r w:rsidR="007B232C">
        <w:t xml:space="preserve"> </w:t>
      </w:r>
      <w:r w:rsidR="00296C41">
        <w:t>the Res</w:t>
      </w:r>
      <w:r w:rsidR="007B232C">
        <w:t>pondent.</w:t>
      </w:r>
      <w:r w:rsidR="0060004E">
        <w:t xml:space="preserve">  The </w:t>
      </w:r>
      <w:r w:rsidR="00296C41">
        <w:t>C</w:t>
      </w:r>
      <w:r w:rsidR="0060004E">
        <w:t xml:space="preserve">omplaint </w:t>
      </w:r>
      <w:r w:rsidR="000B1C3A">
        <w:t xml:space="preserve">indicated that the utility is threatening or has already terminated electric service.  The Complaint also </w:t>
      </w:r>
      <w:r w:rsidR="00FB5975">
        <w:t>requested a</w:t>
      </w:r>
      <w:r w:rsidR="000B1C3A">
        <w:t xml:space="preserve"> </w:t>
      </w:r>
      <w:r w:rsidR="00FB5975">
        <w:t>payment a</w:t>
      </w:r>
      <w:r w:rsidR="000B1C3A">
        <w:t>rran</w:t>
      </w:r>
      <w:r w:rsidR="00FB5975">
        <w:t>gement</w:t>
      </w:r>
      <w:r w:rsidR="000B1C3A">
        <w:t xml:space="preserve">.  The </w:t>
      </w:r>
      <w:r w:rsidR="00546A94">
        <w:t>Complainant</w:t>
      </w:r>
      <w:r w:rsidR="000B1C3A">
        <w:t xml:space="preserve"> alleges that the Respondent continues to send her termination notices although she is paying toward her bill.  The </w:t>
      </w:r>
      <w:r w:rsidR="00184760">
        <w:t xml:space="preserve">Complainant </w:t>
      </w:r>
      <w:r w:rsidR="000B1C3A">
        <w:t>reque</w:t>
      </w:r>
      <w:r w:rsidR="00A32938">
        <w:t xml:space="preserve">sted </w:t>
      </w:r>
      <w:r w:rsidR="000B1C3A">
        <w:t>assistance with obtaining a payment arrangement for electric service.</w:t>
      </w:r>
      <w:r w:rsidR="00955A77">
        <w:t xml:space="preserve">  </w:t>
      </w:r>
      <w:r w:rsidR="007B232C">
        <w:t xml:space="preserve"> </w:t>
      </w:r>
      <w:r w:rsidR="002124AF">
        <w:t xml:space="preserve"> </w:t>
      </w:r>
    </w:p>
    <w:p w:rsidR="000962F2" w:rsidRDefault="002124AF" w:rsidP="00452DF9">
      <w:r>
        <w:t xml:space="preserve"> </w:t>
      </w:r>
    </w:p>
    <w:p w:rsidR="007B232C" w:rsidRDefault="007B232C" w:rsidP="00452DF9">
      <w:pPr>
        <w:spacing w:line="360" w:lineRule="auto"/>
        <w:ind w:firstLine="1440"/>
      </w:pPr>
    </w:p>
    <w:p w:rsidR="002410C5" w:rsidRDefault="007B232C" w:rsidP="00452DF9">
      <w:pPr>
        <w:spacing w:line="360" w:lineRule="auto"/>
        <w:ind w:firstLine="1440"/>
      </w:pPr>
      <w:r>
        <w:lastRenderedPageBreak/>
        <w:t xml:space="preserve">The Respondent filed an Answer with New Matter and a Notice to Plead on </w:t>
      </w:r>
      <w:r w:rsidR="00A10BA4">
        <w:t>June </w:t>
      </w:r>
      <w:r w:rsidR="000B1C3A">
        <w:t>2</w:t>
      </w:r>
      <w:r w:rsidR="00D669E0">
        <w:t>, 201</w:t>
      </w:r>
      <w:r w:rsidR="000B1C3A">
        <w:t>6</w:t>
      </w:r>
      <w:r w:rsidR="00D669E0">
        <w:t>.  The Answer</w:t>
      </w:r>
      <w:r w:rsidR="002410C5">
        <w:t xml:space="preserve"> admit</w:t>
      </w:r>
      <w:r w:rsidR="004248B3">
        <w:t>ted</w:t>
      </w:r>
      <w:r w:rsidR="002410C5">
        <w:t xml:space="preserve"> that the Respondent </w:t>
      </w:r>
      <w:r w:rsidR="002124AF">
        <w:t>established</w:t>
      </w:r>
      <w:r w:rsidR="002410C5">
        <w:t xml:space="preserve"> service to the Complainant at </w:t>
      </w:r>
      <w:r w:rsidR="0099579E">
        <w:t>407 Sansom Street, Upper Darby, Pennsylvania (</w:t>
      </w:r>
      <w:r w:rsidR="002410C5">
        <w:t>service address</w:t>
      </w:r>
      <w:r w:rsidR="0099579E">
        <w:t>)</w:t>
      </w:r>
      <w:r w:rsidR="002410C5">
        <w:t xml:space="preserve">.  The Answer also provided a document, which is a copy of the </w:t>
      </w:r>
      <w:r w:rsidR="004D626C">
        <w:t>Complainant’s account history.</w:t>
      </w:r>
    </w:p>
    <w:p w:rsidR="002410C5" w:rsidRDefault="002410C5" w:rsidP="00452DF9">
      <w:pPr>
        <w:spacing w:line="360" w:lineRule="auto"/>
        <w:ind w:firstLine="1440"/>
      </w:pPr>
    </w:p>
    <w:p w:rsidR="002410C5" w:rsidRDefault="002410C5" w:rsidP="00452DF9">
      <w:pPr>
        <w:spacing w:line="360" w:lineRule="auto"/>
        <w:ind w:firstLine="1440"/>
      </w:pPr>
      <w:r>
        <w:t>The Answer assert</w:t>
      </w:r>
      <w:r w:rsidR="004248B3">
        <w:t>ed</w:t>
      </w:r>
      <w:r>
        <w:t xml:space="preserve"> that the Complainant was enrolled in the Respondent’s </w:t>
      </w:r>
      <w:r w:rsidR="00CB1645">
        <w:t>Customer Assistance Program (</w:t>
      </w:r>
      <w:r>
        <w:t>CAP</w:t>
      </w:r>
      <w:r w:rsidR="00CB1645">
        <w:t>)</w:t>
      </w:r>
      <w:r>
        <w:t xml:space="preserve"> on </w:t>
      </w:r>
      <w:r w:rsidR="00CB1645">
        <w:t>Ma</w:t>
      </w:r>
      <w:r w:rsidR="001F56DA">
        <w:t>y</w:t>
      </w:r>
      <w:r w:rsidR="00CB1645">
        <w:t xml:space="preserve"> </w:t>
      </w:r>
      <w:r w:rsidR="0099579E">
        <w:t>9</w:t>
      </w:r>
      <w:r>
        <w:t>, 20</w:t>
      </w:r>
      <w:r w:rsidR="00CB1645">
        <w:t>1</w:t>
      </w:r>
      <w:r w:rsidR="001F56DA">
        <w:t>2</w:t>
      </w:r>
      <w:r w:rsidR="00CB1645">
        <w:t xml:space="preserve">, </w:t>
      </w:r>
      <w:r w:rsidR="001F56DA">
        <w:t>and re</w:t>
      </w:r>
      <w:r w:rsidR="0099579E">
        <w:t>instat</w:t>
      </w:r>
      <w:r w:rsidR="001F56DA">
        <w:t xml:space="preserve">ed in CAP on May </w:t>
      </w:r>
      <w:r w:rsidR="0099579E">
        <w:t>13</w:t>
      </w:r>
      <w:r w:rsidR="001F56DA">
        <w:t>, 2014.</w:t>
      </w:r>
      <w:r>
        <w:t xml:space="preserve">  The Answer state</w:t>
      </w:r>
      <w:r w:rsidR="00955A77">
        <w:t>d</w:t>
      </w:r>
      <w:r>
        <w:t xml:space="preserve"> that the Complainant </w:t>
      </w:r>
      <w:r w:rsidR="00CB1645">
        <w:t xml:space="preserve">is actively enrolled in the CAP </w:t>
      </w:r>
      <w:r w:rsidR="00955A77">
        <w:t xml:space="preserve">with </w:t>
      </w:r>
      <w:r w:rsidR="00CB1645">
        <w:t>h</w:t>
      </w:r>
      <w:r w:rsidR="0099579E">
        <w:t>er</w:t>
      </w:r>
      <w:r w:rsidR="00CB1645">
        <w:t xml:space="preserve"> entire balance</w:t>
      </w:r>
      <w:r w:rsidR="001F56DA">
        <w:t xml:space="preserve"> </w:t>
      </w:r>
      <w:r w:rsidR="00CB1645">
        <w:t>comprised of CAP arrears</w:t>
      </w:r>
      <w:r>
        <w:t>.</w:t>
      </w:r>
      <w:r w:rsidR="00EE6D48">
        <w:t xml:space="preserve"> </w:t>
      </w:r>
      <w:r w:rsidR="0099579E">
        <w:t xml:space="preserve"> The Answer </w:t>
      </w:r>
      <w:r w:rsidR="00C034E4">
        <w:t>alleged that the Complainant had</w:t>
      </w:r>
      <w:r w:rsidR="0099579E">
        <w:t xml:space="preserve"> a past due balance of $5,189.56 on April 28, 2016.  The Respondent issued termination notices but did not terminate service because of the Complaint filed by the Complainant.</w:t>
      </w:r>
    </w:p>
    <w:p w:rsidR="0099579E" w:rsidRDefault="0099579E" w:rsidP="00452DF9">
      <w:pPr>
        <w:spacing w:line="360" w:lineRule="auto"/>
        <w:ind w:firstLine="1440"/>
      </w:pPr>
    </w:p>
    <w:p w:rsidR="0099579E" w:rsidRDefault="0099579E" w:rsidP="00452DF9">
      <w:pPr>
        <w:spacing w:line="360" w:lineRule="auto"/>
        <w:ind w:firstLine="1440"/>
      </w:pPr>
      <w:r>
        <w:t xml:space="preserve">On April </w:t>
      </w:r>
      <w:r w:rsidR="00CE26EA">
        <w:t>11</w:t>
      </w:r>
      <w:r>
        <w:t xml:space="preserve">, 2016, the Complainant filed an informal complaint with the Commission’s Bureau of Consumer Services (BCS) at Case No. 3426041.  On April 13, 2016, BCS dismissed the informal complaint concluding that the Commission is prohibited from granting the relief of a payment arrangement pursuant to </w:t>
      </w:r>
      <w:r w:rsidR="00955A77">
        <w:t>Section 1405(c) of the Public Utility Code</w:t>
      </w:r>
      <w:r w:rsidR="00F65AFA">
        <w:t xml:space="preserve"> (Code)</w:t>
      </w:r>
      <w:r w:rsidR="00955A77">
        <w:t>, which states, “Customer assistance program rates shall be timely paid and shall not be the subject of payment arrangements negotiated or approved by the commission.”  66 Pa.C.S. § 1405(c).  Pursuant to 66 Pa.C.S. § 1405(c)</w:t>
      </w:r>
      <w:r w:rsidR="001936E7">
        <w:t>,</w:t>
      </w:r>
      <w:r w:rsidR="00955A77">
        <w:t xml:space="preserve"> the Respondent asserted that the Complainant was not entitled to a Commission payment arrangement because h</w:t>
      </w:r>
      <w:r>
        <w:t>er</w:t>
      </w:r>
      <w:r w:rsidR="00955A77">
        <w:t xml:space="preserve"> entire balance is comprised of CAP arrears.  </w:t>
      </w:r>
    </w:p>
    <w:p w:rsidR="0099579E" w:rsidRDefault="0099579E" w:rsidP="00452DF9">
      <w:pPr>
        <w:spacing w:line="360" w:lineRule="auto"/>
        <w:ind w:firstLine="1440"/>
      </w:pPr>
    </w:p>
    <w:p w:rsidR="008C0B6A" w:rsidRDefault="0099579E" w:rsidP="00452DF9">
      <w:pPr>
        <w:spacing w:line="360" w:lineRule="auto"/>
        <w:ind w:firstLine="1440"/>
      </w:pPr>
      <w:r>
        <w:t xml:space="preserve">In New Matter the </w:t>
      </w:r>
      <w:r w:rsidR="00955A77">
        <w:t>Respondent</w:t>
      </w:r>
      <w:r>
        <w:t xml:space="preserve"> asserted that the Complainant is a CAP customer and her entire balance is comprised of CAP arrears.  </w:t>
      </w:r>
      <w:r w:rsidR="00ED37A0">
        <w:t xml:space="preserve">The </w:t>
      </w:r>
      <w:r>
        <w:t>Respondent contended that the Commission has no jurisdiction to grant a payment arrangement to the Compl</w:t>
      </w:r>
      <w:r w:rsidR="00AE6042">
        <w:t>ainant pursuant to 66 Pa.C.S. § </w:t>
      </w:r>
      <w:r>
        <w:t>1405(c).  The Respondent</w:t>
      </w:r>
      <w:r w:rsidR="00955A77">
        <w:t xml:space="preserve"> requested that the Commission dismiss the Complaint.  To date, the Complainant has not filed an answer to the New Matter.</w:t>
      </w:r>
    </w:p>
    <w:p w:rsidR="00E76D1E" w:rsidRDefault="00E76D1E" w:rsidP="00452DF9">
      <w:pPr>
        <w:spacing w:line="360" w:lineRule="auto"/>
        <w:ind w:firstLine="1440"/>
      </w:pPr>
    </w:p>
    <w:p w:rsidR="005D0972" w:rsidRDefault="005D0972" w:rsidP="00452DF9">
      <w:pPr>
        <w:spacing w:line="360" w:lineRule="auto"/>
        <w:ind w:firstLine="1440"/>
      </w:pPr>
      <w:r>
        <w:t xml:space="preserve">By Hearing Notice dated </w:t>
      </w:r>
      <w:r w:rsidR="001F56DA">
        <w:t>Ju</w:t>
      </w:r>
      <w:r w:rsidR="00CE26EA">
        <w:t>ne 17</w:t>
      </w:r>
      <w:r>
        <w:t>, 201</w:t>
      </w:r>
      <w:r w:rsidR="00CE26EA">
        <w:t>6</w:t>
      </w:r>
      <w:r>
        <w:t xml:space="preserve">, the matter was scheduled for Initial Hearing on </w:t>
      </w:r>
      <w:r w:rsidR="00CE26EA">
        <w:t>Fri</w:t>
      </w:r>
      <w:r>
        <w:t xml:space="preserve">day, </w:t>
      </w:r>
      <w:r w:rsidR="00CE26EA">
        <w:t>August 5</w:t>
      </w:r>
      <w:r>
        <w:t>, 201</w:t>
      </w:r>
      <w:r w:rsidR="00CE26EA">
        <w:t>6</w:t>
      </w:r>
      <w:r>
        <w:t>, at</w:t>
      </w:r>
      <w:r w:rsidR="00992BC5">
        <w:t xml:space="preserve"> </w:t>
      </w:r>
      <w:r w:rsidR="00CE26EA">
        <w:t>9</w:t>
      </w:r>
      <w:r>
        <w:t>:</w:t>
      </w:r>
      <w:r w:rsidR="00CE26EA">
        <w:t>3</w:t>
      </w:r>
      <w:r>
        <w:t xml:space="preserve">0 </w:t>
      </w:r>
      <w:r w:rsidR="001F56DA">
        <w:t>a</w:t>
      </w:r>
      <w:r>
        <w:t xml:space="preserve">.m.  The </w:t>
      </w:r>
      <w:r w:rsidR="003E792E">
        <w:t>matter was assigned to the undersigned Administrative Law Judge</w:t>
      </w:r>
      <w:r w:rsidR="00284D30">
        <w:t xml:space="preserve"> (ALJ)</w:t>
      </w:r>
      <w:r w:rsidR="003E792E">
        <w:t>, Angela T. Jones.</w:t>
      </w:r>
    </w:p>
    <w:p w:rsidR="00992BC5" w:rsidRDefault="00992BC5" w:rsidP="00452DF9">
      <w:pPr>
        <w:spacing w:line="360" w:lineRule="auto"/>
        <w:ind w:firstLine="1440"/>
      </w:pPr>
    </w:p>
    <w:p w:rsidR="00CE26EA" w:rsidRDefault="00CE26EA" w:rsidP="00452DF9">
      <w:pPr>
        <w:spacing w:line="360" w:lineRule="auto"/>
        <w:ind w:firstLine="1440"/>
      </w:pPr>
      <w:r>
        <w:lastRenderedPageBreak/>
        <w:t>On June 21, 2016, the Respondent filed a Motio</w:t>
      </w:r>
      <w:r w:rsidR="00ED37A0">
        <w:t>n for Judgment on the Pleadings (Motion)</w:t>
      </w:r>
      <w:r w:rsidR="00E53BB6">
        <w:t>,</w:t>
      </w:r>
      <w:r>
        <w:t xml:space="preserve"> which contended that the Commission did not have jurisdiction to grant the relief requested.  </w:t>
      </w:r>
    </w:p>
    <w:p w:rsidR="00ED37A0" w:rsidRDefault="00ED37A0" w:rsidP="00452DF9">
      <w:pPr>
        <w:spacing w:line="360" w:lineRule="auto"/>
        <w:ind w:firstLine="1440"/>
      </w:pPr>
    </w:p>
    <w:p w:rsidR="00C0782A" w:rsidRDefault="009A1D98" w:rsidP="00452DF9">
      <w:pPr>
        <w:spacing w:line="360" w:lineRule="auto"/>
        <w:ind w:firstLine="1440"/>
      </w:pPr>
      <w:r>
        <w:t xml:space="preserve">A </w:t>
      </w:r>
      <w:r w:rsidRPr="00643BFD">
        <w:t xml:space="preserve">Prehearing Order was issued on </w:t>
      </w:r>
      <w:r w:rsidR="00E23A9C">
        <w:t>Ju</w:t>
      </w:r>
      <w:r w:rsidR="00CE26EA">
        <w:t>ne</w:t>
      </w:r>
      <w:r w:rsidR="00E23A9C">
        <w:t xml:space="preserve"> </w:t>
      </w:r>
      <w:r w:rsidR="00CE26EA">
        <w:t>23</w:t>
      </w:r>
      <w:r w:rsidRPr="00643BFD">
        <w:t>, 201</w:t>
      </w:r>
      <w:r w:rsidR="00CE26EA">
        <w:t>6</w:t>
      </w:r>
      <w:r w:rsidRPr="00643BFD">
        <w:t xml:space="preserve">, advising the parties of the date and time of the scheduled hearing, and informing them of the procedures applicable to this proceeding.  </w:t>
      </w:r>
      <w:r w:rsidR="000B17A3">
        <w:t>The</w:t>
      </w:r>
      <w:r w:rsidR="00117DC7">
        <w:t xml:space="preserve"> undersigned acknowledged that the</w:t>
      </w:r>
      <w:r w:rsidR="000B17A3">
        <w:t xml:space="preserve"> </w:t>
      </w:r>
      <w:r w:rsidR="00117DC7">
        <w:t>Motion</w:t>
      </w:r>
      <w:r w:rsidR="000B17A3">
        <w:t xml:space="preserve"> was pending, but was not yet ripe because the time for response to the Motion had not yet concluded. </w:t>
      </w:r>
      <w:r w:rsidR="00017F44">
        <w:t xml:space="preserve"> </w:t>
      </w:r>
      <w:r w:rsidR="007F08A1">
        <w:t xml:space="preserve">The undersigned stated that the Complainant had until July 11, 2016, to respond to the Motion. </w:t>
      </w:r>
      <w:r w:rsidR="000B17A3">
        <w:t xml:space="preserve"> The undersigned stated that a ruling on the Motion would be sent by a separate document</w:t>
      </w:r>
      <w:r w:rsidR="007F08A1">
        <w:t xml:space="preserve"> once the time for the Complainant to respond had passed</w:t>
      </w:r>
      <w:r w:rsidR="000B17A3">
        <w:t>.</w:t>
      </w:r>
    </w:p>
    <w:p w:rsidR="00C32B1B" w:rsidRDefault="00C32B1B" w:rsidP="00452DF9"/>
    <w:p w:rsidR="000B17A3" w:rsidRDefault="000B17A3" w:rsidP="00452DF9">
      <w:pPr>
        <w:spacing w:line="360" w:lineRule="auto"/>
        <w:ind w:firstLine="1440"/>
      </w:pPr>
      <w:r>
        <w:t xml:space="preserve">By Order dated July 14, 2016, the Motion was granted in part and denied in part.  The Motion was granted regarding the payment arrangement and dismissed that request because the Commission does not have jurisdiction over the subject </w:t>
      </w:r>
      <w:r w:rsidR="00663ADE">
        <w:t>matter pursuant to 66 Pa.C.S. § </w:t>
      </w:r>
      <w:r>
        <w:t xml:space="preserve">1405(c).  The Motion was denied regarding the dismissal of the entire Complaint.  The undersigned ruled that the issue of threatening to terminate or termination of service at the Complainant’s service address was not addressed or supported in the Motion.  Consequently, the Complainant </w:t>
      </w:r>
      <w:r w:rsidR="00DA7385">
        <w:t>was</w:t>
      </w:r>
      <w:r w:rsidR="00064D37">
        <w:t xml:space="preserve"> </w:t>
      </w:r>
      <w:r>
        <w:t>given an opportunity to pursue the claim at the evidentiary hearing.</w:t>
      </w:r>
    </w:p>
    <w:p w:rsidR="000B17A3" w:rsidRDefault="000B17A3" w:rsidP="00452DF9">
      <w:pPr>
        <w:spacing w:line="360" w:lineRule="auto"/>
        <w:ind w:firstLine="1440"/>
      </w:pPr>
    </w:p>
    <w:p w:rsidR="00BD1E6C" w:rsidRDefault="00CD6D25" w:rsidP="00B52650">
      <w:pPr>
        <w:tabs>
          <w:tab w:val="left" w:pos="-1440"/>
          <w:tab w:val="left" w:pos="-720"/>
        </w:tabs>
        <w:suppressAutoHyphens/>
        <w:spacing w:line="360" w:lineRule="auto"/>
        <w:ind w:firstLine="1440"/>
      </w:pPr>
      <w:r w:rsidRPr="00643BFD">
        <w:t xml:space="preserve">The </w:t>
      </w:r>
      <w:r>
        <w:t>I</w:t>
      </w:r>
      <w:r w:rsidRPr="00643BFD">
        <w:t xml:space="preserve">nitial </w:t>
      </w:r>
      <w:r>
        <w:t>H</w:t>
      </w:r>
      <w:r w:rsidRPr="00643BFD">
        <w:t xml:space="preserve">earing convened as scheduled.  </w:t>
      </w:r>
      <w:r w:rsidRPr="00D76D4B">
        <w:rPr>
          <w:spacing w:val="-3"/>
        </w:rPr>
        <w:t xml:space="preserve">The Complainant </w:t>
      </w:r>
      <w:r>
        <w:rPr>
          <w:spacing w:val="-3"/>
        </w:rPr>
        <w:t>appeared pro se</w:t>
      </w:r>
      <w:r w:rsidR="00C2015E">
        <w:rPr>
          <w:spacing w:val="-3"/>
        </w:rPr>
        <w:t xml:space="preserve">, </w:t>
      </w:r>
      <w:r w:rsidR="00411D76">
        <w:rPr>
          <w:spacing w:val="-3"/>
        </w:rPr>
        <w:t xml:space="preserve">and </w:t>
      </w:r>
      <w:r w:rsidRPr="00D76D4B">
        <w:rPr>
          <w:spacing w:val="-3"/>
        </w:rPr>
        <w:t>presented h</w:t>
      </w:r>
      <w:r w:rsidR="000B17A3">
        <w:rPr>
          <w:spacing w:val="-3"/>
        </w:rPr>
        <w:t>er</w:t>
      </w:r>
      <w:r w:rsidRPr="00D76D4B">
        <w:rPr>
          <w:spacing w:val="-3"/>
        </w:rPr>
        <w:t xml:space="preserve"> case.</w:t>
      </w:r>
      <w:r w:rsidR="001C12B5">
        <w:rPr>
          <w:spacing w:val="-3"/>
        </w:rPr>
        <w:t xml:space="preserve">  </w:t>
      </w:r>
      <w:r w:rsidR="00087BDA">
        <w:rPr>
          <w:spacing w:val="-3"/>
        </w:rPr>
        <w:t xml:space="preserve">Ms. </w:t>
      </w:r>
      <w:r w:rsidR="007F3E22">
        <w:rPr>
          <w:spacing w:val="-3"/>
        </w:rPr>
        <w:t xml:space="preserve">Shawane L. </w:t>
      </w:r>
      <w:r w:rsidR="00087BDA">
        <w:rPr>
          <w:spacing w:val="-3"/>
        </w:rPr>
        <w:t>Lee,</w:t>
      </w:r>
      <w:r w:rsidRPr="00D76D4B">
        <w:rPr>
          <w:spacing w:val="-3"/>
        </w:rPr>
        <w:t xml:space="preserve"> </w:t>
      </w:r>
      <w:r w:rsidR="007F3E22">
        <w:rPr>
          <w:spacing w:val="-3"/>
        </w:rPr>
        <w:t xml:space="preserve">Esquire, </w:t>
      </w:r>
      <w:r w:rsidRPr="00D76D4B">
        <w:rPr>
          <w:spacing w:val="-3"/>
        </w:rPr>
        <w:t xml:space="preserve">counsel for the Respondent, </w:t>
      </w:r>
      <w:r>
        <w:rPr>
          <w:spacing w:val="-3"/>
        </w:rPr>
        <w:t>was present</w:t>
      </w:r>
      <w:r w:rsidR="001A645F">
        <w:rPr>
          <w:spacing w:val="-3"/>
        </w:rPr>
        <w:t xml:space="preserve"> accompanied by one witness</w:t>
      </w:r>
      <w:r w:rsidR="00B52650">
        <w:rPr>
          <w:spacing w:val="-3"/>
        </w:rPr>
        <w:t>.</w:t>
      </w:r>
      <w:r w:rsidR="001A645F">
        <w:rPr>
          <w:spacing w:val="-3"/>
        </w:rPr>
        <w:t xml:space="preserve"> </w:t>
      </w:r>
      <w:r>
        <w:rPr>
          <w:spacing w:val="-3"/>
        </w:rPr>
        <w:t xml:space="preserve"> </w:t>
      </w:r>
      <w:r w:rsidR="00B52650">
        <w:rPr>
          <w:spacing w:val="-3"/>
        </w:rPr>
        <w:t xml:space="preserve">The </w:t>
      </w:r>
      <w:r>
        <w:rPr>
          <w:spacing w:val="-3"/>
        </w:rPr>
        <w:t>Complainant</w:t>
      </w:r>
      <w:r w:rsidR="00C32B1B">
        <w:rPr>
          <w:spacing w:val="-3"/>
        </w:rPr>
        <w:t xml:space="preserve"> </w:t>
      </w:r>
      <w:r>
        <w:rPr>
          <w:spacing w:val="-3"/>
        </w:rPr>
        <w:t xml:space="preserve">testified and </w:t>
      </w:r>
      <w:r w:rsidR="007F3E22">
        <w:rPr>
          <w:spacing w:val="-3"/>
        </w:rPr>
        <w:t xml:space="preserve">did not </w:t>
      </w:r>
      <w:r>
        <w:rPr>
          <w:spacing w:val="-3"/>
        </w:rPr>
        <w:t>present</w:t>
      </w:r>
      <w:r w:rsidR="007F3E22">
        <w:rPr>
          <w:spacing w:val="-3"/>
        </w:rPr>
        <w:t xml:space="preserve"> any exhibits.  </w:t>
      </w:r>
      <w:r w:rsidR="00B52650">
        <w:rPr>
          <w:spacing w:val="-3"/>
        </w:rPr>
        <w:t>The Respondent chose not to present any testimony.</w:t>
      </w:r>
    </w:p>
    <w:p w:rsidR="00BD1E6C" w:rsidRDefault="00BD1E6C" w:rsidP="00452DF9">
      <w:pPr>
        <w:tabs>
          <w:tab w:val="left" w:pos="-1440"/>
          <w:tab w:val="left" w:pos="-720"/>
        </w:tabs>
        <w:suppressAutoHyphens/>
        <w:spacing w:line="360" w:lineRule="auto"/>
      </w:pPr>
    </w:p>
    <w:p w:rsidR="00CD6D25" w:rsidRDefault="00CD6D25" w:rsidP="00452DF9">
      <w:pPr>
        <w:tabs>
          <w:tab w:val="left" w:pos="-1440"/>
          <w:tab w:val="left" w:pos="-720"/>
        </w:tabs>
        <w:suppressAutoHyphens/>
        <w:spacing w:line="360" w:lineRule="auto"/>
        <w:ind w:firstLine="1440"/>
      </w:pPr>
      <w:r w:rsidRPr="00643BFD">
        <w:t xml:space="preserve">The </w:t>
      </w:r>
      <w:r>
        <w:t xml:space="preserve">transcript consists of </w:t>
      </w:r>
      <w:r w:rsidR="00B52650">
        <w:t>32</w:t>
      </w:r>
      <w:r>
        <w:t xml:space="preserve"> pages of transcribed testimony.  The </w:t>
      </w:r>
      <w:r w:rsidRPr="00643BFD">
        <w:t xml:space="preserve">record closed </w:t>
      </w:r>
      <w:r w:rsidR="0013561E">
        <w:t xml:space="preserve">30 </w:t>
      </w:r>
      <w:r w:rsidR="00B52650">
        <w:t xml:space="preserve">days after the Initial Hearing or </w:t>
      </w:r>
      <w:r w:rsidRPr="00643BFD">
        <w:t xml:space="preserve">on </w:t>
      </w:r>
      <w:r w:rsidR="00B52650">
        <w:t>September 5</w:t>
      </w:r>
      <w:r w:rsidRPr="00643BFD">
        <w:t>, 201</w:t>
      </w:r>
      <w:r w:rsidR="00687DC4">
        <w:t>6</w:t>
      </w:r>
      <w:r w:rsidRPr="00643BFD">
        <w:t>.</w:t>
      </w:r>
      <w:r>
        <w:t xml:space="preserve">  This matter is ripe for decision.</w:t>
      </w:r>
    </w:p>
    <w:p w:rsidR="00666473" w:rsidRDefault="00666473">
      <w:r>
        <w:br w:type="page"/>
      </w:r>
    </w:p>
    <w:p w:rsidR="00CD6D25" w:rsidRPr="00643BFD" w:rsidRDefault="00CD6D25" w:rsidP="00452DF9">
      <w:pPr>
        <w:spacing w:line="360" w:lineRule="auto"/>
        <w:jc w:val="center"/>
        <w:rPr>
          <w:u w:val="single"/>
        </w:rPr>
      </w:pPr>
      <w:r w:rsidRPr="00643BFD">
        <w:rPr>
          <w:u w:val="single"/>
        </w:rPr>
        <w:lastRenderedPageBreak/>
        <w:t>FINDINGS OF FACT</w:t>
      </w:r>
    </w:p>
    <w:p w:rsidR="00CD6D25" w:rsidRPr="00643BFD" w:rsidRDefault="00CD6D25" w:rsidP="00452DF9">
      <w:pPr>
        <w:spacing w:line="360" w:lineRule="auto"/>
        <w:jc w:val="center"/>
        <w:rPr>
          <w:u w:val="single"/>
        </w:rPr>
      </w:pPr>
    </w:p>
    <w:p w:rsidR="00CE60DD" w:rsidRDefault="00CD6D25" w:rsidP="001519D5">
      <w:pPr>
        <w:numPr>
          <w:ilvl w:val="0"/>
          <w:numId w:val="30"/>
        </w:numPr>
        <w:spacing w:line="360" w:lineRule="auto"/>
        <w:ind w:left="0" w:firstLine="1440"/>
      </w:pPr>
      <w:r w:rsidRPr="00643BFD">
        <w:t xml:space="preserve">The Complainant is </w:t>
      </w:r>
      <w:r w:rsidR="00B52650">
        <w:t>Tanine Harris</w:t>
      </w:r>
      <w:r w:rsidR="00C32B1B">
        <w:t xml:space="preserve"> who </w:t>
      </w:r>
      <w:r w:rsidR="009303CF">
        <w:t>resides and</w:t>
      </w:r>
      <w:r w:rsidR="00C32B1B">
        <w:t xml:space="preserve"> a</w:t>
      </w:r>
      <w:r w:rsidR="009303CF">
        <w:t>ccepts</w:t>
      </w:r>
      <w:r>
        <w:t xml:space="preserve"> </w:t>
      </w:r>
      <w:r w:rsidR="00AE037B">
        <w:t>r</w:t>
      </w:r>
      <w:r w:rsidR="002972AC">
        <w:t>es</w:t>
      </w:r>
      <w:r w:rsidR="0072063F">
        <w:t>ponsibility for the res</w:t>
      </w:r>
      <w:r w:rsidR="002972AC">
        <w:t xml:space="preserve">idential </w:t>
      </w:r>
      <w:r w:rsidR="00AE037B">
        <w:t>electric</w:t>
      </w:r>
      <w:r w:rsidR="002972AC">
        <w:t xml:space="preserve"> </w:t>
      </w:r>
      <w:r w:rsidR="00AE037B">
        <w:t xml:space="preserve">service </w:t>
      </w:r>
      <w:r>
        <w:t xml:space="preserve">at </w:t>
      </w:r>
      <w:r w:rsidR="00B52650">
        <w:t>40</w:t>
      </w:r>
      <w:r w:rsidR="0072063F">
        <w:t xml:space="preserve">7 </w:t>
      </w:r>
      <w:r w:rsidR="00B52650">
        <w:t>Sansom Street</w:t>
      </w:r>
      <w:r>
        <w:t xml:space="preserve">, </w:t>
      </w:r>
      <w:r w:rsidR="001A645F">
        <w:t>Upper Darby</w:t>
      </w:r>
      <w:r>
        <w:t xml:space="preserve">, Pennsylvania (service address).  </w:t>
      </w:r>
      <w:r w:rsidR="00ED4AAF">
        <w:t xml:space="preserve">Tr. </w:t>
      </w:r>
      <w:r w:rsidR="001A645F">
        <w:t>17</w:t>
      </w:r>
      <w:r w:rsidR="00ED4AAF">
        <w:t>.</w:t>
      </w:r>
    </w:p>
    <w:p w:rsidR="00ED4AAF" w:rsidRDefault="00ED4AAF" w:rsidP="00ED4AAF">
      <w:pPr>
        <w:spacing w:line="360" w:lineRule="auto"/>
        <w:ind w:left="2160"/>
      </w:pPr>
    </w:p>
    <w:p w:rsidR="00CE60DD" w:rsidRDefault="00CE60DD" w:rsidP="00452DF9">
      <w:pPr>
        <w:numPr>
          <w:ilvl w:val="0"/>
          <w:numId w:val="30"/>
        </w:numPr>
        <w:spacing w:line="360" w:lineRule="auto"/>
        <w:ind w:left="0" w:firstLine="1440"/>
      </w:pPr>
      <w:r>
        <w:t>The Respondent is PECO Energy Company.</w:t>
      </w:r>
    </w:p>
    <w:p w:rsidR="009D178A" w:rsidRDefault="009D178A" w:rsidP="003D5D66">
      <w:pPr>
        <w:pStyle w:val="ListParagraph"/>
        <w:spacing w:line="360" w:lineRule="auto"/>
      </w:pPr>
    </w:p>
    <w:p w:rsidR="00B52650" w:rsidRDefault="00B52650" w:rsidP="00452DF9">
      <w:pPr>
        <w:numPr>
          <w:ilvl w:val="0"/>
          <w:numId w:val="30"/>
        </w:numPr>
        <w:spacing w:line="360" w:lineRule="auto"/>
        <w:ind w:left="0" w:firstLine="1440"/>
      </w:pPr>
      <w:r>
        <w:t>The Complainant was f/k/a Tanine Bennett.</w:t>
      </w:r>
      <w:r>
        <w:rPr>
          <w:rStyle w:val="FootnoteReference"/>
        </w:rPr>
        <w:footnoteReference w:id="1"/>
      </w:r>
      <w:r>
        <w:t xml:space="preserve">  Tr. 6-7.</w:t>
      </w:r>
    </w:p>
    <w:p w:rsidR="00B52650" w:rsidRDefault="00B52650" w:rsidP="003D5D66">
      <w:pPr>
        <w:pStyle w:val="ListParagraph"/>
        <w:spacing w:line="360" w:lineRule="auto"/>
      </w:pPr>
    </w:p>
    <w:p w:rsidR="009D178A" w:rsidRDefault="0072063F" w:rsidP="00452DF9">
      <w:pPr>
        <w:numPr>
          <w:ilvl w:val="0"/>
          <w:numId w:val="30"/>
        </w:numPr>
        <w:spacing w:line="360" w:lineRule="auto"/>
        <w:ind w:left="0" w:firstLine="1440"/>
      </w:pPr>
      <w:r>
        <w:t xml:space="preserve">Complainant’s </w:t>
      </w:r>
      <w:r w:rsidR="001A645F">
        <w:t>electric service was not terminated at the service address.  Tr. 17.</w:t>
      </w:r>
    </w:p>
    <w:p w:rsidR="00891B53" w:rsidRDefault="00891B53" w:rsidP="00452DF9">
      <w:pPr>
        <w:pStyle w:val="ListParagraph"/>
      </w:pPr>
    </w:p>
    <w:p w:rsidR="00891B53" w:rsidRDefault="001A645F" w:rsidP="00452DF9">
      <w:pPr>
        <w:numPr>
          <w:ilvl w:val="0"/>
          <w:numId w:val="30"/>
        </w:numPr>
        <w:spacing w:line="360" w:lineRule="auto"/>
        <w:ind w:left="0" w:firstLine="1440"/>
      </w:pPr>
      <w:r>
        <w:t xml:space="preserve">The Respondent threatened to terminate </w:t>
      </w:r>
      <w:r w:rsidR="00891B53">
        <w:t xml:space="preserve">Complainant’s </w:t>
      </w:r>
      <w:r>
        <w:t>electric service for non-payment of bills at the service address in April 2016.  Tr. 18-20.</w:t>
      </w:r>
    </w:p>
    <w:p w:rsidR="00891B53" w:rsidRDefault="00891B53" w:rsidP="003E6850">
      <w:pPr>
        <w:pStyle w:val="ListParagraph"/>
        <w:spacing w:line="360" w:lineRule="auto"/>
      </w:pPr>
    </w:p>
    <w:p w:rsidR="001A645F" w:rsidRDefault="001A645F" w:rsidP="00452DF9">
      <w:pPr>
        <w:numPr>
          <w:ilvl w:val="0"/>
          <w:numId w:val="30"/>
        </w:numPr>
        <w:spacing w:line="360" w:lineRule="auto"/>
        <w:ind w:left="0" w:firstLine="1440"/>
      </w:pPr>
      <w:r>
        <w:t>Complainant admits that she was not paying her bills.  Tr. 24</w:t>
      </w:r>
      <w:r w:rsidR="00F921F8">
        <w:t>-25</w:t>
      </w:r>
      <w:r>
        <w:t>.</w:t>
      </w:r>
    </w:p>
    <w:p w:rsidR="001A645F" w:rsidRDefault="001A645F" w:rsidP="001A645F">
      <w:pPr>
        <w:pStyle w:val="ListParagraph"/>
      </w:pPr>
    </w:p>
    <w:p w:rsidR="00CD6D25" w:rsidRPr="00643BFD" w:rsidRDefault="00CD6D25" w:rsidP="00452DF9">
      <w:pPr>
        <w:jc w:val="center"/>
        <w:rPr>
          <w:u w:val="single"/>
        </w:rPr>
      </w:pPr>
      <w:r w:rsidRPr="00643BFD">
        <w:rPr>
          <w:u w:val="single"/>
        </w:rPr>
        <w:t>DISCUSSION</w:t>
      </w:r>
    </w:p>
    <w:p w:rsidR="00CD6D25" w:rsidRPr="00643BFD" w:rsidRDefault="00CD6D25" w:rsidP="00452DF9">
      <w:pPr>
        <w:spacing w:line="360" w:lineRule="auto"/>
        <w:ind w:firstLine="1440"/>
      </w:pPr>
    </w:p>
    <w:p w:rsidR="008463A8" w:rsidRDefault="008463A8" w:rsidP="00452DF9">
      <w:pPr>
        <w:numPr>
          <w:ilvl w:val="0"/>
          <w:numId w:val="33"/>
        </w:numPr>
        <w:spacing w:line="360" w:lineRule="auto"/>
        <w:rPr>
          <w:u w:val="single"/>
        </w:rPr>
      </w:pPr>
      <w:r w:rsidRPr="00450AB0">
        <w:rPr>
          <w:u w:val="single"/>
        </w:rPr>
        <w:t xml:space="preserve">Applicable Legal Standard </w:t>
      </w:r>
    </w:p>
    <w:p w:rsidR="003D212D" w:rsidRDefault="003D212D" w:rsidP="00452DF9">
      <w:pPr>
        <w:spacing w:line="360" w:lineRule="auto"/>
        <w:ind w:firstLine="1440"/>
      </w:pPr>
    </w:p>
    <w:p w:rsidR="003D212D" w:rsidRDefault="008463A8" w:rsidP="00452DF9">
      <w:pPr>
        <w:spacing w:line="360" w:lineRule="auto"/>
        <w:ind w:firstLine="1440"/>
      </w:pPr>
      <w:r w:rsidRPr="002C5823">
        <w:t>As the proponent of a rule or order</w:t>
      </w:r>
      <w:r w:rsidR="003D212D">
        <w:t xml:space="preserve"> or seeking affirmative relief from the Commission</w:t>
      </w:r>
      <w:r w:rsidRPr="002C5823">
        <w:t>, the Complainant in this proceeding bears the burd</w:t>
      </w:r>
      <w:r w:rsidR="00EB53C0">
        <w:t>en of proof pursuant to Section </w:t>
      </w:r>
      <w:r w:rsidRPr="002C5823">
        <w:t xml:space="preserve">332(a) of the Public Utility Code (Code), 66 Pa.C.S.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2C5823">
        <w:rPr>
          <w:i/>
          <w:iCs/>
        </w:rPr>
        <w:t>Patterson v. Bell Telephone Company of Pennsylvania</w:t>
      </w:r>
      <w:r w:rsidRPr="002C5823">
        <w:t>, 72 Pa. PUC 196 (1990)</w:t>
      </w:r>
      <w:r w:rsidR="004642A1">
        <w:t>;</w:t>
      </w:r>
      <w:r w:rsidR="004642A1" w:rsidRPr="004642A1">
        <w:rPr>
          <w:i/>
        </w:rPr>
        <w:t xml:space="preserve"> </w:t>
      </w:r>
      <w:r w:rsidR="004642A1">
        <w:rPr>
          <w:i/>
        </w:rPr>
        <w:t>Feinstein v. Phila. Suburban Water Co.,</w:t>
      </w:r>
      <w:r w:rsidR="004642A1">
        <w:t xml:space="preserve"> 50 Pa. PUC 300 (1976).</w:t>
      </w:r>
      <w:r w:rsidRPr="002C5823">
        <w:t xml:space="preserve">  </w:t>
      </w:r>
    </w:p>
    <w:p w:rsidR="003D212D" w:rsidRDefault="003D212D" w:rsidP="00452DF9">
      <w:pPr>
        <w:spacing w:line="360" w:lineRule="auto"/>
        <w:ind w:firstLine="1440"/>
      </w:pPr>
    </w:p>
    <w:p w:rsidR="003D212D" w:rsidRDefault="003D212D" w:rsidP="00452DF9">
      <w:pPr>
        <w:spacing w:line="360" w:lineRule="auto"/>
        <w:ind w:firstLine="1440"/>
      </w:pPr>
      <w:r w:rsidRPr="003D212D">
        <w:lastRenderedPageBreak/>
        <w:t xml:space="preserve">A preponderance of the evidence is that which is more convincing, by even the smallest amount, than that presented by the other party.  </w:t>
      </w:r>
      <w:r w:rsidRPr="003D212D">
        <w:rPr>
          <w:i/>
        </w:rPr>
        <w:t>Se-Ling Hosiery v. Margulies</w:t>
      </w:r>
      <w:proofErr w:type="gramStart"/>
      <w:r w:rsidRPr="003D212D">
        <w:rPr>
          <w:i/>
        </w:rPr>
        <w:t>,</w:t>
      </w:r>
      <w:r w:rsidRPr="003D212D">
        <w:t>70</w:t>
      </w:r>
      <w:proofErr w:type="gramEnd"/>
      <w:r w:rsidRPr="003D212D">
        <w:t xml:space="preserve"> A.2d 854 (</w:t>
      </w:r>
      <w:r w:rsidR="00B40240">
        <w:t>Pa.</w:t>
      </w:r>
      <w:r w:rsidR="001519D5">
        <w:t xml:space="preserve"> </w:t>
      </w:r>
      <w:r w:rsidRPr="003D212D">
        <w:t>1950)</w:t>
      </w:r>
      <w:r>
        <w:t xml:space="preserve">; </w:t>
      </w:r>
      <w:r w:rsidRPr="002C5823">
        <w:rPr>
          <w:i/>
          <w:iCs/>
        </w:rPr>
        <w:t>Samuel J. Lansberry, Inc. v. Pa. P</w:t>
      </w:r>
      <w:r>
        <w:rPr>
          <w:i/>
          <w:iCs/>
        </w:rPr>
        <w:t xml:space="preserve">ub. </w:t>
      </w:r>
      <w:r w:rsidRPr="002C5823">
        <w:rPr>
          <w:i/>
          <w:iCs/>
        </w:rPr>
        <w:t>U</w:t>
      </w:r>
      <w:r>
        <w:rPr>
          <w:i/>
          <w:iCs/>
        </w:rPr>
        <w:t xml:space="preserve">til. </w:t>
      </w:r>
      <w:r w:rsidRPr="002C5823">
        <w:rPr>
          <w:i/>
          <w:iCs/>
        </w:rPr>
        <w:t>C</w:t>
      </w:r>
      <w:r>
        <w:rPr>
          <w:i/>
          <w:iCs/>
        </w:rPr>
        <w:t>omm’n</w:t>
      </w:r>
      <w:r w:rsidRPr="002C5823">
        <w:rPr>
          <w:i/>
          <w:iCs/>
        </w:rPr>
        <w:t>,</w:t>
      </w:r>
      <w:r w:rsidRPr="002C5823">
        <w:t xml:space="preserve"> 578 A.2d 600 (Pa.Cmwlth. 1990) </w:t>
      </w:r>
      <w:r w:rsidRPr="002C5823">
        <w:rPr>
          <w:i/>
          <w:iCs/>
        </w:rPr>
        <w:t xml:space="preserve">alloc. </w:t>
      </w:r>
      <w:proofErr w:type="gramStart"/>
      <w:r w:rsidRPr="002C5823">
        <w:rPr>
          <w:i/>
          <w:iCs/>
        </w:rPr>
        <w:t>den.</w:t>
      </w:r>
      <w:r w:rsidRPr="002C5823">
        <w:t>, 602 A.2d 863 (</w:t>
      </w:r>
      <w:r w:rsidR="00B40240">
        <w:t>Pa.</w:t>
      </w:r>
      <w:r w:rsidR="001519D5">
        <w:t xml:space="preserve"> </w:t>
      </w:r>
      <w:r w:rsidRPr="002C5823">
        <w:t>1992).</w:t>
      </w:r>
      <w:proofErr w:type="gramEnd"/>
      <w:r w:rsidRPr="002C5823">
        <w:t xml:space="preserve"> </w:t>
      </w:r>
      <w:r w:rsidRPr="003D212D">
        <w:t xml:space="preserve"> </w:t>
      </w:r>
    </w:p>
    <w:p w:rsidR="003D212D" w:rsidRPr="003D212D" w:rsidRDefault="003D212D" w:rsidP="00452DF9">
      <w:pPr>
        <w:spacing w:line="360" w:lineRule="auto"/>
        <w:ind w:firstLine="1440"/>
      </w:pPr>
    </w:p>
    <w:p w:rsidR="008463A8" w:rsidRDefault="008463A8" w:rsidP="00452DF9">
      <w:pPr>
        <w:spacing w:line="360" w:lineRule="auto"/>
        <w:ind w:firstLine="1440"/>
      </w:pPr>
      <w:r w:rsidRPr="002C5823">
        <w:t>In addition, the Commission</w:t>
      </w:r>
      <w:r>
        <w:t>’</w:t>
      </w:r>
      <w:r w:rsidRPr="002C5823">
        <w:t xml:space="preserve">s decision must be supported by </w:t>
      </w:r>
      <w:r>
        <w:t>“</w:t>
      </w:r>
      <w:r w:rsidRPr="002C5823">
        <w:t>substantial evidence,</w:t>
      </w:r>
      <w:r>
        <w:t>”</w:t>
      </w:r>
      <w:r w:rsidRPr="002C5823">
        <w:t xml:space="preserve"> which consists of evidence that a reasonable mind might accept as adequate to support a conclusion.  A mere "trace of evidence or a suspicion of the existence of a fact" is insufficient.  </w:t>
      </w:r>
      <w:r w:rsidRPr="002C5823">
        <w:rPr>
          <w:i/>
          <w:iCs/>
        </w:rPr>
        <w:t>Norfolk and Western Railway Co. v. Pa. P</w:t>
      </w:r>
      <w:r>
        <w:rPr>
          <w:i/>
          <w:iCs/>
        </w:rPr>
        <w:t xml:space="preserve">ub. </w:t>
      </w:r>
      <w:r w:rsidRPr="002C5823">
        <w:rPr>
          <w:i/>
          <w:iCs/>
        </w:rPr>
        <w:t>U</w:t>
      </w:r>
      <w:r>
        <w:rPr>
          <w:i/>
          <w:iCs/>
        </w:rPr>
        <w:t xml:space="preserve">til. </w:t>
      </w:r>
      <w:r w:rsidRPr="002C5823">
        <w:rPr>
          <w:i/>
          <w:iCs/>
        </w:rPr>
        <w:t>C</w:t>
      </w:r>
      <w:r>
        <w:rPr>
          <w:i/>
          <w:iCs/>
        </w:rPr>
        <w:t>omm’n</w:t>
      </w:r>
      <w:r w:rsidRPr="002C5823">
        <w:t>, 413 A.2d 1037 (</w:t>
      </w:r>
      <w:r w:rsidR="00F921F8">
        <w:t xml:space="preserve">Pa. </w:t>
      </w:r>
      <w:r w:rsidRPr="002C5823">
        <w:t>1980).</w:t>
      </w:r>
    </w:p>
    <w:p w:rsidR="00F921F8" w:rsidRDefault="00F921F8" w:rsidP="00452DF9">
      <w:pPr>
        <w:spacing w:line="360" w:lineRule="auto"/>
        <w:ind w:firstLine="1440"/>
      </w:pPr>
    </w:p>
    <w:p w:rsidR="00724C9C" w:rsidRDefault="008463A8" w:rsidP="00452DF9">
      <w:pPr>
        <w:spacing w:line="360" w:lineRule="auto"/>
        <w:ind w:firstLine="1440"/>
      </w:pPr>
      <w:r>
        <w:t>If</w:t>
      </w:r>
      <w:r w:rsidRPr="002C5823">
        <w:t xml:space="preserve"> the Complainant </w:t>
      </w:r>
      <w:r>
        <w:t>presents</w:t>
      </w:r>
      <w:r w:rsidRPr="002C5823">
        <w:t xml:space="preserve">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2C5823">
        <w:rPr>
          <w:i/>
          <w:iCs/>
        </w:rPr>
        <w:t>Burleson v. Pa. P</w:t>
      </w:r>
      <w:r>
        <w:rPr>
          <w:i/>
          <w:iCs/>
        </w:rPr>
        <w:t xml:space="preserve">ub. </w:t>
      </w:r>
      <w:r w:rsidRPr="002C5823">
        <w:rPr>
          <w:i/>
          <w:iCs/>
        </w:rPr>
        <w:t>U</w:t>
      </w:r>
      <w:r>
        <w:rPr>
          <w:i/>
          <w:iCs/>
        </w:rPr>
        <w:t xml:space="preserve">til. </w:t>
      </w:r>
      <w:r w:rsidRPr="002C5823">
        <w:rPr>
          <w:i/>
          <w:iCs/>
        </w:rPr>
        <w:t>C</w:t>
      </w:r>
      <w:r>
        <w:rPr>
          <w:i/>
          <w:iCs/>
        </w:rPr>
        <w:t>omm’n</w:t>
      </w:r>
      <w:r w:rsidRPr="002C5823">
        <w:t xml:space="preserve">, 443 A.2d 1373 (Pa.Cmwlth. 1982), </w:t>
      </w:r>
      <w:r w:rsidRPr="002C5823">
        <w:rPr>
          <w:i/>
          <w:iCs/>
        </w:rPr>
        <w:t>aff'd</w:t>
      </w:r>
      <w:r w:rsidRPr="002C5823">
        <w:t>, 461 A.2d 1234 (</w:t>
      </w:r>
      <w:r w:rsidR="00F921F8">
        <w:t xml:space="preserve">Pa. </w:t>
      </w:r>
      <w:r w:rsidRPr="002C5823">
        <w:t xml:space="preserve">1983).  </w:t>
      </w:r>
      <w:r w:rsidRPr="002C5823">
        <w:br/>
      </w:r>
      <w:r w:rsidRPr="002C5823">
        <w:br/>
      </w:r>
      <w:r w:rsidRPr="002C5823">
        <w:tab/>
      </w:r>
      <w:r w:rsidRPr="002C5823">
        <w:tab/>
        <w:t xml:space="preserve">While the </w:t>
      </w:r>
      <w:r w:rsidRPr="002C5823">
        <w:rPr>
          <w:bCs/>
        </w:rPr>
        <w:t>burden of persuasion</w:t>
      </w:r>
      <w:r w:rsidRPr="002C5823">
        <w:t xml:space="preserve"> may shift back and forth during a proceeding, the burden of proof never shifts.  The burden of proof always remains on the party seeking affirmative relief from the Commission.  </w:t>
      </w:r>
      <w:r w:rsidRPr="002C5823">
        <w:rPr>
          <w:i/>
          <w:iCs/>
        </w:rPr>
        <w:t>Milkie v. Pa. P</w:t>
      </w:r>
      <w:r>
        <w:rPr>
          <w:i/>
          <w:iCs/>
        </w:rPr>
        <w:t xml:space="preserve">ub. </w:t>
      </w:r>
      <w:r w:rsidRPr="002C5823">
        <w:rPr>
          <w:i/>
          <w:iCs/>
        </w:rPr>
        <w:t>U</w:t>
      </w:r>
      <w:r>
        <w:rPr>
          <w:i/>
          <w:iCs/>
        </w:rPr>
        <w:t xml:space="preserve">til. </w:t>
      </w:r>
      <w:r w:rsidRPr="002C5823">
        <w:rPr>
          <w:i/>
          <w:iCs/>
        </w:rPr>
        <w:t>C</w:t>
      </w:r>
      <w:r>
        <w:rPr>
          <w:i/>
          <w:iCs/>
        </w:rPr>
        <w:t>omm’n</w:t>
      </w:r>
      <w:r w:rsidRPr="002C5823">
        <w:t>, 768 A.2d 1217 (Pa.Cmwlth. 2001).</w:t>
      </w:r>
    </w:p>
    <w:p w:rsidR="00724C9C" w:rsidRDefault="00724C9C" w:rsidP="00452DF9"/>
    <w:p w:rsidR="001C73C9" w:rsidRPr="00A330C3" w:rsidRDefault="00F921F8" w:rsidP="00452DF9">
      <w:pPr>
        <w:pStyle w:val="ListParagraph"/>
        <w:numPr>
          <w:ilvl w:val="0"/>
          <w:numId w:val="33"/>
        </w:numPr>
        <w:spacing w:line="360" w:lineRule="auto"/>
        <w:rPr>
          <w:u w:val="single"/>
        </w:rPr>
      </w:pPr>
      <w:r>
        <w:rPr>
          <w:u w:val="single"/>
        </w:rPr>
        <w:t>Utility Threatened to Terminate Service</w:t>
      </w:r>
    </w:p>
    <w:p w:rsidR="001C73C9" w:rsidRDefault="001C73C9" w:rsidP="00452DF9">
      <w:pPr>
        <w:spacing w:line="360" w:lineRule="auto"/>
        <w:ind w:left="720"/>
      </w:pPr>
    </w:p>
    <w:p w:rsidR="00042CBF" w:rsidRDefault="00042CBF" w:rsidP="00042CBF">
      <w:pPr>
        <w:spacing w:line="360" w:lineRule="auto"/>
        <w:ind w:left="90" w:firstLine="1350"/>
      </w:pPr>
      <w:r>
        <w:t xml:space="preserve">The Complainant claimed that </w:t>
      </w:r>
      <w:r w:rsidR="00584D9C">
        <w:t>t</w:t>
      </w:r>
      <w:r>
        <w:t>he</w:t>
      </w:r>
      <w:r w:rsidR="00584D9C">
        <w:t xml:space="preserve"> Respondent threatened to terminate her electric service</w:t>
      </w:r>
      <w:r>
        <w:t xml:space="preserve"> at the</w:t>
      </w:r>
      <w:r w:rsidR="00AA14F8">
        <w:t xml:space="preserve"> service address </w:t>
      </w:r>
      <w:r w:rsidR="00584D9C">
        <w:t xml:space="preserve">for non-payment.  </w:t>
      </w:r>
      <w:r>
        <w:t>Tr. 1</w:t>
      </w:r>
      <w:r w:rsidR="00584D9C">
        <w:t>8</w:t>
      </w:r>
      <w:r>
        <w:t xml:space="preserve">.  The Complainant </w:t>
      </w:r>
      <w:r w:rsidR="00584D9C">
        <w:t>admitted that she was not paying her bills.  Tr. 24-25.   The Complainant stated, “I couldn’t pay [PECO] what I didn’t have</w:t>
      </w:r>
      <w:r w:rsidR="00C23F5B">
        <w:t xml:space="preserve">. </w:t>
      </w:r>
      <w:r w:rsidR="00584D9C">
        <w:t xml:space="preserve">…  I didn’t have anything to pay them.”  Tr. 24-25. </w:t>
      </w:r>
    </w:p>
    <w:p w:rsidR="00584D9C" w:rsidRDefault="00584D9C" w:rsidP="00042CBF">
      <w:pPr>
        <w:spacing w:line="360" w:lineRule="auto"/>
        <w:ind w:left="90" w:firstLine="1350"/>
      </w:pPr>
    </w:p>
    <w:p w:rsidR="001519D5" w:rsidRDefault="000577C7" w:rsidP="00452DF9">
      <w:pPr>
        <w:spacing w:line="360" w:lineRule="auto"/>
        <w:ind w:firstLine="1440"/>
      </w:pPr>
      <w:r>
        <w:t>Section 56.81 of Title 52 of the Pennsylvania Code provides the following as authorized grounds for termination of service,</w:t>
      </w:r>
    </w:p>
    <w:p w:rsidR="006B5B71" w:rsidRPr="006B5B71" w:rsidRDefault="006B5B71" w:rsidP="006B5B71">
      <w:pPr>
        <w:pStyle w:val="Heading4"/>
        <w:ind w:left="1440" w:right="1440"/>
      </w:pPr>
      <w:bookmarkStart w:id="0" w:name="56.81."/>
      <w:r w:rsidRPr="006B5B71">
        <w:lastRenderedPageBreak/>
        <w:t>§ 56.81. Authorized termination of service.</w:t>
      </w:r>
    </w:p>
    <w:p w:rsidR="006B5B71" w:rsidRPr="006B5B71" w:rsidRDefault="006B5B71" w:rsidP="006B5B71">
      <w:pPr>
        <w:pStyle w:val="NormalWeb"/>
        <w:ind w:left="1440" w:right="1440"/>
      </w:pPr>
      <w:r w:rsidRPr="006B5B71">
        <w:t xml:space="preserve"> A public utility may notify a customer and terminate service provided to a customer after notice as provided in § §  56.91—56.100 (relating to notice procedures prior to termination) for any of the following actions by the customer: </w:t>
      </w:r>
    </w:p>
    <w:p w:rsidR="006B5B71" w:rsidRPr="006B5B71" w:rsidRDefault="006B5B71" w:rsidP="006B5B71">
      <w:pPr>
        <w:pStyle w:val="NormalWeb"/>
        <w:ind w:left="1440" w:right="1440"/>
      </w:pPr>
      <w:r w:rsidRPr="006B5B71">
        <w:t xml:space="preserve">   (1)  Nonpayment of an undisputed delinquent account. </w:t>
      </w:r>
    </w:p>
    <w:p w:rsidR="006B5B71" w:rsidRPr="006B5B71" w:rsidRDefault="006B5B71" w:rsidP="006B5B71">
      <w:pPr>
        <w:pStyle w:val="NormalWeb"/>
        <w:ind w:left="1440" w:right="1440"/>
      </w:pPr>
      <w:r w:rsidRPr="006B5B71">
        <w:t xml:space="preserve">   (2)  Failure to complete payment of a deposit, provide a guarantee of payment or establish credit. </w:t>
      </w:r>
    </w:p>
    <w:p w:rsidR="006B5B71" w:rsidRPr="006B5B71" w:rsidRDefault="006B5B71" w:rsidP="006B5B71">
      <w:pPr>
        <w:pStyle w:val="NormalWeb"/>
        <w:ind w:left="1440" w:right="1440"/>
      </w:pPr>
      <w:r w:rsidRPr="006B5B71">
        <w:t xml:space="preserve">   (3)  Failure to permit access to meters, service connections or other property of the public utility for the purpose of replacement, maintenance, repair or meter reading. </w:t>
      </w:r>
    </w:p>
    <w:p w:rsidR="006B5B71" w:rsidRDefault="006B5B71" w:rsidP="006B5B71">
      <w:pPr>
        <w:pStyle w:val="NormalWeb"/>
        <w:ind w:left="1440" w:right="1440"/>
      </w:pPr>
      <w:r w:rsidRPr="006B5B71">
        <w:t>   (4)  Failure to comply with the material terms of a payment agreement.</w:t>
      </w:r>
    </w:p>
    <w:p w:rsidR="00632CBF" w:rsidRDefault="00632CBF" w:rsidP="00632CBF">
      <w:pPr>
        <w:pStyle w:val="NormalWeb"/>
        <w:ind w:right="1440"/>
      </w:pPr>
      <w:r>
        <w:t>52 Pa.Code § 56.81.</w:t>
      </w:r>
    </w:p>
    <w:bookmarkEnd w:id="0"/>
    <w:p w:rsidR="00632CBF" w:rsidRDefault="00632CBF" w:rsidP="00452DF9">
      <w:pPr>
        <w:spacing w:line="360" w:lineRule="auto"/>
        <w:ind w:firstLine="1440"/>
      </w:pPr>
    </w:p>
    <w:p w:rsidR="00C07B19" w:rsidRDefault="00A421BB" w:rsidP="00452DF9">
      <w:pPr>
        <w:spacing w:line="360" w:lineRule="auto"/>
        <w:ind w:firstLine="1440"/>
      </w:pPr>
      <w:r>
        <w:t xml:space="preserve">The Complainant </w:t>
      </w:r>
      <w:r w:rsidR="006B5B71">
        <w:t xml:space="preserve">through her own testimony </w:t>
      </w:r>
      <w:r w:rsidR="007F08A1">
        <w:t xml:space="preserve">acknowledged </w:t>
      </w:r>
      <w:r w:rsidR="00632CBF">
        <w:t xml:space="preserve">that </w:t>
      </w:r>
      <w:r w:rsidR="006B5B71">
        <w:t xml:space="preserve">the Respondent </w:t>
      </w:r>
      <w:r w:rsidR="007F08A1">
        <w:t xml:space="preserve">threatened by notice to the Complainant to </w:t>
      </w:r>
      <w:r w:rsidR="006B5B71">
        <w:t>terminat</w:t>
      </w:r>
      <w:r w:rsidR="007F08A1">
        <w:t xml:space="preserve">e her </w:t>
      </w:r>
      <w:r w:rsidR="006B5B71">
        <w:t xml:space="preserve">electric service at the service address because of non-payment.  Tr. </w:t>
      </w:r>
      <w:r w:rsidR="007F08A1">
        <w:t xml:space="preserve">17-18.  Complainant does not dispute that she did not pay her bills.  Tr. 24-25.  </w:t>
      </w:r>
    </w:p>
    <w:p w:rsidR="00C07B19" w:rsidRDefault="00C07B19" w:rsidP="00452DF9">
      <w:pPr>
        <w:spacing w:line="360" w:lineRule="auto"/>
        <w:ind w:firstLine="1440"/>
      </w:pPr>
    </w:p>
    <w:p w:rsidR="007F08A1" w:rsidRDefault="00C23F5B" w:rsidP="00452DF9">
      <w:pPr>
        <w:spacing w:line="360" w:lineRule="auto"/>
        <w:ind w:firstLine="1440"/>
      </w:pPr>
      <w:r>
        <w:t>T</w:t>
      </w:r>
      <w:r w:rsidR="007F08A1">
        <w:t xml:space="preserve">here is no dispute over the delinquent account for electric service.  </w:t>
      </w:r>
      <w:r>
        <w:t xml:space="preserve">Pursuant to 52 Pa.Code § 56.81(1), the Respondent is authorized to notify the Complainant of intent to terminate the service account. </w:t>
      </w:r>
      <w:r w:rsidR="00BC7ABA">
        <w:t xml:space="preserve"> The Respondent has operated in compliance with Commission regulations.</w:t>
      </w:r>
    </w:p>
    <w:p w:rsidR="007F08A1" w:rsidRDefault="007F08A1" w:rsidP="00452DF9">
      <w:pPr>
        <w:spacing w:line="360" w:lineRule="auto"/>
        <w:ind w:firstLine="1440"/>
      </w:pPr>
    </w:p>
    <w:p w:rsidR="00E76D1E" w:rsidRDefault="00C07B19" w:rsidP="00452DF9">
      <w:pPr>
        <w:spacing w:line="360" w:lineRule="auto"/>
        <w:ind w:firstLine="1440"/>
      </w:pPr>
      <w:r>
        <w:t>The Complainant has failed to provide any evidence to support her claim that the Respondent violated any rule, statute or order by threatening to terminate electric service at the service address.  The Complaint should be dismissed because the Complainant failed to support the claim through record evidence that the Respondent by its action violated any rule, statute of order.</w:t>
      </w:r>
    </w:p>
    <w:p w:rsidR="00B801CF" w:rsidRDefault="00B801CF">
      <w:r>
        <w:br w:type="page"/>
      </w:r>
    </w:p>
    <w:p w:rsidR="009D178A" w:rsidRDefault="009D178A" w:rsidP="00452DF9">
      <w:pPr>
        <w:spacing w:line="360" w:lineRule="auto"/>
        <w:jc w:val="center"/>
        <w:rPr>
          <w:u w:val="single"/>
        </w:rPr>
      </w:pPr>
      <w:r>
        <w:rPr>
          <w:u w:val="single"/>
        </w:rPr>
        <w:lastRenderedPageBreak/>
        <w:t>CONCLUSIONS OF LAW</w:t>
      </w:r>
    </w:p>
    <w:p w:rsidR="009D178A" w:rsidRDefault="009D178A" w:rsidP="00452DF9">
      <w:pPr>
        <w:spacing w:line="360" w:lineRule="auto"/>
        <w:jc w:val="center"/>
        <w:rPr>
          <w:u w:val="single"/>
        </w:rPr>
      </w:pPr>
    </w:p>
    <w:p w:rsidR="009D178A" w:rsidRDefault="009D178A" w:rsidP="00452DF9">
      <w:pPr>
        <w:numPr>
          <w:ilvl w:val="0"/>
          <w:numId w:val="12"/>
        </w:numPr>
        <w:tabs>
          <w:tab w:val="clear" w:pos="900"/>
          <w:tab w:val="num" w:pos="2160"/>
        </w:tabs>
        <w:spacing w:line="360" w:lineRule="auto"/>
        <w:ind w:left="0" w:firstLine="1440"/>
      </w:pPr>
      <w:r>
        <w:t xml:space="preserve">The Commission has jurisdiction over the parties and the subject matter of this proceeding.  </w:t>
      </w:r>
      <w:proofErr w:type="gramStart"/>
      <w:r>
        <w:t>66 Pa.C.S.</w:t>
      </w:r>
      <w:proofErr w:type="gramEnd"/>
      <w:r>
        <w:t xml:space="preserve"> § 701.</w:t>
      </w:r>
    </w:p>
    <w:p w:rsidR="0025756F" w:rsidRDefault="0025756F" w:rsidP="0025756F">
      <w:pPr>
        <w:spacing w:line="360" w:lineRule="auto"/>
        <w:ind w:left="1440"/>
      </w:pPr>
    </w:p>
    <w:p w:rsidR="0047153D" w:rsidRDefault="0025756F" w:rsidP="0047153D">
      <w:pPr>
        <w:pStyle w:val="FootnoteText"/>
        <w:numPr>
          <w:ilvl w:val="0"/>
          <w:numId w:val="12"/>
        </w:numPr>
        <w:tabs>
          <w:tab w:val="num" w:pos="-90"/>
        </w:tabs>
        <w:spacing w:line="360" w:lineRule="auto"/>
        <w:ind w:left="0" w:firstLine="1440"/>
        <w:rPr>
          <w:sz w:val="24"/>
          <w:szCs w:val="24"/>
        </w:rPr>
      </w:pPr>
      <w:r w:rsidRPr="0025756F">
        <w:rPr>
          <w:sz w:val="24"/>
          <w:szCs w:val="24"/>
        </w:rPr>
        <w:t>The Complainant had the burden of proof.</w:t>
      </w:r>
      <w:r>
        <w:t xml:space="preserve">  </w:t>
      </w:r>
      <w:proofErr w:type="gramStart"/>
      <w:r w:rsidR="0047153D">
        <w:rPr>
          <w:sz w:val="24"/>
          <w:szCs w:val="24"/>
        </w:rPr>
        <w:t xml:space="preserve">66 </w:t>
      </w:r>
      <w:proofErr w:type="spellStart"/>
      <w:r w:rsidR="0047153D">
        <w:rPr>
          <w:sz w:val="24"/>
          <w:szCs w:val="24"/>
        </w:rPr>
        <w:t>Pa.C.S</w:t>
      </w:r>
      <w:proofErr w:type="spellEnd"/>
      <w:r w:rsidR="0047153D">
        <w:rPr>
          <w:sz w:val="24"/>
          <w:szCs w:val="24"/>
        </w:rPr>
        <w:t>.</w:t>
      </w:r>
      <w:proofErr w:type="gramEnd"/>
      <w:r w:rsidR="0047153D">
        <w:rPr>
          <w:sz w:val="24"/>
          <w:szCs w:val="24"/>
        </w:rPr>
        <w:t xml:space="preserve"> § </w:t>
      </w:r>
      <w:r w:rsidR="0047153D">
        <w:rPr>
          <w:sz w:val="24"/>
          <w:szCs w:val="24"/>
        </w:rPr>
        <w:t>332(a).</w:t>
      </w:r>
    </w:p>
    <w:p w:rsidR="009D178A" w:rsidRDefault="009D178A" w:rsidP="0047153D">
      <w:pPr>
        <w:pStyle w:val="FootnoteText"/>
        <w:spacing w:line="360" w:lineRule="auto"/>
        <w:ind w:left="2880"/>
      </w:pPr>
      <w:bookmarkStart w:id="1" w:name="_GoBack"/>
      <w:bookmarkEnd w:id="1"/>
    </w:p>
    <w:p w:rsidR="00CD6D25" w:rsidRDefault="00CD6D25" w:rsidP="00452DF9">
      <w:pPr>
        <w:numPr>
          <w:ilvl w:val="0"/>
          <w:numId w:val="12"/>
        </w:numPr>
        <w:tabs>
          <w:tab w:val="clear" w:pos="900"/>
          <w:tab w:val="num" w:pos="2160"/>
        </w:tabs>
        <w:spacing w:line="360" w:lineRule="auto"/>
        <w:ind w:left="0" w:firstLine="1440"/>
      </w:pPr>
      <w:r>
        <w:t xml:space="preserve">“Burden of proof” means a duty to establish one’s case by a preponderance of the evidence, which requires that the evidence be more convincing by even the smallest degree, than the evidence presented by the other side.  </w:t>
      </w:r>
      <w:r>
        <w:rPr>
          <w:i/>
        </w:rPr>
        <w:t>Se-Ling Hosiery, Inc. v. Margulies</w:t>
      </w:r>
      <w:r>
        <w:t>, 70 A.2d 854 (</w:t>
      </w:r>
      <w:r w:rsidR="001519D5">
        <w:t xml:space="preserve">Pa. </w:t>
      </w:r>
      <w:r>
        <w:t>1950).</w:t>
      </w:r>
    </w:p>
    <w:p w:rsidR="00EF42EE" w:rsidRDefault="00EF42EE" w:rsidP="0025756F">
      <w:pPr>
        <w:pStyle w:val="ListParagraph"/>
        <w:spacing w:line="360" w:lineRule="auto"/>
      </w:pPr>
    </w:p>
    <w:p w:rsidR="00CD6D25" w:rsidRDefault="00CD6D25" w:rsidP="00452DF9">
      <w:pPr>
        <w:pStyle w:val="FootnoteText"/>
        <w:numPr>
          <w:ilvl w:val="0"/>
          <w:numId w:val="12"/>
        </w:numPr>
        <w:tabs>
          <w:tab w:val="clear" w:pos="900"/>
          <w:tab w:val="num" w:pos="-90"/>
        </w:tabs>
        <w:spacing w:line="360" w:lineRule="auto"/>
        <w:ind w:left="0" w:firstLine="1440"/>
        <w:rPr>
          <w:sz w:val="24"/>
          <w:szCs w:val="24"/>
        </w:rPr>
      </w:pPr>
      <w:r>
        <w:rPr>
          <w:sz w:val="24"/>
          <w:szCs w:val="24"/>
        </w:rPr>
        <w:t>The Com</w:t>
      </w:r>
      <w:r w:rsidR="0025756F">
        <w:rPr>
          <w:sz w:val="24"/>
          <w:szCs w:val="24"/>
        </w:rPr>
        <w:t>plainant</w:t>
      </w:r>
      <w:r w:rsidR="00EF42EE">
        <w:rPr>
          <w:sz w:val="24"/>
          <w:szCs w:val="24"/>
        </w:rPr>
        <w:t xml:space="preserve"> failed to sustain h</w:t>
      </w:r>
      <w:r w:rsidR="00C07B19">
        <w:rPr>
          <w:sz w:val="24"/>
          <w:szCs w:val="24"/>
        </w:rPr>
        <w:t>er</w:t>
      </w:r>
      <w:r w:rsidR="00EF42EE">
        <w:rPr>
          <w:sz w:val="24"/>
          <w:szCs w:val="24"/>
        </w:rPr>
        <w:t xml:space="preserve"> burden</w:t>
      </w:r>
      <w:r w:rsidR="0025756F">
        <w:rPr>
          <w:sz w:val="24"/>
          <w:szCs w:val="24"/>
        </w:rPr>
        <w:t xml:space="preserve"> of proof.  </w:t>
      </w:r>
      <w:proofErr w:type="gramStart"/>
      <w:r w:rsidR="0025756F">
        <w:rPr>
          <w:sz w:val="24"/>
          <w:szCs w:val="24"/>
        </w:rPr>
        <w:t xml:space="preserve">66 </w:t>
      </w:r>
      <w:proofErr w:type="spellStart"/>
      <w:r w:rsidR="0025756F">
        <w:rPr>
          <w:sz w:val="24"/>
          <w:szCs w:val="24"/>
        </w:rPr>
        <w:t>Pa.C.S</w:t>
      </w:r>
      <w:proofErr w:type="spellEnd"/>
      <w:r w:rsidR="0025756F">
        <w:rPr>
          <w:sz w:val="24"/>
          <w:szCs w:val="24"/>
        </w:rPr>
        <w:t>.</w:t>
      </w:r>
      <w:proofErr w:type="gramEnd"/>
      <w:r w:rsidR="0025756F">
        <w:rPr>
          <w:sz w:val="24"/>
          <w:szCs w:val="24"/>
        </w:rPr>
        <w:t xml:space="preserve"> § </w:t>
      </w:r>
      <w:r>
        <w:rPr>
          <w:sz w:val="24"/>
          <w:szCs w:val="24"/>
        </w:rPr>
        <w:t>332(a).</w:t>
      </w:r>
    </w:p>
    <w:p w:rsidR="0066103B" w:rsidRDefault="0066103B" w:rsidP="0025756F">
      <w:pPr>
        <w:pStyle w:val="ListParagraph"/>
        <w:spacing w:line="360" w:lineRule="auto"/>
      </w:pPr>
    </w:p>
    <w:p w:rsidR="00CA203C" w:rsidRPr="00CA203C" w:rsidRDefault="00C07B19" w:rsidP="00452DF9">
      <w:pPr>
        <w:pStyle w:val="FootnoteText"/>
        <w:numPr>
          <w:ilvl w:val="0"/>
          <w:numId w:val="12"/>
        </w:numPr>
        <w:tabs>
          <w:tab w:val="clear" w:pos="900"/>
          <w:tab w:val="num" w:pos="2160"/>
        </w:tabs>
        <w:spacing w:line="360" w:lineRule="auto"/>
        <w:ind w:left="0" w:firstLine="1440"/>
        <w:rPr>
          <w:sz w:val="24"/>
          <w:szCs w:val="24"/>
        </w:rPr>
      </w:pPr>
      <w:r>
        <w:rPr>
          <w:sz w:val="24"/>
          <w:szCs w:val="24"/>
        </w:rPr>
        <w:t>A utility is authorized to terminate service for non-payment of a delinquent account.  52 Pa.Code § 56.81.</w:t>
      </w:r>
    </w:p>
    <w:p w:rsidR="00CA203C" w:rsidRPr="00CA203C" w:rsidRDefault="00CA203C" w:rsidP="00452DF9">
      <w:pPr>
        <w:pStyle w:val="FootnoteText"/>
        <w:spacing w:line="360" w:lineRule="auto"/>
        <w:ind w:left="540"/>
        <w:rPr>
          <w:sz w:val="24"/>
          <w:szCs w:val="24"/>
        </w:rPr>
      </w:pPr>
      <w:r w:rsidRPr="00CA203C">
        <w:rPr>
          <w:sz w:val="24"/>
          <w:szCs w:val="24"/>
        </w:rPr>
        <w:tab/>
      </w:r>
    </w:p>
    <w:p w:rsidR="00CD6D25" w:rsidRDefault="00CD6D25" w:rsidP="00452DF9">
      <w:pPr>
        <w:pStyle w:val="FootnoteText"/>
        <w:spacing w:line="360" w:lineRule="auto"/>
        <w:jc w:val="center"/>
        <w:rPr>
          <w:sz w:val="24"/>
          <w:szCs w:val="24"/>
          <w:u w:val="single"/>
        </w:rPr>
      </w:pPr>
      <w:r>
        <w:rPr>
          <w:sz w:val="24"/>
          <w:szCs w:val="24"/>
          <w:u w:val="single"/>
        </w:rPr>
        <w:t>ORDER</w:t>
      </w:r>
    </w:p>
    <w:p w:rsidR="00CD6D25" w:rsidRDefault="00CD6D25" w:rsidP="00452DF9">
      <w:pPr>
        <w:spacing w:line="360" w:lineRule="auto"/>
        <w:jc w:val="center"/>
        <w:outlineLvl w:val="0"/>
        <w:rPr>
          <w:u w:val="single"/>
        </w:rPr>
      </w:pPr>
    </w:p>
    <w:p w:rsidR="0014393C" w:rsidRDefault="0014393C" w:rsidP="00452DF9">
      <w:pPr>
        <w:spacing w:line="360" w:lineRule="auto"/>
        <w:jc w:val="center"/>
        <w:outlineLvl w:val="0"/>
        <w:rPr>
          <w:u w:val="single"/>
        </w:rPr>
      </w:pPr>
    </w:p>
    <w:p w:rsidR="00CD6D25" w:rsidRDefault="00CD6D25" w:rsidP="00452DF9">
      <w:pPr>
        <w:tabs>
          <w:tab w:val="num" w:pos="2160"/>
        </w:tabs>
        <w:spacing w:line="360" w:lineRule="auto"/>
        <w:ind w:firstLine="1440"/>
      </w:pPr>
      <w:r>
        <w:t>THEREFORE,</w:t>
      </w:r>
    </w:p>
    <w:p w:rsidR="00CD6D25" w:rsidRDefault="00CD6D25" w:rsidP="00452DF9">
      <w:pPr>
        <w:tabs>
          <w:tab w:val="num" w:pos="2160"/>
        </w:tabs>
        <w:spacing w:line="360" w:lineRule="auto"/>
      </w:pPr>
    </w:p>
    <w:p w:rsidR="00CD6D25" w:rsidRDefault="00CD6D25" w:rsidP="00452DF9">
      <w:pPr>
        <w:tabs>
          <w:tab w:val="num" w:pos="2160"/>
        </w:tabs>
        <w:spacing w:line="360" w:lineRule="auto"/>
        <w:ind w:firstLine="1440"/>
        <w:outlineLvl w:val="0"/>
      </w:pPr>
      <w:r>
        <w:t>IT IS ORDERED:</w:t>
      </w:r>
    </w:p>
    <w:p w:rsidR="00CD6D25" w:rsidRDefault="00CD6D25" w:rsidP="00452DF9">
      <w:pPr>
        <w:tabs>
          <w:tab w:val="num" w:pos="2160"/>
        </w:tabs>
        <w:spacing w:line="360" w:lineRule="auto"/>
        <w:ind w:firstLine="1440"/>
        <w:outlineLvl w:val="0"/>
      </w:pPr>
    </w:p>
    <w:p w:rsidR="003920E6" w:rsidRDefault="00CD6D25" w:rsidP="00452DF9">
      <w:pPr>
        <w:pStyle w:val="ListParagraph"/>
        <w:numPr>
          <w:ilvl w:val="0"/>
          <w:numId w:val="28"/>
        </w:numPr>
        <w:spacing w:line="360" w:lineRule="auto"/>
        <w:ind w:left="0" w:firstLine="1440"/>
        <w:contextualSpacing w:val="0"/>
        <w:outlineLvl w:val="0"/>
      </w:pPr>
      <w:r>
        <w:t xml:space="preserve">That the formal Complaint filed by </w:t>
      </w:r>
      <w:r w:rsidR="00C23F5B">
        <w:t>Tanine Harris</w:t>
      </w:r>
      <w:r w:rsidR="00A330C3">
        <w:t xml:space="preserve"> </w:t>
      </w:r>
      <w:r>
        <w:t>against P</w:t>
      </w:r>
      <w:r w:rsidR="0044617C">
        <w:t xml:space="preserve">ECO Energy Company </w:t>
      </w:r>
      <w:r>
        <w:t xml:space="preserve">at Docket No. </w:t>
      </w:r>
      <w:r w:rsidR="00C23F5B">
        <w:t>C</w:t>
      </w:r>
      <w:r>
        <w:t>-201</w:t>
      </w:r>
      <w:r w:rsidR="00C23F5B">
        <w:t>6</w:t>
      </w:r>
      <w:r>
        <w:t>-2</w:t>
      </w:r>
      <w:r w:rsidR="00C23F5B">
        <w:t>5</w:t>
      </w:r>
      <w:r>
        <w:t>4</w:t>
      </w:r>
      <w:r w:rsidR="00C23F5B">
        <w:t>7137</w:t>
      </w:r>
      <w:r>
        <w:t xml:space="preserve"> is</w:t>
      </w:r>
      <w:r w:rsidR="00A330C3">
        <w:t xml:space="preserve"> dismissed</w:t>
      </w:r>
      <w:r>
        <w:t>.</w:t>
      </w:r>
    </w:p>
    <w:p w:rsidR="0025756F" w:rsidRDefault="0025756F">
      <w:r>
        <w:br w:type="page"/>
      </w:r>
    </w:p>
    <w:p w:rsidR="00CD6D25" w:rsidRDefault="00CD6D25" w:rsidP="00452DF9">
      <w:pPr>
        <w:pStyle w:val="ListParagraph"/>
        <w:numPr>
          <w:ilvl w:val="0"/>
          <w:numId w:val="28"/>
        </w:numPr>
        <w:spacing w:line="360" w:lineRule="auto"/>
        <w:ind w:left="0" w:firstLine="1440"/>
        <w:contextualSpacing w:val="0"/>
        <w:outlineLvl w:val="0"/>
      </w:pPr>
      <w:r>
        <w:lastRenderedPageBreak/>
        <w:t xml:space="preserve">That the Secretary </w:t>
      </w:r>
      <w:proofErr w:type="gramStart"/>
      <w:r>
        <w:t>mark</w:t>
      </w:r>
      <w:proofErr w:type="gramEnd"/>
      <w:r>
        <w:t xml:space="preserve"> this docket closed.</w:t>
      </w:r>
    </w:p>
    <w:p w:rsidR="00CD6D25" w:rsidRDefault="00CD6D25" w:rsidP="00452DF9">
      <w:pPr>
        <w:spacing w:line="360" w:lineRule="auto"/>
      </w:pPr>
    </w:p>
    <w:p w:rsidR="00CD6D25" w:rsidRDefault="00CD6D25" w:rsidP="00452DF9">
      <w:pPr>
        <w:tabs>
          <w:tab w:val="num" w:pos="2160"/>
          <w:tab w:val="left" w:pos="5048"/>
        </w:tabs>
        <w:spacing w:line="360" w:lineRule="auto"/>
      </w:pPr>
    </w:p>
    <w:p w:rsidR="00CD6D25" w:rsidRDefault="00CD6D25" w:rsidP="00452DF9">
      <w:pPr>
        <w:tabs>
          <w:tab w:val="num" w:pos="2160"/>
          <w:tab w:val="left" w:pos="5048"/>
        </w:tabs>
        <w:rPr>
          <w:u w:val="single"/>
        </w:rPr>
      </w:pPr>
      <w:r>
        <w:t>Date:</w:t>
      </w:r>
      <w:r w:rsidR="0044617C">
        <w:t xml:space="preserve"> </w:t>
      </w:r>
      <w:r w:rsidR="00272D83">
        <w:rPr>
          <w:u w:val="single"/>
        </w:rPr>
        <w:t>December 7</w:t>
      </w:r>
      <w:r>
        <w:rPr>
          <w:u w:val="single"/>
        </w:rPr>
        <w:t>, 201</w:t>
      </w:r>
      <w:r w:rsidR="0044617C">
        <w:rPr>
          <w:u w:val="single"/>
        </w:rPr>
        <w:t>6</w:t>
      </w:r>
      <w:r>
        <w:t xml:space="preserve"> </w:t>
      </w:r>
      <w:r>
        <w:tab/>
      </w:r>
      <w:r>
        <w:rPr>
          <w:u w:val="single"/>
        </w:rPr>
        <w:tab/>
        <w:t>/s/</w:t>
      </w:r>
      <w:r>
        <w:rPr>
          <w:u w:val="single"/>
        </w:rPr>
        <w:tab/>
      </w:r>
      <w:r>
        <w:rPr>
          <w:u w:val="single"/>
        </w:rPr>
        <w:tab/>
      </w:r>
      <w:r>
        <w:rPr>
          <w:u w:val="single"/>
        </w:rPr>
        <w:tab/>
      </w:r>
      <w:r>
        <w:rPr>
          <w:u w:val="single"/>
        </w:rPr>
        <w:tab/>
      </w:r>
      <w:r>
        <w:rPr>
          <w:u w:val="single"/>
        </w:rPr>
        <w:tab/>
      </w:r>
    </w:p>
    <w:p w:rsidR="00CD6D25" w:rsidRDefault="00CD6D25" w:rsidP="00452DF9">
      <w:pPr>
        <w:tabs>
          <w:tab w:val="num" w:pos="2160"/>
          <w:tab w:val="left" w:pos="5048"/>
        </w:tabs>
      </w:pPr>
      <w:r>
        <w:tab/>
      </w:r>
      <w:r>
        <w:tab/>
        <w:t xml:space="preserve">Angela T. Jones </w:t>
      </w:r>
    </w:p>
    <w:p w:rsidR="00CD6D25" w:rsidRPr="00643BFD" w:rsidRDefault="00CD6D25" w:rsidP="00452DF9">
      <w:pPr>
        <w:tabs>
          <w:tab w:val="num" w:pos="2160"/>
          <w:tab w:val="left" w:pos="5048"/>
        </w:tabs>
      </w:pPr>
      <w:r>
        <w:tab/>
      </w:r>
      <w:r>
        <w:tab/>
        <w:t>Administrative Law Judge</w:t>
      </w:r>
    </w:p>
    <w:sectPr w:rsidR="00CD6D25" w:rsidRPr="00643BFD" w:rsidSect="0014393C">
      <w:footerReference w:type="even" r:id="rId9"/>
      <w:footerReference w:type="default" r:id="rId10"/>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C0B" w:rsidRDefault="00955C0B">
      <w:r>
        <w:separator/>
      </w:r>
    </w:p>
  </w:endnote>
  <w:endnote w:type="continuationSeparator" w:id="0">
    <w:p w:rsidR="00955C0B" w:rsidRDefault="0095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E71" w:rsidRDefault="0072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01688469"/>
      <w:docPartObj>
        <w:docPartGallery w:val="Page Numbers (Bottom of Page)"/>
        <w:docPartUnique/>
      </w:docPartObj>
    </w:sdtPr>
    <w:sdtEndPr>
      <w:rPr>
        <w:noProof/>
      </w:rPr>
    </w:sdtEndPr>
    <w:sdtContent>
      <w:p w:rsidR="0014393C" w:rsidRPr="0014393C" w:rsidRDefault="0014393C">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47153D">
          <w:rPr>
            <w:noProof/>
            <w:sz w:val="20"/>
            <w:szCs w:val="20"/>
          </w:rPr>
          <w:t>7</w:t>
        </w:r>
        <w:r w:rsidRPr="0014393C">
          <w:rPr>
            <w:noProof/>
            <w:sz w:val="20"/>
            <w:szCs w:val="20"/>
          </w:rPr>
          <w:fldChar w:fldCharType="end"/>
        </w:r>
      </w:p>
    </w:sdtContent>
  </w:sdt>
  <w:p w:rsidR="00726E71" w:rsidRPr="0014393C" w:rsidRDefault="00726E71" w:rsidP="0014393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C0B" w:rsidRDefault="00955C0B">
      <w:r>
        <w:separator/>
      </w:r>
    </w:p>
  </w:footnote>
  <w:footnote w:type="continuationSeparator" w:id="0">
    <w:p w:rsidR="00955C0B" w:rsidRDefault="00955C0B">
      <w:r>
        <w:continuationSeparator/>
      </w:r>
    </w:p>
  </w:footnote>
  <w:footnote w:id="1">
    <w:p w:rsidR="00B52650" w:rsidRDefault="00B52650">
      <w:pPr>
        <w:pStyle w:val="FootnoteText"/>
      </w:pPr>
      <w:r>
        <w:rPr>
          <w:rStyle w:val="FootnoteReference"/>
        </w:rPr>
        <w:footnoteRef/>
      </w:r>
      <w:r>
        <w:t xml:space="preserve"> </w:t>
      </w:r>
      <w:r>
        <w:tab/>
        <w:t>f/k/a is “formerly known 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01E"/>
    <w:multiLevelType w:val="hybridMultilevel"/>
    <w:tmpl w:val="B216AD16"/>
    <w:lvl w:ilvl="0" w:tplc="7CCAAF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7E5736"/>
    <w:multiLevelType w:val="hybridMultilevel"/>
    <w:tmpl w:val="98349A28"/>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26276FDD"/>
    <w:multiLevelType w:val="hybridMultilevel"/>
    <w:tmpl w:val="86887FDE"/>
    <w:lvl w:ilvl="0" w:tplc="0BDEC50A">
      <w:start w:val="1"/>
      <w:numFmt w:val="lowerLetter"/>
      <w:lvlText w:val="(%1)"/>
      <w:lvlJc w:val="left"/>
      <w:pPr>
        <w:ind w:left="3264" w:hanging="1104"/>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14C6971"/>
    <w:multiLevelType w:val="hybridMultilevel"/>
    <w:tmpl w:val="272C364A"/>
    <w:lvl w:ilvl="0" w:tplc="8956504E">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5">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32E3C51"/>
    <w:multiLevelType w:val="hybridMultilevel"/>
    <w:tmpl w:val="76F88240"/>
    <w:lvl w:ilvl="0" w:tplc="724411C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111C82"/>
    <w:multiLevelType w:val="hybridMultilevel"/>
    <w:tmpl w:val="46DCE2CA"/>
    <w:lvl w:ilvl="0" w:tplc="3E3CFF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nsid w:val="479E4AFF"/>
    <w:multiLevelType w:val="hybridMultilevel"/>
    <w:tmpl w:val="36663B24"/>
    <w:lvl w:ilvl="0" w:tplc="292AB05C">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nsid w:val="51CD6DFA"/>
    <w:multiLevelType w:val="hybridMultilevel"/>
    <w:tmpl w:val="99C222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82A0279"/>
    <w:multiLevelType w:val="hybridMultilevel"/>
    <w:tmpl w:val="FFCCC0D6"/>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9001167"/>
    <w:multiLevelType w:val="hybridMultilevel"/>
    <w:tmpl w:val="5188303A"/>
    <w:lvl w:ilvl="0" w:tplc="6AD6FC8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AB51F3D"/>
    <w:multiLevelType w:val="hybridMultilevel"/>
    <w:tmpl w:val="9A2E405E"/>
    <w:lvl w:ilvl="0" w:tplc="224E5F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DDF74F4"/>
    <w:multiLevelType w:val="hybridMultilevel"/>
    <w:tmpl w:val="E7F09380"/>
    <w:lvl w:ilvl="0" w:tplc="7D6E4A8A">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1">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12"/>
  </w:num>
  <w:num w:numId="3">
    <w:abstractNumId w:val="8"/>
  </w:num>
  <w:num w:numId="4">
    <w:abstractNumId w:val="7"/>
  </w:num>
  <w:num w:numId="5">
    <w:abstractNumId w:val="9"/>
  </w:num>
  <w:num w:numId="6">
    <w:abstractNumId w:val="32"/>
  </w:num>
  <w:num w:numId="7">
    <w:abstractNumId w:val="31"/>
  </w:num>
  <w:num w:numId="8">
    <w:abstractNumId w:val="3"/>
  </w:num>
  <w:num w:numId="9">
    <w:abstractNumId w:val="21"/>
  </w:num>
  <w:num w:numId="10">
    <w:abstractNumId w:val="20"/>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15"/>
  </w:num>
  <w:num w:numId="16">
    <w:abstractNumId w:val="35"/>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28"/>
  </w:num>
  <w:num w:numId="22">
    <w:abstractNumId w:val="26"/>
  </w:num>
  <w:num w:numId="23">
    <w:abstractNumId w:val="29"/>
  </w:num>
  <w:num w:numId="24">
    <w:abstractNumId w:val="16"/>
  </w:num>
  <w:num w:numId="25">
    <w:abstractNumId w:val="22"/>
  </w:num>
  <w:num w:numId="26">
    <w:abstractNumId w:val="14"/>
  </w:num>
  <w:num w:numId="27">
    <w:abstractNumId w:val="3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3"/>
  </w:num>
  <w:num w:numId="34">
    <w:abstractNumId w:val="17"/>
  </w:num>
  <w:num w:numId="35">
    <w:abstractNumId w:val="0"/>
  </w:num>
  <w:num w:numId="36">
    <w:abstractNumId w:val="23"/>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360D"/>
    <w:rsid w:val="00006BC2"/>
    <w:rsid w:val="00007520"/>
    <w:rsid w:val="000075FC"/>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17F44"/>
    <w:rsid w:val="000205EF"/>
    <w:rsid w:val="00020DD2"/>
    <w:rsid w:val="00021C47"/>
    <w:rsid w:val="00021E05"/>
    <w:rsid w:val="00021F05"/>
    <w:rsid w:val="000303CB"/>
    <w:rsid w:val="000315D8"/>
    <w:rsid w:val="00031968"/>
    <w:rsid w:val="000320EA"/>
    <w:rsid w:val="00034D35"/>
    <w:rsid w:val="000353FC"/>
    <w:rsid w:val="000359CF"/>
    <w:rsid w:val="00037AB9"/>
    <w:rsid w:val="00037FC7"/>
    <w:rsid w:val="00040B16"/>
    <w:rsid w:val="0004187E"/>
    <w:rsid w:val="00042212"/>
    <w:rsid w:val="00042CBF"/>
    <w:rsid w:val="000431CB"/>
    <w:rsid w:val="00044226"/>
    <w:rsid w:val="000446DB"/>
    <w:rsid w:val="00046434"/>
    <w:rsid w:val="0004698F"/>
    <w:rsid w:val="00046F49"/>
    <w:rsid w:val="000479B4"/>
    <w:rsid w:val="00047DE8"/>
    <w:rsid w:val="00050656"/>
    <w:rsid w:val="00052875"/>
    <w:rsid w:val="00052AF9"/>
    <w:rsid w:val="0005373A"/>
    <w:rsid w:val="00053792"/>
    <w:rsid w:val="0005431F"/>
    <w:rsid w:val="0005540A"/>
    <w:rsid w:val="0005568B"/>
    <w:rsid w:val="000577C7"/>
    <w:rsid w:val="00061103"/>
    <w:rsid w:val="000616D1"/>
    <w:rsid w:val="00061CCC"/>
    <w:rsid w:val="00064D37"/>
    <w:rsid w:val="0007460B"/>
    <w:rsid w:val="00074BA6"/>
    <w:rsid w:val="0007524A"/>
    <w:rsid w:val="000757AD"/>
    <w:rsid w:val="00076C46"/>
    <w:rsid w:val="00077E32"/>
    <w:rsid w:val="000831AA"/>
    <w:rsid w:val="00085155"/>
    <w:rsid w:val="00085C0D"/>
    <w:rsid w:val="000868D6"/>
    <w:rsid w:val="00087009"/>
    <w:rsid w:val="00087BDA"/>
    <w:rsid w:val="000901CB"/>
    <w:rsid w:val="000928E5"/>
    <w:rsid w:val="000936AA"/>
    <w:rsid w:val="00093CF1"/>
    <w:rsid w:val="00094A2B"/>
    <w:rsid w:val="000962F2"/>
    <w:rsid w:val="000A055A"/>
    <w:rsid w:val="000A07BD"/>
    <w:rsid w:val="000A1769"/>
    <w:rsid w:val="000A25EB"/>
    <w:rsid w:val="000A27C5"/>
    <w:rsid w:val="000A2D8C"/>
    <w:rsid w:val="000A5190"/>
    <w:rsid w:val="000A5360"/>
    <w:rsid w:val="000A741D"/>
    <w:rsid w:val="000A7657"/>
    <w:rsid w:val="000B0781"/>
    <w:rsid w:val="000B08F5"/>
    <w:rsid w:val="000B17A3"/>
    <w:rsid w:val="000B1C3A"/>
    <w:rsid w:val="000B4662"/>
    <w:rsid w:val="000B4A44"/>
    <w:rsid w:val="000C0751"/>
    <w:rsid w:val="000C0E75"/>
    <w:rsid w:val="000C1740"/>
    <w:rsid w:val="000C1854"/>
    <w:rsid w:val="000C1970"/>
    <w:rsid w:val="000C46E1"/>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750"/>
    <w:rsid w:val="000F3DD5"/>
    <w:rsid w:val="000F4EE1"/>
    <w:rsid w:val="000F546F"/>
    <w:rsid w:val="000F5A5F"/>
    <w:rsid w:val="000F5F2C"/>
    <w:rsid w:val="000F62EA"/>
    <w:rsid w:val="000F6954"/>
    <w:rsid w:val="001004D2"/>
    <w:rsid w:val="0010105F"/>
    <w:rsid w:val="001071E3"/>
    <w:rsid w:val="0010766A"/>
    <w:rsid w:val="00110DF3"/>
    <w:rsid w:val="0011139A"/>
    <w:rsid w:val="00111838"/>
    <w:rsid w:val="001119E0"/>
    <w:rsid w:val="001129E3"/>
    <w:rsid w:val="00113B84"/>
    <w:rsid w:val="00114141"/>
    <w:rsid w:val="00116E34"/>
    <w:rsid w:val="0011780E"/>
    <w:rsid w:val="00117AB3"/>
    <w:rsid w:val="00117DC7"/>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61E"/>
    <w:rsid w:val="00135AAE"/>
    <w:rsid w:val="00136AF3"/>
    <w:rsid w:val="00136BC9"/>
    <w:rsid w:val="00136C9A"/>
    <w:rsid w:val="00137A58"/>
    <w:rsid w:val="00137DBE"/>
    <w:rsid w:val="00141571"/>
    <w:rsid w:val="00142279"/>
    <w:rsid w:val="00142920"/>
    <w:rsid w:val="00142C54"/>
    <w:rsid w:val="00143719"/>
    <w:rsid w:val="0014393C"/>
    <w:rsid w:val="00143DCC"/>
    <w:rsid w:val="00144856"/>
    <w:rsid w:val="0014491A"/>
    <w:rsid w:val="00144CF2"/>
    <w:rsid w:val="001460FA"/>
    <w:rsid w:val="00146443"/>
    <w:rsid w:val="00146F1F"/>
    <w:rsid w:val="00151911"/>
    <w:rsid w:val="001519D5"/>
    <w:rsid w:val="00152ADD"/>
    <w:rsid w:val="0015332A"/>
    <w:rsid w:val="00153362"/>
    <w:rsid w:val="00154FD6"/>
    <w:rsid w:val="001554C0"/>
    <w:rsid w:val="00155C48"/>
    <w:rsid w:val="001576E9"/>
    <w:rsid w:val="00157E50"/>
    <w:rsid w:val="00162991"/>
    <w:rsid w:val="00163921"/>
    <w:rsid w:val="00164042"/>
    <w:rsid w:val="00164213"/>
    <w:rsid w:val="00166790"/>
    <w:rsid w:val="001671A3"/>
    <w:rsid w:val="001673BA"/>
    <w:rsid w:val="00167E26"/>
    <w:rsid w:val="00170954"/>
    <w:rsid w:val="001719B5"/>
    <w:rsid w:val="00171B15"/>
    <w:rsid w:val="00172031"/>
    <w:rsid w:val="00175E13"/>
    <w:rsid w:val="00177450"/>
    <w:rsid w:val="001825C3"/>
    <w:rsid w:val="00182AEC"/>
    <w:rsid w:val="0018382D"/>
    <w:rsid w:val="00184760"/>
    <w:rsid w:val="00185A40"/>
    <w:rsid w:val="001860EB"/>
    <w:rsid w:val="00192956"/>
    <w:rsid w:val="001936E7"/>
    <w:rsid w:val="00193B60"/>
    <w:rsid w:val="00193C8F"/>
    <w:rsid w:val="00195EBA"/>
    <w:rsid w:val="001973E5"/>
    <w:rsid w:val="001A039F"/>
    <w:rsid w:val="001A12C3"/>
    <w:rsid w:val="001A225A"/>
    <w:rsid w:val="001A3706"/>
    <w:rsid w:val="001A4C79"/>
    <w:rsid w:val="001A4DCA"/>
    <w:rsid w:val="001A645F"/>
    <w:rsid w:val="001A7526"/>
    <w:rsid w:val="001A77D3"/>
    <w:rsid w:val="001B009E"/>
    <w:rsid w:val="001B0BEE"/>
    <w:rsid w:val="001B39C2"/>
    <w:rsid w:val="001B4411"/>
    <w:rsid w:val="001B65E5"/>
    <w:rsid w:val="001B6AFF"/>
    <w:rsid w:val="001B6F4A"/>
    <w:rsid w:val="001B7509"/>
    <w:rsid w:val="001C0959"/>
    <w:rsid w:val="001C12B5"/>
    <w:rsid w:val="001C2D99"/>
    <w:rsid w:val="001C45AF"/>
    <w:rsid w:val="001C63D6"/>
    <w:rsid w:val="001C6995"/>
    <w:rsid w:val="001C73C9"/>
    <w:rsid w:val="001C7624"/>
    <w:rsid w:val="001C7868"/>
    <w:rsid w:val="001D057D"/>
    <w:rsid w:val="001D17E6"/>
    <w:rsid w:val="001D2D9A"/>
    <w:rsid w:val="001D2EB6"/>
    <w:rsid w:val="001D2ED4"/>
    <w:rsid w:val="001D2F5E"/>
    <w:rsid w:val="001D40D2"/>
    <w:rsid w:val="001D43E1"/>
    <w:rsid w:val="001D63E0"/>
    <w:rsid w:val="001D66A1"/>
    <w:rsid w:val="001D6E1D"/>
    <w:rsid w:val="001D708E"/>
    <w:rsid w:val="001D7982"/>
    <w:rsid w:val="001E12A6"/>
    <w:rsid w:val="001E168D"/>
    <w:rsid w:val="001E3219"/>
    <w:rsid w:val="001E4DE9"/>
    <w:rsid w:val="001E4F80"/>
    <w:rsid w:val="001E5C7B"/>
    <w:rsid w:val="001E6082"/>
    <w:rsid w:val="001F2E47"/>
    <w:rsid w:val="001F38DD"/>
    <w:rsid w:val="001F56DA"/>
    <w:rsid w:val="001F5959"/>
    <w:rsid w:val="001F627F"/>
    <w:rsid w:val="001F6805"/>
    <w:rsid w:val="001F6BA3"/>
    <w:rsid w:val="001F7426"/>
    <w:rsid w:val="002040B2"/>
    <w:rsid w:val="0020452F"/>
    <w:rsid w:val="0020455D"/>
    <w:rsid w:val="002049CE"/>
    <w:rsid w:val="00204E2B"/>
    <w:rsid w:val="002068A5"/>
    <w:rsid w:val="00206E08"/>
    <w:rsid w:val="00206FF0"/>
    <w:rsid w:val="00207226"/>
    <w:rsid w:val="002078BB"/>
    <w:rsid w:val="0021072E"/>
    <w:rsid w:val="00210DF5"/>
    <w:rsid w:val="00211026"/>
    <w:rsid w:val="002118A9"/>
    <w:rsid w:val="002119BD"/>
    <w:rsid w:val="002124AF"/>
    <w:rsid w:val="00212782"/>
    <w:rsid w:val="00214AFE"/>
    <w:rsid w:val="00214D60"/>
    <w:rsid w:val="002150CA"/>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AF5"/>
    <w:rsid w:val="00234ECC"/>
    <w:rsid w:val="002356C5"/>
    <w:rsid w:val="0023608D"/>
    <w:rsid w:val="002410C5"/>
    <w:rsid w:val="002415F2"/>
    <w:rsid w:val="0024317F"/>
    <w:rsid w:val="00244CBE"/>
    <w:rsid w:val="00244D31"/>
    <w:rsid w:val="00244F8C"/>
    <w:rsid w:val="0024513C"/>
    <w:rsid w:val="002452E3"/>
    <w:rsid w:val="00245F9C"/>
    <w:rsid w:val="00246E11"/>
    <w:rsid w:val="0025047B"/>
    <w:rsid w:val="00250849"/>
    <w:rsid w:val="002524AE"/>
    <w:rsid w:val="00252D91"/>
    <w:rsid w:val="002534FF"/>
    <w:rsid w:val="00254DC4"/>
    <w:rsid w:val="002568A1"/>
    <w:rsid w:val="002573E2"/>
    <w:rsid w:val="0025756F"/>
    <w:rsid w:val="0026175F"/>
    <w:rsid w:val="00261950"/>
    <w:rsid w:val="002635EF"/>
    <w:rsid w:val="0026395A"/>
    <w:rsid w:val="0026397D"/>
    <w:rsid w:val="00265612"/>
    <w:rsid w:val="002664A3"/>
    <w:rsid w:val="00266C2B"/>
    <w:rsid w:val="0026732E"/>
    <w:rsid w:val="00270B7C"/>
    <w:rsid w:val="00272A22"/>
    <w:rsid w:val="00272D83"/>
    <w:rsid w:val="00273C64"/>
    <w:rsid w:val="0027536E"/>
    <w:rsid w:val="00276A81"/>
    <w:rsid w:val="00276DCE"/>
    <w:rsid w:val="00277337"/>
    <w:rsid w:val="00277A4C"/>
    <w:rsid w:val="00280326"/>
    <w:rsid w:val="00280F50"/>
    <w:rsid w:val="00281E25"/>
    <w:rsid w:val="00284168"/>
    <w:rsid w:val="00284CE5"/>
    <w:rsid w:val="00284D30"/>
    <w:rsid w:val="002852ED"/>
    <w:rsid w:val="00286757"/>
    <w:rsid w:val="00286EC1"/>
    <w:rsid w:val="00286F6A"/>
    <w:rsid w:val="00291609"/>
    <w:rsid w:val="00291FFF"/>
    <w:rsid w:val="00296273"/>
    <w:rsid w:val="00296C41"/>
    <w:rsid w:val="002972AC"/>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4903"/>
    <w:rsid w:val="002C5896"/>
    <w:rsid w:val="002C665D"/>
    <w:rsid w:val="002C75EE"/>
    <w:rsid w:val="002C786A"/>
    <w:rsid w:val="002D05FF"/>
    <w:rsid w:val="002D2E41"/>
    <w:rsid w:val="002D3A0E"/>
    <w:rsid w:val="002D45D1"/>
    <w:rsid w:val="002D4D3D"/>
    <w:rsid w:val="002D5D82"/>
    <w:rsid w:val="002D79A2"/>
    <w:rsid w:val="002D7FA4"/>
    <w:rsid w:val="002E0D9D"/>
    <w:rsid w:val="002E1EED"/>
    <w:rsid w:val="002E4098"/>
    <w:rsid w:val="002E4595"/>
    <w:rsid w:val="002E4FCF"/>
    <w:rsid w:val="002E546C"/>
    <w:rsid w:val="002E6570"/>
    <w:rsid w:val="002E6F33"/>
    <w:rsid w:val="002F1981"/>
    <w:rsid w:val="002F1F6D"/>
    <w:rsid w:val="002F2838"/>
    <w:rsid w:val="002F2FC5"/>
    <w:rsid w:val="002F3EE1"/>
    <w:rsid w:val="002F6B84"/>
    <w:rsid w:val="003015CD"/>
    <w:rsid w:val="00301C0B"/>
    <w:rsid w:val="00301F30"/>
    <w:rsid w:val="00302253"/>
    <w:rsid w:val="00302A6D"/>
    <w:rsid w:val="0030574A"/>
    <w:rsid w:val="00305D74"/>
    <w:rsid w:val="00307C6C"/>
    <w:rsid w:val="003124FC"/>
    <w:rsid w:val="00313833"/>
    <w:rsid w:val="00314D31"/>
    <w:rsid w:val="00317560"/>
    <w:rsid w:val="00317627"/>
    <w:rsid w:val="00320F10"/>
    <w:rsid w:val="0032153C"/>
    <w:rsid w:val="00321F00"/>
    <w:rsid w:val="0032281C"/>
    <w:rsid w:val="0032416B"/>
    <w:rsid w:val="003264F4"/>
    <w:rsid w:val="003271DE"/>
    <w:rsid w:val="003304AF"/>
    <w:rsid w:val="003330E4"/>
    <w:rsid w:val="003332E9"/>
    <w:rsid w:val="00333743"/>
    <w:rsid w:val="00333E5D"/>
    <w:rsid w:val="003362B8"/>
    <w:rsid w:val="00337524"/>
    <w:rsid w:val="00340895"/>
    <w:rsid w:val="00341495"/>
    <w:rsid w:val="003426C9"/>
    <w:rsid w:val="0034412D"/>
    <w:rsid w:val="00344367"/>
    <w:rsid w:val="003450D5"/>
    <w:rsid w:val="003465D9"/>
    <w:rsid w:val="0034749C"/>
    <w:rsid w:val="003500FF"/>
    <w:rsid w:val="00350218"/>
    <w:rsid w:val="0035049A"/>
    <w:rsid w:val="00351F39"/>
    <w:rsid w:val="003531AF"/>
    <w:rsid w:val="00362686"/>
    <w:rsid w:val="00362EA2"/>
    <w:rsid w:val="00363ADD"/>
    <w:rsid w:val="00364825"/>
    <w:rsid w:val="003660B7"/>
    <w:rsid w:val="003662E1"/>
    <w:rsid w:val="00370894"/>
    <w:rsid w:val="00370A05"/>
    <w:rsid w:val="0037197D"/>
    <w:rsid w:val="00372DCB"/>
    <w:rsid w:val="00374E61"/>
    <w:rsid w:val="0037508B"/>
    <w:rsid w:val="003756D2"/>
    <w:rsid w:val="003759D8"/>
    <w:rsid w:val="00375A0B"/>
    <w:rsid w:val="00376639"/>
    <w:rsid w:val="00376858"/>
    <w:rsid w:val="003768EB"/>
    <w:rsid w:val="00376F6B"/>
    <w:rsid w:val="00377790"/>
    <w:rsid w:val="0038043B"/>
    <w:rsid w:val="003824F6"/>
    <w:rsid w:val="00382C34"/>
    <w:rsid w:val="00383038"/>
    <w:rsid w:val="003838B9"/>
    <w:rsid w:val="00384A39"/>
    <w:rsid w:val="003861F0"/>
    <w:rsid w:val="00391F07"/>
    <w:rsid w:val="003920E6"/>
    <w:rsid w:val="003923E4"/>
    <w:rsid w:val="00392D91"/>
    <w:rsid w:val="0039374E"/>
    <w:rsid w:val="00393B86"/>
    <w:rsid w:val="003946AE"/>
    <w:rsid w:val="00395648"/>
    <w:rsid w:val="00396DE8"/>
    <w:rsid w:val="0039789B"/>
    <w:rsid w:val="00397C8B"/>
    <w:rsid w:val="003A36F3"/>
    <w:rsid w:val="003A6925"/>
    <w:rsid w:val="003A6BDE"/>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00EF"/>
    <w:rsid w:val="003D0521"/>
    <w:rsid w:val="003D0F6A"/>
    <w:rsid w:val="003D112B"/>
    <w:rsid w:val="003D212D"/>
    <w:rsid w:val="003D43BA"/>
    <w:rsid w:val="003D4CE7"/>
    <w:rsid w:val="003D53CA"/>
    <w:rsid w:val="003D55B8"/>
    <w:rsid w:val="003D575B"/>
    <w:rsid w:val="003D5D66"/>
    <w:rsid w:val="003D605E"/>
    <w:rsid w:val="003D677D"/>
    <w:rsid w:val="003D7B0C"/>
    <w:rsid w:val="003E2005"/>
    <w:rsid w:val="003E24CD"/>
    <w:rsid w:val="003E6024"/>
    <w:rsid w:val="003E670A"/>
    <w:rsid w:val="003E6850"/>
    <w:rsid w:val="003E786D"/>
    <w:rsid w:val="003E792E"/>
    <w:rsid w:val="003F0A3F"/>
    <w:rsid w:val="003F1704"/>
    <w:rsid w:val="003F459E"/>
    <w:rsid w:val="003F45A1"/>
    <w:rsid w:val="003F6606"/>
    <w:rsid w:val="003F7E03"/>
    <w:rsid w:val="00400E61"/>
    <w:rsid w:val="004034CE"/>
    <w:rsid w:val="00403B5A"/>
    <w:rsid w:val="004052B7"/>
    <w:rsid w:val="00405944"/>
    <w:rsid w:val="00405FDA"/>
    <w:rsid w:val="0040648E"/>
    <w:rsid w:val="00406856"/>
    <w:rsid w:val="004110EC"/>
    <w:rsid w:val="00411D76"/>
    <w:rsid w:val="004123F9"/>
    <w:rsid w:val="00415F43"/>
    <w:rsid w:val="00416181"/>
    <w:rsid w:val="00416CD2"/>
    <w:rsid w:val="00420E18"/>
    <w:rsid w:val="00421A70"/>
    <w:rsid w:val="004229A6"/>
    <w:rsid w:val="004230D1"/>
    <w:rsid w:val="004248B3"/>
    <w:rsid w:val="0042498C"/>
    <w:rsid w:val="004258F4"/>
    <w:rsid w:val="00426CEB"/>
    <w:rsid w:val="0043010B"/>
    <w:rsid w:val="00430E36"/>
    <w:rsid w:val="004331E1"/>
    <w:rsid w:val="004351AD"/>
    <w:rsid w:val="004355C8"/>
    <w:rsid w:val="004365FC"/>
    <w:rsid w:val="00436950"/>
    <w:rsid w:val="0043708E"/>
    <w:rsid w:val="00437368"/>
    <w:rsid w:val="0043784A"/>
    <w:rsid w:val="00443515"/>
    <w:rsid w:val="00443DE2"/>
    <w:rsid w:val="00443E23"/>
    <w:rsid w:val="0044617C"/>
    <w:rsid w:val="00450625"/>
    <w:rsid w:val="00450D25"/>
    <w:rsid w:val="00452DF9"/>
    <w:rsid w:val="00453F66"/>
    <w:rsid w:val="00456D91"/>
    <w:rsid w:val="00457018"/>
    <w:rsid w:val="0046053D"/>
    <w:rsid w:val="00460B35"/>
    <w:rsid w:val="00460DCC"/>
    <w:rsid w:val="00461E61"/>
    <w:rsid w:val="0046382E"/>
    <w:rsid w:val="004642A1"/>
    <w:rsid w:val="00464B98"/>
    <w:rsid w:val="0046541A"/>
    <w:rsid w:val="00466080"/>
    <w:rsid w:val="004661AD"/>
    <w:rsid w:val="004663B3"/>
    <w:rsid w:val="00466C76"/>
    <w:rsid w:val="00466E13"/>
    <w:rsid w:val="0047153D"/>
    <w:rsid w:val="00472CC3"/>
    <w:rsid w:val="00474243"/>
    <w:rsid w:val="00474D81"/>
    <w:rsid w:val="00475928"/>
    <w:rsid w:val="00475949"/>
    <w:rsid w:val="00475D83"/>
    <w:rsid w:val="00475F0B"/>
    <w:rsid w:val="004769A9"/>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2CFF"/>
    <w:rsid w:val="004A5646"/>
    <w:rsid w:val="004A69DB"/>
    <w:rsid w:val="004A6A6B"/>
    <w:rsid w:val="004B0BCC"/>
    <w:rsid w:val="004B0F6B"/>
    <w:rsid w:val="004B1570"/>
    <w:rsid w:val="004B1B60"/>
    <w:rsid w:val="004B3046"/>
    <w:rsid w:val="004B3061"/>
    <w:rsid w:val="004B60FF"/>
    <w:rsid w:val="004C21C3"/>
    <w:rsid w:val="004C24C3"/>
    <w:rsid w:val="004C3FD2"/>
    <w:rsid w:val="004C5E0F"/>
    <w:rsid w:val="004C6775"/>
    <w:rsid w:val="004C6C62"/>
    <w:rsid w:val="004D00F1"/>
    <w:rsid w:val="004D0854"/>
    <w:rsid w:val="004D0CD5"/>
    <w:rsid w:val="004D231C"/>
    <w:rsid w:val="004D3350"/>
    <w:rsid w:val="004D626C"/>
    <w:rsid w:val="004D711C"/>
    <w:rsid w:val="004D749A"/>
    <w:rsid w:val="004E01D4"/>
    <w:rsid w:val="004E0EDD"/>
    <w:rsid w:val="004E0FB7"/>
    <w:rsid w:val="004E109F"/>
    <w:rsid w:val="004E12A2"/>
    <w:rsid w:val="004E1D7C"/>
    <w:rsid w:val="004E1F8C"/>
    <w:rsid w:val="004E3785"/>
    <w:rsid w:val="004E381E"/>
    <w:rsid w:val="004E5A27"/>
    <w:rsid w:val="004E5D60"/>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2F96"/>
    <w:rsid w:val="00503B86"/>
    <w:rsid w:val="00503E54"/>
    <w:rsid w:val="00504EB6"/>
    <w:rsid w:val="00504EDF"/>
    <w:rsid w:val="00505A90"/>
    <w:rsid w:val="00505EEE"/>
    <w:rsid w:val="0050663A"/>
    <w:rsid w:val="0050721B"/>
    <w:rsid w:val="005076B1"/>
    <w:rsid w:val="00507EDD"/>
    <w:rsid w:val="00511CE3"/>
    <w:rsid w:val="00511ECD"/>
    <w:rsid w:val="005171C1"/>
    <w:rsid w:val="005172EA"/>
    <w:rsid w:val="005173E8"/>
    <w:rsid w:val="005201EE"/>
    <w:rsid w:val="0052087C"/>
    <w:rsid w:val="00520BA7"/>
    <w:rsid w:val="00522427"/>
    <w:rsid w:val="00524161"/>
    <w:rsid w:val="00530859"/>
    <w:rsid w:val="005312D7"/>
    <w:rsid w:val="005317E1"/>
    <w:rsid w:val="00532B8B"/>
    <w:rsid w:val="00533581"/>
    <w:rsid w:val="00533822"/>
    <w:rsid w:val="00540664"/>
    <w:rsid w:val="005409C5"/>
    <w:rsid w:val="00541FE1"/>
    <w:rsid w:val="00542A59"/>
    <w:rsid w:val="00543B4D"/>
    <w:rsid w:val="005469BF"/>
    <w:rsid w:val="00546A94"/>
    <w:rsid w:val="005470FD"/>
    <w:rsid w:val="00547E46"/>
    <w:rsid w:val="00550669"/>
    <w:rsid w:val="005537AD"/>
    <w:rsid w:val="005555A5"/>
    <w:rsid w:val="00557F8E"/>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82597"/>
    <w:rsid w:val="005829ED"/>
    <w:rsid w:val="00582F1E"/>
    <w:rsid w:val="00583043"/>
    <w:rsid w:val="0058421D"/>
    <w:rsid w:val="00584C4C"/>
    <w:rsid w:val="00584D9C"/>
    <w:rsid w:val="00586449"/>
    <w:rsid w:val="00586718"/>
    <w:rsid w:val="005901BD"/>
    <w:rsid w:val="00590C92"/>
    <w:rsid w:val="0059326C"/>
    <w:rsid w:val="00593772"/>
    <w:rsid w:val="00593B6D"/>
    <w:rsid w:val="00594701"/>
    <w:rsid w:val="00594827"/>
    <w:rsid w:val="005948F4"/>
    <w:rsid w:val="00594AE8"/>
    <w:rsid w:val="0059529E"/>
    <w:rsid w:val="00596DDC"/>
    <w:rsid w:val="005978AA"/>
    <w:rsid w:val="005A34E7"/>
    <w:rsid w:val="005A3ABC"/>
    <w:rsid w:val="005A6C80"/>
    <w:rsid w:val="005A6E9D"/>
    <w:rsid w:val="005A7A07"/>
    <w:rsid w:val="005A7F69"/>
    <w:rsid w:val="005B0F36"/>
    <w:rsid w:val="005B29AE"/>
    <w:rsid w:val="005B2C6F"/>
    <w:rsid w:val="005B3179"/>
    <w:rsid w:val="005B31C8"/>
    <w:rsid w:val="005B53FA"/>
    <w:rsid w:val="005B72FC"/>
    <w:rsid w:val="005C0391"/>
    <w:rsid w:val="005C1646"/>
    <w:rsid w:val="005C1CD7"/>
    <w:rsid w:val="005C1D12"/>
    <w:rsid w:val="005C30C9"/>
    <w:rsid w:val="005C5469"/>
    <w:rsid w:val="005C56DE"/>
    <w:rsid w:val="005C780A"/>
    <w:rsid w:val="005D0166"/>
    <w:rsid w:val="005D0972"/>
    <w:rsid w:val="005D26CB"/>
    <w:rsid w:val="005D29A4"/>
    <w:rsid w:val="005D2A76"/>
    <w:rsid w:val="005D4280"/>
    <w:rsid w:val="005D460A"/>
    <w:rsid w:val="005D5186"/>
    <w:rsid w:val="005D687C"/>
    <w:rsid w:val="005D7F6F"/>
    <w:rsid w:val="005E100E"/>
    <w:rsid w:val="005E199C"/>
    <w:rsid w:val="005E1CCD"/>
    <w:rsid w:val="005E2BB6"/>
    <w:rsid w:val="005E349A"/>
    <w:rsid w:val="005E3B4F"/>
    <w:rsid w:val="005E51CD"/>
    <w:rsid w:val="005E6B58"/>
    <w:rsid w:val="005E7929"/>
    <w:rsid w:val="005E7BEB"/>
    <w:rsid w:val="005F1B8D"/>
    <w:rsid w:val="005F1C7E"/>
    <w:rsid w:val="005F1FCA"/>
    <w:rsid w:val="005F4E63"/>
    <w:rsid w:val="005F6022"/>
    <w:rsid w:val="005F68FF"/>
    <w:rsid w:val="005F6A75"/>
    <w:rsid w:val="005F7E5F"/>
    <w:rsid w:val="0060004E"/>
    <w:rsid w:val="00600512"/>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105D0"/>
    <w:rsid w:val="0061246F"/>
    <w:rsid w:val="0061261B"/>
    <w:rsid w:val="00613BF1"/>
    <w:rsid w:val="00615624"/>
    <w:rsid w:val="00615BB8"/>
    <w:rsid w:val="00616CCF"/>
    <w:rsid w:val="00616F7B"/>
    <w:rsid w:val="00617D73"/>
    <w:rsid w:val="0062025B"/>
    <w:rsid w:val="0062362C"/>
    <w:rsid w:val="00626A5C"/>
    <w:rsid w:val="00626FCB"/>
    <w:rsid w:val="0062796C"/>
    <w:rsid w:val="00627A2B"/>
    <w:rsid w:val="00631336"/>
    <w:rsid w:val="00631B51"/>
    <w:rsid w:val="00632A8D"/>
    <w:rsid w:val="00632AD7"/>
    <w:rsid w:val="00632CBF"/>
    <w:rsid w:val="0063436E"/>
    <w:rsid w:val="00634DDA"/>
    <w:rsid w:val="0063529C"/>
    <w:rsid w:val="006353E5"/>
    <w:rsid w:val="00637620"/>
    <w:rsid w:val="00637E6E"/>
    <w:rsid w:val="006406F3"/>
    <w:rsid w:val="00641579"/>
    <w:rsid w:val="00641629"/>
    <w:rsid w:val="00641FBD"/>
    <w:rsid w:val="00643476"/>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103B"/>
    <w:rsid w:val="00662E10"/>
    <w:rsid w:val="00663ADE"/>
    <w:rsid w:val="00665135"/>
    <w:rsid w:val="00665C79"/>
    <w:rsid w:val="00666473"/>
    <w:rsid w:val="00667157"/>
    <w:rsid w:val="006676D1"/>
    <w:rsid w:val="006677EE"/>
    <w:rsid w:val="00670904"/>
    <w:rsid w:val="00672D33"/>
    <w:rsid w:val="00675D17"/>
    <w:rsid w:val="006765AB"/>
    <w:rsid w:val="00677723"/>
    <w:rsid w:val="0067773D"/>
    <w:rsid w:val="006807DC"/>
    <w:rsid w:val="006821C5"/>
    <w:rsid w:val="006831A4"/>
    <w:rsid w:val="0068439A"/>
    <w:rsid w:val="006849CE"/>
    <w:rsid w:val="00685947"/>
    <w:rsid w:val="00685B43"/>
    <w:rsid w:val="00685EC0"/>
    <w:rsid w:val="00687DC4"/>
    <w:rsid w:val="00687E26"/>
    <w:rsid w:val="00690C53"/>
    <w:rsid w:val="00691C9D"/>
    <w:rsid w:val="00694BB0"/>
    <w:rsid w:val="006A1B4A"/>
    <w:rsid w:val="006A2C9A"/>
    <w:rsid w:val="006A2DBF"/>
    <w:rsid w:val="006A3BE6"/>
    <w:rsid w:val="006A6ADB"/>
    <w:rsid w:val="006A73DE"/>
    <w:rsid w:val="006B011C"/>
    <w:rsid w:val="006B0567"/>
    <w:rsid w:val="006B0593"/>
    <w:rsid w:val="006B1C6D"/>
    <w:rsid w:val="006B252A"/>
    <w:rsid w:val="006B3272"/>
    <w:rsid w:val="006B3FBF"/>
    <w:rsid w:val="006B4635"/>
    <w:rsid w:val="006B5B71"/>
    <w:rsid w:val="006C06F9"/>
    <w:rsid w:val="006C1767"/>
    <w:rsid w:val="006C184E"/>
    <w:rsid w:val="006C309E"/>
    <w:rsid w:val="006C4E10"/>
    <w:rsid w:val="006C742D"/>
    <w:rsid w:val="006D0342"/>
    <w:rsid w:val="006D100A"/>
    <w:rsid w:val="006D1251"/>
    <w:rsid w:val="006D1FC7"/>
    <w:rsid w:val="006D4730"/>
    <w:rsid w:val="006D5DAE"/>
    <w:rsid w:val="006D5E05"/>
    <w:rsid w:val="006D69AA"/>
    <w:rsid w:val="006D73D9"/>
    <w:rsid w:val="006E0829"/>
    <w:rsid w:val="006E0CC8"/>
    <w:rsid w:val="006E11B8"/>
    <w:rsid w:val="006E12B8"/>
    <w:rsid w:val="006E1600"/>
    <w:rsid w:val="006E22D4"/>
    <w:rsid w:val="006E22EE"/>
    <w:rsid w:val="006E5AAC"/>
    <w:rsid w:val="006E660F"/>
    <w:rsid w:val="006E7285"/>
    <w:rsid w:val="006F0679"/>
    <w:rsid w:val="006F3CEE"/>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203F9"/>
    <w:rsid w:val="0072063F"/>
    <w:rsid w:val="00720A5D"/>
    <w:rsid w:val="00720BB7"/>
    <w:rsid w:val="00721125"/>
    <w:rsid w:val="0072152C"/>
    <w:rsid w:val="007217DA"/>
    <w:rsid w:val="00722A1F"/>
    <w:rsid w:val="00723174"/>
    <w:rsid w:val="007238AB"/>
    <w:rsid w:val="00723AA2"/>
    <w:rsid w:val="00724502"/>
    <w:rsid w:val="00724C9C"/>
    <w:rsid w:val="0072657D"/>
    <w:rsid w:val="007269F9"/>
    <w:rsid w:val="00726E71"/>
    <w:rsid w:val="0072794D"/>
    <w:rsid w:val="00727F5F"/>
    <w:rsid w:val="00727F89"/>
    <w:rsid w:val="00730DDB"/>
    <w:rsid w:val="0073193D"/>
    <w:rsid w:val="00735176"/>
    <w:rsid w:val="0073668C"/>
    <w:rsid w:val="00736917"/>
    <w:rsid w:val="00737FEC"/>
    <w:rsid w:val="0074066D"/>
    <w:rsid w:val="00741E8C"/>
    <w:rsid w:val="0074267B"/>
    <w:rsid w:val="00743C40"/>
    <w:rsid w:val="00744AF3"/>
    <w:rsid w:val="007453B1"/>
    <w:rsid w:val="0075097C"/>
    <w:rsid w:val="00750D18"/>
    <w:rsid w:val="00751F22"/>
    <w:rsid w:val="00753152"/>
    <w:rsid w:val="00753FD1"/>
    <w:rsid w:val="007544B1"/>
    <w:rsid w:val="00754791"/>
    <w:rsid w:val="00754893"/>
    <w:rsid w:val="00755583"/>
    <w:rsid w:val="00755971"/>
    <w:rsid w:val="00755E5F"/>
    <w:rsid w:val="007647B4"/>
    <w:rsid w:val="007647C1"/>
    <w:rsid w:val="0076492C"/>
    <w:rsid w:val="00766817"/>
    <w:rsid w:val="00766A47"/>
    <w:rsid w:val="00766D16"/>
    <w:rsid w:val="00766E4B"/>
    <w:rsid w:val="00767FA3"/>
    <w:rsid w:val="00770354"/>
    <w:rsid w:val="007705B6"/>
    <w:rsid w:val="00770D1A"/>
    <w:rsid w:val="00770F9F"/>
    <w:rsid w:val="007712D5"/>
    <w:rsid w:val="0077333C"/>
    <w:rsid w:val="007733E4"/>
    <w:rsid w:val="00774D85"/>
    <w:rsid w:val="0077529F"/>
    <w:rsid w:val="007765FE"/>
    <w:rsid w:val="00780448"/>
    <w:rsid w:val="00780AAD"/>
    <w:rsid w:val="00780FBD"/>
    <w:rsid w:val="00781D0B"/>
    <w:rsid w:val="00782119"/>
    <w:rsid w:val="007836AD"/>
    <w:rsid w:val="007847DE"/>
    <w:rsid w:val="00786881"/>
    <w:rsid w:val="00787AB7"/>
    <w:rsid w:val="007910EF"/>
    <w:rsid w:val="0079395D"/>
    <w:rsid w:val="0079417E"/>
    <w:rsid w:val="0079526D"/>
    <w:rsid w:val="007964EA"/>
    <w:rsid w:val="0079668E"/>
    <w:rsid w:val="0079754C"/>
    <w:rsid w:val="007A2046"/>
    <w:rsid w:val="007A2505"/>
    <w:rsid w:val="007A2B6B"/>
    <w:rsid w:val="007A3E44"/>
    <w:rsid w:val="007A55D7"/>
    <w:rsid w:val="007A6714"/>
    <w:rsid w:val="007B0095"/>
    <w:rsid w:val="007B069E"/>
    <w:rsid w:val="007B19AC"/>
    <w:rsid w:val="007B1E26"/>
    <w:rsid w:val="007B2034"/>
    <w:rsid w:val="007B232C"/>
    <w:rsid w:val="007B24AA"/>
    <w:rsid w:val="007B25AD"/>
    <w:rsid w:val="007B2D19"/>
    <w:rsid w:val="007B505F"/>
    <w:rsid w:val="007B69C6"/>
    <w:rsid w:val="007C00B2"/>
    <w:rsid w:val="007C1657"/>
    <w:rsid w:val="007C27EB"/>
    <w:rsid w:val="007C34FB"/>
    <w:rsid w:val="007C44A0"/>
    <w:rsid w:val="007C4B96"/>
    <w:rsid w:val="007C5CA4"/>
    <w:rsid w:val="007C65FB"/>
    <w:rsid w:val="007D0D5D"/>
    <w:rsid w:val="007D19CE"/>
    <w:rsid w:val="007D3639"/>
    <w:rsid w:val="007D49E4"/>
    <w:rsid w:val="007D4B51"/>
    <w:rsid w:val="007D5FDB"/>
    <w:rsid w:val="007D7F7A"/>
    <w:rsid w:val="007E0E82"/>
    <w:rsid w:val="007E16F3"/>
    <w:rsid w:val="007E23B7"/>
    <w:rsid w:val="007E422C"/>
    <w:rsid w:val="007E4F3F"/>
    <w:rsid w:val="007E4F7B"/>
    <w:rsid w:val="007E5467"/>
    <w:rsid w:val="007E6426"/>
    <w:rsid w:val="007E7528"/>
    <w:rsid w:val="007F0356"/>
    <w:rsid w:val="007F0451"/>
    <w:rsid w:val="007F08A1"/>
    <w:rsid w:val="007F0952"/>
    <w:rsid w:val="007F18CC"/>
    <w:rsid w:val="007F1B3C"/>
    <w:rsid w:val="007F21B9"/>
    <w:rsid w:val="007F3175"/>
    <w:rsid w:val="007F3E22"/>
    <w:rsid w:val="007F55A8"/>
    <w:rsid w:val="007F5ED4"/>
    <w:rsid w:val="007F7F28"/>
    <w:rsid w:val="0080572E"/>
    <w:rsid w:val="00807663"/>
    <w:rsid w:val="00807959"/>
    <w:rsid w:val="00807D17"/>
    <w:rsid w:val="0081024D"/>
    <w:rsid w:val="00812D1B"/>
    <w:rsid w:val="00813A40"/>
    <w:rsid w:val="00815510"/>
    <w:rsid w:val="00816FE5"/>
    <w:rsid w:val="0081720D"/>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3A8"/>
    <w:rsid w:val="0084647B"/>
    <w:rsid w:val="00850E0E"/>
    <w:rsid w:val="00850E6F"/>
    <w:rsid w:val="008511FD"/>
    <w:rsid w:val="00854545"/>
    <w:rsid w:val="0085531B"/>
    <w:rsid w:val="008611EB"/>
    <w:rsid w:val="00861EEC"/>
    <w:rsid w:val="008627DA"/>
    <w:rsid w:val="00862C37"/>
    <w:rsid w:val="00863916"/>
    <w:rsid w:val="00864378"/>
    <w:rsid w:val="008646D8"/>
    <w:rsid w:val="00865587"/>
    <w:rsid w:val="00866A06"/>
    <w:rsid w:val="00867289"/>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786"/>
    <w:rsid w:val="008879F5"/>
    <w:rsid w:val="0089084E"/>
    <w:rsid w:val="0089176C"/>
    <w:rsid w:val="00891978"/>
    <w:rsid w:val="00891B53"/>
    <w:rsid w:val="00892232"/>
    <w:rsid w:val="00892917"/>
    <w:rsid w:val="00892E71"/>
    <w:rsid w:val="00893A02"/>
    <w:rsid w:val="00893F35"/>
    <w:rsid w:val="00893F68"/>
    <w:rsid w:val="008948F4"/>
    <w:rsid w:val="008955B1"/>
    <w:rsid w:val="00897A03"/>
    <w:rsid w:val="008A199D"/>
    <w:rsid w:val="008A2224"/>
    <w:rsid w:val="008A2818"/>
    <w:rsid w:val="008A36CB"/>
    <w:rsid w:val="008A3980"/>
    <w:rsid w:val="008A3ACC"/>
    <w:rsid w:val="008A3F67"/>
    <w:rsid w:val="008A70A8"/>
    <w:rsid w:val="008A70B4"/>
    <w:rsid w:val="008A7B2B"/>
    <w:rsid w:val="008A7DB0"/>
    <w:rsid w:val="008B1335"/>
    <w:rsid w:val="008B56B6"/>
    <w:rsid w:val="008B58C7"/>
    <w:rsid w:val="008B79F0"/>
    <w:rsid w:val="008C0B6A"/>
    <w:rsid w:val="008C0EE5"/>
    <w:rsid w:val="008C0F6E"/>
    <w:rsid w:val="008C1B33"/>
    <w:rsid w:val="008C20EC"/>
    <w:rsid w:val="008C2807"/>
    <w:rsid w:val="008D11BB"/>
    <w:rsid w:val="008D16DD"/>
    <w:rsid w:val="008D1CD4"/>
    <w:rsid w:val="008D35DF"/>
    <w:rsid w:val="008D4696"/>
    <w:rsid w:val="008D5922"/>
    <w:rsid w:val="008D732B"/>
    <w:rsid w:val="008D7AE4"/>
    <w:rsid w:val="008E03B8"/>
    <w:rsid w:val="008E30E5"/>
    <w:rsid w:val="008E34FE"/>
    <w:rsid w:val="008E52F6"/>
    <w:rsid w:val="008E7D23"/>
    <w:rsid w:val="008E7D91"/>
    <w:rsid w:val="008F0230"/>
    <w:rsid w:val="008F1C3C"/>
    <w:rsid w:val="008F32E3"/>
    <w:rsid w:val="008F3D70"/>
    <w:rsid w:val="008F4A0C"/>
    <w:rsid w:val="008F5726"/>
    <w:rsid w:val="008F7755"/>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2713"/>
    <w:rsid w:val="0092380E"/>
    <w:rsid w:val="00923D74"/>
    <w:rsid w:val="009254E9"/>
    <w:rsid w:val="00926312"/>
    <w:rsid w:val="00926580"/>
    <w:rsid w:val="00926644"/>
    <w:rsid w:val="009303CF"/>
    <w:rsid w:val="00930564"/>
    <w:rsid w:val="00930A00"/>
    <w:rsid w:val="0093135F"/>
    <w:rsid w:val="009320B6"/>
    <w:rsid w:val="009326EF"/>
    <w:rsid w:val="00935382"/>
    <w:rsid w:val="00940104"/>
    <w:rsid w:val="0094041A"/>
    <w:rsid w:val="00940E3C"/>
    <w:rsid w:val="009413B8"/>
    <w:rsid w:val="00941573"/>
    <w:rsid w:val="00943130"/>
    <w:rsid w:val="00943E6C"/>
    <w:rsid w:val="00945DE7"/>
    <w:rsid w:val="009470DB"/>
    <w:rsid w:val="0095032A"/>
    <w:rsid w:val="00950984"/>
    <w:rsid w:val="00950BD0"/>
    <w:rsid w:val="00951170"/>
    <w:rsid w:val="00953659"/>
    <w:rsid w:val="00953B78"/>
    <w:rsid w:val="00953C11"/>
    <w:rsid w:val="00953C14"/>
    <w:rsid w:val="00954CEC"/>
    <w:rsid w:val="00954FC5"/>
    <w:rsid w:val="00955A77"/>
    <w:rsid w:val="00955C0B"/>
    <w:rsid w:val="0095679C"/>
    <w:rsid w:val="00961FF2"/>
    <w:rsid w:val="00962711"/>
    <w:rsid w:val="0096285C"/>
    <w:rsid w:val="00962F73"/>
    <w:rsid w:val="00963621"/>
    <w:rsid w:val="00965150"/>
    <w:rsid w:val="00965596"/>
    <w:rsid w:val="0096743A"/>
    <w:rsid w:val="00971270"/>
    <w:rsid w:val="009719F6"/>
    <w:rsid w:val="009724BD"/>
    <w:rsid w:val="00972768"/>
    <w:rsid w:val="009742BB"/>
    <w:rsid w:val="00975481"/>
    <w:rsid w:val="00977207"/>
    <w:rsid w:val="00980066"/>
    <w:rsid w:val="0098185A"/>
    <w:rsid w:val="00983EA0"/>
    <w:rsid w:val="00986682"/>
    <w:rsid w:val="00987846"/>
    <w:rsid w:val="00991C41"/>
    <w:rsid w:val="00992621"/>
    <w:rsid w:val="00992BC5"/>
    <w:rsid w:val="00994E33"/>
    <w:rsid w:val="00995309"/>
    <w:rsid w:val="0099579E"/>
    <w:rsid w:val="009960C3"/>
    <w:rsid w:val="00996BB2"/>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B243D"/>
    <w:rsid w:val="009B3326"/>
    <w:rsid w:val="009B54A8"/>
    <w:rsid w:val="009B5AA0"/>
    <w:rsid w:val="009B5B9D"/>
    <w:rsid w:val="009B5E4F"/>
    <w:rsid w:val="009C01E7"/>
    <w:rsid w:val="009C099B"/>
    <w:rsid w:val="009C0A14"/>
    <w:rsid w:val="009C0CA6"/>
    <w:rsid w:val="009C0D06"/>
    <w:rsid w:val="009C230C"/>
    <w:rsid w:val="009C3486"/>
    <w:rsid w:val="009C36A8"/>
    <w:rsid w:val="009C3D4C"/>
    <w:rsid w:val="009C51C2"/>
    <w:rsid w:val="009C58E5"/>
    <w:rsid w:val="009C6899"/>
    <w:rsid w:val="009D178A"/>
    <w:rsid w:val="009D1B03"/>
    <w:rsid w:val="009D22F4"/>
    <w:rsid w:val="009D315A"/>
    <w:rsid w:val="009D335A"/>
    <w:rsid w:val="009E00CB"/>
    <w:rsid w:val="009E1321"/>
    <w:rsid w:val="009E4A30"/>
    <w:rsid w:val="009E54F2"/>
    <w:rsid w:val="009E6510"/>
    <w:rsid w:val="009F0BEF"/>
    <w:rsid w:val="009F3737"/>
    <w:rsid w:val="009F5756"/>
    <w:rsid w:val="009F611D"/>
    <w:rsid w:val="009F7E45"/>
    <w:rsid w:val="00A008DB"/>
    <w:rsid w:val="00A00AA7"/>
    <w:rsid w:val="00A00F2D"/>
    <w:rsid w:val="00A0260B"/>
    <w:rsid w:val="00A02A5D"/>
    <w:rsid w:val="00A03B08"/>
    <w:rsid w:val="00A04498"/>
    <w:rsid w:val="00A04D91"/>
    <w:rsid w:val="00A056DB"/>
    <w:rsid w:val="00A1010F"/>
    <w:rsid w:val="00A108C4"/>
    <w:rsid w:val="00A10BA4"/>
    <w:rsid w:val="00A1150E"/>
    <w:rsid w:val="00A14EA7"/>
    <w:rsid w:val="00A15EEE"/>
    <w:rsid w:val="00A15FDF"/>
    <w:rsid w:val="00A16467"/>
    <w:rsid w:val="00A1666F"/>
    <w:rsid w:val="00A16CFA"/>
    <w:rsid w:val="00A16E65"/>
    <w:rsid w:val="00A173AF"/>
    <w:rsid w:val="00A17889"/>
    <w:rsid w:val="00A20572"/>
    <w:rsid w:val="00A20F0C"/>
    <w:rsid w:val="00A21A36"/>
    <w:rsid w:val="00A230A2"/>
    <w:rsid w:val="00A23B9E"/>
    <w:rsid w:val="00A23EEF"/>
    <w:rsid w:val="00A24796"/>
    <w:rsid w:val="00A258EB"/>
    <w:rsid w:val="00A267EC"/>
    <w:rsid w:val="00A26D93"/>
    <w:rsid w:val="00A26D9B"/>
    <w:rsid w:val="00A32938"/>
    <w:rsid w:val="00A329E0"/>
    <w:rsid w:val="00A330C3"/>
    <w:rsid w:val="00A34056"/>
    <w:rsid w:val="00A353F1"/>
    <w:rsid w:val="00A36D45"/>
    <w:rsid w:val="00A36D91"/>
    <w:rsid w:val="00A3736C"/>
    <w:rsid w:val="00A408D7"/>
    <w:rsid w:val="00A40DD7"/>
    <w:rsid w:val="00A421BB"/>
    <w:rsid w:val="00A435B6"/>
    <w:rsid w:val="00A45267"/>
    <w:rsid w:val="00A4696F"/>
    <w:rsid w:val="00A470EF"/>
    <w:rsid w:val="00A47161"/>
    <w:rsid w:val="00A512F6"/>
    <w:rsid w:val="00A51A63"/>
    <w:rsid w:val="00A52809"/>
    <w:rsid w:val="00A5506C"/>
    <w:rsid w:val="00A559AF"/>
    <w:rsid w:val="00A55E4E"/>
    <w:rsid w:val="00A574E2"/>
    <w:rsid w:val="00A57923"/>
    <w:rsid w:val="00A61137"/>
    <w:rsid w:val="00A6294C"/>
    <w:rsid w:val="00A65A1C"/>
    <w:rsid w:val="00A65E2A"/>
    <w:rsid w:val="00A66540"/>
    <w:rsid w:val="00A6714F"/>
    <w:rsid w:val="00A714C3"/>
    <w:rsid w:val="00A74AE5"/>
    <w:rsid w:val="00A74CA6"/>
    <w:rsid w:val="00A74F31"/>
    <w:rsid w:val="00A751B8"/>
    <w:rsid w:val="00A75A9D"/>
    <w:rsid w:val="00A75DF9"/>
    <w:rsid w:val="00A75FCD"/>
    <w:rsid w:val="00A7621A"/>
    <w:rsid w:val="00A763A8"/>
    <w:rsid w:val="00A76EDA"/>
    <w:rsid w:val="00A81C4C"/>
    <w:rsid w:val="00A83524"/>
    <w:rsid w:val="00A8564A"/>
    <w:rsid w:val="00A87C77"/>
    <w:rsid w:val="00A909C4"/>
    <w:rsid w:val="00A90F08"/>
    <w:rsid w:val="00A92ED9"/>
    <w:rsid w:val="00A934CF"/>
    <w:rsid w:val="00A93BBB"/>
    <w:rsid w:val="00A9559D"/>
    <w:rsid w:val="00A961DC"/>
    <w:rsid w:val="00A961F3"/>
    <w:rsid w:val="00A96A18"/>
    <w:rsid w:val="00AA14F8"/>
    <w:rsid w:val="00AA1646"/>
    <w:rsid w:val="00AA213E"/>
    <w:rsid w:val="00AA5B4D"/>
    <w:rsid w:val="00AA75DA"/>
    <w:rsid w:val="00AB0D3D"/>
    <w:rsid w:val="00AB2ED0"/>
    <w:rsid w:val="00AB3547"/>
    <w:rsid w:val="00AB37D5"/>
    <w:rsid w:val="00AB3DCC"/>
    <w:rsid w:val="00AB3E36"/>
    <w:rsid w:val="00AB520A"/>
    <w:rsid w:val="00AB6499"/>
    <w:rsid w:val="00AB749D"/>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037B"/>
    <w:rsid w:val="00AE1885"/>
    <w:rsid w:val="00AE231B"/>
    <w:rsid w:val="00AE2B16"/>
    <w:rsid w:val="00AE6042"/>
    <w:rsid w:val="00AE6E3A"/>
    <w:rsid w:val="00AE7BCC"/>
    <w:rsid w:val="00AE7F92"/>
    <w:rsid w:val="00AF022B"/>
    <w:rsid w:val="00AF3324"/>
    <w:rsid w:val="00AF5A08"/>
    <w:rsid w:val="00AF7419"/>
    <w:rsid w:val="00B03440"/>
    <w:rsid w:val="00B0450A"/>
    <w:rsid w:val="00B05997"/>
    <w:rsid w:val="00B05DFF"/>
    <w:rsid w:val="00B0780B"/>
    <w:rsid w:val="00B07A6C"/>
    <w:rsid w:val="00B07B2E"/>
    <w:rsid w:val="00B13271"/>
    <w:rsid w:val="00B1367F"/>
    <w:rsid w:val="00B137C9"/>
    <w:rsid w:val="00B14E5D"/>
    <w:rsid w:val="00B16FEE"/>
    <w:rsid w:val="00B205EC"/>
    <w:rsid w:val="00B21863"/>
    <w:rsid w:val="00B21E57"/>
    <w:rsid w:val="00B224F8"/>
    <w:rsid w:val="00B2377E"/>
    <w:rsid w:val="00B23B96"/>
    <w:rsid w:val="00B23F37"/>
    <w:rsid w:val="00B23F83"/>
    <w:rsid w:val="00B241C8"/>
    <w:rsid w:val="00B2512F"/>
    <w:rsid w:val="00B3163F"/>
    <w:rsid w:val="00B33CB5"/>
    <w:rsid w:val="00B35DA0"/>
    <w:rsid w:val="00B40240"/>
    <w:rsid w:val="00B40C92"/>
    <w:rsid w:val="00B41BC3"/>
    <w:rsid w:val="00B420CB"/>
    <w:rsid w:val="00B42D67"/>
    <w:rsid w:val="00B43E27"/>
    <w:rsid w:val="00B44BF7"/>
    <w:rsid w:val="00B44BF8"/>
    <w:rsid w:val="00B4523E"/>
    <w:rsid w:val="00B46B86"/>
    <w:rsid w:val="00B46BFF"/>
    <w:rsid w:val="00B505F4"/>
    <w:rsid w:val="00B51AB1"/>
    <w:rsid w:val="00B51B4D"/>
    <w:rsid w:val="00B521DC"/>
    <w:rsid w:val="00B52650"/>
    <w:rsid w:val="00B5348C"/>
    <w:rsid w:val="00B547D5"/>
    <w:rsid w:val="00B54ABC"/>
    <w:rsid w:val="00B5703C"/>
    <w:rsid w:val="00B5707C"/>
    <w:rsid w:val="00B61066"/>
    <w:rsid w:val="00B61F24"/>
    <w:rsid w:val="00B62903"/>
    <w:rsid w:val="00B62E3E"/>
    <w:rsid w:val="00B634FF"/>
    <w:rsid w:val="00B64663"/>
    <w:rsid w:val="00B663F2"/>
    <w:rsid w:val="00B66D65"/>
    <w:rsid w:val="00B67C7C"/>
    <w:rsid w:val="00B67E2E"/>
    <w:rsid w:val="00B67FE1"/>
    <w:rsid w:val="00B72423"/>
    <w:rsid w:val="00B740BD"/>
    <w:rsid w:val="00B742E9"/>
    <w:rsid w:val="00B76A92"/>
    <w:rsid w:val="00B77E4D"/>
    <w:rsid w:val="00B801CF"/>
    <w:rsid w:val="00B80F5F"/>
    <w:rsid w:val="00B81090"/>
    <w:rsid w:val="00B819CC"/>
    <w:rsid w:val="00B82BD3"/>
    <w:rsid w:val="00B82FCA"/>
    <w:rsid w:val="00B83926"/>
    <w:rsid w:val="00B83BF3"/>
    <w:rsid w:val="00B8424E"/>
    <w:rsid w:val="00B84AEB"/>
    <w:rsid w:val="00B86488"/>
    <w:rsid w:val="00B90D55"/>
    <w:rsid w:val="00B92DA4"/>
    <w:rsid w:val="00B9595D"/>
    <w:rsid w:val="00B95DA5"/>
    <w:rsid w:val="00B963EF"/>
    <w:rsid w:val="00B97C35"/>
    <w:rsid w:val="00BA0872"/>
    <w:rsid w:val="00BA1206"/>
    <w:rsid w:val="00BA2170"/>
    <w:rsid w:val="00BA309E"/>
    <w:rsid w:val="00BA4584"/>
    <w:rsid w:val="00BA5C15"/>
    <w:rsid w:val="00BA66BE"/>
    <w:rsid w:val="00BA6FB4"/>
    <w:rsid w:val="00BB0C9F"/>
    <w:rsid w:val="00BB1285"/>
    <w:rsid w:val="00BB2136"/>
    <w:rsid w:val="00BB2A4A"/>
    <w:rsid w:val="00BB515E"/>
    <w:rsid w:val="00BB5EFD"/>
    <w:rsid w:val="00BB7BA3"/>
    <w:rsid w:val="00BC1758"/>
    <w:rsid w:val="00BC1C73"/>
    <w:rsid w:val="00BC4222"/>
    <w:rsid w:val="00BC5210"/>
    <w:rsid w:val="00BC5623"/>
    <w:rsid w:val="00BC593F"/>
    <w:rsid w:val="00BC6415"/>
    <w:rsid w:val="00BC7ABA"/>
    <w:rsid w:val="00BD0D1B"/>
    <w:rsid w:val="00BD15F0"/>
    <w:rsid w:val="00BD1E6C"/>
    <w:rsid w:val="00BD30A5"/>
    <w:rsid w:val="00BD3E1C"/>
    <w:rsid w:val="00BD4AE6"/>
    <w:rsid w:val="00BD54E8"/>
    <w:rsid w:val="00BD57BC"/>
    <w:rsid w:val="00BD5A67"/>
    <w:rsid w:val="00BD6352"/>
    <w:rsid w:val="00BD77E4"/>
    <w:rsid w:val="00BD7A6C"/>
    <w:rsid w:val="00BE07A0"/>
    <w:rsid w:val="00BE0B3A"/>
    <w:rsid w:val="00BE13BD"/>
    <w:rsid w:val="00BE1D10"/>
    <w:rsid w:val="00BE1ECC"/>
    <w:rsid w:val="00BE2421"/>
    <w:rsid w:val="00BE2CA3"/>
    <w:rsid w:val="00BE2F79"/>
    <w:rsid w:val="00BE33C8"/>
    <w:rsid w:val="00BE352F"/>
    <w:rsid w:val="00BE5085"/>
    <w:rsid w:val="00BE65D8"/>
    <w:rsid w:val="00BE65FA"/>
    <w:rsid w:val="00BF0478"/>
    <w:rsid w:val="00BF1054"/>
    <w:rsid w:val="00BF12CA"/>
    <w:rsid w:val="00BF14F0"/>
    <w:rsid w:val="00BF1BBF"/>
    <w:rsid w:val="00BF299C"/>
    <w:rsid w:val="00BF2A19"/>
    <w:rsid w:val="00BF2ADE"/>
    <w:rsid w:val="00BF4A61"/>
    <w:rsid w:val="00BF6191"/>
    <w:rsid w:val="00BF7ED6"/>
    <w:rsid w:val="00C01880"/>
    <w:rsid w:val="00C0194F"/>
    <w:rsid w:val="00C01992"/>
    <w:rsid w:val="00C0256F"/>
    <w:rsid w:val="00C034E4"/>
    <w:rsid w:val="00C03B88"/>
    <w:rsid w:val="00C041B3"/>
    <w:rsid w:val="00C0435C"/>
    <w:rsid w:val="00C0458C"/>
    <w:rsid w:val="00C05B41"/>
    <w:rsid w:val="00C068A2"/>
    <w:rsid w:val="00C0782A"/>
    <w:rsid w:val="00C07B19"/>
    <w:rsid w:val="00C134FC"/>
    <w:rsid w:val="00C136D1"/>
    <w:rsid w:val="00C158FC"/>
    <w:rsid w:val="00C1698C"/>
    <w:rsid w:val="00C16E89"/>
    <w:rsid w:val="00C2015E"/>
    <w:rsid w:val="00C21E65"/>
    <w:rsid w:val="00C23F5B"/>
    <w:rsid w:val="00C24A0F"/>
    <w:rsid w:val="00C24FB3"/>
    <w:rsid w:val="00C26934"/>
    <w:rsid w:val="00C27176"/>
    <w:rsid w:val="00C2720B"/>
    <w:rsid w:val="00C27584"/>
    <w:rsid w:val="00C32B1B"/>
    <w:rsid w:val="00C33327"/>
    <w:rsid w:val="00C33787"/>
    <w:rsid w:val="00C337E0"/>
    <w:rsid w:val="00C40F59"/>
    <w:rsid w:val="00C4154F"/>
    <w:rsid w:val="00C41C20"/>
    <w:rsid w:val="00C43018"/>
    <w:rsid w:val="00C43D81"/>
    <w:rsid w:val="00C43E8C"/>
    <w:rsid w:val="00C44469"/>
    <w:rsid w:val="00C4555E"/>
    <w:rsid w:val="00C477F6"/>
    <w:rsid w:val="00C50693"/>
    <w:rsid w:val="00C5245D"/>
    <w:rsid w:val="00C525AE"/>
    <w:rsid w:val="00C52B11"/>
    <w:rsid w:val="00C52CF5"/>
    <w:rsid w:val="00C5370C"/>
    <w:rsid w:val="00C541DD"/>
    <w:rsid w:val="00C55C76"/>
    <w:rsid w:val="00C56EDD"/>
    <w:rsid w:val="00C60C95"/>
    <w:rsid w:val="00C61944"/>
    <w:rsid w:val="00C63007"/>
    <w:rsid w:val="00C63813"/>
    <w:rsid w:val="00C6446C"/>
    <w:rsid w:val="00C64D91"/>
    <w:rsid w:val="00C65709"/>
    <w:rsid w:val="00C70971"/>
    <w:rsid w:val="00C72026"/>
    <w:rsid w:val="00C73C24"/>
    <w:rsid w:val="00C7595C"/>
    <w:rsid w:val="00C803D5"/>
    <w:rsid w:val="00C807F7"/>
    <w:rsid w:val="00C81FA7"/>
    <w:rsid w:val="00C8226E"/>
    <w:rsid w:val="00C8360E"/>
    <w:rsid w:val="00C85658"/>
    <w:rsid w:val="00C859CB"/>
    <w:rsid w:val="00C86EDC"/>
    <w:rsid w:val="00C8710E"/>
    <w:rsid w:val="00C87D84"/>
    <w:rsid w:val="00C90AFD"/>
    <w:rsid w:val="00C90C9C"/>
    <w:rsid w:val="00C91320"/>
    <w:rsid w:val="00C921E2"/>
    <w:rsid w:val="00C94596"/>
    <w:rsid w:val="00C95299"/>
    <w:rsid w:val="00C95A39"/>
    <w:rsid w:val="00C95AA4"/>
    <w:rsid w:val="00C97132"/>
    <w:rsid w:val="00CA039C"/>
    <w:rsid w:val="00CA095D"/>
    <w:rsid w:val="00CA203C"/>
    <w:rsid w:val="00CA2672"/>
    <w:rsid w:val="00CA2EA5"/>
    <w:rsid w:val="00CA4525"/>
    <w:rsid w:val="00CA4F94"/>
    <w:rsid w:val="00CA66C0"/>
    <w:rsid w:val="00CB0A05"/>
    <w:rsid w:val="00CB1645"/>
    <w:rsid w:val="00CB2293"/>
    <w:rsid w:val="00CB2859"/>
    <w:rsid w:val="00CB5914"/>
    <w:rsid w:val="00CB5C53"/>
    <w:rsid w:val="00CB5DD0"/>
    <w:rsid w:val="00CB7974"/>
    <w:rsid w:val="00CB7E7E"/>
    <w:rsid w:val="00CC053F"/>
    <w:rsid w:val="00CC057D"/>
    <w:rsid w:val="00CC0B54"/>
    <w:rsid w:val="00CC2290"/>
    <w:rsid w:val="00CC2C94"/>
    <w:rsid w:val="00CC37F1"/>
    <w:rsid w:val="00CC3B04"/>
    <w:rsid w:val="00CC3B26"/>
    <w:rsid w:val="00CC4229"/>
    <w:rsid w:val="00CC5A0F"/>
    <w:rsid w:val="00CC5DD5"/>
    <w:rsid w:val="00CC5F17"/>
    <w:rsid w:val="00CC6182"/>
    <w:rsid w:val="00CC63CC"/>
    <w:rsid w:val="00CD2AFA"/>
    <w:rsid w:val="00CD3192"/>
    <w:rsid w:val="00CD354D"/>
    <w:rsid w:val="00CD3AAB"/>
    <w:rsid w:val="00CD3EFF"/>
    <w:rsid w:val="00CD4681"/>
    <w:rsid w:val="00CD6D25"/>
    <w:rsid w:val="00CD7A01"/>
    <w:rsid w:val="00CE0219"/>
    <w:rsid w:val="00CE09B6"/>
    <w:rsid w:val="00CE1598"/>
    <w:rsid w:val="00CE1B61"/>
    <w:rsid w:val="00CE26EA"/>
    <w:rsid w:val="00CE3530"/>
    <w:rsid w:val="00CE4F46"/>
    <w:rsid w:val="00CE60DD"/>
    <w:rsid w:val="00CE65D2"/>
    <w:rsid w:val="00CE70C3"/>
    <w:rsid w:val="00CE7A35"/>
    <w:rsid w:val="00CF0B72"/>
    <w:rsid w:val="00CF3A9B"/>
    <w:rsid w:val="00CF4780"/>
    <w:rsid w:val="00CF4E75"/>
    <w:rsid w:val="00CF6038"/>
    <w:rsid w:val="00CF66A2"/>
    <w:rsid w:val="00CF7061"/>
    <w:rsid w:val="00D00318"/>
    <w:rsid w:val="00D004EA"/>
    <w:rsid w:val="00D01DA1"/>
    <w:rsid w:val="00D0244C"/>
    <w:rsid w:val="00D02585"/>
    <w:rsid w:val="00D02F9F"/>
    <w:rsid w:val="00D04BD0"/>
    <w:rsid w:val="00D061A5"/>
    <w:rsid w:val="00D070A0"/>
    <w:rsid w:val="00D07110"/>
    <w:rsid w:val="00D07524"/>
    <w:rsid w:val="00D07606"/>
    <w:rsid w:val="00D07B01"/>
    <w:rsid w:val="00D07D43"/>
    <w:rsid w:val="00D10D2B"/>
    <w:rsid w:val="00D10E80"/>
    <w:rsid w:val="00D11997"/>
    <w:rsid w:val="00D12D7C"/>
    <w:rsid w:val="00D1413E"/>
    <w:rsid w:val="00D15442"/>
    <w:rsid w:val="00D20EAA"/>
    <w:rsid w:val="00D20F3C"/>
    <w:rsid w:val="00D21459"/>
    <w:rsid w:val="00D21AEF"/>
    <w:rsid w:val="00D21CED"/>
    <w:rsid w:val="00D23680"/>
    <w:rsid w:val="00D25456"/>
    <w:rsid w:val="00D259A7"/>
    <w:rsid w:val="00D25B02"/>
    <w:rsid w:val="00D2790D"/>
    <w:rsid w:val="00D33019"/>
    <w:rsid w:val="00D34FE1"/>
    <w:rsid w:val="00D351BC"/>
    <w:rsid w:val="00D35CFE"/>
    <w:rsid w:val="00D36462"/>
    <w:rsid w:val="00D3679F"/>
    <w:rsid w:val="00D37701"/>
    <w:rsid w:val="00D417CC"/>
    <w:rsid w:val="00D4224A"/>
    <w:rsid w:val="00D42BC8"/>
    <w:rsid w:val="00D42BCE"/>
    <w:rsid w:val="00D42C51"/>
    <w:rsid w:val="00D43154"/>
    <w:rsid w:val="00D4444F"/>
    <w:rsid w:val="00D45198"/>
    <w:rsid w:val="00D47177"/>
    <w:rsid w:val="00D473E4"/>
    <w:rsid w:val="00D47D89"/>
    <w:rsid w:val="00D516F9"/>
    <w:rsid w:val="00D52053"/>
    <w:rsid w:val="00D53F20"/>
    <w:rsid w:val="00D5468B"/>
    <w:rsid w:val="00D600A5"/>
    <w:rsid w:val="00D61B3D"/>
    <w:rsid w:val="00D6207A"/>
    <w:rsid w:val="00D62B9A"/>
    <w:rsid w:val="00D63402"/>
    <w:rsid w:val="00D64A38"/>
    <w:rsid w:val="00D65561"/>
    <w:rsid w:val="00D669E0"/>
    <w:rsid w:val="00D675A5"/>
    <w:rsid w:val="00D70324"/>
    <w:rsid w:val="00D7059F"/>
    <w:rsid w:val="00D72C11"/>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86917"/>
    <w:rsid w:val="00D9297C"/>
    <w:rsid w:val="00D9314E"/>
    <w:rsid w:val="00D93DA5"/>
    <w:rsid w:val="00D947A6"/>
    <w:rsid w:val="00D94A3E"/>
    <w:rsid w:val="00D962CC"/>
    <w:rsid w:val="00D96370"/>
    <w:rsid w:val="00D972B0"/>
    <w:rsid w:val="00DA1096"/>
    <w:rsid w:val="00DA16D3"/>
    <w:rsid w:val="00DA19F1"/>
    <w:rsid w:val="00DA3492"/>
    <w:rsid w:val="00DA4C57"/>
    <w:rsid w:val="00DA65E9"/>
    <w:rsid w:val="00DA734C"/>
    <w:rsid w:val="00DA7385"/>
    <w:rsid w:val="00DB09EB"/>
    <w:rsid w:val="00DB0E1A"/>
    <w:rsid w:val="00DB303E"/>
    <w:rsid w:val="00DB4421"/>
    <w:rsid w:val="00DB6F9D"/>
    <w:rsid w:val="00DC0281"/>
    <w:rsid w:val="00DC058A"/>
    <w:rsid w:val="00DC4D37"/>
    <w:rsid w:val="00DC4FF6"/>
    <w:rsid w:val="00DC6E30"/>
    <w:rsid w:val="00DD0566"/>
    <w:rsid w:val="00DD1587"/>
    <w:rsid w:val="00DD210E"/>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EC1"/>
    <w:rsid w:val="00E02FC7"/>
    <w:rsid w:val="00E03590"/>
    <w:rsid w:val="00E03703"/>
    <w:rsid w:val="00E042D8"/>
    <w:rsid w:val="00E049DB"/>
    <w:rsid w:val="00E0619C"/>
    <w:rsid w:val="00E072F2"/>
    <w:rsid w:val="00E129D3"/>
    <w:rsid w:val="00E1415C"/>
    <w:rsid w:val="00E14AEB"/>
    <w:rsid w:val="00E14B86"/>
    <w:rsid w:val="00E163D0"/>
    <w:rsid w:val="00E1744E"/>
    <w:rsid w:val="00E17556"/>
    <w:rsid w:val="00E2005E"/>
    <w:rsid w:val="00E20316"/>
    <w:rsid w:val="00E209F1"/>
    <w:rsid w:val="00E20E39"/>
    <w:rsid w:val="00E22C83"/>
    <w:rsid w:val="00E237EB"/>
    <w:rsid w:val="00E23A9C"/>
    <w:rsid w:val="00E261F6"/>
    <w:rsid w:val="00E31EC6"/>
    <w:rsid w:val="00E31FEE"/>
    <w:rsid w:val="00E3214D"/>
    <w:rsid w:val="00E347FD"/>
    <w:rsid w:val="00E36B32"/>
    <w:rsid w:val="00E412B0"/>
    <w:rsid w:val="00E4193B"/>
    <w:rsid w:val="00E45361"/>
    <w:rsid w:val="00E512C9"/>
    <w:rsid w:val="00E53BB6"/>
    <w:rsid w:val="00E55B65"/>
    <w:rsid w:val="00E56E54"/>
    <w:rsid w:val="00E57A7C"/>
    <w:rsid w:val="00E62611"/>
    <w:rsid w:val="00E62615"/>
    <w:rsid w:val="00E627BB"/>
    <w:rsid w:val="00E6537A"/>
    <w:rsid w:val="00E656C1"/>
    <w:rsid w:val="00E65BBE"/>
    <w:rsid w:val="00E661DD"/>
    <w:rsid w:val="00E66889"/>
    <w:rsid w:val="00E66E39"/>
    <w:rsid w:val="00E70A64"/>
    <w:rsid w:val="00E72297"/>
    <w:rsid w:val="00E76D1E"/>
    <w:rsid w:val="00E77178"/>
    <w:rsid w:val="00E777D1"/>
    <w:rsid w:val="00E80A41"/>
    <w:rsid w:val="00E83731"/>
    <w:rsid w:val="00E839FC"/>
    <w:rsid w:val="00E856BC"/>
    <w:rsid w:val="00E858BF"/>
    <w:rsid w:val="00E862D5"/>
    <w:rsid w:val="00E90ADA"/>
    <w:rsid w:val="00E910B7"/>
    <w:rsid w:val="00E916B8"/>
    <w:rsid w:val="00E93239"/>
    <w:rsid w:val="00E932D2"/>
    <w:rsid w:val="00E9565B"/>
    <w:rsid w:val="00E97D35"/>
    <w:rsid w:val="00EA00D4"/>
    <w:rsid w:val="00EA01A8"/>
    <w:rsid w:val="00EA388B"/>
    <w:rsid w:val="00EA3982"/>
    <w:rsid w:val="00EA3D52"/>
    <w:rsid w:val="00EA53BC"/>
    <w:rsid w:val="00EA54EB"/>
    <w:rsid w:val="00EB1169"/>
    <w:rsid w:val="00EB2025"/>
    <w:rsid w:val="00EB3B29"/>
    <w:rsid w:val="00EB4A00"/>
    <w:rsid w:val="00EB53C0"/>
    <w:rsid w:val="00EB6E59"/>
    <w:rsid w:val="00EB782E"/>
    <w:rsid w:val="00EB7F37"/>
    <w:rsid w:val="00EC0DF2"/>
    <w:rsid w:val="00EC283A"/>
    <w:rsid w:val="00EC28DF"/>
    <w:rsid w:val="00EC2942"/>
    <w:rsid w:val="00EC4A90"/>
    <w:rsid w:val="00EC51B5"/>
    <w:rsid w:val="00EC6B12"/>
    <w:rsid w:val="00EC7BE7"/>
    <w:rsid w:val="00ED0CCF"/>
    <w:rsid w:val="00ED0D4E"/>
    <w:rsid w:val="00ED11BE"/>
    <w:rsid w:val="00ED1521"/>
    <w:rsid w:val="00ED2283"/>
    <w:rsid w:val="00ED301C"/>
    <w:rsid w:val="00ED37A0"/>
    <w:rsid w:val="00ED39FA"/>
    <w:rsid w:val="00ED4AAF"/>
    <w:rsid w:val="00ED57FB"/>
    <w:rsid w:val="00ED6BC7"/>
    <w:rsid w:val="00ED719D"/>
    <w:rsid w:val="00EE0471"/>
    <w:rsid w:val="00EE0531"/>
    <w:rsid w:val="00EE17A4"/>
    <w:rsid w:val="00EE18E3"/>
    <w:rsid w:val="00EE51D6"/>
    <w:rsid w:val="00EE6C7D"/>
    <w:rsid w:val="00EE6D48"/>
    <w:rsid w:val="00EE7EDA"/>
    <w:rsid w:val="00EF1FB8"/>
    <w:rsid w:val="00EF3176"/>
    <w:rsid w:val="00EF3E9C"/>
    <w:rsid w:val="00EF42EE"/>
    <w:rsid w:val="00EF6033"/>
    <w:rsid w:val="00EF72F0"/>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077"/>
    <w:rsid w:val="00F40CF8"/>
    <w:rsid w:val="00F40FD2"/>
    <w:rsid w:val="00F419F7"/>
    <w:rsid w:val="00F41EAE"/>
    <w:rsid w:val="00F43373"/>
    <w:rsid w:val="00F443F5"/>
    <w:rsid w:val="00F511BF"/>
    <w:rsid w:val="00F51ADF"/>
    <w:rsid w:val="00F520F9"/>
    <w:rsid w:val="00F57FC3"/>
    <w:rsid w:val="00F6004E"/>
    <w:rsid w:val="00F60136"/>
    <w:rsid w:val="00F60852"/>
    <w:rsid w:val="00F648F9"/>
    <w:rsid w:val="00F64D43"/>
    <w:rsid w:val="00F65AFA"/>
    <w:rsid w:val="00F67AA1"/>
    <w:rsid w:val="00F701C0"/>
    <w:rsid w:val="00F70774"/>
    <w:rsid w:val="00F714CB"/>
    <w:rsid w:val="00F721F9"/>
    <w:rsid w:val="00F7301B"/>
    <w:rsid w:val="00F73CC8"/>
    <w:rsid w:val="00F77A7A"/>
    <w:rsid w:val="00F77F2B"/>
    <w:rsid w:val="00F814C8"/>
    <w:rsid w:val="00F823C6"/>
    <w:rsid w:val="00F83844"/>
    <w:rsid w:val="00F85B69"/>
    <w:rsid w:val="00F85F9D"/>
    <w:rsid w:val="00F8648B"/>
    <w:rsid w:val="00F8690A"/>
    <w:rsid w:val="00F86C2F"/>
    <w:rsid w:val="00F90BC9"/>
    <w:rsid w:val="00F90F6B"/>
    <w:rsid w:val="00F914CD"/>
    <w:rsid w:val="00F921F8"/>
    <w:rsid w:val="00F937D6"/>
    <w:rsid w:val="00F9541D"/>
    <w:rsid w:val="00F965E3"/>
    <w:rsid w:val="00F97AD9"/>
    <w:rsid w:val="00FA08A0"/>
    <w:rsid w:val="00FA0B35"/>
    <w:rsid w:val="00FA1243"/>
    <w:rsid w:val="00FA1EFE"/>
    <w:rsid w:val="00FA505C"/>
    <w:rsid w:val="00FA58BB"/>
    <w:rsid w:val="00FA6E2D"/>
    <w:rsid w:val="00FA7643"/>
    <w:rsid w:val="00FA7850"/>
    <w:rsid w:val="00FA786E"/>
    <w:rsid w:val="00FA78BB"/>
    <w:rsid w:val="00FA7F20"/>
    <w:rsid w:val="00FB0456"/>
    <w:rsid w:val="00FB11EF"/>
    <w:rsid w:val="00FB3431"/>
    <w:rsid w:val="00FB4096"/>
    <w:rsid w:val="00FB4438"/>
    <w:rsid w:val="00FB5975"/>
    <w:rsid w:val="00FB5A71"/>
    <w:rsid w:val="00FB62AB"/>
    <w:rsid w:val="00FB7379"/>
    <w:rsid w:val="00FB7B65"/>
    <w:rsid w:val="00FC0303"/>
    <w:rsid w:val="00FC7E81"/>
    <w:rsid w:val="00FD0302"/>
    <w:rsid w:val="00FD3164"/>
    <w:rsid w:val="00FD44A8"/>
    <w:rsid w:val="00FD5B47"/>
    <w:rsid w:val="00FD6AC7"/>
    <w:rsid w:val="00FE153E"/>
    <w:rsid w:val="00FE1B9D"/>
    <w:rsid w:val="00FE1D5C"/>
    <w:rsid w:val="00FE2D3A"/>
    <w:rsid w:val="00FE2E67"/>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395144">
      <w:bodyDiv w:val="1"/>
      <w:marLeft w:val="0"/>
      <w:marRight w:val="0"/>
      <w:marTop w:val="0"/>
      <w:marBottom w:val="0"/>
      <w:divBdr>
        <w:top w:val="none" w:sz="0" w:space="0" w:color="auto"/>
        <w:left w:val="none" w:sz="0" w:space="0" w:color="auto"/>
        <w:bottom w:val="none" w:sz="0" w:space="0" w:color="auto"/>
        <w:right w:val="none" w:sz="0" w:space="0" w:color="auto"/>
      </w:divBdr>
      <w:divsChild>
        <w:div w:id="78670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1080714159">
      <w:bodyDiv w:val="1"/>
      <w:marLeft w:val="0"/>
      <w:marRight w:val="0"/>
      <w:marTop w:val="0"/>
      <w:marBottom w:val="0"/>
      <w:divBdr>
        <w:top w:val="none" w:sz="0" w:space="0" w:color="auto"/>
        <w:left w:val="none" w:sz="0" w:space="0" w:color="auto"/>
        <w:bottom w:val="none" w:sz="0" w:space="0" w:color="auto"/>
        <w:right w:val="none" w:sz="0" w:space="0" w:color="auto"/>
      </w:divBdr>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506550336">
      <w:bodyDiv w:val="1"/>
      <w:marLeft w:val="0"/>
      <w:marRight w:val="0"/>
      <w:marTop w:val="0"/>
      <w:marBottom w:val="0"/>
      <w:divBdr>
        <w:top w:val="none" w:sz="0" w:space="0" w:color="auto"/>
        <w:left w:val="none" w:sz="0" w:space="0" w:color="auto"/>
        <w:bottom w:val="none" w:sz="0" w:space="0" w:color="auto"/>
        <w:right w:val="none" w:sz="0" w:space="0" w:color="auto"/>
      </w:divBdr>
    </w:div>
    <w:div w:id="163178650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26588-1E29-4C96-AE73-250F8189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McNeal, Pamela</cp:lastModifiedBy>
  <cp:revision>3</cp:revision>
  <cp:lastPrinted>2016-12-07T14:20:00Z</cp:lastPrinted>
  <dcterms:created xsi:type="dcterms:W3CDTF">2016-12-19T19:22:00Z</dcterms:created>
  <dcterms:modified xsi:type="dcterms:W3CDTF">2016-12-19T19:22:00Z</dcterms:modified>
</cp:coreProperties>
</file>