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1E" w:rsidRPr="00F076C3" w:rsidRDefault="00BF3D1E" w:rsidP="00BF3D1E">
      <w:pPr>
        <w:pStyle w:val="Title"/>
        <w:rPr>
          <w:szCs w:val="24"/>
        </w:rPr>
      </w:pPr>
      <w:r w:rsidRPr="00F076C3">
        <w:rPr>
          <w:szCs w:val="24"/>
        </w:rPr>
        <w:t>BEFORE THE</w:t>
      </w:r>
    </w:p>
    <w:p w:rsidR="00BF3D1E" w:rsidRDefault="00BF3D1E" w:rsidP="00BF3D1E">
      <w:pPr>
        <w:pStyle w:val="Subtitle"/>
        <w:rPr>
          <w:szCs w:val="24"/>
        </w:rPr>
      </w:pPr>
      <w:smartTag w:uri="urn:schemas-microsoft-com:office:smarttags" w:element="place">
        <w:smartTag w:uri="urn:schemas-microsoft-com:office:smarttags" w:element="State">
          <w:r w:rsidRPr="00F076C3">
            <w:rPr>
              <w:szCs w:val="24"/>
            </w:rPr>
            <w:t>PENNSYLVANIA</w:t>
          </w:r>
        </w:smartTag>
      </w:smartTag>
      <w:r w:rsidRPr="00F076C3">
        <w:rPr>
          <w:szCs w:val="24"/>
        </w:rPr>
        <w:t xml:space="preserve"> PUBLIC UTILITY COMMISSION</w:t>
      </w:r>
    </w:p>
    <w:p w:rsidR="00291C85" w:rsidRPr="00F076C3" w:rsidRDefault="00291C85" w:rsidP="00BF3D1E">
      <w:pPr>
        <w:pStyle w:val="Subtitle"/>
        <w:rPr>
          <w:szCs w:val="24"/>
        </w:rPr>
      </w:pPr>
    </w:p>
    <w:p w:rsidR="000E3DF5" w:rsidRDefault="000E3DF5" w:rsidP="000E3DF5">
      <w:pPr>
        <w:tabs>
          <w:tab w:val="left" w:pos="0"/>
        </w:tabs>
        <w:spacing w:line="233" w:lineRule="auto"/>
        <w:jc w:val="both"/>
        <w:rPr>
          <w:b/>
        </w:rPr>
      </w:pPr>
    </w:p>
    <w:p w:rsidR="000E3DF5" w:rsidRDefault="000E3DF5" w:rsidP="000E3DF5">
      <w:pPr>
        <w:tabs>
          <w:tab w:val="left" w:pos="0"/>
        </w:tabs>
        <w:spacing w:line="233" w:lineRule="auto"/>
        <w:jc w:val="both"/>
        <w:rPr>
          <w:b/>
        </w:rPr>
      </w:pPr>
    </w:p>
    <w:p w:rsidR="000E3DF5" w:rsidRDefault="000E3DF5" w:rsidP="000E3DF5">
      <w:pPr>
        <w:tabs>
          <w:tab w:val="left" w:pos="0"/>
        </w:tabs>
        <w:spacing w:line="233" w:lineRule="auto"/>
        <w:jc w:val="both"/>
      </w:pPr>
      <w:r>
        <w:t xml:space="preserve">Robert M. </w:t>
      </w:r>
      <w:proofErr w:type="spellStart"/>
      <w:r>
        <w:t>Mattu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  <w:r>
        <w:tab/>
      </w:r>
      <w:r>
        <w:tab/>
      </w:r>
    </w:p>
    <w:p w:rsidR="000E3DF5" w:rsidRDefault="000E3DF5" w:rsidP="000E3DF5">
      <w:pPr>
        <w:tabs>
          <w:tab w:val="left" w:pos="0"/>
        </w:tabs>
        <w:spacing w:line="233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0E3DF5" w:rsidRPr="00A06784" w:rsidRDefault="000E3DF5" w:rsidP="000E3DF5">
      <w:pPr>
        <w:tabs>
          <w:tab w:val="left" w:pos="0"/>
        </w:tabs>
        <w:spacing w:line="233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 w:rsidRPr="00A06784">
        <w:tab/>
        <w:t>:</w:t>
      </w:r>
      <w:r w:rsidRPr="00A06784">
        <w:tab/>
      </w:r>
      <w:r>
        <w:tab/>
        <w:t>C-2016-2547322</w:t>
      </w:r>
      <w:r w:rsidRPr="00A06784">
        <w:tab/>
      </w:r>
      <w:r w:rsidRPr="00A06784">
        <w:tab/>
      </w:r>
      <w:r w:rsidRPr="00A06784">
        <w:tab/>
      </w:r>
      <w:r w:rsidRPr="00A06784">
        <w:tab/>
      </w:r>
      <w:r>
        <w:tab/>
      </w:r>
      <w:r>
        <w:tab/>
      </w:r>
      <w:r>
        <w:tab/>
      </w:r>
      <w:r>
        <w:tab/>
        <w:t>:</w:t>
      </w:r>
    </w:p>
    <w:p w:rsidR="000E3DF5" w:rsidRDefault="000E3DF5" w:rsidP="000E3DF5">
      <w:pPr>
        <w:tabs>
          <w:tab w:val="left" w:pos="0"/>
        </w:tabs>
        <w:spacing w:line="233" w:lineRule="auto"/>
        <w:jc w:val="both"/>
      </w:pPr>
      <w:r>
        <w:t>West Penn Power Company</w:t>
      </w:r>
      <w:r>
        <w:tab/>
      </w:r>
      <w:r>
        <w:tab/>
      </w:r>
      <w:r>
        <w:tab/>
      </w:r>
      <w:r>
        <w:tab/>
        <w:t>:</w:t>
      </w:r>
    </w:p>
    <w:p w:rsidR="000E3DF5" w:rsidRDefault="000E3DF5" w:rsidP="000E3DF5"/>
    <w:p w:rsidR="000E3DF5" w:rsidRDefault="000E3DF5" w:rsidP="000E3DF5">
      <w:pPr>
        <w:jc w:val="center"/>
        <w:rPr>
          <w:b/>
          <w:u w:val="single"/>
        </w:rPr>
      </w:pPr>
    </w:p>
    <w:p w:rsidR="00716AAB" w:rsidRPr="0045287E" w:rsidRDefault="00716AAB" w:rsidP="00716AAB"/>
    <w:p w:rsidR="00E54A8F" w:rsidRPr="00E54A8F" w:rsidRDefault="00716AAB" w:rsidP="00716AAB">
      <w:pPr>
        <w:jc w:val="center"/>
        <w:rPr>
          <w:b/>
        </w:rPr>
      </w:pPr>
      <w:r w:rsidRPr="00E54A8F">
        <w:rPr>
          <w:b/>
        </w:rPr>
        <w:t>INTERIM ORDER</w:t>
      </w:r>
    </w:p>
    <w:p w:rsidR="00716AAB" w:rsidRPr="00E54A8F" w:rsidRDefault="001E2E86" w:rsidP="00716AAB">
      <w:pPr>
        <w:jc w:val="center"/>
        <w:rPr>
          <w:b/>
          <w:u w:val="single"/>
        </w:rPr>
      </w:pPr>
      <w:r w:rsidRPr="00E54A8F">
        <w:rPr>
          <w:b/>
          <w:u w:val="single"/>
        </w:rPr>
        <w:t xml:space="preserve">CLOSING THE </w:t>
      </w:r>
      <w:r w:rsidR="00E54A8F" w:rsidRPr="00E54A8F">
        <w:rPr>
          <w:b/>
          <w:u w:val="single"/>
        </w:rPr>
        <w:t xml:space="preserve">HEARING </w:t>
      </w:r>
      <w:r w:rsidRPr="00E54A8F">
        <w:rPr>
          <w:b/>
          <w:u w:val="single"/>
        </w:rPr>
        <w:t>RECORD</w:t>
      </w:r>
    </w:p>
    <w:p w:rsidR="00447BFA" w:rsidRDefault="00447BFA" w:rsidP="00716AAB">
      <w:pPr>
        <w:jc w:val="center"/>
      </w:pPr>
    </w:p>
    <w:p w:rsidR="00F76274" w:rsidRPr="0045287E" w:rsidRDefault="00F76274" w:rsidP="00716AAB">
      <w:pPr>
        <w:jc w:val="center"/>
      </w:pPr>
    </w:p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</w:r>
      <w:r w:rsidR="002F56A9" w:rsidRPr="0045287E">
        <w:t xml:space="preserve">AND NOW, </w:t>
      </w:r>
      <w:r w:rsidR="00447BFA" w:rsidRPr="0045287E">
        <w:t xml:space="preserve">having received </w:t>
      </w:r>
      <w:r w:rsidR="002F56A9" w:rsidRPr="0045287E">
        <w:t>t</w:t>
      </w:r>
      <w:r w:rsidRPr="0045287E">
        <w:t xml:space="preserve">he transcript </w:t>
      </w:r>
      <w:r w:rsidR="00F76274">
        <w:t>from</w:t>
      </w:r>
      <w:r w:rsidRPr="0045287E">
        <w:t xml:space="preserve"> the </w:t>
      </w:r>
      <w:r w:rsidR="002D609E">
        <w:t>evidentiary</w:t>
      </w:r>
      <w:r w:rsidR="002F56A9" w:rsidRPr="0045287E">
        <w:t xml:space="preserve"> hearing</w:t>
      </w:r>
      <w:r w:rsidR="000E3DF5">
        <w:t>s</w:t>
      </w:r>
      <w:r w:rsidR="002F56A9" w:rsidRPr="0045287E">
        <w:t xml:space="preserve"> </w:t>
      </w:r>
      <w:r w:rsidRPr="0045287E">
        <w:t>in this case</w:t>
      </w:r>
      <w:r w:rsidR="003A2C64" w:rsidRPr="0045287E">
        <w:t xml:space="preserve">, </w:t>
      </w:r>
      <w:r w:rsidR="00447BFA" w:rsidRPr="0045287E">
        <w:t xml:space="preserve">the parties having </w:t>
      </w:r>
      <w:r w:rsidR="000E3DF5">
        <w:t>had the opportunity to submit briefs and reply briefs</w:t>
      </w:r>
      <w:r w:rsidR="003A2C64" w:rsidRPr="0045287E">
        <w:t xml:space="preserve">, and </w:t>
      </w:r>
      <w:r w:rsidR="0045287E" w:rsidRPr="0045287E">
        <w:t xml:space="preserve">because </w:t>
      </w:r>
      <w:r w:rsidRPr="0045287E">
        <w:t>no further hearings in this matter are to be scheduled or held.</w:t>
      </w:r>
      <w:r w:rsidR="002F56A9" w:rsidRPr="0045287E">
        <w:t xml:space="preserve">  </w:t>
      </w:r>
    </w:p>
    <w:p w:rsidR="00F76274" w:rsidRPr="0045287E" w:rsidRDefault="00F76274" w:rsidP="00716AAB">
      <w:pPr>
        <w:spacing w:line="360" w:lineRule="auto"/>
      </w:pPr>
    </w:p>
    <w:p w:rsidR="00716AAB" w:rsidRPr="0045287E" w:rsidRDefault="00716AAB" w:rsidP="00716AAB">
      <w:pPr>
        <w:spacing w:line="360" w:lineRule="auto"/>
      </w:pPr>
      <w:r w:rsidRPr="0045287E">
        <w:tab/>
      </w:r>
      <w:r w:rsidRPr="0045287E">
        <w:tab/>
        <w:t>THEREFORE,</w:t>
      </w:r>
    </w:p>
    <w:p w:rsidR="002D609E" w:rsidRDefault="002D609E" w:rsidP="00F76274">
      <w:pPr>
        <w:spacing w:line="360" w:lineRule="auto"/>
        <w:ind w:left="720" w:firstLine="720"/>
      </w:pPr>
    </w:p>
    <w:p w:rsidR="00716AAB" w:rsidRPr="0045287E" w:rsidRDefault="00716AAB" w:rsidP="00F76274">
      <w:pPr>
        <w:spacing w:line="360" w:lineRule="auto"/>
        <w:ind w:left="720" w:firstLine="720"/>
      </w:pPr>
      <w:r w:rsidRPr="0045287E">
        <w:t>IT IS ORDERED: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2F56A9" w:rsidP="00716AAB">
      <w:pPr>
        <w:numPr>
          <w:ilvl w:val="0"/>
          <w:numId w:val="2"/>
        </w:numPr>
        <w:spacing w:line="360" w:lineRule="auto"/>
      </w:pPr>
      <w:r w:rsidRPr="0045287E">
        <w:t>That t</w:t>
      </w:r>
      <w:r w:rsidR="001E2E86" w:rsidRPr="0045287E">
        <w:t>he record</w:t>
      </w:r>
      <w:r w:rsidR="00BF3D1E">
        <w:t xml:space="preserve"> at the docket number listed above </w:t>
      </w:r>
      <w:r w:rsidR="000E3DF5">
        <w:t>is</w:t>
      </w:r>
      <w:r w:rsidR="00716AAB" w:rsidRPr="0045287E">
        <w:t xml:space="preserve"> closed.</w:t>
      </w:r>
    </w:p>
    <w:p w:rsidR="00716AAB" w:rsidRPr="0045287E" w:rsidRDefault="00716AAB" w:rsidP="00716AAB">
      <w:pPr>
        <w:spacing w:line="360" w:lineRule="auto"/>
      </w:pPr>
    </w:p>
    <w:p w:rsidR="00716AAB" w:rsidRPr="0045287E" w:rsidRDefault="00716AAB" w:rsidP="00716AAB">
      <w:pPr>
        <w:numPr>
          <w:ilvl w:val="0"/>
          <w:numId w:val="2"/>
        </w:numPr>
        <w:spacing w:line="360" w:lineRule="auto"/>
      </w:pPr>
      <w:r w:rsidRPr="0045287E">
        <w:t xml:space="preserve">The </w:t>
      </w:r>
      <w:r w:rsidR="000E3DF5">
        <w:t>Initial</w:t>
      </w:r>
      <w:r w:rsidRPr="0045287E">
        <w:t xml:space="preserve"> Decision in this case shall be prepared and issued.</w:t>
      </w:r>
    </w:p>
    <w:p w:rsidR="001E2E86" w:rsidRPr="0045287E" w:rsidRDefault="001E2E86" w:rsidP="001E2E86">
      <w:pPr>
        <w:spacing w:line="360" w:lineRule="auto"/>
      </w:pPr>
    </w:p>
    <w:p w:rsidR="00716AAB" w:rsidRDefault="00716AAB" w:rsidP="00716AAB">
      <w:pPr>
        <w:spacing w:line="360" w:lineRule="auto"/>
      </w:pPr>
    </w:p>
    <w:p w:rsidR="00E54A8F" w:rsidRPr="0045287E" w:rsidRDefault="00E54A8F" w:rsidP="00716AAB">
      <w:pPr>
        <w:spacing w:line="360" w:lineRule="auto"/>
      </w:pPr>
    </w:p>
    <w:p w:rsidR="00BF3D1E" w:rsidRDefault="00716AAB">
      <w:r w:rsidRPr="0045287E">
        <w:t xml:space="preserve">Date:  </w:t>
      </w:r>
      <w:r w:rsidR="000E3DF5">
        <w:rPr>
          <w:u w:val="single"/>
        </w:rPr>
        <w:t>December 29</w:t>
      </w:r>
      <w:r w:rsidR="003A2C64" w:rsidRPr="0045287E">
        <w:rPr>
          <w:u w:val="single"/>
        </w:rPr>
        <w:t>, 20</w:t>
      </w:r>
      <w:r w:rsidR="002D609E">
        <w:rPr>
          <w:u w:val="single"/>
        </w:rPr>
        <w:t>16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FA6BFD">
        <w:tab/>
      </w:r>
      <w:r w:rsidR="001E2E86" w:rsidRPr="0045287E">
        <w:t>_______________________</w:t>
      </w:r>
      <w:r w:rsidR="00E54A8F" w:rsidRPr="0045287E">
        <w:t>____</w:t>
      </w:r>
      <w:r w:rsidR="00FA6BFD" w:rsidRPr="0045287E">
        <w:t>______</w:t>
      </w:r>
      <w:r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bookmarkStart w:id="0" w:name="_GoBack"/>
      <w:bookmarkEnd w:id="0"/>
      <w:r w:rsidR="003A2C64" w:rsidRPr="0045287E">
        <w:t>Katrina L. Dunderdale</w:t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1E2E86" w:rsidRPr="0045287E">
        <w:tab/>
      </w:r>
      <w:r w:rsidR="002F56A9" w:rsidRPr="0045287E">
        <w:tab/>
      </w:r>
      <w:r w:rsidR="002F56A9" w:rsidRPr="0045287E">
        <w:tab/>
      </w:r>
      <w:r w:rsidR="001E2E86" w:rsidRPr="0045287E">
        <w:t>Administrative Law Judge</w:t>
      </w:r>
    </w:p>
    <w:p w:rsidR="00E15C94" w:rsidRDefault="00F76274" w:rsidP="00F76274">
      <w:r w:rsidRPr="0045287E">
        <w:t xml:space="preserve"> </w:t>
      </w:r>
    </w:p>
    <w:p w:rsidR="00E15C94" w:rsidRDefault="00E15C94">
      <w:r>
        <w:br w:type="page"/>
      </w:r>
    </w:p>
    <w:p w:rsidR="00E15C94" w:rsidRDefault="00E15C94" w:rsidP="00E15C94">
      <w:pPr>
        <w:contextualSpacing/>
        <w:rPr>
          <w:rFonts w:ascii="Microsoft Sans Serif"/>
          <w:b/>
          <w:u w:val="single"/>
        </w:rPr>
        <w:sectPr w:rsidR="00E15C94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E15C94" w:rsidRDefault="00E15C94" w:rsidP="00E15C9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C-2016-2547322 - ROBERT M MATTU v. WEST PENN POWER COMPANY</w:t>
      </w:r>
      <w:r>
        <w:rPr>
          <w:rFonts w:ascii="Microsoft Sans Serif"/>
          <w:b/>
          <w:u w:val="single"/>
        </w:rPr>
        <w:cr/>
      </w:r>
    </w:p>
    <w:p w:rsidR="00E15C94" w:rsidRPr="00597FE8" w:rsidRDefault="00E15C94" w:rsidP="00E15C94">
      <w:pPr>
        <w:contextualSpacing/>
        <w:rPr>
          <w:rFonts w:ascii="Microsoft Sans Serif"/>
          <w:i/>
        </w:rPr>
      </w:pPr>
      <w:r w:rsidRPr="00597FE8">
        <w:rPr>
          <w:rFonts w:ascii="Microsoft Sans Serif"/>
          <w:i/>
        </w:rPr>
        <w:t xml:space="preserve">(Revised </w:t>
      </w:r>
      <w:r>
        <w:rPr>
          <w:rFonts w:ascii="Microsoft Sans Serif"/>
          <w:i/>
        </w:rPr>
        <w:t>10</w:t>
      </w:r>
      <w:r w:rsidRPr="00597FE8">
        <w:rPr>
          <w:rFonts w:ascii="Microsoft Sans Serif"/>
          <w:i/>
        </w:rPr>
        <w:t>/</w:t>
      </w:r>
      <w:r>
        <w:rPr>
          <w:rFonts w:ascii="Microsoft Sans Serif"/>
          <w:i/>
        </w:rPr>
        <w:t>14</w:t>
      </w:r>
      <w:r w:rsidRPr="00597FE8">
        <w:rPr>
          <w:rFonts w:ascii="Microsoft Sans Serif"/>
          <w:i/>
        </w:rPr>
        <w:t>/16)</w:t>
      </w:r>
    </w:p>
    <w:p w:rsidR="00E15C94" w:rsidRDefault="00E15C94" w:rsidP="00E15C94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ROBERT A CINPINSKI ESQUIRE</w:t>
      </w:r>
    </w:p>
    <w:p w:rsidR="00E15C94" w:rsidRDefault="00E15C94" w:rsidP="00E15C94">
      <w:pPr>
        <w:contextualSpacing/>
        <w:rPr>
          <w:rFonts w:ascii="Microsoft Sans Serif"/>
        </w:rPr>
      </w:pPr>
      <w:r>
        <w:rPr>
          <w:rFonts w:ascii="Microsoft Sans Serif"/>
        </w:rPr>
        <w:t>200 NORTH JEFFERSON STREET</w:t>
      </w:r>
    </w:p>
    <w:p w:rsidR="00E15C94" w:rsidRDefault="00E15C94" w:rsidP="00E15C94">
      <w:pPr>
        <w:contextualSpacing/>
        <w:rPr>
          <w:rFonts w:ascii="Microsoft Sans Serif"/>
        </w:rPr>
      </w:pPr>
      <w:r>
        <w:rPr>
          <w:rFonts w:ascii="Microsoft Sans Serif"/>
        </w:rPr>
        <w:t>KITTANNING PA  16201</w:t>
      </w:r>
    </w:p>
    <w:p w:rsidR="00E15C94" w:rsidRDefault="00E15C94" w:rsidP="00E15C94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724.548.8166</w:t>
      </w:r>
    </w:p>
    <w:p w:rsidR="00E15C94" w:rsidRDefault="00E15C94" w:rsidP="00E15C94">
      <w:pPr>
        <w:contextualSpacing/>
        <w:rPr>
          <w:rFonts w:ascii="Microsoft Sans Serif" w:eastAsiaTheme="minorHAnsi"/>
          <w:b/>
          <w:i/>
        </w:rPr>
      </w:pPr>
      <w:r>
        <w:rPr>
          <w:rFonts w:ascii="Microsoft Sans Serif" w:eastAsiaTheme="minorHAnsi"/>
          <w:b/>
          <w:i/>
        </w:rPr>
        <w:t>Does not accept E-Service</w:t>
      </w:r>
    </w:p>
    <w:p w:rsidR="00E15C94" w:rsidRPr="00DD5206" w:rsidRDefault="00E15C94" w:rsidP="00E15C94">
      <w:pPr>
        <w:contextualSpacing/>
        <w:rPr>
          <w:rFonts w:ascii="Microsoft Sans Serif"/>
          <w:b/>
        </w:rPr>
      </w:pPr>
      <w:r>
        <w:rPr>
          <w:rFonts w:ascii="Microsoft Sans Serif" w:eastAsiaTheme="minorHAnsi"/>
          <w:i/>
        </w:rPr>
        <w:t>Represents Complainant</w:t>
      </w:r>
    </w:p>
    <w:p w:rsidR="00E15C94" w:rsidRDefault="00E15C94" w:rsidP="00E15C94">
      <w:pPr>
        <w:contextualSpacing/>
        <w:rPr>
          <w:rFonts w:ascii="Microsoft Sans Serif"/>
          <w:b/>
          <w:u w:val="single"/>
        </w:rPr>
      </w:pPr>
    </w:p>
    <w:p w:rsidR="00E15C94" w:rsidRDefault="00E15C94" w:rsidP="00E15C94">
      <w:pPr>
        <w:contextualSpacing/>
        <w:rPr>
          <w:rFonts w:ascii="Microsoft Sans Serif" w:eastAsiaTheme="minorHAnsi"/>
        </w:rPr>
      </w:pPr>
      <w:r>
        <w:rPr>
          <w:rFonts w:ascii="Microsoft Sans Serif"/>
        </w:rPr>
        <w:t>ROBERT M MATTU</w:t>
      </w:r>
      <w:r>
        <w:rPr>
          <w:rFonts w:ascii="Microsoft Sans Serif"/>
        </w:rPr>
        <w:cr/>
        <w:t>310 SCHENLEY ROAD</w:t>
      </w:r>
      <w:r>
        <w:rPr>
          <w:rFonts w:ascii="Microsoft Sans Serif"/>
        </w:rPr>
        <w:cr/>
        <w:t>LEECHBURG PA  15656</w:t>
      </w:r>
      <w:r>
        <w:rPr>
          <w:rFonts w:ascii="Microsoft Sans Serif"/>
        </w:rPr>
        <w:cr/>
      </w:r>
      <w:r w:rsidRPr="00BA3583">
        <w:rPr>
          <w:rFonts w:ascii="Microsoft Sans Serif"/>
          <w:b/>
        </w:rPr>
        <w:t>724.295.2807</w:t>
      </w:r>
      <w:r>
        <w:rPr>
          <w:rFonts w:ascii="Microsoft Sans Serif"/>
        </w:rPr>
        <w:cr/>
      </w:r>
      <w:r>
        <w:rPr>
          <w:rFonts w:ascii="Microsoft Sans Serif"/>
        </w:rPr>
        <w:cr/>
      </w:r>
      <w:r>
        <w:rPr>
          <w:rFonts w:ascii="Microsoft Sans Serif" w:eastAsiaTheme="minorHAnsi"/>
        </w:rPr>
        <w:t>MARGARET A MORRIS ESQUIRE</w:t>
      </w:r>
    </w:p>
    <w:p w:rsidR="00E15C94" w:rsidRDefault="00E15C94" w:rsidP="00E15C94">
      <w:pPr>
        <w:contextualSpacing/>
        <w:rPr>
          <w:rFonts w:ascii="Microsoft Sans Serif" w:eastAsiaTheme="minorHAnsi"/>
        </w:rPr>
      </w:pPr>
      <w:r>
        <w:rPr>
          <w:rFonts w:ascii="Microsoft Sans Serif" w:eastAsiaTheme="minorHAnsi"/>
        </w:rPr>
        <w:t>REGER RIZZO &amp; DARNALL LLP</w:t>
      </w:r>
    </w:p>
    <w:p w:rsidR="00E15C94" w:rsidRDefault="00E15C94" w:rsidP="00E15C94">
      <w:pPr>
        <w:contextualSpacing/>
        <w:rPr>
          <w:rFonts w:ascii="Microsoft Sans Serif" w:eastAsiaTheme="minorHAnsi"/>
        </w:rPr>
      </w:pPr>
      <w:r>
        <w:rPr>
          <w:rFonts w:ascii="Microsoft Sans Serif" w:eastAsiaTheme="minorHAnsi"/>
        </w:rPr>
        <w:t>CIRA CENTRE 13</w:t>
      </w:r>
      <w:r w:rsidRPr="00C272D8">
        <w:rPr>
          <w:rFonts w:ascii="Microsoft Sans Serif" w:eastAsiaTheme="minorHAnsi"/>
          <w:vertAlign w:val="superscript"/>
        </w:rPr>
        <w:t>TH</w:t>
      </w:r>
      <w:r>
        <w:rPr>
          <w:rFonts w:ascii="Microsoft Sans Serif" w:eastAsiaTheme="minorHAnsi"/>
        </w:rPr>
        <w:t xml:space="preserve"> FLOOR</w:t>
      </w:r>
    </w:p>
    <w:p w:rsidR="00E15C94" w:rsidRDefault="00E15C94" w:rsidP="00E15C94">
      <w:pPr>
        <w:contextualSpacing/>
        <w:rPr>
          <w:rFonts w:ascii="Microsoft Sans Serif" w:eastAsiaTheme="minorHAnsi"/>
        </w:rPr>
      </w:pPr>
      <w:r>
        <w:rPr>
          <w:rFonts w:ascii="Microsoft Sans Serif" w:eastAsiaTheme="minorHAnsi"/>
        </w:rPr>
        <w:t>2929 ARCH STREET</w:t>
      </w:r>
    </w:p>
    <w:p w:rsidR="00E15C94" w:rsidRDefault="00E15C94" w:rsidP="00E15C94">
      <w:pPr>
        <w:contextualSpacing/>
        <w:rPr>
          <w:rFonts w:ascii="Microsoft Sans Serif" w:eastAsiaTheme="minorHAnsi"/>
        </w:rPr>
      </w:pPr>
      <w:r>
        <w:rPr>
          <w:rFonts w:ascii="Microsoft Sans Serif" w:eastAsiaTheme="minorHAnsi"/>
        </w:rPr>
        <w:t>PHILADELPHIA PA 19104</w:t>
      </w:r>
    </w:p>
    <w:p w:rsidR="00E15C94" w:rsidRDefault="00E15C94" w:rsidP="00E15C94">
      <w:pPr>
        <w:contextualSpacing/>
        <w:rPr>
          <w:rFonts w:ascii="Microsoft Sans Serif" w:eastAsiaTheme="minorHAnsi"/>
          <w:b/>
        </w:rPr>
      </w:pPr>
      <w:r>
        <w:rPr>
          <w:rFonts w:ascii="Microsoft Sans Serif" w:eastAsiaTheme="minorHAnsi"/>
          <w:b/>
        </w:rPr>
        <w:t>215.495.6524</w:t>
      </w:r>
    </w:p>
    <w:p w:rsidR="00E15C94" w:rsidRDefault="00E15C94" w:rsidP="00E15C94">
      <w:pPr>
        <w:contextualSpacing/>
        <w:rPr>
          <w:rFonts w:ascii="Microsoft Sans Serif" w:eastAsiaTheme="minorHAnsi"/>
          <w:b/>
          <w:i/>
        </w:rPr>
      </w:pPr>
      <w:r>
        <w:rPr>
          <w:rFonts w:ascii="Microsoft Sans Serif" w:eastAsiaTheme="minorHAnsi"/>
          <w:b/>
          <w:i/>
        </w:rPr>
        <w:t>Accepts E-Service</w:t>
      </w:r>
    </w:p>
    <w:p w:rsidR="00E15C94" w:rsidRPr="00C272D8" w:rsidRDefault="00E15C94" w:rsidP="00E15C94">
      <w:pPr>
        <w:contextualSpacing/>
        <w:rPr>
          <w:rFonts w:ascii="Microsoft Sans Serif" w:eastAsiaTheme="minorHAnsi"/>
          <w:i/>
        </w:rPr>
      </w:pPr>
      <w:r>
        <w:rPr>
          <w:rFonts w:ascii="Microsoft Sans Serif" w:eastAsiaTheme="minorHAnsi"/>
          <w:i/>
        </w:rPr>
        <w:t>Represents West Penn Power Company</w:t>
      </w:r>
    </w:p>
    <w:p w:rsidR="00E15C94" w:rsidRDefault="00E15C94" w:rsidP="00E15C94">
      <w:pPr>
        <w:contextualSpacing/>
        <w:rPr>
          <w:rFonts w:ascii="Microsoft Sans Serif" w:eastAsiaTheme="minorHAnsi"/>
          <w:i/>
        </w:rPr>
      </w:pPr>
    </w:p>
    <w:p w:rsidR="00E15C94" w:rsidRPr="00C272D8" w:rsidRDefault="00E15C94" w:rsidP="00E15C94">
      <w:pPr>
        <w:contextualSpacing/>
        <w:rPr>
          <w:rFonts w:ascii="Microsoft Sans Serif" w:eastAsiaTheme="minorHAnsi"/>
          <w:i/>
        </w:rPr>
      </w:pPr>
    </w:p>
    <w:p w:rsidR="00E15C94" w:rsidRDefault="00E15C94" w:rsidP="00E15C94"/>
    <w:p w:rsidR="00E15C94" w:rsidRDefault="00E15C94" w:rsidP="00E15C94"/>
    <w:p w:rsidR="000B3E60" w:rsidRPr="0045287E" w:rsidRDefault="000B3E60" w:rsidP="00F76274"/>
    <w:sectPr w:rsidR="000B3E60" w:rsidRPr="0045287E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B3E60"/>
    <w:rsid w:val="000E3DF5"/>
    <w:rsid w:val="001814F0"/>
    <w:rsid w:val="001E2E86"/>
    <w:rsid w:val="00205198"/>
    <w:rsid w:val="00253591"/>
    <w:rsid w:val="00291C85"/>
    <w:rsid w:val="002D609E"/>
    <w:rsid w:val="002F56A9"/>
    <w:rsid w:val="003A2C64"/>
    <w:rsid w:val="003A5378"/>
    <w:rsid w:val="00447BFA"/>
    <w:rsid w:val="0045287E"/>
    <w:rsid w:val="00481191"/>
    <w:rsid w:val="004D0DAF"/>
    <w:rsid w:val="006129E0"/>
    <w:rsid w:val="006320F2"/>
    <w:rsid w:val="00716AAB"/>
    <w:rsid w:val="007E7DBF"/>
    <w:rsid w:val="00992419"/>
    <w:rsid w:val="009E0730"/>
    <w:rsid w:val="00A45034"/>
    <w:rsid w:val="00A730AC"/>
    <w:rsid w:val="00A9292E"/>
    <w:rsid w:val="00A933FA"/>
    <w:rsid w:val="00B57879"/>
    <w:rsid w:val="00BB6928"/>
    <w:rsid w:val="00BF3D1E"/>
    <w:rsid w:val="00C13586"/>
    <w:rsid w:val="00CB3BE0"/>
    <w:rsid w:val="00D3411E"/>
    <w:rsid w:val="00D604D8"/>
    <w:rsid w:val="00DB14F8"/>
    <w:rsid w:val="00DE4423"/>
    <w:rsid w:val="00E15C94"/>
    <w:rsid w:val="00E32412"/>
    <w:rsid w:val="00E54A8F"/>
    <w:rsid w:val="00EE1908"/>
    <w:rsid w:val="00F270AE"/>
    <w:rsid w:val="00F35CDE"/>
    <w:rsid w:val="00F76274"/>
    <w:rsid w:val="00F866BD"/>
    <w:rsid w:val="00FA6BF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F3D1E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F3D1E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BF3D1E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9</cp:revision>
  <cp:lastPrinted>2016-12-28T20:12:00Z</cp:lastPrinted>
  <dcterms:created xsi:type="dcterms:W3CDTF">2016-12-28T20:10:00Z</dcterms:created>
  <dcterms:modified xsi:type="dcterms:W3CDTF">2016-12-28T20:37:00Z</dcterms:modified>
</cp:coreProperties>
</file>