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BE2FE3">
        <w:trPr>
          <w:trHeight w:val="990"/>
        </w:trPr>
        <w:tc>
          <w:tcPr>
            <w:tcW w:w="1363" w:type="dxa"/>
          </w:tcPr>
          <w:p w:rsidR="00EF57CA" w:rsidRDefault="00EF57CA" w:rsidP="00BE2FE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2FE3" w:rsidRDefault="00BE2FE3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BE2FE3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:rsidR="00EF57CA" w:rsidRDefault="00EF57CA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B137E" w:rsidRPr="002C5AA3" w:rsidRDefault="00FA4D07" w:rsidP="00D6515A">
      <w:pPr>
        <w:suppressAutoHyphens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December 30, 2016</w:t>
      </w:r>
    </w:p>
    <w:p w:rsidR="001133F8" w:rsidRDefault="001133F8" w:rsidP="00D97798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MS KIMBERLY A KLOCK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SENIOR COUNSEL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PPL ELECTRIC UTILITIES CORPORATION</w:t>
      </w:r>
    </w:p>
    <w:p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TWO NORTH NINTH STREET</w:t>
      </w:r>
    </w:p>
    <w:p w:rsidR="00987A5D" w:rsidRPr="00987A5D" w:rsidRDefault="00987A5D" w:rsidP="00987A5D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  <w:r w:rsidR="00436A74">
        <w:rPr>
          <w:rFonts w:ascii="Arial" w:hAnsi="Arial" w:cs="Arial"/>
          <w:b/>
          <w:sz w:val="24"/>
          <w:szCs w:val="24"/>
        </w:rPr>
        <w:t>– Phase 2</w:t>
      </w:r>
    </w:p>
    <w:p w:rsidR="008F62B1" w:rsidRPr="00436A74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="0099219D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140642">
        <w:rPr>
          <w:rFonts w:ascii="Arial" w:hAnsi="Arial" w:cs="Arial"/>
          <w:b/>
          <w:spacing w:val="-2"/>
          <w:sz w:val="24"/>
          <w:szCs w:val="24"/>
        </w:rPr>
        <w:t>January</w:t>
      </w:r>
      <w:r w:rsidR="00436A74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140642">
        <w:rPr>
          <w:rFonts w:ascii="Arial" w:hAnsi="Arial" w:cs="Arial"/>
          <w:b/>
          <w:spacing w:val="-2"/>
          <w:sz w:val="24"/>
          <w:szCs w:val="24"/>
        </w:rPr>
        <w:t>17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</w:t>
      </w:r>
      <w:r w:rsidR="008A13F3">
        <w:rPr>
          <w:rFonts w:ascii="Arial" w:hAnsi="Arial" w:cs="Arial"/>
          <w:b/>
          <w:sz w:val="24"/>
          <w:szCs w:val="24"/>
        </w:rPr>
        <w:t>2016-</w:t>
      </w:r>
      <w:r w:rsidR="00140642">
        <w:rPr>
          <w:rFonts w:ascii="Arial" w:hAnsi="Arial" w:cs="Arial"/>
          <w:b/>
          <w:sz w:val="24"/>
          <w:szCs w:val="24"/>
        </w:rPr>
        <w:t>2580718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987A5D">
        <w:rPr>
          <w:rFonts w:ascii="Arial" w:hAnsi="Arial" w:cs="Arial"/>
          <w:sz w:val="24"/>
          <w:szCs w:val="24"/>
        </w:rPr>
        <w:t>s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987A5D">
        <w:rPr>
          <w:rFonts w:ascii="Arial" w:hAnsi="Arial" w:cs="Arial"/>
          <w:sz w:val="24"/>
          <w:szCs w:val="24"/>
        </w:rPr>
        <w:t>Klock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185B4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8A13F3">
        <w:rPr>
          <w:rFonts w:ascii="Arial" w:hAnsi="Arial" w:cs="Arial"/>
          <w:spacing w:val="-2"/>
          <w:sz w:val="24"/>
          <w:szCs w:val="24"/>
        </w:rPr>
        <w:t>2</w:t>
      </w:r>
      <w:r w:rsidR="00185B4A">
        <w:rPr>
          <w:rFonts w:ascii="Arial" w:hAnsi="Arial" w:cs="Arial"/>
          <w:spacing w:val="-2"/>
          <w:sz w:val="24"/>
          <w:szCs w:val="24"/>
        </w:rPr>
        <w:t>1</w:t>
      </w:r>
      <w:r w:rsidR="00140642">
        <w:rPr>
          <w:rFonts w:ascii="Arial" w:hAnsi="Arial" w:cs="Arial"/>
          <w:spacing w:val="-2"/>
          <w:sz w:val="24"/>
          <w:szCs w:val="24"/>
        </w:rPr>
        <w:t>8</w:t>
      </w:r>
      <w:r w:rsidR="00185B4A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>
        <w:rPr>
          <w:rFonts w:ascii="Arial" w:hAnsi="Arial" w:cs="Arial"/>
          <w:spacing w:val="-2"/>
          <w:sz w:val="24"/>
          <w:szCs w:val="24"/>
        </w:rPr>
        <w:t>to Tariff Electric</w:t>
      </w:r>
      <w:r w:rsidR="00330343">
        <w:rPr>
          <w:rFonts w:ascii="Arial" w:hAnsi="Arial" w:cs="Arial"/>
          <w:spacing w:val="-2"/>
          <w:sz w:val="24"/>
          <w:szCs w:val="24"/>
        </w:rPr>
        <w:t xml:space="preserve"> - </w:t>
      </w:r>
      <w:r w:rsidR="00436A74">
        <w:rPr>
          <w:rFonts w:ascii="Arial" w:hAnsi="Arial" w:cs="Arial"/>
          <w:spacing w:val="-2"/>
          <w:sz w:val="24"/>
          <w:szCs w:val="24"/>
        </w:rPr>
        <w:t>P</w:t>
      </w:r>
      <w:r w:rsidR="00C30125">
        <w:rPr>
          <w:rFonts w:ascii="Arial" w:hAnsi="Arial" w:cs="Arial"/>
          <w:spacing w:val="-2"/>
          <w:sz w:val="24"/>
          <w:szCs w:val="24"/>
        </w:rPr>
        <w:t>a</w:t>
      </w:r>
      <w:r w:rsidR="00436A74">
        <w:rPr>
          <w:rFonts w:ascii="Arial" w:hAnsi="Arial" w:cs="Arial"/>
          <w:spacing w:val="-2"/>
          <w:sz w:val="24"/>
          <w:szCs w:val="24"/>
        </w:rPr>
        <w:t xml:space="preserve">.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P.U.C. No. 201 </w:t>
      </w:r>
      <w:r w:rsidR="00436A74">
        <w:rPr>
          <w:rFonts w:ascii="Arial" w:hAnsi="Arial" w:cs="Arial"/>
          <w:spacing w:val="-2"/>
          <w:sz w:val="24"/>
          <w:szCs w:val="24"/>
        </w:rPr>
        <w:t>and the supporting rat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 computations submitted on </w:t>
      </w:r>
      <w:r w:rsidR="00140642">
        <w:rPr>
          <w:rFonts w:ascii="Arial" w:hAnsi="Arial" w:cs="Arial"/>
          <w:spacing w:val="-2"/>
          <w:sz w:val="24"/>
          <w:szCs w:val="24"/>
        </w:rPr>
        <w:t>Dec</w:t>
      </w:r>
      <w:r w:rsidR="00987A5D">
        <w:rPr>
          <w:rFonts w:ascii="Arial" w:hAnsi="Arial" w:cs="Arial"/>
          <w:spacing w:val="-2"/>
          <w:sz w:val="24"/>
          <w:szCs w:val="24"/>
        </w:rPr>
        <w:t>ember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987A5D">
        <w:rPr>
          <w:rFonts w:ascii="Arial" w:hAnsi="Arial" w:cs="Arial"/>
          <w:spacing w:val="-2"/>
          <w:sz w:val="24"/>
          <w:szCs w:val="24"/>
        </w:rPr>
        <w:t>20</w:t>
      </w:r>
      <w:r w:rsidR="008A13F3">
        <w:rPr>
          <w:rFonts w:ascii="Arial" w:hAnsi="Arial" w:cs="Arial"/>
          <w:spacing w:val="-2"/>
          <w:sz w:val="24"/>
          <w:szCs w:val="24"/>
        </w:rPr>
        <w:t>, 2016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to become effective on </w:t>
      </w:r>
    </w:p>
    <w:p w:rsidR="0067519A" w:rsidRPr="00711431" w:rsidRDefault="00140642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January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1, 2017</w:t>
      </w:r>
      <w:r w:rsidR="004E3ED4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436A74">
        <w:rPr>
          <w:rFonts w:ascii="Arial" w:hAnsi="Arial" w:cs="Arial"/>
          <w:spacing w:val="-2"/>
          <w:sz w:val="24"/>
          <w:szCs w:val="24"/>
        </w:rPr>
        <w:t>Smart Meter Rider – Phase 2 (SMR-2) rates for 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he three month period of </w:t>
      </w:r>
      <w:r w:rsidR="00140642">
        <w:rPr>
          <w:rFonts w:ascii="Arial" w:hAnsi="Arial" w:cs="Arial"/>
          <w:spacing w:val="-2"/>
          <w:sz w:val="24"/>
          <w:szCs w:val="24"/>
        </w:rPr>
        <w:t>January 1, 2017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through </w:t>
      </w:r>
      <w:r w:rsidR="00140642">
        <w:rPr>
          <w:rFonts w:ascii="Arial" w:hAnsi="Arial" w:cs="Arial"/>
          <w:spacing w:val="-2"/>
          <w:sz w:val="24"/>
          <w:szCs w:val="24"/>
        </w:rPr>
        <w:t>March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8A13F3">
        <w:rPr>
          <w:rFonts w:ascii="Arial" w:hAnsi="Arial" w:cs="Arial"/>
          <w:spacing w:val="-2"/>
          <w:sz w:val="24"/>
          <w:szCs w:val="24"/>
        </w:rPr>
        <w:t>3</w:t>
      </w:r>
      <w:r w:rsidR="00987A5D">
        <w:rPr>
          <w:rFonts w:ascii="Arial" w:hAnsi="Arial" w:cs="Arial"/>
          <w:spacing w:val="-2"/>
          <w:sz w:val="24"/>
          <w:szCs w:val="24"/>
        </w:rPr>
        <w:t>1</w:t>
      </w:r>
      <w:r w:rsidR="00140642">
        <w:rPr>
          <w:rFonts w:ascii="Arial" w:hAnsi="Arial" w:cs="Arial"/>
          <w:spacing w:val="-2"/>
          <w:sz w:val="24"/>
          <w:szCs w:val="24"/>
        </w:rPr>
        <w:t>, 2017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are consistent with the tariff and, accordingly, are permitted to become effective as filed.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>The SMR-2 is subject to continuous Commission review and audit as well as reconciliation reports in accordance with Section 1307(e) of the Public Utility Code, 66 Pa.C.S. § 1307(e).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proofErr w:type="gramStart"/>
      <w:r w:rsidR="0099219D">
        <w:rPr>
          <w:rFonts w:ascii="Arial" w:hAnsi="Arial" w:cs="Arial"/>
          <w:spacing w:val="-2"/>
          <w:sz w:val="24"/>
          <w:szCs w:val="24"/>
        </w:rPr>
        <w:t>M-20</w:t>
      </w:r>
      <w:r w:rsidR="008A13F3">
        <w:rPr>
          <w:rFonts w:ascii="Arial" w:hAnsi="Arial" w:cs="Arial"/>
          <w:spacing w:val="-2"/>
          <w:sz w:val="24"/>
          <w:szCs w:val="24"/>
        </w:rPr>
        <w:t>16-</w:t>
      </w:r>
      <w:r w:rsidR="00140642">
        <w:rPr>
          <w:rFonts w:ascii="Arial" w:hAnsi="Arial" w:cs="Arial"/>
          <w:spacing w:val="-2"/>
          <w:sz w:val="24"/>
          <w:szCs w:val="24"/>
        </w:rPr>
        <w:t>2580718</w:t>
      </w:r>
      <w:r w:rsidR="008A13F3" w:rsidRPr="00FC3BED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711431" w:rsidRDefault="006A623F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711431" w:rsidRDefault="00FA4D07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                        </w:t>
      </w:r>
      <w:r>
        <w:rPr>
          <w:noProof/>
        </w:rPr>
        <w:drawing>
          <wp:inline distT="0" distB="0" distL="0" distR="0" wp14:anchorId="0C34540A" wp14:editId="6EA3364E">
            <wp:extent cx="2200275" cy="8382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6A623F" w:rsidRDefault="006A623F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894A65">
        <w:rPr>
          <w:rFonts w:ascii="Arial" w:hAnsi="Arial" w:cs="Arial"/>
          <w:sz w:val="24"/>
          <w:szCs w:val="24"/>
        </w:rPr>
        <w:t>David Kennerly, CPA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894A65">
        <w:rPr>
          <w:rFonts w:ascii="Arial" w:hAnsi="Arial" w:cs="Arial"/>
          <w:sz w:val="24"/>
          <w:szCs w:val="24"/>
        </w:rPr>
        <w:t xml:space="preserve"> 783-3971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3440"/>
    <w:rsid w:val="000E2A2C"/>
    <w:rsid w:val="000F3885"/>
    <w:rsid w:val="001133F8"/>
    <w:rsid w:val="00140642"/>
    <w:rsid w:val="0016025D"/>
    <w:rsid w:val="0016427E"/>
    <w:rsid w:val="00185B4A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C5AA3"/>
    <w:rsid w:val="003213F6"/>
    <w:rsid w:val="00330343"/>
    <w:rsid w:val="0038192B"/>
    <w:rsid w:val="00384E15"/>
    <w:rsid w:val="003970BC"/>
    <w:rsid w:val="00436A74"/>
    <w:rsid w:val="004B6C39"/>
    <w:rsid w:val="004E3ED4"/>
    <w:rsid w:val="0051362E"/>
    <w:rsid w:val="005170E5"/>
    <w:rsid w:val="005877CA"/>
    <w:rsid w:val="005C1E28"/>
    <w:rsid w:val="006256B3"/>
    <w:rsid w:val="0063344B"/>
    <w:rsid w:val="0067519A"/>
    <w:rsid w:val="00681A5F"/>
    <w:rsid w:val="00693012"/>
    <w:rsid w:val="006A623F"/>
    <w:rsid w:val="00711431"/>
    <w:rsid w:val="00724EEB"/>
    <w:rsid w:val="00742334"/>
    <w:rsid w:val="007532D7"/>
    <w:rsid w:val="007A7B3F"/>
    <w:rsid w:val="007C5930"/>
    <w:rsid w:val="007F4B43"/>
    <w:rsid w:val="00805353"/>
    <w:rsid w:val="00853315"/>
    <w:rsid w:val="008704FD"/>
    <w:rsid w:val="008935A5"/>
    <w:rsid w:val="00894A65"/>
    <w:rsid w:val="008A13F3"/>
    <w:rsid w:val="008F62B1"/>
    <w:rsid w:val="008F7FD2"/>
    <w:rsid w:val="00936CCD"/>
    <w:rsid w:val="00987A5D"/>
    <w:rsid w:val="0099219D"/>
    <w:rsid w:val="009B137E"/>
    <w:rsid w:val="00A46FF8"/>
    <w:rsid w:val="00A76B9C"/>
    <w:rsid w:val="00AB2291"/>
    <w:rsid w:val="00AB731C"/>
    <w:rsid w:val="00B22B3B"/>
    <w:rsid w:val="00B47213"/>
    <w:rsid w:val="00B67377"/>
    <w:rsid w:val="00B93C3F"/>
    <w:rsid w:val="00BE2FE3"/>
    <w:rsid w:val="00BF41C6"/>
    <w:rsid w:val="00C30125"/>
    <w:rsid w:val="00CD5063"/>
    <w:rsid w:val="00CE0167"/>
    <w:rsid w:val="00D52934"/>
    <w:rsid w:val="00D6515A"/>
    <w:rsid w:val="00D97798"/>
    <w:rsid w:val="00E656EF"/>
    <w:rsid w:val="00EA26CF"/>
    <w:rsid w:val="00EC6C69"/>
    <w:rsid w:val="00EF57CA"/>
    <w:rsid w:val="00F2785B"/>
    <w:rsid w:val="00F53EA9"/>
    <w:rsid w:val="00FA4D07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22AF0-2E5E-40F7-8C09-DF8EAC78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8</cp:revision>
  <cp:lastPrinted>2016-12-28T18:53:00Z</cp:lastPrinted>
  <dcterms:created xsi:type="dcterms:W3CDTF">2016-06-29T16:30:00Z</dcterms:created>
  <dcterms:modified xsi:type="dcterms:W3CDTF">2016-12-30T12:44:00Z</dcterms:modified>
</cp:coreProperties>
</file>