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E09" w:rsidRPr="00ED24B1" w:rsidRDefault="00D73A4E" w:rsidP="00D73A4E">
      <w:pPr>
        <w:pStyle w:val="Style"/>
        <w:jc w:val="center"/>
        <w:rPr>
          <w:b/>
          <w:color w:val="000000"/>
        </w:rPr>
      </w:pPr>
      <w:r w:rsidRPr="00ED24B1">
        <w:rPr>
          <w:b/>
          <w:color w:val="000000"/>
        </w:rPr>
        <w:t>BEFORE THE</w:t>
      </w:r>
    </w:p>
    <w:p w:rsidR="003D6E09" w:rsidRPr="00ED24B1" w:rsidRDefault="003D6E09" w:rsidP="00D73A4E">
      <w:pPr>
        <w:pStyle w:val="Style"/>
        <w:jc w:val="center"/>
        <w:rPr>
          <w:b/>
          <w:bCs/>
          <w:color w:val="000000"/>
        </w:rPr>
      </w:pPr>
      <w:r w:rsidRPr="00ED24B1">
        <w:rPr>
          <w:b/>
          <w:bCs/>
          <w:color w:val="000000"/>
        </w:rPr>
        <w:t>PENNSYL</w:t>
      </w:r>
      <w:r w:rsidR="00D73A4E" w:rsidRPr="00ED24B1">
        <w:rPr>
          <w:b/>
          <w:bCs/>
          <w:color w:val="000000"/>
        </w:rPr>
        <w:t>VANIA PUBLIC UTILITY COMMISSION</w:t>
      </w:r>
    </w:p>
    <w:p w:rsidR="00D73A4E" w:rsidRPr="00ED24B1" w:rsidRDefault="00D73A4E" w:rsidP="00D73A4E">
      <w:pPr>
        <w:pStyle w:val="Style"/>
        <w:jc w:val="center"/>
        <w:rPr>
          <w:b/>
          <w:bCs/>
          <w:color w:val="000000"/>
        </w:rPr>
      </w:pPr>
    </w:p>
    <w:p w:rsidR="00D73A4E" w:rsidRPr="00ED24B1" w:rsidRDefault="00D73A4E" w:rsidP="00D73A4E">
      <w:pPr>
        <w:pStyle w:val="Style"/>
        <w:jc w:val="center"/>
        <w:rPr>
          <w:b/>
          <w:bCs/>
          <w:color w:val="000000"/>
        </w:rPr>
      </w:pPr>
    </w:p>
    <w:p w:rsidR="00D73A4E" w:rsidRPr="00ED24B1" w:rsidRDefault="00D73A4E" w:rsidP="00D73A4E">
      <w:pPr>
        <w:pStyle w:val="Style"/>
        <w:jc w:val="center"/>
        <w:rPr>
          <w:b/>
          <w:bCs/>
          <w:color w:val="000000"/>
        </w:rPr>
      </w:pPr>
    </w:p>
    <w:p w:rsidR="00D73A4E" w:rsidRPr="00ED24B1" w:rsidRDefault="00CA67EF" w:rsidP="00D73A4E">
      <w:pPr>
        <w:pStyle w:val="Style"/>
        <w:rPr>
          <w:bCs/>
          <w:color w:val="000000"/>
        </w:rPr>
      </w:pPr>
      <w:r>
        <w:t>Jaime Kuebler</w:t>
      </w:r>
      <w:r w:rsidR="00D73A4E" w:rsidRPr="00ED24B1">
        <w:rPr>
          <w:bCs/>
          <w:color w:val="000000"/>
        </w:rPr>
        <w:tab/>
      </w:r>
      <w:r w:rsidR="00D73A4E" w:rsidRPr="00ED24B1">
        <w:rPr>
          <w:bCs/>
          <w:color w:val="000000"/>
        </w:rPr>
        <w:tab/>
      </w:r>
      <w:r w:rsidR="00D73A4E" w:rsidRPr="00ED24B1">
        <w:rPr>
          <w:bCs/>
          <w:color w:val="000000"/>
        </w:rPr>
        <w:tab/>
      </w:r>
      <w:r w:rsidR="00D73A4E" w:rsidRPr="00ED24B1">
        <w:rPr>
          <w:bCs/>
          <w:color w:val="000000"/>
        </w:rPr>
        <w:tab/>
      </w:r>
      <w:r>
        <w:rPr>
          <w:bCs/>
          <w:color w:val="000000"/>
        </w:rPr>
        <w:tab/>
      </w:r>
      <w:r w:rsidR="00D73A4E" w:rsidRPr="00ED24B1">
        <w:rPr>
          <w:bCs/>
          <w:color w:val="000000"/>
        </w:rPr>
        <w:tab/>
        <w:t>:</w:t>
      </w:r>
    </w:p>
    <w:p w:rsidR="00D73A4E" w:rsidRPr="00ED24B1" w:rsidRDefault="00D73A4E" w:rsidP="00D73A4E">
      <w:pPr>
        <w:pStyle w:val="Style"/>
        <w:rPr>
          <w:bCs/>
          <w:color w:val="000000"/>
        </w:rPr>
      </w:pP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t>:</w:t>
      </w:r>
    </w:p>
    <w:p w:rsidR="00D73A4E" w:rsidRPr="00ED24B1" w:rsidRDefault="00D73A4E" w:rsidP="00D73A4E">
      <w:pPr>
        <w:pStyle w:val="Style"/>
        <w:rPr>
          <w:bCs/>
          <w:color w:val="000000"/>
        </w:rPr>
      </w:pPr>
      <w:r w:rsidRPr="00ED24B1">
        <w:rPr>
          <w:bCs/>
          <w:color w:val="000000"/>
        </w:rPr>
        <w:tab/>
        <w:t>v</w:t>
      </w:r>
      <w:r w:rsidR="000465EB">
        <w:rPr>
          <w:bCs/>
          <w:color w:val="000000"/>
        </w:rPr>
        <w:t>.</w:t>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t>:</w:t>
      </w:r>
      <w:r w:rsidRPr="00ED24B1">
        <w:rPr>
          <w:bCs/>
          <w:color w:val="000000"/>
        </w:rPr>
        <w:tab/>
      </w:r>
      <w:r w:rsidRPr="00ED24B1">
        <w:rPr>
          <w:bCs/>
          <w:color w:val="000000"/>
        </w:rPr>
        <w:tab/>
      </w:r>
      <w:r w:rsidR="009741FA">
        <w:rPr>
          <w:spacing w:val="-3"/>
        </w:rPr>
        <w:t>C-2016-</w:t>
      </w:r>
      <w:r w:rsidR="00CA67EF">
        <w:rPr>
          <w:spacing w:val="-3"/>
        </w:rPr>
        <w:t>2567705</w:t>
      </w:r>
    </w:p>
    <w:p w:rsidR="00D73A4E" w:rsidRPr="00ED24B1" w:rsidRDefault="00D73A4E" w:rsidP="00D73A4E">
      <w:pPr>
        <w:pStyle w:val="Style"/>
        <w:rPr>
          <w:bCs/>
          <w:color w:val="000000"/>
        </w:rPr>
      </w:pP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t>:</w:t>
      </w:r>
    </w:p>
    <w:p w:rsidR="00D73A4E" w:rsidRPr="00ED24B1" w:rsidRDefault="00D73A4E" w:rsidP="00D73A4E">
      <w:pPr>
        <w:pStyle w:val="Style"/>
        <w:rPr>
          <w:bCs/>
          <w:color w:val="000000"/>
        </w:rPr>
      </w:pPr>
      <w:r w:rsidRPr="00ED24B1">
        <w:rPr>
          <w:bCs/>
          <w:color w:val="000000"/>
        </w:rPr>
        <w:t>Philadelphia Gas Works</w:t>
      </w:r>
      <w:r w:rsidRPr="00ED24B1">
        <w:rPr>
          <w:bCs/>
          <w:color w:val="000000"/>
        </w:rPr>
        <w:tab/>
      </w:r>
      <w:r w:rsidRPr="00ED24B1">
        <w:rPr>
          <w:bCs/>
          <w:color w:val="000000"/>
        </w:rPr>
        <w:tab/>
      </w:r>
      <w:r w:rsidRPr="00ED24B1">
        <w:rPr>
          <w:bCs/>
          <w:color w:val="000000"/>
        </w:rPr>
        <w:tab/>
      </w:r>
      <w:r w:rsidRPr="00ED24B1">
        <w:rPr>
          <w:bCs/>
          <w:color w:val="000000"/>
        </w:rPr>
        <w:tab/>
        <w:t>:</w:t>
      </w:r>
    </w:p>
    <w:p w:rsidR="00D73A4E" w:rsidRPr="00ED24B1" w:rsidRDefault="00D73A4E" w:rsidP="00D73A4E">
      <w:pPr>
        <w:pStyle w:val="Style"/>
        <w:rPr>
          <w:bCs/>
          <w:color w:val="000000"/>
        </w:rPr>
      </w:pPr>
    </w:p>
    <w:p w:rsidR="00D73A4E" w:rsidRPr="00ED24B1" w:rsidRDefault="00D73A4E" w:rsidP="00D73A4E">
      <w:pPr>
        <w:pStyle w:val="Style"/>
        <w:rPr>
          <w:bCs/>
          <w:color w:val="000000"/>
        </w:rPr>
      </w:pPr>
    </w:p>
    <w:p w:rsidR="00D73A4E" w:rsidRPr="00ED24B1" w:rsidRDefault="00D73A4E" w:rsidP="00D73A4E">
      <w:pPr>
        <w:pStyle w:val="Style"/>
        <w:rPr>
          <w:bCs/>
          <w:color w:val="000000"/>
        </w:rPr>
      </w:pPr>
    </w:p>
    <w:p w:rsidR="003D6E09" w:rsidRPr="00ED24B1" w:rsidRDefault="004B7E5D" w:rsidP="00D73A4E">
      <w:pPr>
        <w:pStyle w:val="Style"/>
        <w:jc w:val="center"/>
        <w:rPr>
          <w:b/>
          <w:bCs/>
          <w:color w:val="000000"/>
          <w:u w:val="single"/>
        </w:rPr>
      </w:pPr>
      <w:r w:rsidRPr="00ED24B1">
        <w:rPr>
          <w:b/>
          <w:bCs/>
          <w:color w:val="000000"/>
          <w:u w:val="single"/>
        </w:rPr>
        <w:t xml:space="preserve">PREHEARING </w:t>
      </w:r>
      <w:r w:rsidR="003D6E09" w:rsidRPr="00ED24B1">
        <w:rPr>
          <w:b/>
          <w:bCs/>
          <w:color w:val="000000"/>
          <w:u w:val="single"/>
        </w:rPr>
        <w:t xml:space="preserve">ORDER </w:t>
      </w:r>
      <w:r w:rsidR="00E66CD0">
        <w:rPr>
          <w:b/>
          <w:bCs/>
          <w:color w:val="000000"/>
          <w:u w:val="single"/>
        </w:rPr>
        <w:t>#2</w:t>
      </w:r>
    </w:p>
    <w:p w:rsidR="00D73A4E" w:rsidRPr="00ED24B1" w:rsidRDefault="00D73A4E" w:rsidP="002522D8">
      <w:pPr>
        <w:pStyle w:val="Style"/>
        <w:spacing w:line="360" w:lineRule="auto"/>
        <w:jc w:val="center"/>
        <w:rPr>
          <w:b/>
          <w:bCs/>
          <w:color w:val="000000"/>
          <w:u w:val="single"/>
        </w:rPr>
      </w:pPr>
    </w:p>
    <w:p w:rsidR="00ED24B1" w:rsidRPr="00E66CD0" w:rsidRDefault="005B3782" w:rsidP="00ED24B1">
      <w:pPr>
        <w:spacing w:line="360" w:lineRule="auto"/>
        <w:rPr>
          <w:rFonts w:ascii="Times New Roman" w:hAnsi="Times New Roman"/>
          <w:sz w:val="24"/>
          <w:szCs w:val="24"/>
        </w:rPr>
      </w:pPr>
      <w:r w:rsidRPr="00ED24B1">
        <w:rPr>
          <w:rFonts w:ascii="Times New Roman" w:hAnsi="Times New Roman"/>
          <w:sz w:val="24"/>
          <w:szCs w:val="24"/>
        </w:rPr>
        <w:tab/>
      </w:r>
      <w:r w:rsidRPr="00ED24B1">
        <w:rPr>
          <w:rFonts w:ascii="Times New Roman" w:hAnsi="Times New Roman"/>
          <w:sz w:val="24"/>
          <w:szCs w:val="24"/>
        </w:rPr>
        <w:tab/>
      </w:r>
      <w:r w:rsidR="000612EC" w:rsidRPr="00ED24B1">
        <w:rPr>
          <w:rFonts w:ascii="Times New Roman" w:hAnsi="Times New Roman"/>
          <w:sz w:val="24"/>
          <w:szCs w:val="24"/>
        </w:rPr>
        <w:t xml:space="preserve">On </w:t>
      </w:r>
      <w:r w:rsidR="00CA67EF">
        <w:rPr>
          <w:rFonts w:ascii="Times New Roman" w:hAnsi="Times New Roman"/>
          <w:sz w:val="24"/>
          <w:szCs w:val="24"/>
        </w:rPr>
        <w:t>November 4</w:t>
      </w:r>
      <w:r w:rsidR="000612EC" w:rsidRPr="00ED24B1">
        <w:rPr>
          <w:rFonts w:ascii="Times New Roman" w:hAnsi="Times New Roman"/>
          <w:sz w:val="24"/>
          <w:szCs w:val="24"/>
        </w:rPr>
        <w:t>, 201</w:t>
      </w:r>
      <w:r w:rsidR="009741FA">
        <w:rPr>
          <w:rFonts w:ascii="Times New Roman" w:hAnsi="Times New Roman"/>
          <w:sz w:val="24"/>
          <w:szCs w:val="24"/>
        </w:rPr>
        <w:t>6</w:t>
      </w:r>
      <w:r w:rsidR="000612EC" w:rsidRPr="00ED24B1">
        <w:rPr>
          <w:rFonts w:ascii="Times New Roman" w:hAnsi="Times New Roman"/>
          <w:sz w:val="24"/>
          <w:szCs w:val="24"/>
        </w:rPr>
        <w:t xml:space="preserve">, </w:t>
      </w:r>
      <w:r w:rsidR="00E66CD0">
        <w:rPr>
          <w:rFonts w:ascii="Times New Roman" w:hAnsi="Times New Roman"/>
          <w:sz w:val="24"/>
          <w:szCs w:val="24"/>
        </w:rPr>
        <w:t>a</w:t>
      </w:r>
      <w:r w:rsidRPr="00ED24B1">
        <w:rPr>
          <w:rFonts w:ascii="Times New Roman" w:hAnsi="Times New Roman"/>
          <w:sz w:val="24"/>
          <w:szCs w:val="24"/>
        </w:rPr>
        <w:t xml:space="preserve">n Initial Hearing </w:t>
      </w:r>
      <w:r w:rsidR="00E66CD0">
        <w:rPr>
          <w:rFonts w:ascii="Times New Roman" w:hAnsi="Times New Roman"/>
          <w:sz w:val="24"/>
          <w:szCs w:val="24"/>
        </w:rPr>
        <w:t>was</w:t>
      </w:r>
      <w:r w:rsidRPr="00ED24B1">
        <w:rPr>
          <w:rFonts w:ascii="Times New Roman" w:hAnsi="Times New Roman"/>
          <w:sz w:val="24"/>
          <w:szCs w:val="24"/>
        </w:rPr>
        <w:t xml:space="preserve"> scheduled for </w:t>
      </w:r>
      <w:r w:rsidR="00CA67EF">
        <w:rPr>
          <w:rFonts w:ascii="Times New Roman" w:hAnsi="Times New Roman"/>
          <w:b/>
          <w:sz w:val="24"/>
          <w:szCs w:val="24"/>
        </w:rPr>
        <w:t>Friday, January 6, 2017</w:t>
      </w:r>
      <w:r w:rsidR="009741FA">
        <w:rPr>
          <w:rFonts w:ascii="Times New Roman" w:hAnsi="Times New Roman"/>
          <w:b/>
          <w:sz w:val="24"/>
          <w:szCs w:val="24"/>
        </w:rPr>
        <w:t xml:space="preserve"> at 10:00 a.m.</w:t>
      </w:r>
      <w:r w:rsidR="00ED24B1" w:rsidRPr="00ED24B1">
        <w:rPr>
          <w:rFonts w:ascii="Times New Roman" w:hAnsi="Times New Roman"/>
          <w:b/>
          <w:sz w:val="24"/>
          <w:szCs w:val="24"/>
        </w:rPr>
        <w:t xml:space="preserve"> in an available hearing room on the 4</w:t>
      </w:r>
      <w:r w:rsidR="00ED24B1" w:rsidRPr="00ED24B1">
        <w:rPr>
          <w:rFonts w:ascii="Times New Roman" w:hAnsi="Times New Roman"/>
          <w:b/>
          <w:sz w:val="24"/>
          <w:szCs w:val="24"/>
          <w:vertAlign w:val="superscript"/>
        </w:rPr>
        <w:t>th</w:t>
      </w:r>
      <w:r w:rsidR="00ED24B1" w:rsidRPr="00ED24B1">
        <w:rPr>
          <w:rFonts w:ascii="Times New Roman" w:hAnsi="Times New Roman"/>
          <w:b/>
          <w:sz w:val="24"/>
          <w:szCs w:val="24"/>
        </w:rPr>
        <w:t xml:space="preserve"> floor of 801 Market Street.  </w:t>
      </w:r>
      <w:r w:rsidR="00E66CD0">
        <w:rPr>
          <w:rFonts w:ascii="Times New Roman" w:hAnsi="Times New Roman"/>
          <w:sz w:val="24"/>
          <w:szCs w:val="24"/>
        </w:rPr>
        <w:t xml:space="preserve">On </w:t>
      </w:r>
      <w:r w:rsidR="00E66CD0" w:rsidRPr="00E66CD0">
        <w:rPr>
          <w:rFonts w:ascii="Times New Roman" w:hAnsi="Times New Roman"/>
          <w:sz w:val="24"/>
          <w:szCs w:val="24"/>
        </w:rPr>
        <w:t xml:space="preserve">December </w:t>
      </w:r>
      <w:r w:rsidR="00E66CD0">
        <w:rPr>
          <w:rFonts w:ascii="Times New Roman" w:hAnsi="Times New Roman"/>
          <w:sz w:val="24"/>
          <w:szCs w:val="24"/>
        </w:rPr>
        <w:t xml:space="preserve">29, 2016, Graciela Christlieb, counsel for the Respondent, filed a </w:t>
      </w:r>
      <w:r w:rsidR="00E66CD0" w:rsidRPr="00E66CD0">
        <w:rPr>
          <w:rFonts w:ascii="Times New Roman" w:hAnsi="Times New Roman"/>
          <w:sz w:val="24"/>
          <w:szCs w:val="24"/>
        </w:rPr>
        <w:t xml:space="preserve">Motion </w:t>
      </w:r>
      <w:r w:rsidR="00E66CD0">
        <w:rPr>
          <w:rFonts w:ascii="Times New Roman" w:hAnsi="Times New Roman"/>
          <w:sz w:val="24"/>
          <w:szCs w:val="24"/>
        </w:rPr>
        <w:t>for Continuance of Hearing.</w:t>
      </w:r>
      <w:r w:rsidR="00035BF5">
        <w:rPr>
          <w:rFonts w:ascii="Times New Roman" w:hAnsi="Times New Roman"/>
          <w:sz w:val="24"/>
          <w:szCs w:val="24"/>
        </w:rPr>
        <w:t xml:space="preserve">  The hearing is continued.</w:t>
      </w:r>
    </w:p>
    <w:p w:rsidR="005B3782" w:rsidRPr="00ED24B1" w:rsidRDefault="005B3782" w:rsidP="00536293">
      <w:pPr>
        <w:spacing w:after="0" w:line="360" w:lineRule="auto"/>
        <w:rPr>
          <w:rFonts w:ascii="Times New Roman" w:hAnsi="Times New Roman"/>
          <w:sz w:val="24"/>
          <w:szCs w:val="24"/>
        </w:rPr>
      </w:pPr>
    </w:p>
    <w:p w:rsidR="00310F44" w:rsidRDefault="005B3782" w:rsidP="00310F44">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On</w:t>
      </w:r>
      <w:r w:rsidR="007609E5" w:rsidRPr="00ED24B1">
        <w:rPr>
          <w:rFonts w:ascii="Times New Roman" w:hAnsi="Times New Roman"/>
          <w:szCs w:val="24"/>
        </w:rPr>
        <w:t xml:space="preserve"> </w:t>
      </w:r>
      <w:r w:rsidR="00CA67EF">
        <w:rPr>
          <w:rFonts w:ascii="Times New Roman" w:hAnsi="Times New Roman"/>
          <w:szCs w:val="24"/>
        </w:rPr>
        <w:t>September</w:t>
      </w:r>
      <w:r w:rsidR="009741FA" w:rsidRPr="00ED24B1">
        <w:rPr>
          <w:rFonts w:ascii="Times New Roman" w:hAnsi="Times New Roman"/>
          <w:szCs w:val="24"/>
        </w:rPr>
        <w:t xml:space="preserve"> </w:t>
      </w:r>
      <w:r w:rsidR="009741FA">
        <w:rPr>
          <w:rFonts w:ascii="Times New Roman" w:hAnsi="Times New Roman"/>
          <w:szCs w:val="24"/>
        </w:rPr>
        <w:t>2</w:t>
      </w:r>
      <w:r w:rsidR="007609E5" w:rsidRPr="00ED24B1">
        <w:rPr>
          <w:rFonts w:ascii="Times New Roman" w:hAnsi="Times New Roman"/>
          <w:szCs w:val="24"/>
        </w:rPr>
        <w:t>, 201</w:t>
      </w:r>
      <w:r w:rsidR="00FD4139">
        <w:rPr>
          <w:rFonts w:ascii="Times New Roman" w:hAnsi="Times New Roman"/>
          <w:szCs w:val="24"/>
        </w:rPr>
        <w:t>6</w:t>
      </w:r>
      <w:r w:rsidRPr="00ED24B1">
        <w:rPr>
          <w:rFonts w:ascii="Times New Roman" w:hAnsi="Times New Roman"/>
          <w:szCs w:val="24"/>
        </w:rPr>
        <w:t xml:space="preserve">, </w:t>
      </w:r>
      <w:r w:rsidR="00CA67EF">
        <w:rPr>
          <w:rFonts w:ascii="Times New Roman" w:hAnsi="Times New Roman"/>
          <w:szCs w:val="24"/>
        </w:rPr>
        <w:t>Jaime Kuebler</w:t>
      </w:r>
      <w:r w:rsidR="007609E5" w:rsidRPr="00ED24B1">
        <w:rPr>
          <w:rFonts w:ascii="Times New Roman" w:hAnsi="Times New Roman"/>
          <w:szCs w:val="24"/>
        </w:rPr>
        <w:t xml:space="preserve"> </w:t>
      </w:r>
      <w:r w:rsidRPr="00ED24B1">
        <w:rPr>
          <w:rFonts w:ascii="Times New Roman" w:hAnsi="Times New Roman"/>
          <w:szCs w:val="24"/>
        </w:rPr>
        <w:t>(“</w:t>
      </w:r>
      <w:r w:rsidR="00CA67EF">
        <w:rPr>
          <w:rFonts w:ascii="Times New Roman" w:hAnsi="Times New Roman"/>
          <w:szCs w:val="24"/>
        </w:rPr>
        <w:t>Kuebler</w:t>
      </w:r>
      <w:r w:rsidRPr="00ED24B1">
        <w:rPr>
          <w:rFonts w:ascii="Times New Roman" w:hAnsi="Times New Roman"/>
          <w:szCs w:val="24"/>
        </w:rPr>
        <w:t xml:space="preserve">” or “Complainant”) filed a formal complaint </w:t>
      </w:r>
      <w:r w:rsidR="00EC3658" w:rsidRPr="00ED24B1">
        <w:rPr>
          <w:rFonts w:ascii="Times New Roman" w:hAnsi="Times New Roman"/>
          <w:szCs w:val="24"/>
        </w:rPr>
        <w:t xml:space="preserve">with the Pennsylvania Public Utility Commission (“Commission”) </w:t>
      </w:r>
      <w:r w:rsidRPr="00ED24B1">
        <w:rPr>
          <w:rFonts w:ascii="Times New Roman" w:hAnsi="Times New Roman"/>
          <w:szCs w:val="24"/>
        </w:rPr>
        <w:t>against the Philadelphia Gas</w:t>
      </w:r>
      <w:r w:rsidR="00EC3658" w:rsidRPr="00ED24B1">
        <w:rPr>
          <w:rFonts w:ascii="Times New Roman" w:hAnsi="Times New Roman"/>
          <w:szCs w:val="24"/>
        </w:rPr>
        <w:t xml:space="preserve"> Works (“PGW” or “Respondent”) alleging, among other things the following: </w:t>
      </w:r>
      <w:r w:rsidR="00FD4139">
        <w:rPr>
          <w:rFonts w:ascii="Times New Roman" w:hAnsi="Times New Roman"/>
          <w:szCs w:val="24"/>
        </w:rPr>
        <w:t xml:space="preserve">that </w:t>
      </w:r>
      <w:r w:rsidR="00CA67EF">
        <w:rPr>
          <w:rFonts w:ascii="Times New Roman" w:hAnsi="Times New Roman"/>
          <w:szCs w:val="24"/>
        </w:rPr>
        <w:t>he is being charged more than the actu</w:t>
      </w:r>
      <w:r w:rsidR="00FD4139">
        <w:rPr>
          <w:rFonts w:ascii="Times New Roman" w:hAnsi="Times New Roman"/>
          <w:szCs w:val="24"/>
        </w:rPr>
        <w:t>a</w:t>
      </w:r>
      <w:r w:rsidR="00CA67EF">
        <w:rPr>
          <w:rFonts w:ascii="Times New Roman" w:hAnsi="Times New Roman"/>
          <w:szCs w:val="24"/>
        </w:rPr>
        <w:t xml:space="preserve">l bill; that </w:t>
      </w:r>
      <w:r w:rsidR="00FD4139">
        <w:rPr>
          <w:rFonts w:ascii="Times New Roman" w:hAnsi="Times New Roman"/>
          <w:szCs w:val="24"/>
        </w:rPr>
        <w:t>PGW s</w:t>
      </w:r>
      <w:r w:rsidR="00CA67EF">
        <w:rPr>
          <w:rFonts w:ascii="Times New Roman" w:hAnsi="Times New Roman"/>
          <w:szCs w:val="24"/>
        </w:rPr>
        <w:t>aid that the meter was tampered with; that the apartments were not fully occ</w:t>
      </w:r>
      <w:r w:rsidR="00FD4139">
        <w:rPr>
          <w:rFonts w:ascii="Times New Roman" w:hAnsi="Times New Roman"/>
          <w:szCs w:val="24"/>
        </w:rPr>
        <w:t>up</w:t>
      </w:r>
      <w:r w:rsidR="00CA67EF">
        <w:rPr>
          <w:rFonts w:ascii="Times New Roman" w:hAnsi="Times New Roman"/>
          <w:szCs w:val="24"/>
        </w:rPr>
        <w:t xml:space="preserve">ied all of the time; that other forms of heat were used; and that PGW </w:t>
      </w:r>
      <w:r w:rsidR="00FD4139">
        <w:rPr>
          <w:rFonts w:ascii="Times New Roman" w:hAnsi="Times New Roman"/>
          <w:szCs w:val="24"/>
        </w:rPr>
        <w:t>e</w:t>
      </w:r>
      <w:r w:rsidR="00CA67EF">
        <w:rPr>
          <w:rFonts w:ascii="Times New Roman" w:hAnsi="Times New Roman"/>
          <w:szCs w:val="24"/>
        </w:rPr>
        <w:t>stimated the bill based on full occupancy</w:t>
      </w:r>
      <w:r w:rsidR="00FC23D4" w:rsidRPr="00ED24B1">
        <w:rPr>
          <w:rFonts w:ascii="Times New Roman" w:hAnsi="Times New Roman"/>
          <w:szCs w:val="24"/>
        </w:rPr>
        <w:t>.</w:t>
      </w:r>
      <w:r w:rsidR="00310F44">
        <w:rPr>
          <w:rFonts w:ascii="Times New Roman" w:hAnsi="Times New Roman"/>
          <w:szCs w:val="24"/>
        </w:rPr>
        <w:t xml:space="preserve">  </w:t>
      </w:r>
    </w:p>
    <w:p w:rsidR="005B3782" w:rsidRPr="00ED24B1" w:rsidRDefault="005B3782" w:rsidP="00D5009E">
      <w:pPr>
        <w:spacing w:after="0" w:line="360" w:lineRule="auto"/>
        <w:rPr>
          <w:rFonts w:ascii="Times New Roman" w:hAnsi="Times New Roman"/>
          <w:sz w:val="24"/>
          <w:szCs w:val="24"/>
        </w:rPr>
      </w:pPr>
    </w:p>
    <w:p w:rsidR="00D11C9A" w:rsidRDefault="00FC23D4" w:rsidP="0056093C">
      <w:pPr>
        <w:spacing w:line="360" w:lineRule="auto"/>
        <w:rPr>
          <w:rFonts w:ascii="Times New Roman" w:hAnsi="Times New Roman"/>
          <w:sz w:val="24"/>
          <w:szCs w:val="24"/>
        </w:rPr>
      </w:pPr>
      <w:r w:rsidRPr="00ED24B1">
        <w:rPr>
          <w:rFonts w:ascii="Times New Roman" w:hAnsi="Times New Roman"/>
          <w:sz w:val="24"/>
          <w:szCs w:val="24"/>
        </w:rPr>
        <w:tab/>
      </w:r>
      <w:r w:rsidRPr="00ED24B1">
        <w:rPr>
          <w:rFonts w:ascii="Times New Roman" w:hAnsi="Times New Roman"/>
          <w:sz w:val="24"/>
          <w:szCs w:val="24"/>
        </w:rPr>
        <w:tab/>
        <w:t xml:space="preserve">On </w:t>
      </w:r>
      <w:r w:rsidR="00CA67EF">
        <w:rPr>
          <w:rFonts w:ascii="Times New Roman" w:hAnsi="Times New Roman"/>
          <w:sz w:val="24"/>
          <w:szCs w:val="24"/>
        </w:rPr>
        <w:t>October</w:t>
      </w:r>
      <w:r w:rsidR="00310F44">
        <w:rPr>
          <w:rFonts w:ascii="Times New Roman" w:hAnsi="Times New Roman"/>
          <w:sz w:val="24"/>
          <w:szCs w:val="24"/>
        </w:rPr>
        <w:t xml:space="preserve"> 1</w:t>
      </w:r>
      <w:r w:rsidR="00CA67EF">
        <w:rPr>
          <w:rFonts w:ascii="Times New Roman" w:hAnsi="Times New Roman"/>
          <w:sz w:val="24"/>
          <w:szCs w:val="24"/>
        </w:rPr>
        <w:t>2</w:t>
      </w:r>
      <w:r w:rsidR="007609E5" w:rsidRPr="00ED24B1">
        <w:rPr>
          <w:rFonts w:ascii="Times New Roman" w:hAnsi="Times New Roman"/>
          <w:sz w:val="24"/>
          <w:szCs w:val="24"/>
        </w:rPr>
        <w:t>, 201</w:t>
      </w:r>
      <w:r w:rsidR="00FD4139">
        <w:rPr>
          <w:rFonts w:ascii="Times New Roman" w:hAnsi="Times New Roman"/>
          <w:sz w:val="24"/>
          <w:szCs w:val="24"/>
        </w:rPr>
        <w:t>6</w:t>
      </w:r>
      <w:r w:rsidRPr="00ED24B1">
        <w:rPr>
          <w:rFonts w:ascii="Times New Roman" w:hAnsi="Times New Roman"/>
          <w:sz w:val="24"/>
          <w:szCs w:val="24"/>
        </w:rPr>
        <w:t xml:space="preserve">, the Respondent, through its counsel, filed an </w:t>
      </w:r>
      <w:r w:rsidR="00FD4139" w:rsidRPr="00ED24B1">
        <w:rPr>
          <w:rFonts w:ascii="Times New Roman" w:hAnsi="Times New Roman"/>
          <w:sz w:val="24"/>
          <w:szCs w:val="24"/>
        </w:rPr>
        <w:t>answer</w:t>
      </w:r>
      <w:r w:rsidRPr="00ED24B1">
        <w:rPr>
          <w:rFonts w:ascii="Times New Roman" w:hAnsi="Times New Roman"/>
          <w:sz w:val="24"/>
          <w:szCs w:val="24"/>
        </w:rPr>
        <w:t xml:space="preserve">.  </w:t>
      </w:r>
      <w:r w:rsidR="00587497" w:rsidRPr="00ED24B1">
        <w:rPr>
          <w:rFonts w:ascii="Times New Roman" w:hAnsi="Times New Roman"/>
          <w:sz w:val="24"/>
          <w:szCs w:val="24"/>
        </w:rPr>
        <w:t xml:space="preserve">In the </w:t>
      </w:r>
      <w:r w:rsidR="00FD4139" w:rsidRPr="00ED24B1">
        <w:rPr>
          <w:rFonts w:ascii="Times New Roman" w:hAnsi="Times New Roman"/>
          <w:sz w:val="24"/>
          <w:szCs w:val="24"/>
        </w:rPr>
        <w:t>answer</w:t>
      </w:r>
      <w:r w:rsidR="00587497" w:rsidRPr="00ED24B1">
        <w:rPr>
          <w:rFonts w:ascii="Times New Roman" w:hAnsi="Times New Roman"/>
          <w:sz w:val="24"/>
          <w:szCs w:val="24"/>
        </w:rPr>
        <w:t xml:space="preserve">, the Respondent admitted that </w:t>
      </w:r>
      <w:r w:rsidR="00FD4139">
        <w:rPr>
          <w:rFonts w:ascii="Times New Roman" w:hAnsi="Times New Roman"/>
          <w:sz w:val="24"/>
          <w:szCs w:val="24"/>
        </w:rPr>
        <w:t xml:space="preserve">it </w:t>
      </w:r>
      <w:r w:rsidR="00CA67EF">
        <w:rPr>
          <w:rFonts w:ascii="Times New Roman" w:hAnsi="Times New Roman"/>
          <w:sz w:val="24"/>
          <w:szCs w:val="24"/>
        </w:rPr>
        <w:t>is charging the Complainant for service at 4648 G Street, Philadelphia, PA due to a tampered meter.  The Respondent stated that the City of Philadelphia records show the Complainant has owned the property since April 9, 2004.  On November 17, 2015, an authorized PGW technician vis</w:t>
      </w:r>
      <w:r w:rsidR="00FD4139">
        <w:rPr>
          <w:rFonts w:ascii="Times New Roman" w:hAnsi="Times New Roman"/>
          <w:sz w:val="24"/>
          <w:szCs w:val="24"/>
        </w:rPr>
        <w:t>i</w:t>
      </w:r>
      <w:r w:rsidR="00CA67EF">
        <w:rPr>
          <w:rFonts w:ascii="Times New Roman" w:hAnsi="Times New Roman"/>
          <w:sz w:val="24"/>
          <w:szCs w:val="24"/>
        </w:rPr>
        <w:t>t</w:t>
      </w:r>
      <w:r w:rsidR="00FD4139">
        <w:rPr>
          <w:rFonts w:ascii="Times New Roman" w:hAnsi="Times New Roman"/>
          <w:sz w:val="24"/>
          <w:szCs w:val="24"/>
        </w:rPr>
        <w:t xml:space="preserve">ed </w:t>
      </w:r>
      <w:r w:rsidR="00CA67EF">
        <w:rPr>
          <w:rFonts w:ascii="Times New Roman" w:hAnsi="Times New Roman"/>
          <w:sz w:val="24"/>
          <w:szCs w:val="24"/>
        </w:rPr>
        <w:t>the property for an unbilled usage investig</w:t>
      </w:r>
      <w:r w:rsidR="00FD4139">
        <w:rPr>
          <w:rFonts w:ascii="Times New Roman" w:hAnsi="Times New Roman"/>
          <w:sz w:val="24"/>
          <w:szCs w:val="24"/>
        </w:rPr>
        <w:t>a</w:t>
      </w:r>
      <w:r w:rsidR="00CA67EF">
        <w:rPr>
          <w:rFonts w:ascii="Times New Roman" w:hAnsi="Times New Roman"/>
          <w:sz w:val="24"/>
          <w:szCs w:val="24"/>
        </w:rPr>
        <w:t>tion and discovered a tampered meter.  On November</w:t>
      </w:r>
      <w:r w:rsidR="00FD4139">
        <w:rPr>
          <w:rFonts w:ascii="Times New Roman" w:hAnsi="Times New Roman"/>
          <w:sz w:val="24"/>
          <w:szCs w:val="24"/>
        </w:rPr>
        <w:t xml:space="preserve"> 1</w:t>
      </w:r>
      <w:r w:rsidR="00CA67EF">
        <w:rPr>
          <w:rFonts w:ascii="Times New Roman" w:hAnsi="Times New Roman"/>
          <w:sz w:val="24"/>
          <w:szCs w:val="24"/>
        </w:rPr>
        <w:t>9</w:t>
      </w:r>
      <w:r w:rsidR="00FD4139">
        <w:rPr>
          <w:rFonts w:ascii="Times New Roman" w:hAnsi="Times New Roman"/>
          <w:sz w:val="24"/>
          <w:szCs w:val="24"/>
        </w:rPr>
        <w:t>, 201</w:t>
      </w:r>
      <w:r w:rsidR="00CA67EF">
        <w:rPr>
          <w:rFonts w:ascii="Times New Roman" w:hAnsi="Times New Roman"/>
          <w:sz w:val="24"/>
          <w:szCs w:val="24"/>
        </w:rPr>
        <w:t xml:space="preserve">5, the Revenue Protection Unit determined that the Complainant was liable for the tampered meter bypass charges in the amount of </w:t>
      </w:r>
      <w:r w:rsidR="00CA67EF">
        <w:rPr>
          <w:rFonts w:ascii="Times New Roman" w:hAnsi="Times New Roman"/>
          <w:sz w:val="24"/>
          <w:szCs w:val="24"/>
        </w:rPr>
        <w:lastRenderedPageBreak/>
        <w:t xml:space="preserve">$6,100.08.  </w:t>
      </w:r>
      <w:r w:rsidR="00012770" w:rsidRPr="00012770">
        <w:rPr>
          <w:rFonts w:ascii="Times New Roman" w:hAnsi="Times New Roman"/>
          <w:sz w:val="24"/>
          <w:szCs w:val="24"/>
        </w:rPr>
        <w:t xml:space="preserve">The Respondent referred to </w:t>
      </w:r>
      <w:r w:rsidR="00175404" w:rsidRPr="00012770">
        <w:rPr>
          <w:rFonts w:ascii="Times New Roman" w:hAnsi="Times New Roman"/>
          <w:sz w:val="24"/>
          <w:szCs w:val="24"/>
        </w:rPr>
        <w:t>a</w:t>
      </w:r>
      <w:r w:rsidR="00012770" w:rsidRPr="00012770">
        <w:rPr>
          <w:rFonts w:ascii="Times New Roman" w:hAnsi="Times New Roman"/>
          <w:sz w:val="24"/>
          <w:szCs w:val="24"/>
        </w:rPr>
        <w:t xml:space="preserve"> </w:t>
      </w:r>
      <w:r w:rsidR="00404296">
        <w:rPr>
          <w:rFonts w:ascii="Times New Roman" w:hAnsi="Times New Roman"/>
          <w:sz w:val="24"/>
          <w:szCs w:val="24"/>
        </w:rPr>
        <w:t>May 5</w:t>
      </w:r>
      <w:r w:rsidR="009F5725">
        <w:rPr>
          <w:rFonts w:ascii="Times New Roman" w:hAnsi="Times New Roman"/>
          <w:sz w:val="24"/>
          <w:szCs w:val="24"/>
        </w:rPr>
        <w:t>,</w:t>
      </w:r>
      <w:r w:rsidR="00012770" w:rsidRPr="00012770">
        <w:rPr>
          <w:rFonts w:ascii="Times New Roman" w:hAnsi="Times New Roman"/>
          <w:sz w:val="24"/>
          <w:szCs w:val="24"/>
        </w:rPr>
        <w:t xml:space="preserve"> 201</w:t>
      </w:r>
      <w:r w:rsidR="009F5725">
        <w:rPr>
          <w:rFonts w:ascii="Times New Roman" w:hAnsi="Times New Roman"/>
          <w:sz w:val="24"/>
          <w:szCs w:val="24"/>
        </w:rPr>
        <w:t>6</w:t>
      </w:r>
      <w:r w:rsidR="00012770" w:rsidRPr="00012770">
        <w:rPr>
          <w:rFonts w:ascii="Times New Roman" w:hAnsi="Times New Roman"/>
          <w:sz w:val="24"/>
          <w:szCs w:val="24"/>
        </w:rPr>
        <w:t xml:space="preserve"> Bureau of Consumer Services decision which </w:t>
      </w:r>
      <w:r w:rsidR="00404296">
        <w:rPr>
          <w:rFonts w:ascii="Times New Roman" w:hAnsi="Times New Roman"/>
          <w:sz w:val="24"/>
          <w:szCs w:val="24"/>
        </w:rPr>
        <w:t>co</w:t>
      </w:r>
      <w:r w:rsidR="00012770">
        <w:rPr>
          <w:rFonts w:ascii="Times New Roman" w:hAnsi="Times New Roman"/>
          <w:sz w:val="24"/>
          <w:szCs w:val="24"/>
        </w:rPr>
        <w:t>n</w:t>
      </w:r>
      <w:r w:rsidR="00404296">
        <w:rPr>
          <w:rFonts w:ascii="Times New Roman" w:hAnsi="Times New Roman"/>
          <w:sz w:val="24"/>
          <w:szCs w:val="24"/>
        </w:rPr>
        <w:t>clud</w:t>
      </w:r>
      <w:r w:rsidR="00012770">
        <w:rPr>
          <w:rFonts w:ascii="Times New Roman" w:hAnsi="Times New Roman"/>
          <w:sz w:val="24"/>
          <w:szCs w:val="24"/>
        </w:rPr>
        <w:t xml:space="preserve">ed that the </w:t>
      </w:r>
      <w:r w:rsidR="00404296">
        <w:rPr>
          <w:rFonts w:ascii="Times New Roman" w:hAnsi="Times New Roman"/>
          <w:sz w:val="24"/>
          <w:szCs w:val="24"/>
        </w:rPr>
        <w:t>meter was tampered with for at least nine years</w:t>
      </w:r>
      <w:r w:rsidR="00012770">
        <w:rPr>
          <w:rFonts w:ascii="Times New Roman" w:hAnsi="Times New Roman"/>
          <w:sz w:val="24"/>
          <w:szCs w:val="24"/>
        </w:rPr>
        <w:t>.</w:t>
      </w:r>
      <w:r w:rsidR="00012770" w:rsidRPr="00012770">
        <w:rPr>
          <w:rFonts w:ascii="Times New Roman" w:hAnsi="Times New Roman"/>
          <w:sz w:val="24"/>
          <w:szCs w:val="24"/>
        </w:rPr>
        <w:t xml:space="preserve"> </w:t>
      </w:r>
    </w:p>
    <w:p w:rsidR="000465EB" w:rsidRDefault="00E66CD0" w:rsidP="000465EB">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In the Motion, the Respondent stated that it is in the process of attempting to investigate the Complainant’s claims by visiting the service address.  The Respondent contacted the Complainant to discuss a continuance and schedule a visit to the service address.  The Respondent stated that the Complainant refused to schedule a time for the Respondent to come out and investigate and </w:t>
      </w:r>
      <w:r w:rsidR="00585F44">
        <w:rPr>
          <w:rFonts w:ascii="Times New Roman" w:hAnsi="Times New Roman"/>
          <w:sz w:val="24"/>
          <w:szCs w:val="24"/>
        </w:rPr>
        <w:t xml:space="preserve">he said that he did not agree or object to a continuance.  </w:t>
      </w:r>
    </w:p>
    <w:p w:rsidR="00585F44" w:rsidRDefault="00585F44" w:rsidP="000465EB">
      <w:pPr>
        <w:spacing w:after="0" w:line="360" w:lineRule="auto"/>
        <w:rPr>
          <w:rFonts w:ascii="Times New Roman" w:hAnsi="Times New Roman"/>
          <w:sz w:val="24"/>
          <w:szCs w:val="24"/>
        </w:rPr>
      </w:pPr>
    </w:p>
    <w:p w:rsidR="00585F44" w:rsidRDefault="00585F44" w:rsidP="000465EB">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The Respondent explained that it could not adequately address the allegations in the complaint without an opportunity to investigate the claims.  </w:t>
      </w:r>
      <w:r w:rsidR="00462557">
        <w:rPr>
          <w:rFonts w:ascii="Times New Roman" w:hAnsi="Times New Roman"/>
          <w:sz w:val="24"/>
          <w:szCs w:val="24"/>
        </w:rPr>
        <w:t xml:space="preserve">The applicable regulation is </w:t>
      </w:r>
      <w:r w:rsidR="00462557" w:rsidRPr="00ED24B1">
        <w:rPr>
          <w:rFonts w:ascii="Times New Roman" w:hAnsi="Times New Roman"/>
          <w:szCs w:val="24"/>
        </w:rPr>
        <w:t xml:space="preserve">52 Pa. Code § 1.15(b).  </w:t>
      </w:r>
    </w:p>
    <w:p w:rsidR="00585F44" w:rsidRDefault="00585F44" w:rsidP="000465EB">
      <w:pPr>
        <w:spacing w:after="0" w:line="360" w:lineRule="auto"/>
        <w:rPr>
          <w:rFonts w:ascii="Times New Roman" w:hAnsi="Times New Roman"/>
          <w:sz w:val="24"/>
          <w:szCs w:val="24"/>
        </w:rPr>
      </w:pPr>
    </w:p>
    <w:p w:rsidR="00585F44" w:rsidRDefault="00585F44" w:rsidP="000465EB">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35BF5" w:rsidRPr="00035BF5">
        <w:rPr>
          <w:rFonts w:ascii="Times New Roman" w:hAnsi="Times New Roman"/>
          <w:sz w:val="24"/>
          <w:szCs w:val="24"/>
        </w:rPr>
        <w:t>1.15. Extensions of time and continuances.</w:t>
      </w:r>
    </w:p>
    <w:p w:rsidR="00035BF5" w:rsidRDefault="00035BF5" w:rsidP="00035BF5">
      <w:pPr>
        <w:tabs>
          <w:tab w:val="left" w:pos="8640"/>
        </w:tabs>
        <w:spacing w:after="0" w:line="240" w:lineRule="auto"/>
        <w:ind w:left="1440" w:right="1440"/>
        <w:rPr>
          <w:rFonts w:ascii="Times New Roman" w:hAnsi="Times New Roman"/>
          <w:sz w:val="24"/>
          <w:szCs w:val="24"/>
        </w:rPr>
      </w:pPr>
      <w:r w:rsidRPr="00035BF5">
        <w:rPr>
          <w:rFonts w:ascii="Times New Roman" w:hAnsi="Times New Roman"/>
          <w:sz w:val="24"/>
          <w:szCs w:val="24"/>
        </w:rPr>
        <w:t xml:space="preserve">b)  Except as otherwise provided by statute, requests for continuance of hearings </w:t>
      </w:r>
      <w:r w:rsidR="00462557">
        <w:rPr>
          <w:rFonts w:ascii="Times New Roman" w:hAnsi="Times New Roman"/>
          <w:sz w:val="24"/>
          <w:szCs w:val="24"/>
        </w:rPr>
        <w:t>…</w:t>
      </w:r>
      <w:r w:rsidRPr="00035BF5">
        <w:rPr>
          <w:rFonts w:ascii="Times New Roman" w:hAnsi="Times New Roman"/>
          <w:sz w:val="24"/>
          <w:szCs w:val="24"/>
        </w:rPr>
        <w:t xml:space="preserve">, shall be by motion in writing, timely filed with the Commission, stating the facts on which the application rests, except that during the course of a proceeding, the requests may be made by oral motion in the hearing before the Commission or the presiding officer. </w:t>
      </w:r>
      <w:r>
        <w:rPr>
          <w:rFonts w:ascii="Times New Roman" w:hAnsi="Times New Roman"/>
          <w:sz w:val="24"/>
          <w:szCs w:val="24"/>
        </w:rPr>
        <w:t xml:space="preserve"> </w:t>
      </w:r>
      <w:r w:rsidRPr="00035BF5">
        <w:rPr>
          <w:rFonts w:ascii="Times New Roman" w:hAnsi="Times New Roman"/>
          <w:sz w:val="24"/>
          <w:szCs w:val="24"/>
        </w:rPr>
        <w:t xml:space="preserve">Only for good cause shown will requests for continuance be considered. </w:t>
      </w:r>
      <w:r>
        <w:rPr>
          <w:rFonts w:ascii="Times New Roman" w:hAnsi="Times New Roman"/>
          <w:sz w:val="24"/>
          <w:szCs w:val="24"/>
        </w:rPr>
        <w:t xml:space="preserve"> </w:t>
      </w:r>
      <w:r w:rsidRPr="00035BF5">
        <w:rPr>
          <w:rFonts w:ascii="Times New Roman" w:hAnsi="Times New Roman"/>
          <w:sz w:val="24"/>
          <w:szCs w:val="24"/>
        </w:rPr>
        <w:t>The requests for a continuance should be filed at least 5 days prior to the hearing date.</w:t>
      </w:r>
      <w:r w:rsidR="00462557" w:rsidRPr="00462557">
        <w:rPr>
          <w:rFonts w:ascii="Times New Roman" w:hAnsi="Times New Roman"/>
          <w:szCs w:val="24"/>
        </w:rPr>
        <w:t xml:space="preserve"> </w:t>
      </w:r>
    </w:p>
    <w:p w:rsidR="00035BF5" w:rsidRDefault="00035BF5" w:rsidP="00035BF5">
      <w:pPr>
        <w:tabs>
          <w:tab w:val="left" w:pos="8640"/>
        </w:tabs>
        <w:spacing w:after="0" w:line="240" w:lineRule="auto"/>
        <w:ind w:left="1440" w:right="1440"/>
        <w:rPr>
          <w:rFonts w:ascii="Times New Roman" w:hAnsi="Times New Roman"/>
          <w:sz w:val="24"/>
          <w:szCs w:val="24"/>
        </w:rPr>
      </w:pPr>
    </w:p>
    <w:p w:rsidR="00035BF5" w:rsidRDefault="00035BF5" w:rsidP="00035BF5">
      <w:pPr>
        <w:tabs>
          <w:tab w:val="left" w:pos="0"/>
        </w:tabs>
        <w:spacing w:after="0" w:line="360" w:lineRule="auto"/>
        <w:ind w:right="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The Respondent has </w:t>
      </w:r>
      <w:r w:rsidR="00462557">
        <w:rPr>
          <w:rFonts w:ascii="Times New Roman" w:hAnsi="Times New Roman"/>
          <w:sz w:val="24"/>
          <w:szCs w:val="24"/>
        </w:rPr>
        <w:t xml:space="preserve">complied with </w:t>
      </w:r>
      <w:r w:rsidR="00462557">
        <w:rPr>
          <w:rFonts w:ascii="Times New Roman" w:hAnsi="Times New Roman"/>
          <w:szCs w:val="24"/>
        </w:rPr>
        <w:t xml:space="preserve">52 Pa. Code § 1.15(b) and </w:t>
      </w:r>
      <w:r>
        <w:rPr>
          <w:rFonts w:ascii="Times New Roman" w:hAnsi="Times New Roman"/>
          <w:sz w:val="24"/>
          <w:szCs w:val="24"/>
        </w:rPr>
        <w:t>provided good cause for continuing the hearing.  The Complainant should accommodate the Respondent’s request to investigate his complaint at the service address.  The parties should schedule the field visit by the end of February 2017 so that the hearing can be rescheduled.</w:t>
      </w:r>
    </w:p>
    <w:p w:rsidR="00035BF5" w:rsidRDefault="00035BF5" w:rsidP="00035BF5">
      <w:pPr>
        <w:tabs>
          <w:tab w:val="left" w:pos="0"/>
        </w:tabs>
        <w:spacing w:after="0" w:line="360" w:lineRule="auto"/>
        <w:ind w:right="1440"/>
        <w:rPr>
          <w:rFonts w:ascii="Times New Roman" w:hAnsi="Times New Roman"/>
          <w:sz w:val="24"/>
          <w:szCs w:val="24"/>
        </w:rPr>
      </w:pPr>
    </w:p>
    <w:p w:rsidR="00D11C9A" w:rsidRPr="00ED24B1" w:rsidRDefault="00D11C9A" w:rsidP="00F12AA6">
      <w:pPr>
        <w:spacing w:after="0" w:line="360" w:lineRule="auto"/>
        <w:rPr>
          <w:rFonts w:ascii="Times New Roman" w:hAnsi="Times New Roman"/>
          <w:sz w:val="24"/>
          <w:szCs w:val="24"/>
        </w:rPr>
      </w:pPr>
      <w:r w:rsidRPr="00ED24B1">
        <w:rPr>
          <w:rFonts w:ascii="Times New Roman" w:hAnsi="Times New Roman"/>
          <w:sz w:val="24"/>
          <w:szCs w:val="24"/>
        </w:rPr>
        <w:tab/>
      </w:r>
      <w:r w:rsidRPr="00ED24B1">
        <w:rPr>
          <w:rFonts w:ascii="Times New Roman" w:hAnsi="Times New Roman"/>
          <w:sz w:val="24"/>
          <w:szCs w:val="24"/>
        </w:rPr>
        <w:tab/>
        <w:t xml:space="preserve">The Complainant has the burden of proving that the allegations in the complaint are true.  Section 332(a) of the Public Utility Code, </w:t>
      </w:r>
      <w:proofErr w:type="gramStart"/>
      <w:r w:rsidRPr="00ED24B1">
        <w:rPr>
          <w:rFonts w:ascii="Times New Roman" w:hAnsi="Times New Roman"/>
          <w:sz w:val="24"/>
          <w:szCs w:val="24"/>
        </w:rPr>
        <w:t xml:space="preserve">66 </w:t>
      </w:r>
      <w:proofErr w:type="spellStart"/>
      <w:r w:rsidRPr="00ED24B1">
        <w:rPr>
          <w:rFonts w:ascii="Times New Roman" w:hAnsi="Times New Roman"/>
          <w:sz w:val="24"/>
          <w:szCs w:val="24"/>
        </w:rPr>
        <w:t>Pa.C.S</w:t>
      </w:r>
      <w:proofErr w:type="spellEnd"/>
      <w:proofErr w:type="gramEnd"/>
      <w:r w:rsidRPr="00ED24B1">
        <w:rPr>
          <w:rFonts w:ascii="Times New Roman" w:hAnsi="Times New Roman"/>
          <w:sz w:val="24"/>
          <w:szCs w:val="24"/>
        </w:rPr>
        <w:t>. §</w:t>
      </w:r>
      <w:r w:rsidR="00153648">
        <w:rPr>
          <w:rFonts w:ascii="Times New Roman" w:hAnsi="Times New Roman"/>
          <w:sz w:val="24"/>
          <w:szCs w:val="24"/>
        </w:rPr>
        <w:t xml:space="preserve"> </w:t>
      </w:r>
      <w:r w:rsidRPr="00ED24B1">
        <w:rPr>
          <w:rFonts w:ascii="Times New Roman" w:hAnsi="Times New Roman"/>
          <w:sz w:val="24"/>
          <w:szCs w:val="24"/>
        </w:rPr>
        <w:t xml:space="preserve">332(a).  </w:t>
      </w:r>
    </w:p>
    <w:p w:rsidR="00D11C9A" w:rsidRPr="00ED24B1" w:rsidRDefault="00D11C9A" w:rsidP="00836FED">
      <w:pPr>
        <w:pStyle w:val="BodyText"/>
        <w:tabs>
          <w:tab w:val="clear" w:pos="1980"/>
          <w:tab w:val="left" w:pos="0"/>
        </w:tabs>
        <w:spacing w:line="360" w:lineRule="auto"/>
        <w:jc w:val="left"/>
        <w:rPr>
          <w:rFonts w:ascii="Times New Roman" w:hAnsi="Times New Roman"/>
          <w:szCs w:val="24"/>
        </w:rPr>
      </w:pPr>
    </w:p>
    <w:p w:rsidR="00D11C9A" w:rsidRPr="00ED24B1" w:rsidRDefault="00D11C9A" w:rsidP="00F12AA6">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lastRenderedPageBreak/>
        <w:tab/>
      </w:r>
      <w:r w:rsidRPr="00ED24B1">
        <w:rPr>
          <w:rFonts w:ascii="Times New Roman" w:hAnsi="Times New Roman"/>
          <w:szCs w:val="24"/>
        </w:rPr>
        <w:tab/>
        <w:t xml:space="preserve">I direct your attention to 52 Pa. Code § 5.322, which encourages participants to exchange information on an informal basis.  It is the Commission’s policy to encourage settlements.  </w:t>
      </w:r>
      <w:proofErr w:type="gramStart"/>
      <w:r w:rsidRPr="00ED24B1">
        <w:rPr>
          <w:rFonts w:ascii="Times New Roman" w:hAnsi="Times New Roman"/>
          <w:szCs w:val="24"/>
        </w:rPr>
        <w:t>52 Pa. Code § 5.231.</w:t>
      </w:r>
      <w:proofErr w:type="gramEnd"/>
    </w:p>
    <w:p w:rsidR="00195AB2" w:rsidRPr="00ED24B1" w:rsidRDefault="00195AB2" w:rsidP="00836FED">
      <w:pPr>
        <w:pStyle w:val="BodyText"/>
        <w:tabs>
          <w:tab w:val="clear" w:pos="1980"/>
          <w:tab w:val="left" w:pos="0"/>
        </w:tabs>
        <w:spacing w:line="360" w:lineRule="auto"/>
        <w:jc w:val="left"/>
        <w:rPr>
          <w:rFonts w:ascii="Times New Roman" w:hAnsi="Times New Roman"/>
          <w:szCs w:val="24"/>
        </w:rPr>
      </w:pPr>
    </w:p>
    <w:p w:rsidR="00D11C9A" w:rsidRDefault="00195AB2" w:rsidP="00836FED">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The Commission’s regulations concerning discovery are set forth </w:t>
      </w:r>
      <w:proofErr w:type="gramStart"/>
      <w:r w:rsidRPr="00ED24B1">
        <w:rPr>
          <w:rFonts w:ascii="Times New Roman" w:hAnsi="Times New Roman"/>
          <w:szCs w:val="24"/>
        </w:rPr>
        <w:t>in 52 Pa. Code Section 5.321 et seq.</w:t>
      </w:r>
      <w:proofErr w:type="gramEnd"/>
    </w:p>
    <w:p w:rsidR="00ED3DCC" w:rsidRPr="00ED24B1" w:rsidRDefault="00ED3DCC" w:rsidP="00836FED">
      <w:pPr>
        <w:pStyle w:val="BodyText"/>
        <w:tabs>
          <w:tab w:val="clear" w:pos="1980"/>
          <w:tab w:val="left" w:pos="0"/>
        </w:tabs>
        <w:spacing w:line="360" w:lineRule="auto"/>
        <w:jc w:val="left"/>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The Commission’s policy promotes settlements.  </w:t>
      </w:r>
      <w:proofErr w:type="gramStart"/>
      <w:r w:rsidRPr="00ED24B1">
        <w:rPr>
          <w:rFonts w:ascii="Times New Roman" w:hAnsi="Times New Roman"/>
          <w:szCs w:val="24"/>
        </w:rPr>
        <w:t>52 Pa. Code § 5.231(a).</w:t>
      </w:r>
      <w:proofErr w:type="gramEnd"/>
      <w:r w:rsidRPr="00ED24B1">
        <w:rPr>
          <w:rFonts w:ascii="Times New Roman" w:hAnsi="Times New Roman"/>
          <w:szCs w:val="24"/>
        </w:rPr>
        <w:t xml:space="preserve">  If a settlement is reached, a formal hearing will not be necessary and the scheduled hearing will be cancelled.</w:t>
      </w:r>
    </w:p>
    <w:p w:rsidR="00ED24B1" w:rsidRDefault="00ED24B1" w:rsidP="00ED24B1">
      <w:pPr>
        <w:pStyle w:val="BodyText"/>
        <w:tabs>
          <w:tab w:val="left" w:pos="0"/>
        </w:tabs>
        <w:spacing w:line="360" w:lineRule="auto"/>
        <w:rPr>
          <w:rFonts w:ascii="Times New Roman" w:hAnsi="Times New Roman"/>
          <w:szCs w:val="24"/>
        </w:rPr>
      </w:pPr>
    </w:p>
    <w:p w:rsidR="00D11C9A" w:rsidRPr="00ED24B1" w:rsidRDefault="00462557" w:rsidP="00462557">
      <w:pPr>
        <w:pStyle w:val="BodyText"/>
        <w:tabs>
          <w:tab w:val="clear" w:pos="1980"/>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ED24B1" w:rsidRPr="00ED24B1">
        <w:rPr>
          <w:rFonts w:ascii="Times New Roman" w:hAnsi="Times New Roman"/>
          <w:szCs w:val="24"/>
        </w:rPr>
        <w:t>My contact information is:</w:t>
      </w:r>
    </w:p>
    <w:p w:rsidR="00ED24B1" w:rsidRPr="00ED24B1" w:rsidRDefault="00ED24B1" w:rsidP="00462557">
      <w:pPr>
        <w:pStyle w:val="BodyText"/>
        <w:tabs>
          <w:tab w:val="clear" w:pos="1980"/>
          <w:tab w:val="left" w:pos="0"/>
        </w:tabs>
        <w:spacing w:line="360" w:lineRule="auto"/>
        <w:jc w:val="left"/>
        <w:rPr>
          <w:rFonts w:ascii="Times New Roman" w:hAnsi="Times New Roman"/>
          <w:szCs w:val="24"/>
        </w:rPr>
      </w:pPr>
    </w:p>
    <w:p w:rsidR="00D11C9A" w:rsidRPr="00ED24B1" w:rsidRDefault="00D11C9A" w:rsidP="00D11C9A">
      <w:pPr>
        <w:pStyle w:val="ParaTab1"/>
        <w:tabs>
          <w:tab w:val="left" w:pos="0"/>
        </w:tabs>
        <w:ind w:firstLine="2160"/>
        <w:rPr>
          <w:rFonts w:ascii="Times New Roman" w:hAnsi="Times New Roman" w:cs="Times New Roman"/>
          <w:spacing w:val="-3"/>
        </w:rPr>
      </w:pPr>
      <w:r w:rsidRPr="00ED24B1">
        <w:rPr>
          <w:rFonts w:ascii="Times New Roman" w:hAnsi="Times New Roman" w:cs="Times New Roman"/>
          <w:spacing w:val="-3"/>
        </w:rPr>
        <w:t>Administrative Law Judge Cynthia Williams Fordham</w:t>
      </w:r>
    </w:p>
    <w:p w:rsidR="00D11C9A" w:rsidRPr="00ED24B1" w:rsidRDefault="00D11C9A" w:rsidP="00D11C9A">
      <w:pPr>
        <w:pStyle w:val="ParaTab1"/>
        <w:tabs>
          <w:tab w:val="left" w:pos="0"/>
          <w:tab w:val="left" w:pos="2070"/>
        </w:tabs>
        <w:ind w:left="2160" w:firstLine="0"/>
        <w:rPr>
          <w:rFonts w:ascii="Times New Roman" w:hAnsi="Times New Roman" w:cs="Times New Roman"/>
          <w:spacing w:val="-3"/>
        </w:rPr>
      </w:pPr>
      <w:r w:rsidRPr="00ED24B1">
        <w:rPr>
          <w:rFonts w:ascii="Times New Roman" w:hAnsi="Times New Roman" w:cs="Times New Roman"/>
          <w:spacing w:val="-3"/>
        </w:rPr>
        <w:t xml:space="preserve">Pennsylvania Public Utility Commission </w:t>
      </w:r>
    </w:p>
    <w:p w:rsidR="00D11C9A" w:rsidRPr="00ED24B1" w:rsidRDefault="00D11C9A" w:rsidP="00D11C9A">
      <w:pPr>
        <w:pStyle w:val="ParaTab1"/>
        <w:tabs>
          <w:tab w:val="left" w:pos="0"/>
          <w:tab w:val="left" w:pos="2070"/>
        </w:tabs>
        <w:ind w:left="2880" w:hanging="720"/>
        <w:rPr>
          <w:rFonts w:ascii="Times New Roman" w:hAnsi="Times New Roman" w:cs="Times New Roman"/>
          <w:spacing w:val="-3"/>
        </w:rPr>
      </w:pPr>
      <w:r w:rsidRPr="00ED24B1">
        <w:rPr>
          <w:rFonts w:ascii="Times New Roman" w:hAnsi="Times New Roman" w:cs="Times New Roman"/>
          <w:spacing w:val="-3"/>
        </w:rPr>
        <w:t>801 Market Street, Suite 4063</w:t>
      </w:r>
    </w:p>
    <w:p w:rsidR="00D11C9A" w:rsidRPr="00ED24B1" w:rsidRDefault="00D11C9A" w:rsidP="00D11C9A">
      <w:pPr>
        <w:pStyle w:val="ParaTab1"/>
        <w:tabs>
          <w:tab w:val="left" w:pos="0"/>
          <w:tab w:val="left" w:pos="2070"/>
        </w:tabs>
        <w:ind w:left="2880" w:hanging="720"/>
        <w:rPr>
          <w:rFonts w:ascii="Times New Roman" w:hAnsi="Times New Roman" w:cs="Times New Roman"/>
          <w:spacing w:val="-3"/>
        </w:rPr>
      </w:pPr>
      <w:r w:rsidRPr="00ED24B1">
        <w:rPr>
          <w:rFonts w:ascii="Times New Roman" w:hAnsi="Times New Roman" w:cs="Times New Roman"/>
          <w:spacing w:val="-3"/>
        </w:rPr>
        <w:t>Philadelphia, PA 19107</w:t>
      </w:r>
    </w:p>
    <w:p w:rsidR="00D11C9A" w:rsidRPr="00ED24B1" w:rsidRDefault="00D11C9A" w:rsidP="00D11C9A">
      <w:pPr>
        <w:pStyle w:val="ParaTab1"/>
        <w:tabs>
          <w:tab w:val="left" w:pos="0"/>
        </w:tabs>
        <w:ind w:left="2880" w:hanging="720"/>
        <w:rPr>
          <w:rFonts w:ascii="Times New Roman" w:hAnsi="Times New Roman" w:cs="Times New Roman"/>
          <w:spacing w:val="-3"/>
        </w:rPr>
      </w:pPr>
      <w:r w:rsidRPr="00ED24B1">
        <w:rPr>
          <w:rFonts w:ascii="Times New Roman" w:hAnsi="Times New Roman" w:cs="Times New Roman"/>
          <w:spacing w:val="-3"/>
        </w:rPr>
        <w:t>Telephone:  (215) 560-2105</w:t>
      </w:r>
    </w:p>
    <w:p w:rsidR="00D11C9A" w:rsidRPr="00ED24B1" w:rsidRDefault="00D11C9A" w:rsidP="00D11C9A">
      <w:pPr>
        <w:pStyle w:val="ParaTab1"/>
        <w:tabs>
          <w:tab w:val="left" w:pos="0"/>
        </w:tabs>
        <w:ind w:left="2880" w:hanging="720"/>
        <w:rPr>
          <w:rFonts w:ascii="Times New Roman" w:hAnsi="Times New Roman" w:cs="Times New Roman"/>
          <w:spacing w:val="-3"/>
        </w:rPr>
      </w:pPr>
      <w:r w:rsidRPr="00ED24B1">
        <w:rPr>
          <w:rFonts w:ascii="Times New Roman" w:hAnsi="Times New Roman" w:cs="Times New Roman"/>
          <w:spacing w:val="-3"/>
        </w:rPr>
        <w:t>Fax:  (215) 560-3133</w:t>
      </w:r>
    </w:p>
    <w:p w:rsidR="00D11C9A" w:rsidRPr="00ED24B1" w:rsidRDefault="00D11C9A" w:rsidP="00836FED">
      <w:pPr>
        <w:pStyle w:val="BodyText"/>
        <w:tabs>
          <w:tab w:val="left" w:pos="720"/>
        </w:tabs>
        <w:spacing w:line="360" w:lineRule="auto"/>
        <w:ind w:hanging="720"/>
        <w:jc w:val="left"/>
        <w:rPr>
          <w:rFonts w:ascii="Times New Roman" w:hAnsi="Times New Roman"/>
          <w:szCs w:val="24"/>
        </w:rPr>
      </w:pPr>
    </w:p>
    <w:p w:rsidR="00462557" w:rsidRDefault="00462557">
      <w:pPr>
        <w:spacing w:after="0" w:line="240" w:lineRule="auto"/>
        <w:rPr>
          <w:rFonts w:ascii="Times New Roman" w:hAnsi="Times New Roman"/>
          <w:sz w:val="24"/>
          <w:szCs w:val="24"/>
        </w:rPr>
      </w:pPr>
      <w:r>
        <w:rPr>
          <w:rFonts w:ascii="Times New Roman" w:hAnsi="Times New Roman"/>
          <w:sz w:val="24"/>
          <w:szCs w:val="24"/>
        </w:rPr>
        <w:br w:type="page"/>
      </w:r>
    </w:p>
    <w:p w:rsidR="000465EB" w:rsidRDefault="000465EB">
      <w:pPr>
        <w:spacing w:after="0" w:line="240" w:lineRule="auto"/>
        <w:rPr>
          <w:rFonts w:ascii="Times New Roman" w:hAnsi="Times New Roman"/>
          <w:sz w:val="24"/>
          <w:szCs w:val="24"/>
        </w:rPr>
      </w:pPr>
    </w:p>
    <w:p w:rsidR="003D6E09" w:rsidRPr="00ED3DCC" w:rsidRDefault="003D6E09" w:rsidP="00ED3DCC">
      <w:pPr>
        <w:pStyle w:val="BodyText"/>
        <w:tabs>
          <w:tab w:val="left" w:pos="720"/>
        </w:tabs>
        <w:spacing w:line="360" w:lineRule="auto"/>
        <w:jc w:val="center"/>
        <w:rPr>
          <w:rFonts w:ascii="Times New Roman" w:hAnsi="Times New Roman"/>
          <w:color w:val="000000"/>
          <w:u w:val="single"/>
        </w:rPr>
      </w:pPr>
      <w:r w:rsidRPr="00ED3DCC">
        <w:rPr>
          <w:rFonts w:ascii="Times New Roman" w:hAnsi="Times New Roman"/>
          <w:color w:val="000000"/>
          <w:u w:val="single"/>
        </w:rPr>
        <w:t>ORDER</w:t>
      </w:r>
    </w:p>
    <w:p w:rsidR="000A30AF" w:rsidRDefault="000A30AF" w:rsidP="00836FED">
      <w:pPr>
        <w:pStyle w:val="Style"/>
        <w:spacing w:line="360" w:lineRule="auto"/>
        <w:ind w:firstLine="1440"/>
        <w:rPr>
          <w:color w:val="000000"/>
        </w:rPr>
      </w:pPr>
    </w:p>
    <w:p w:rsidR="00D81462" w:rsidRPr="00ED24B1" w:rsidRDefault="00D81462" w:rsidP="00836FED">
      <w:pPr>
        <w:pStyle w:val="Style"/>
        <w:spacing w:line="360" w:lineRule="auto"/>
        <w:ind w:firstLine="1440"/>
        <w:rPr>
          <w:color w:val="000000"/>
        </w:rPr>
      </w:pPr>
    </w:p>
    <w:p w:rsidR="003D6E09" w:rsidRPr="00ED24B1" w:rsidRDefault="003D6E09" w:rsidP="000A30AF">
      <w:pPr>
        <w:pStyle w:val="Style"/>
        <w:spacing w:line="360" w:lineRule="auto"/>
        <w:ind w:firstLine="1440"/>
        <w:rPr>
          <w:color w:val="000000"/>
        </w:rPr>
      </w:pPr>
      <w:r w:rsidRPr="00ED24B1">
        <w:rPr>
          <w:color w:val="000000"/>
        </w:rPr>
        <w:t>THEREFORE,</w:t>
      </w:r>
    </w:p>
    <w:p w:rsidR="000A30AF" w:rsidRPr="00ED24B1" w:rsidRDefault="000A30AF" w:rsidP="00836FED">
      <w:pPr>
        <w:pStyle w:val="Style"/>
        <w:spacing w:line="360" w:lineRule="auto"/>
        <w:ind w:firstLine="1440"/>
        <w:rPr>
          <w:color w:val="000000"/>
        </w:rPr>
      </w:pPr>
    </w:p>
    <w:p w:rsidR="003D6E09" w:rsidRPr="00ED24B1" w:rsidRDefault="000A30AF" w:rsidP="000A30AF">
      <w:pPr>
        <w:pStyle w:val="Style"/>
        <w:spacing w:line="360" w:lineRule="auto"/>
        <w:ind w:firstLine="1440"/>
        <w:rPr>
          <w:color w:val="000000"/>
        </w:rPr>
      </w:pPr>
      <w:r w:rsidRPr="00ED24B1">
        <w:rPr>
          <w:color w:val="000000"/>
        </w:rPr>
        <w:t>IT IS ORDERED:</w:t>
      </w:r>
    </w:p>
    <w:p w:rsidR="000A30AF" w:rsidRDefault="00462557" w:rsidP="00462557">
      <w:pPr>
        <w:pStyle w:val="Style"/>
        <w:numPr>
          <w:ilvl w:val="0"/>
          <w:numId w:val="2"/>
        </w:numPr>
        <w:spacing w:line="360" w:lineRule="auto"/>
        <w:ind w:left="0" w:firstLine="1440"/>
        <w:rPr>
          <w:color w:val="000000"/>
        </w:rPr>
      </w:pPr>
      <w:r>
        <w:rPr>
          <w:color w:val="000000"/>
        </w:rPr>
        <w:t xml:space="preserve">That the hearing scheduled for </w:t>
      </w:r>
      <w:r w:rsidRPr="00462557">
        <w:rPr>
          <w:color w:val="000000"/>
        </w:rPr>
        <w:t>Friday, January 6, 2017 at 10:00 a.m.</w:t>
      </w:r>
      <w:r>
        <w:rPr>
          <w:color w:val="000000"/>
        </w:rPr>
        <w:t xml:space="preserve"> is continued to allow the Respondent time to conduct an investigation at the service address.</w:t>
      </w:r>
    </w:p>
    <w:p w:rsidR="00462557" w:rsidRDefault="00462557" w:rsidP="00462557">
      <w:pPr>
        <w:pStyle w:val="Style"/>
        <w:spacing w:line="360" w:lineRule="auto"/>
        <w:ind w:left="1440"/>
        <w:rPr>
          <w:color w:val="000000"/>
        </w:rPr>
      </w:pPr>
    </w:p>
    <w:p w:rsidR="00462557" w:rsidRDefault="00462557" w:rsidP="00462557">
      <w:pPr>
        <w:pStyle w:val="Style"/>
        <w:numPr>
          <w:ilvl w:val="0"/>
          <w:numId w:val="2"/>
        </w:numPr>
        <w:spacing w:line="360" w:lineRule="auto"/>
        <w:ind w:left="0" w:firstLine="1440"/>
        <w:rPr>
          <w:color w:val="000000"/>
        </w:rPr>
      </w:pPr>
      <w:r w:rsidRPr="00462557">
        <w:rPr>
          <w:color w:val="000000"/>
        </w:rPr>
        <w:t>That the parties shall comply with the procedural rules and regulations discussed herein.</w:t>
      </w:r>
    </w:p>
    <w:p w:rsidR="00C12B07" w:rsidRPr="00ED24B1" w:rsidRDefault="00C12B07" w:rsidP="00C12B07">
      <w:pPr>
        <w:pStyle w:val="Style"/>
        <w:tabs>
          <w:tab w:val="left" w:pos="1541"/>
          <w:tab w:val="left" w:pos="2261"/>
        </w:tabs>
        <w:spacing w:line="360" w:lineRule="auto"/>
        <w:ind w:firstLine="1440"/>
        <w:rPr>
          <w:color w:val="000000"/>
        </w:rPr>
      </w:pPr>
    </w:p>
    <w:p w:rsidR="00C12B07" w:rsidRPr="00ED24B1" w:rsidRDefault="00C12B07" w:rsidP="00C12B07">
      <w:pPr>
        <w:pStyle w:val="Style"/>
        <w:tabs>
          <w:tab w:val="left" w:pos="1570"/>
          <w:tab w:val="left" w:pos="2290"/>
        </w:tabs>
        <w:spacing w:line="360" w:lineRule="auto"/>
        <w:ind w:firstLine="1440"/>
        <w:rPr>
          <w:color w:val="000000"/>
        </w:rPr>
      </w:pPr>
    </w:p>
    <w:p w:rsidR="00C12B07" w:rsidRPr="00ED24B1" w:rsidRDefault="00C12B07" w:rsidP="00C12B07">
      <w:pPr>
        <w:pStyle w:val="Style"/>
        <w:tabs>
          <w:tab w:val="left" w:pos="1570"/>
          <w:tab w:val="left" w:pos="2290"/>
        </w:tabs>
        <w:rPr>
          <w:color w:val="000000"/>
          <w:u w:val="single"/>
        </w:rPr>
      </w:pPr>
      <w:r w:rsidRPr="00ED24B1">
        <w:rPr>
          <w:color w:val="000000"/>
        </w:rPr>
        <w:t xml:space="preserve">Date: </w:t>
      </w:r>
      <w:r w:rsidR="00462557">
        <w:rPr>
          <w:color w:val="000000"/>
          <w:u w:val="single"/>
        </w:rPr>
        <w:t>January 4, 2017</w:t>
      </w:r>
      <w:r w:rsidRPr="00ED24B1">
        <w:rPr>
          <w:color w:val="000000"/>
        </w:rPr>
        <w:tab/>
      </w:r>
      <w:r w:rsidRPr="00ED24B1">
        <w:rPr>
          <w:color w:val="000000"/>
        </w:rPr>
        <w:tab/>
      </w:r>
      <w:r w:rsidR="00132E28" w:rsidRPr="00ED24B1">
        <w:rPr>
          <w:color w:val="000000"/>
        </w:rPr>
        <w:tab/>
      </w:r>
      <w:r w:rsidR="00462557">
        <w:rPr>
          <w:color w:val="000000"/>
        </w:rPr>
        <w:tab/>
      </w:r>
      <w:r w:rsidRPr="00ED24B1">
        <w:rPr>
          <w:color w:val="000000"/>
          <w:u w:val="single"/>
        </w:rPr>
        <w:tab/>
      </w:r>
      <w:r w:rsidRPr="00ED24B1">
        <w:rPr>
          <w:color w:val="000000"/>
          <w:u w:val="single"/>
        </w:rPr>
        <w:tab/>
      </w:r>
      <w:r w:rsidRPr="00ED24B1">
        <w:rPr>
          <w:color w:val="000000"/>
          <w:u w:val="single"/>
        </w:rPr>
        <w:tab/>
      </w:r>
      <w:r w:rsidRPr="00ED24B1">
        <w:rPr>
          <w:color w:val="000000"/>
          <w:u w:val="single"/>
        </w:rPr>
        <w:tab/>
      </w:r>
      <w:r w:rsidRPr="00ED24B1">
        <w:rPr>
          <w:color w:val="000000"/>
          <w:u w:val="single"/>
        </w:rPr>
        <w:tab/>
      </w:r>
      <w:r w:rsidRPr="00ED24B1">
        <w:rPr>
          <w:color w:val="000000"/>
          <w:u w:val="single"/>
        </w:rPr>
        <w:tab/>
      </w:r>
    </w:p>
    <w:p w:rsidR="005B3782" w:rsidRPr="00ED24B1" w:rsidRDefault="00132E28" w:rsidP="005B3782">
      <w:pPr>
        <w:pStyle w:val="Style"/>
        <w:tabs>
          <w:tab w:val="left" w:pos="1570"/>
          <w:tab w:val="left" w:pos="2290"/>
        </w:tabs>
        <w:rPr>
          <w:color w:val="000000"/>
        </w:rPr>
      </w:pPr>
      <w:r w:rsidRPr="00ED24B1">
        <w:rPr>
          <w:color w:val="000000"/>
        </w:rPr>
        <w:tab/>
      </w:r>
      <w:r w:rsidR="00C12B07" w:rsidRPr="00ED24B1">
        <w:rPr>
          <w:color w:val="000000"/>
        </w:rPr>
        <w:tab/>
      </w:r>
      <w:r w:rsidR="00C12B07" w:rsidRPr="00ED24B1">
        <w:rPr>
          <w:color w:val="000000"/>
        </w:rPr>
        <w:tab/>
      </w:r>
      <w:r w:rsidR="00C12B07" w:rsidRPr="00ED24B1">
        <w:rPr>
          <w:color w:val="000000"/>
        </w:rPr>
        <w:tab/>
      </w:r>
      <w:r w:rsidR="00C12B07" w:rsidRPr="00ED24B1">
        <w:rPr>
          <w:color w:val="000000"/>
        </w:rPr>
        <w:tab/>
      </w:r>
      <w:r w:rsidR="005B3782" w:rsidRPr="00ED24B1">
        <w:rPr>
          <w:color w:val="000000"/>
        </w:rPr>
        <w:t>Cynthia Williams Fordham</w:t>
      </w:r>
    </w:p>
    <w:p w:rsidR="002F2355" w:rsidRDefault="00C12B07" w:rsidP="00C12B07">
      <w:pPr>
        <w:pStyle w:val="Style"/>
        <w:tabs>
          <w:tab w:val="left" w:pos="1570"/>
          <w:tab w:val="left" w:pos="2290"/>
        </w:tabs>
        <w:rPr>
          <w:color w:val="000000"/>
        </w:rPr>
      </w:pPr>
      <w:r w:rsidRPr="00ED24B1">
        <w:rPr>
          <w:color w:val="000000"/>
        </w:rPr>
        <w:tab/>
      </w:r>
      <w:r w:rsidR="00132E28" w:rsidRPr="00ED24B1">
        <w:rPr>
          <w:color w:val="000000"/>
        </w:rPr>
        <w:tab/>
      </w:r>
      <w:r w:rsidRPr="00ED24B1">
        <w:rPr>
          <w:color w:val="000000"/>
        </w:rPr>
        <w:tab/>
      </w:r>
      <w:r w:rsidRPr="00ED24B1">
        <w:rPr>
          <w:color w:val="000000"/>
        </w:rPr>
        <w:tab/>
      </w:r>
      <w:r w:rsidRPr="00ED24B1">
        <w:rPr>
          <w:color w:val="000000"/>
        </w:rPr>
        <w:tab/>
        <w:t>Administrative Law Judge</w:t>
      </w:r>
    </w:p>
    <w:p w:rsidR="004C4E36" w:rsidRPr="00ED24B1" w:rsidRDefault="002F2355" w:rsidP="002F2355">
      <w:pPr>
        <w:pStyle w:val="Style"/>
        <w:tabs>
          <w:tab w:val="left" w:pos="1570"/>
          <w:tab w:val="left" w:pos="2290"/>
        </w:tabs>
      </w:pPr>
      <w:r>
        <w:rPr>
          <w:color w:val="000000"/>
        </w:rPr>
        <w:br w:type="page"/>
      </w:r>
      <w:r w:rsidR="00CA67EF">
        <w:lastRenderedPageBreak/>
        <w:t>Jaime Kuebler</w:t>
      </w:r>
      <w:r w:rsidR="00ED3DCC">
        <w:t xml:space="preserve"> </w:t>
      </w:r>
      <w:r w:rsidR="004C4E36" w:rsidRPr="00ED24B1">
        <w:t>v. Philadelphia Gas Works</w:t>
      </w:r>
    </w:p>
    <w:p w:rsidR="004C4E36" w:rsidRPr="00ED24B1"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 xml:space="preserve">Docket No. </w:t>
      </w:r>
      <w:r w:rsidR="009741FA">
        <w:rPr>
          <w:rFonts w:ascii="Times New Roman" w:hAnsi="Times New Roman"/>
          <w:spacing w:val="-3"/>
          <w:sz w:val="24"/>
          <w:szCs w:val="24"/>
        </w:rPr>
        <w:t>C-2016-</w:t>
      </w:r>
      <w:r w:rsidR="00CA67EF">
        <w:rPr>
          <w:rFonts w:ascii="Times New Roman" w:hAnsi="Times New Roman"/>
          <w:spacing w:val="-3"/>
          <w:sz w:val="24"/>
          <w:szCs w:val="24"/>
        </w:rPr>
        <w:t>2567705</w:t>
      </w:r>
    </w:p>
    <w:p w:rsidR="004C4E36" w:rsidRPr="00ED24B1" w:rsidRDefault="004C4E36" w:rsidP="004C4E36">
      <w:pPr>
        <w:spacing w:after="0" w:line="240" w:lineRule="auto"/>
        <w:rPr>
          <w:rFonts w:ascii="Times New Roman" w:hAnsi="Times New Roman"/>
          <w:sz w:val="24"/>
          <w:szCs w:val="24"/>
        </w:rPr>
      </w:pPr>
    </w:p>
    <w:p w:rsidR="004C4E36" w:rsidRPr="00ED24B1" w:rsidRDefault="004C4E36" w:rsidP="004C4E36">
      <w:pPr>
        <w:spacing w:after="0" w:line="240" w:lineRule="auto"/>
        <w:rPr>
          <w:rFonts w:ascii="Times New Roman" w:hAnsi="Times New Roman"/>
          <w:sz w:val="24"/>
          <w:szCs w:val="24"/>
        </w:rPr>
      </w:pPr>
    </w:p>
    <w:p w:rsidR="004C4E36" w:rsidRPr="007F4A2B" w:rsidRDefault="004C4E36" w:rsidP="000513C6">
      <w:pPr>
        <w:spacing w:after="0" w:line="240" w:lineRule="auto"/>
        <w:jc w:val="center"/>
        <w:rPr>
          <w:rFonts w:ascii="Times New Roman" w:hAnsi="Times New Roman"/>
          <w:sz w:val="24"/>
          <w:szCs w:val="24"/>
          <w:u w:val="single"/>
        </w:rPr>
      </w:pPr>
      <w:r w:rsidRPr="007F4A2B">
        <w:rPr>
          <w:rFonts w:ascii="Times New Roman" w:hAnsi="Times New Roman"/>
          <w:sz w:val="24"/>
          <w:szCs w:val="24"/>
          <w:u w:val="single"/>
        </w:rPr>
        <w:t>SERVICE LIST</w:t>
      </w:r>
    </w:p>
    <w:p w:rsidR="004C4E36" w:rsidRPr="00ED24B1" w:rsidRDefault="004C4E36" w:rsidP="004C4E36">
      <w:pPr>
        <w:spacing w:after="0" w:line="240" w:lineRule="auto"/>
        <w:rPr>
          <w:rFonts w:ascii="Times New Roman" w:hAnsi="Times New Roman"/>
          <w:sz w:val="24"/>
          <w:szCs w:val="24"/>
        </w:rPr>
      </w:pPr>
    </w:p>
    <w:p w:rsidR="004C4E36" w:rsidRPr="00ED24B1" w:rsidRDefault="004C4E36" w:rsidP="004C4E36">
      <w:pPr>
        <w:spacing w:after="0" w:line="240" w:lineRule="auto"/>
        <w:rPr>
          <w:rFonts w:ascii="Times New Roman" w:hAnsi="Times New Roman"/>
          <w:sz w:val="24"/>
          <w:szCs w:val="24"/>
        </w:rPr>
      </w:pPr>
    </w:p>
    <w:p w:rsidR="002F2355" w:rsidRDefault="00B0513B" w:rsidP="004C4E36">
      <w:pPr>
        <w:spacing w:after="0" w:line="240" w:lineRule="auto"/>
        <w:rPr>
          <w:rFonts w:ascii="Times New Roman" w:hAnsi="Times New Roman"/>
          <w:sz w:val="24"/>
          <w:szCs w:val="24"/>
        </w:rPr>
      </w:pPr>
      <w:r>
        <w:rPr>
          <w:rFonts w:ascii="Times New Roman" w:hAnsi="Times New Roman"/>
          <w:sz w:val="24"/>
          <w:szCs w:val="24"/>
        </w:rPr>
        <w:t>Jaim</w:t>
      </w:r>
      <w:bookmarkStart w:id="0" w:name="_GoBack"/>
      <w:bookmarkEnd w:id="0"/>
      <w:r w:rsidR="002A0353">
        <w:rPr>
          <w:rFonts w:ascii="Times New Roman" w:hAnsi="Times New Roman"/>
          <w:sz w:val="24"/>
          <w:szCs w:val="24"/>
        </w:rPr>
        <w:t>e Kuebler</w:t>
      </w:r>
    </w:p>
    <w:p w:rsidR="002A0353" w:rsidRDefault="00C23A12" w:rsidP="004C4E36">
      <w:pPr>
        <w:spacing w:after="0" w:line="240" w:lineRule="auto"/>
        <w:rPr>
          <w:rFonts w:ascii="Times New Roman" w:hAnsi="Times New Roman"/>
          <w:sz w:val="24"/>
          <w:szCs w:val="24"/>
        </w:rPr>
      </w:pPr>
      <w:r>
        <w:rPr>
          <w:rFonts w:ascii="Times New Roman" w:hAnsi="Times New Roman"/>
          <w:sz w:val="24"/>
          <w:szCs w:val="24"/>
        </w:rPr>
        <w:t>83</w:t>
      </w:r>
      <w:r w:rsidR="002A0353">
        <w:rPr>
          <w:rFonts w:ascii="Times New Roman" w:hAnsi="Times New Roman"/>
          <w:sz w:val="24"/>
          <w:szCs w:val="24"/>
        </w:rPr>
        <w:t>84 Summerdale Avenue</w:t>
      </w:r>
    </w:p>
    <w:p w:rsidR="002A0353" w:rsidRDefault="002A0353" w:rsidP="004C4E36">
      <w:pPr>
        <w:spacing w:after="0" w:line="240" w:lineRule="auto"/>
        <w:rPr>
          <w:rFonts w:ascii="Times New Roman" w:hAnsi="Times New Roman"/>
          <w:sz w:val="24"/>
          <w:szCs w:val="24"/>
        </w:rPr>
      </w:pPr>
      <w:r>
        <w:rPr>
          <w:rFonts w:ascii="Times New Roman" w:hAnsi="Times New Roman"/>
          <w:sz w:val="24"/>
          <w:szCs w:val="24"/>
        </w:rPr>
        <w:t>Philadelphia PA  19152</w:t>
      </w:r>
    </w:p>
    <w:p w:rsidR="00404296" w:rsidRDefault="00404296" w:rsidP="004C4E36">
      <w:pPr>
        <w:spacing w:after="0" w:line="240" w:lineRule="auto"/>
        <w:rPr>
          <w:rFonts w:ascii="Times New Roman" w:hAnsi="Times New Roman"/>
          <w:sz w:val="24"/>
          <w:szCs w:val="24"/>
        </w:rPr>
      </w:pPr>
    </w:p>
    <w:p w:rsidR="004C4E36" w:rsidRPr="00ED24B1" w:rsidRDefault="00236509" w:rsidP="004C4E36">
      <w:pPr>
        <w:spacing w:after="0" w:line="240" w:lineRule="auto"/>
        <w:rPr>
          <w:rFonts w:ascii="Times New Roman" w:hAnsi="Times New Roman"/>
          <w:sz w:val="24"/>
          <w:szCs w:val="24"/>
        </w:rPr>
      </w:pPr>
      <w:r>
        <w:rPr>
          <w:rFonts w:ascii="Times New Roman" w:hAnsi="Times New Roman"/>
          <w:sz w:val="24"/>
          <w:szCs w:val="24"/>
        </w:rPr>
        <w:t>Graciela Christl</w:t>
      </w:r>
      <w:r w:rsidR="004C4E36" w:rsidRPr="00ED24B1">
        <w:rPr>
          <w:rFonts w:ascii="Times New Roman" w:hAnsi="Times New Roman"/>
          <w:sz w:val="24"/>
          <w:szCs w:val="24"/>
        </w:rPr>
        <w:t>i</w:t>
      </w:r>
      <w:r>
        <w:rPr>
          <w:rFonts w:ascii="Times New Roman" w:hAnsi="Times New Roman"/>
          <w:sz w:val="24"/>
          <w:szCs w:val="24"/>
        </w:rPr>
        <w:t>eb</w:t>
      </w:r>
      <w:r w:rsidR="004C4E36" w:rsidRPr="00ED24B1">
        <w:rPr>
          <w:rFonts w:ascii="Times New Roman" w:hAnsi="Times New Roman"/>
          <w:sz w:val="24"/>
          <w:szCs w:val="24"/>
        </w:rPr>
        <w:t>, Esquire</w:t>
      </w:r>
    </w:p>
    <w:p w:rsidR="004C4E36" w:rsidRPr="00ED24B1"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Philadelphia Gas Works</w:t>
      </w:r>
    </w:p>
    <w:p w:rsidR="004C4E36"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800 W. Montgomery Avenue</w:t>
      </w:r>
    </w:p>
    <w:p w:rsidR="00ED3DCC" w:rsidRPr="00ED24B1" w:rsidRDefault="00ED3DCC" w:rsidP="004C4E36">
      <w:pPr>
        <w:spacing w:after="0" w:line="240" w:lineRule="auto"/>
        <w:rPr>
          <w:rFonts w:ascii="Times New Roman" w:hAnsi="Times New Roman"/>
          <w:sz w:val="24"/>
          <w:szCs w:val="24"/>
        </w:rPr>
      </w:pPr>
      <w:r>
        <w:rPr>
          <w:rFonts w:ascii="Times New Roman" w:hAnsi="Times New Roman"/>
          <w:sz w:val="24"/>
          <w:szCs w:val="24"/>
        </w:rPr>
        <w:t>4</w:t>
      </w:r>
      <w:r w:rsidRPr="00ED3DCC">
        <w:rPr>
          <w:rFonts w:ascii="Times New Roman" w:hAnsi="Times New Roman"/>
          <w:sz w:val="24"/>
          <w:szCs w:val="24"/>
          <w:vertAlign w:val="superscript"/>
        </w:rPr>
        <w:t>th</w:t>
      </w:r>
      <w:r>
        <w:rPr>
          <w:rFonts w:ascii="Times New Roman" w:hAnsi="Times New Roman"/>
          <w:sz w:val="24"/>
          <w:szCs w:val="24"/>
        </w:rPr>
        <w:t xml:space="preserve"> Floor</w:t>
      </w:r>
    </w:p>
    <w:p w:rsidR="004C4E36"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Philadelphia, PA  19122</w:t>
      </w:r>
    </w:p>
    <w:p w:rsidR="00404296" w:rsidRPr="00404296" w:rsidRDefault="00404296" w:rsidP="004C4E36">
      <w:pPr>
        <w:spacing w:after="0" w:line="240" w:lineRule="auto"/>
        <w:rPr>
          <w:rFonts w:ascii="Times New Roman" w:hAnsi="Times New Roman"/>
          <w:i/>
          <w:sz w:val="24"/>
          <w:szCs w:val="24"/>
        </w:rPr>
      </w:pPr>
      <w:r w:rsidRPr="00404296">
        <w:rPr>
          <w:rFonts w:ascii="Times New Roman" w:hAnsi="Times New Roman"/>
          <w:i/>
          <w:sz w:val="24"/>
          <w:szCs w:val="24"/>
        </w:rPr>
        <w:t>Accepts E-service</w:t>
      </w:r>
    </w:p>
    <w:sectPr w:rsidR="00404296" w:rsidRPr="00404296" w:rsidSect="00ED3DCC">
      <w:footerReference w:type="default" r:id="rId8"/>
      <w:type w:val="continuous"/>
      <w:pgSz w:w="12241" w:h="15842"/>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DBB" w:rsidRDefault="00245DBB" w:rsidP="00723473">
      <w:pPr>
        <w:spacing w:after="0" w:line="240" w:lineRule="auto"/>
      </w:pPr>
      <w:r>
        <w:separator/>
      </w:r>
    </w:p>
  </w:endnote>
  <w:endnote w:type="continuationSeparator" w:id="0">
    <w:p w:rsidR="00245DBB" w:rsidRDefault="00245DBB" w:rsidP="0072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BF5" w:rsidRPr="002A0353" w:rsidRDefault="00035BF5">
    <w:pPr>
      <w:pStyle w:val="Footer"/>
      <w:jc w:val="center"/>
      <w:rPr>
        <w:rFonts w:ascii="Times New Roman" w:hAnsi="Times New Roman"/>
        <w:sz w:val="20"/>
        <w:szCs w:val="20"/>
      </w:rPr>
    </w:pPr>
    <w:r w:rsidRPr="002A0353">
      <w:rPr>
        <w:rFonts w:ascii="Times New Roman" w:hAnsi="Times New Roman"/>
        <w:sz w:val="20"/>
        <w:szCs w:val="20"/>
      </w:rPr>
      <w:fldChar w:fldCharType="begin"/>
    </w:r>
    <w:r w:rsidRPr="002A0353">
      <w:rPr>
        <w:rFonts w:ascii="Times New Roman" w:hAnsi="Times New Roman"/>
        <w:sz w:val="20"/>
        <w:szCs w:val="20"/>
      </w:rPr>
      <w:instrText xml:space="preserve"> PAGE   \* MERGEFORMAT </w:instrText>
    </w:r>
    <w:r w:rsidRPr="002A0353">
      <w:rPr>
        <w:rFonts w:ascii="Times New Roman" w:hAnsi="Times New Roman"/>
        <w:sz w:val="20"/>
        <w:szCs w:val="20"/>
      </w:rPr>
      <w:fldChar w:fldCharType="separate"/>
    </w:r>
    <w:r w:rsidR="00B0513B">
      <w:rPr>
        <w:rFonts w:ascii="Times New Roman" w:hAnsi="Times New Roman"/>
        <w:noProof/>
        <w:sz w:val="20"/>
        <w:szCs w:val="20"/>
      </w:rPr>
      <w:t>5</w:t>
    </w:r>
    <w:r w:rsidRPr="002A0353">
      <w:rPr>
        <w:rFonts w:ascii="Times New Roman" w:hAnsi="Times New Roman"/>
        <w:sz w:val="20"/>
        <w:szCs w:val="20"/>
      </w:rPr>
      <w:fldChar w:fldCharType="end"/>
    </w:r>
  </w:p>
  <w:p w:rsidR="00035BF5" w:rsidRDefault="00035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DBB" w:rsidRDefault="00245DBB" w:rsidP="00723473">
      <w:pPr>
        <w:spacing w:after="0" w:line="240" w:lineRule="auto"/>
      </w:pPr>
      <w:r>
        <w:separator/>
      </w:r>
    </w:p>
  </w:footnote>
  <w:footnote w:type="continuationSeparator" w:id="0">
    <w:p w:rsidR="00245DBB" w:rsidRDefault="00245DBB" w:rsidP="007234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4570F"/>
    <w:multiLevelType w:val="hybridMultilevel"/>
    <w:tmpl w:val="691CCA92"/>
    <w:lvl w:ilvl="0" w:tplc="D28CEC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B205257"/>
    <w:multiLevelType w:val="hybridMultilevel"/>
    <w:tmpl w:val="33E8C14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012770"/>
    <w:rsid w:val="00035BF5"/>
    <w:rsid w:val="000465EB"/>
    <w:rsid w:val="000513C6"/>
    <w:rsid w:val="00051A1C"/>
    <w:rsid w:val="000612EC"/>
    <w:rsid w:val="0007000C"/>
    <w:rsid w:val="00081341"/>
    <w:rsid w:val="0009022D"/>
    <w:rsid w:val="000A30AF"/>
    <w:rsid w:val="000B781C"/>
    <w:rsid w:val="00132E28"/>
    <w:rsid w:val="001344BF"/>
    <w:rsid w:val="00135691"/>
    <w:rsid w:val="00137021"/>
    <w:rsid w:val="00153648"/>
    <w:rsid w:val="001549B1"/>
    <w:rsid w:val="00175404"/>
    <w:rsid w:val="00195AB2"/>
    <w:rsid w:val="001B466D"/>
    <w:rsid w:val="001D66EF"/>
    <w:rsid w:val="001E0783"/>
    <w:rsid w:val="00214062"/>
    <w:rsid w:val="0023012D"/>
    <w:rsid w:val="00230D24"/>
    <w:rsid w:val="00236509"/>
    <w:rsid w:val="00245DBB"/>
    <w:rsid w:val="00250CCB"/>
    <w:rsid w:val="002522D8"/>
    <w:rsid w:val="002A0353"/>
    <w:rsid w:val="002B1226"/>
    <w:rsid w:val="002F2355"/>
    <w:rsid w:val="00304CA4"/>
    <w:rsid w:val="00307980"/>
    <w:rsid w:val="00310F44"/>
    <w:rsid w:val="0033759A"/>
    <w:rsid w:val="00383518"/>
    <w:rsid w:val="003A16D5"/>
    <w:rsid w:val="003D6E09"/>
    <w:rsid w:val="003F09A1"/>
    <w:rsid w:val="00404296"/>
    <w:rsid w:val="00456E19"/>
    <w:rsid w:val="004616F5"/>
    <w:rsid w:val="00462557"/>
    <w:rsid w:val="004B091C"/>
    <w:rsid w:val="004B64C8"/>
    <w:rsid w:val="004B7E5D"/>
    <w:rsid w:val="004C4E36"/>
    <w:rsid w:val="004E0C05"/>
    <w:rsid w:val="004E1B70"/>
    <w:rsid w:val="004E49C9"/>
    <w:rsid w:val="00505332"/>
    <w:rsid w:val="005153FD"/>
    <w:rsid w:val="00526BEE"/>
    <w:rsid w:val="00532D66"/>
    <w:rsid w:val="00535966"/>
    <w:rsid w:val="00536293"/>
    <w:rsid w:val="0055018B"/>
    <w:rsid w:val="0056093C"/>
    <w:rsid w:val="00563E2B"/>
    <w:rsid w:val="00585F44"/>
    <w:rsid w:val="00587497"/>
    <w:rsid w:val="00597A8D"/>
    <w:rsid w:val="005A60F9"/>
    <w:rsid w:val="005B3782"/>
    <w:rsid w:val="005C344B"/>
    <w:rsid w:val="005D0214"/>
    <w:rsid w:val="00603DDC"/>
    <w:rsid w:val="006049A4"/>
    <w:rsid w:val="00623849"/>
    <w:rsid w:val="0062753E"/>
    <w:rsid w:val="006752E3"/>
    <w:rsid w:val="006908CA"/>
    <w:rsid w:val="006A6AE3"/>
    <w:rsid w:val="006B12DF"/>
    <w:rsid w:val="006B7403"/>
    <w:rsid w:val="00707D0B"/>
    <w:rsid w:val="00712429"/>
    <w:rsid w:val="00723473"/>
    <w:rsid w:val="00731CE6"/>
    <w:rsid w:val="00742B86"/>
    <w:rsid w:val="00744B2D"/>
    <w:rsid w:val="00751890"/>
    <w:rsid w:val="007609E5"/>
    <w:rsid w:val="0078789E"/>
    <w:rsid w:val="007A514F"/>
    <w:rsid w:val="007A5BBA"/>
    <w:rsid w:val="007D2A6B"/>
    <w:rsid w:val="007E3B50"/>
    <w:rsid w:val="007F4A2B"/>
    <w:rsid w:val="00836FED"/>
    <w:rsid w:val="00877ECD"/>
    <w:rsid w:val="008A41DB"/>
    <w:rsid w:val="008D6923"/>
    <w:rsid w:val="008F00DB"/>
    <w:rsid w:val="009220F3"/>
    <w:rsid w:val="0093072B"/>
    <w:rsid w:val="009741FA"/>
    <w:rsid w:val="00997D1B"/>
    <w:rsid w:val="009C505C"/>
    <w:rsid w:val="009E0CFA"/>
    <w:rsid w:val="009F5725"/>
    <w:rsid w:val="00A46ACE"/>
    <w:rsid w:val="00AD43FE"/>
    <w:rsid w:val="00B0513B"/>
    <w:rsid w:val="00B32D28"/>
    <w:rsid w:val="00B407EB"/>
    <w:rsid w:val="00B44637"/>
    <w:rsid w:val="00B516F4"/>
    <w:rsid w:val="00B525D7"/>
    <w:rsid w:val="00B55BD5"/>
    <w:rsid w:val="00B61DAE"/>
    <w:rsid w:val="00B8633B"/>
    <w:rsid w:val="00B968D3"/>
    <w:rsid w:val="00BB1A85"/>
    <w:rsid w:val="00BC6181"/>
    <w:rsid w:val="00BD1DA8"/>
    <w:rsid w:val="00C07E37"/>
    <w:rsid w:val="00C12B07"/>
    <w:rsid w:val="00C23A12"/>
    <w:rsid w:val="00C43CE6"/>
    <w:rsid w:val="00C50348"/>
    <w:rsid w:val="00C81459"/>
    <w:rsid w:val="00C83442"/>
    <w:rsid w:val="00CA2219"/>
    <w:rsid w:val="00CA67EF"/>
    <w:rsid w:val="00CF0CC9"/>
    <w:rsid w:val="00CF37A8"/>
    <w:rsid w:val="00D11C9A"/>
    <w:rsid w:val="00D20CCD"/>
    <w:rsid w:val="00D5009E"/>
    <w:rsid w:val="00D72679"/>
    <w:rsid w:val="00D73A4E"/>
    <w:rsid w:val="00D7627A"/>
    <w:rsid w:val="00D81462"/>
    <w:rsid w:val="00D95A4A"/>
    <w:rsid w:val="00DE24E5"/>
    <w:rsid w:val="00E22A0E"/>
    <w:rsid w:val="00E442F4"/>
    <w:rsid w:val="00E62D10"/>
    <w:rsid w:val="00E66CD0"/>
    <w:rsid w:val="00E70620"/>
    <w:rsid w:val="00EC3658"/>
    <w:rsid w:val="00ED24B1"/>
    <w:rsid w:val="00ED3DCC"/>
    <w:rsid w:val="00F12AA6"/>
    <w:rsid w:val="00F17C96"/>
    <w:rsid w:val="00FA1D9B"/>
    <w:rsid w:val="00FA3E7E"/>
    <w:rsid w:val="00FA71C6"/>
    <w:rsid w:val="00FB5B44"/>
    <w:rsid w:val="00FC0DF0"/>
    <w:rsid w:val="00FC23D4"/>
    <w:rsid w:val="00FD4139"/>
    <w:rsid w:val="00FE008E"/>
    <w:rsid w:val="00FE1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6">
    <w:name w:val="heading 6"/>
    <w:basedOn w:val="Normal"/>
    <w:next w:val="Normal"/>
    <w:link w:val="Heading6Char"/>
    <w:semiHidden/>
    <w:unhideWhenUsed/>
    <w:qFormat/>
    <w:rsid w:val="00D11C9A"/>
    <w:pPr>
      <w:keepNext/>
      <w:spacing w:after="0" w:line="360" w:lineRule="auto"/>
      <w:jc w:val="center"/>
      <w:outlineLvl w:val="5"/>
    </w:pPr>
    <w:rPr>
      <w:rFonts w:ascii="Times New Roman" w:hAnsi="Times New Roman"/>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FootnoteText">
    <w:name w:val="footnote text"/>
    <w:basedOn w:val="Normal"/>
    <w:link w:val="FootnoteTextChar"/>
    <w:uiPriority w:val="99"/>
    <w:semiHidden/>
    <w:unhideWhenUsed/>
    <w:rsid w:val="00723473"/>
    <w:rPr>
      <w:sz w:val="20"/>
      <w:szCs w:val="20"/>
    </w:rPr>
  </w:style>
  <w:style w:type="character" w:customStyle="1" w:styleId="FootnoteTextChar">
    <w:name w:val="Footnote Text Char"/>
    <w:basedOn w:val="DefaultParagraphFont"/>
    <w:link w:val="FootnoteText"/>
    <w:uiPriority w:val="99"/>
    <w:semiHidden/>
    <w:rsid w:val="00723473"/>
  </w:style>
  <w:style w:type="character" w:styleId="FootnoteReference">
    <w:name w:val="footnote reference"/>
    <w:uiPriority w:val="99"/>
    <w:semiHidden/>
    <w:unhideWhenUsed/>
    <w:rsid w:val="00723473"/>
    <w:rPr>
      <w:vertAlign w:val="superscript"/>
    </w:rPr>
  </w:style>
  <w:style w:type="paragraph" w:styleId="Header">
    <w:name w:val="header"/>
    <w:basedOn w:val="Normal"/>
    <w:link w:val="HeaderChar"/>
    <w:uiPriority w:val="99"/>
    <w:unhideWhenUsed/>
    <w:rsid w:val="00081341"/>
    <w:pPr>
      <w:tabs>
        <w:tab w:val="center" w:pos="4680"/>
        <w:tab w:val="right" w:pos="9360"/>
      </w:tabs>
    </w:pPr>
  </w:style>
  <w:style w:type="character" w:customStyle="1" w:styleId="HeaderChar">
    <w:name w:val="Header Char"/>
    <w:link w:val="Header"/>
    <w:uiPriority w:val="99"/>
    <w:rsid w:val="00081341"/>
    <w:rPr>
      <w:sz w:val="22"/>
      <w:szCs w:val="22"/>
    </w:rPr>
  </w:style>
  <w:style w:type="paragraph" w:styleId="Footer">
    <w:name w:val="footer"/>
    <w:basedOn w:val="Normal"/>
    <w:link w:val="FooterChar"/>
    <w:uiPriority w:val="99"/>
    <w:unhideWhenUsed/>
    <w:rsid w:val="00081341"/>
    <w:pPr>
      <w:tabs>
        <w:tab w:val="center" w:pos="4680"/>
        <w:tab w:val="right" w:pos="9360"/>
      </w:tabs>
    </w:pPr>
  </w:style>
  <w:style w:type="character" w:customStyle="1" w:styleId="FooterChar">
    <w:name w:val="Footer Char"/>
    <w:link w:val="Footer"/>
    <w:uiPriority w:val="99"/>
    <w:rsid w:val="00081341"/>
    <w:rPr>
      <w:sz w:val="22"/>
      <w:szCs w:val="22"/>
    </w:rPr>
  </w:style>
  <w:style w:type="paragraph" w:styleId="BodyText">
    <w:name w:val="Body Text"/>
    <w:basedOn w:val="Normal"/>
    <w:link w:val="BodyTextChar"/>
    <w:unhideWhenUsed/>
    <w:rsid w:val="00B8633B"/>
    <w:pPr>
      <w:tabs>
        <w:tab w:val="left" w:pos="1980"/>
      </w:tabs>
      <w:spacing w:after="0" w:line="480" w:lineRule="auto"/>
      <w:jc w:val="both"/>
    </w:pPr>
    <w:rPr>
      <w:rFonts w:ascii="Courier" w:hAnsi="Courier"/>
      <w:sz w:val="24"/>
      <w:szCs w:val="20"/>
    </w:rPr>
  </w:style>
  <w:style w:type="character" w:customStyle="1" w:styleId="BodyTextChar">
    <w:name w:val="Body Text Char"/>
    <w:link w:val="BodyText"/>
    <w:rsid w:val="00B8633B"/>
    <w:rPr>
      <w:rFonts w:ascii="Courier" w:hAnsi="Courier"/>
      <w:sz w:val="24"/>
    </w:rPr>
  </w:style>
  <w:style w:type="character" w:customStyle="1" w:styleId="Heading6Char">
    <w:name w:val="Heading 6 Char"/>
    <w:link w:val="Heading6"/>
    <w:semiHidden/>
    <w:rsid w:val="00D11C9A"/>
    <w:rPr>
      <w:rFonts w:ascii="Times New Roman" w:hAnsi="Times New Roman"/>
      <w:sz w:val="26"/>
      <w:u w:val="single"/>
    </w:rPr>
  </w:style>
  <w:style w:type="paragraph" w:customStyle="1" w:styleId="ParaTab1">
    <w:name w:val="ParaTab 1"/>
    <w:rsid w:val="00D11C9A"/>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7609E5"/>
    <w:pPr>
      <w:spacing w:after="0" w:line="240" w:lineRule="auto"/>
      <w:ind w:left="720"/>
      <w:contextualSpacing/>
    </w:pPr>
    <w:rPr>
      <w:rFonts w:ascii="Times New Roman" w:hAnsi="Times New Roman"/>
      <w:sz w:val="26"/>
      <w:szCs w:val="26"/>
    </w:rPr>
  </w:style>
  <w:style w:type="paragraph" w:styleId="BalloonText">
    <w:name w:val="Balloon Text"/>
    <w:basedOn w:val="Normal"/>
    <w:link w:val="BalloonTextChar"/>
    <w:uiPriority w:val="99"/>
    <w:semiHidden/>
    <w:unhideWhenUsed/>
    <w:rsid w:val="00ED24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24B1"/>
    <w:rPr>
      <w:rFonts w:ascii="Tahoma" w:hAnsi="Tahoma" w:cs="Tahoma"/>
      <w:sz w:val="16"/>
      <w:szCs w:val="16"/>
    </w:rPr>
  </w:style>
  <w:style w:type="character" w:styleId="Hyperlink">
    <w:name w:val="Hyperlink"/>
    <w:semiHidden/>
    <w:unhideWhenUsed/>
    <w:rsid w:val="00310F44"/>
    <w:rPr>
      <w:color w:val="0000FF"/>
      <w:u w:val="single"/>
    </w:rPr>
  </w:style>
  <w:style w:type="paragraph" w:styleId="PlainText">
    <w:name w:val="Plain Text"/>
    <w:basedOn w:val="Normal"/>
    <w:link w:val="PlainTextChar"/>
    <w:uiPriority w:val="99"/>
    <w:unhideWhenUsed/>
    <w:rsid w:val="00310F44"/>
    <w:pPr>
      <w:spacing w:after="0" w:line="240" w:lineRule="auto"/>
    </w:pPr>
    <w:rPr>
      <w:rFonts w:eastAsia="Calibri"/>
      <w:szCs w:val="21"/>
    </w:rPr>
  </w:style>
  <w:style w:type="character" w:customStyle="1" w:styleId="PlainTextChar">
    <w:name w:val="Plain Text Char"/>
    <w:link w:val="PlainText"/>
    <w:uiPriority w:val="99"/>
    <w:rsid w:val="00310F44"/>
    <w:rPr>
      <w:rFonts w:eastAsia="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6">
    <w:name w:val="heading 6"/>
    <w:basedOn w:val="Normal"/>
    <w:next w:val="Normal"/>
    <w:link w:val="Heading6Char"/>
    <w:semiHidden/>
    <w:unhideWhenUsed/>
    <w:qFormat/>
    <w:rsid w:val="00D11C9A"/>
    <w:pPr>
      <w:keepNext/>
      <w:spacing w:after="0" w:line="360" w:lineRule="auto"/>
      <w:jc w:val="center"/>
      <w:outlineLvl w:val="5"/>
    </w:pPr>
    <w:rPr>
      <w:rFonts w:ascii="Times New Roman" w:hAnsi="Times New Roman"/>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FootnoteText">
    <w:name w:val="footnote text"/>
    <w:basedOn w:val="Normal"/>
    <w:link w:val="FootnoteTextChar"/>
    <w:uiPriority w:val="99"/>
    <w:semiHidden/>
    <w:unhideWhenUsed/>
    <w:rsid w:val="00723473"/>
    <w:rPr>
      <w:sz w:val="20"/>
      <w:szCs w:val="20"/>
    </w:rPr>
  </w:style>
  <w:style w:type="character" w:customStyle="1" w:styleId="FootnoteTextChar">
    <w:name w:val="Footnote Text Char"/>
    <w:basedOn w:val="DefaultParagraphFont"/>
    <w:link w:val="FootnoteText"/>
    <w:uiPriority w:val="99"/>
    <w:semiHidden/>
    <w:rsid w:val="00723473"/>
  </w:style>
  <w:style w:type="character" w:styleId="FootnoteReference">
    <w:name w:val="footnote reference"/>
    <w:uiPriority w:val="99"/>
    <w:semiHidden/>
    <w:unhideWhenUsed/>
    <w:rsid w:val="00723473"/>
    <w:rPr>
      <w:vertAlign w:val="superscript"/>
    </w:rPr>
  </w:style>
  <w:style w:type="paragraph" w:styleId="Header">
    <w:name w:val="header"/>
    <w:basedOn w:val="Normal"/>
    <w:link w:val="HeaderChar"/>
    <w:uiPriority w:val="99"/>
    <w:unhideWhenUsed/>
    <w:rsid w:val="00081341"/>
    <w:pPr>
      <w:tabs>
        <w:tab w:val="center" w:pos="4680"/>
        <w:tab w:val="right" w:pos="9360"/>
      </w:tabs>
    </w:pPr>
  </w:style>
  <w:style w:type="character" w:customStyle="1" w:styleId="HeaderChar">
    <w:name w:val="Header Char"/>
    <w:link w:val="Header"/>
    <w:uiPriority w:val="99"/>
    <w:rsid w:val="00081341"/>
    <w:rPr>
      <w:sz w:val="22"/>
      <w:szCs w:val="22"/>
    </w:rPr>
  </w:style>
  <w:style w:type="paragraph" w:styleId="Footer">
    <w:name w:val="footer"/>
    <w:basedOn w:val="Normal"/>
    <w:link w:val="FooterChar"/>
    <w:uiPriority w:val="99"/>
    <w:unhideWhenUsed/>
    <w:rsid w:val="00081341"/>
    <w:pPr>
      <w:tabs>
        <w:tab w:val="center" w:pos="4680"/>
        <w:tab w:val="right" w:pos="9360"/>
      </w:tabs>
    </w:pPr>
  </w:style>
  <w:style w:type="character" w:customStyle="1" w:styleId="FooterChar">
    <w:name w:val="Footer Char"/>
    <w:link w:val="Footer"/>
    <w:uiPriority w:val="99"/>
    <w:rsid w:val="00081341"/>
    <w:rPr>
      <w:sz w:val="22"/>
      <w:szCs w:val="22"/>
    </w:rPr>
  </w:style>
  <w:style w:type="paragraph" w:styleId="BodyText">
    <w:name w:val="Body Text"/>
    <w:basedOn w:val="Normal"/>
    <w:link w:val="BodyTextChar"/>
    <w:unhideWhenUsed/>
    <w:rsid w:val="00B8633B"/>
    <w:pPr>
      <w:tabs>
        <w:tab w:val="left" w:pos="1980"/>
      </w:tabs>
      <w:spacing w:after="0" w:line="480" w:lineRule="auto"/>
      <w:jc w:val="both"/>
    </w:pPr>
    <w:rPr>
      <w:rFonts w:ascii="Courier" w:hAnsi="Courier"/>
      <w:sz w:val="24"/>
      <w:szCs w:val="20"/>
    </w:rPr>
  </w:style>
  <w:style w:type="character" w:customStyle="1" w:styleId="BodyTextChar">
    <w:name w:val="Body Text Char"/>
    <w:link w:val="BodyText"/>
    <w:rsid w:val="00B8633B"/>
    <w:rPr>
      <w:rFonts w:ascii="Courier" w:hAnsi="Courier"/>
      <w:sz w:val="24"/>
    </w:rPr>
  </w:style>
  <w:style w:type="character" w:customStyle="1" w:styleId="Heading6Char">
    <w:name w:val="Heading 6 Char"/>
    <w:link w:val="Heading6"/>
    <w:semiHidden/>
    <w:rsid w:val="00D11C9A"/>
    <w:rPr>
      <w:rFonts w:ascii="Times New Roman" w:hAnsi="Times New Roman"/>
      <w:sz w:val="26"/>
      <w:u w:val="single"/>
    </w:rPr>
  </w:style>
  <w:style w:type="paragraph" w:customStyle="1" w:styleId="ParaTab1">
    <w:name w:val="ParaTab 1"/>
    <w:rsid w:val="00D11C9A"/>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7609E5"/>
    <w:pPr>
      <w:spacing w:after="0" w:line="240" w:lineRule="auto"/>
      <w:ind w:left="720"/>
      <w:contextualSpacing/>
    </w:pPr>
    <w:rPr>
      <w:rFonts w:ascii="Times New Roman" w:hAnsi="Times New Roman"/>
      <w:sz w:val="26"/>
      <w:szCs w:val="26"/>
    </w:rPr>
  </w:style>
  <w:style w:type="paragraph" w:styleId="BalloonText">
    <w:name w:val="Balloon Text"/>
    <w:basedOn w:val="Normal"/>
    <w:link w:val="BalloonTextChar"/>
    <w:uiPriority w:val="99"/>
    <w:semiHidden/>
    <w:unhideWhenUsed/>
    <w:rsid w:val="00ED24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24B1"/>
    <w:rPr>
      <w:rFonts w:ascii="Tahoma" w:hAnsi="Tahoma" w:cs="Tahoma"/>
      <w:sz w:val="16"/>
      <w:szCs w:val="16"/>
    </w:rPr>
  </w:style>
  <w:style w:type="character" w:styleId="Hyperlink">
    <w:name w:val="Hyperlink"/>
    <w:semiHidden/>
    <w:unhideWhenUsed/>
    <w:rsid w:val="00310F44"/>
    <w:rPr>
      <w:color w:val="0000FF"/>
      <w:u w:val="single"/>
    </w:rPr>
  </w:style>
  <w:style w:type="paragraph" w:styleId="PlainText">
    <w:name w:val="Plain Text"/>
    <w:basedOn w:val="Normal"/>
    <w:link w:val="PlainTextChar"/>
    <w:uiPriority w:val="99"/>
    <w:unhideWhenUsed/>
    <w:rsid w:val="00310F44"/>
    <w:pPr>
      <w:spacing w:after="0" w:line="240" w:lineRule="auto"/>
    </w:pPr>
    <w:rPr>
      <w:rFonts w:eastAsia="Calibri"/>
      <w:szCs w:val="21"/>
    </w:rPr>
  </w:style>
  <w:style w:type="character" w:customStyle="1" w:styleId="PlainTextChar">
    <w:name w:val="Plain Text Char"/>
    <w:link w:val="PlainText"/>
    <w:uiPriority w:val="99"/>
    <w:rsid w:val="00310F44"/>
    <w:rPr>
      <w:rFonts w:eastAsia="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4261">
      <w:bodyDiv w:val="1"/>
      <w:marLeft w:val="0"/>
      <w:marRight w:val="0"/>
      <w:marTop w:val="0"/>
      <w:marBottom w:val="0"/>
      <w:divBdr>
        <w:top w:val="none" w:sz="0" w:space="0" w:color="auto"/>
        <w:left w:val="none" w:sz="0" w:space="0" w:color="auto"/>
        <w:bottom w:val="none" w:sz="0" w:space="0" w:color="auto"/>
        <w:right w:val="none" w:sz="0" w:space="0" w:color="auto"/>
      </w:divBdr>
    </w:div>
    <w:div w:id="311720603">
      <w:bodyDiv w:val="1"/>
      <w:marLeft w:val="0"/>
      <w:marRight w:val="0"/>
      <w:marTop w:val="0"/>
      <w:marBottom w:val="0"/>
      <w:divBdr>
        <w:top w:val="none" w:sz="0" w:space="0" w:color="auto"/>
        <w:left w:val="none" w:sz="0" w:space="0" w:color="auto"/>
        <w:bottom w:val="none" w:sz="0" w:space="0" w:color="auto"/>
        <w:right w:val="none" w:sz="0" w:space="0" w:color="auto"/>
      </w:divBdr>
    </w:div>
    <w:div w:id="323552426">
      <w:bodyDiv w:val="1"/>
      <w:marLeft w:val="0"/>
      <w:marRight w:val="0"/>
      <w:marTop w:val="0"/>
      <w:marBottom w:val="0"/>
      <w:divBdr>
        <w:top w:val="none" w:sz="0" w:space="0" w:color="auto"/>
        <w:left w:val="none" w:sz="0" w:space="0" w:color="auto"/>
        <w:bottom w:val="none" w:sz="0" w:space="0" w:color="auto"/>
        <w:right w:val="none" w:sz="0" w:space="0" w:color="auto"/>
      </w:divBdr>
    </w:div>
    <w:div w:id="359862031">
      <w:bodyDiv w:val="1"/>
      <w:marLeft w:val="0"/>
      <w:marRight w:val="0"/>
      <w:marTop w:val="0"/>
      <w:marBottom w:val="0"/>
      <w:divBdr>
        <w:top w:val="none" w:sz="0" w:space="0" w:color="auto"/>
        <w:left w:val="none" w:sz="0" w:space="0" w:color="auto"/>
        <w:bottom w:val="none" w:sz="0" w:space="0" w:color="auto"/>
        <w:right w:val="none" w:sz="0" w:space="0" w:color="auto"/>
      </w:divBdr>
    </w:div>
    <w:div w:id="453672185">
      <w:bodyDiv w:val="1"/>
      <w:marLeft w:val="0"/>
      <w:marRight w:val="0"/>
      <w:marTop w:val="0"/>
      <w:marBottom w:val="0"/>
      <w:divBdr>
        <w:top w:val="none" w:sz="0" w:space="0" w:color="auto"/>
        <w:left w:val="none" w:sz="0" w:space="0" w:color="auto"/>
        <w:bottom w:val="none" w:sz="0" w:space="0" w:color="auto"/>
        <w:right w:val="none" w:sz="0" w:space="0" w:color="auto"/>
      </w:divBdr>
    </w:div>
    <w:div w:id="700739769">
      <w:bodyDiv w:val="1"/>
      <w:marLeft w:val="0"/>
      <w:marRight w:val="0"/>
      <w:marTop w:val="0"/>
      <w:marBottom w:val="0"/>
      <w:divBdr>
        <w:top w:val="none" w:sz="0" w:space="0" w:color="auto"/>
        <w:left w:val="none" w:sz="0" w:space="0" w:color="auto"/>
        <w:bottom w:val="none" w:sz="0" w:space="0" w:color="auto"/>
        <w:right w:val="none" w:sz="0" w:space="0" w:color="auto"/>
      </w:divBdr>
    </w:div>
    <w:div w:id="759720987">
      <w:bodyDiv w:val="1"/>
      <w:marLeft w:val="0"/>
      <w:marRight w:val="0"/>
      <w:marTop w:val="0"/>
      <w:marBottom w:val="0"/>
      <w:divBdr>
        <w:top w:val="none" w:sz="0" w:space="0" w:color="auto"/>
        <w:left w:val="none" w:sz="0" w:space="0" w:color="auto"/>
        <w:bottom w:val="none" w:sz="0" w:space="0" w:color="auto"/>
        <w:right w:val="none" w:sz="0" w:space="0" w:color="auto"/>
      </w:divBdr>
    </w:div>
    <w:div w:id="791636716">
      <w:bodyDiv w:val="1"/>
      <w:marLeft w:val="0"/>
      <w:marRight w:val="0"/>
      <w:marTop w:val="0"/>
      <w:marBottom w:val="0"/>
      <w:divBdr>
        <w:top w:val="none" w:sz="0" w:space="0" w:color="auto"/>
        <w:left w:val="none" w:sz="0" w:space="0" w:color="auto"/>
        <w:bottom w:val="none" w:sz="0" w:space="0" w:color="auto"/>
        <w:right w:val="none" w:sz="0" w:space="0" w:color="auto"/>
      </w:divBdr>
    </w:div>
    <w:div w:id="1111128710">
      <w:bodyDiv w:val="1"/>
      <w:marLeft w:val="0"/>
      <w:marRight w:val="0"/>
      <w:marTop w:val="0"/>
      <w:marBottom w:val="0"/>
      <w:divBdr>
        <w:top w:val="none" w:sz="0" w:space="0" w:color="auto"/>
        <w:left w:val="none" w:sz="0" w:space="0" w:color="auto"/>
        <w:bottom w:val="none" w:sz="0" w:space="0" w:color="auto"/>
        <w:right w:val="none" w:sz="0" w:space="0" w:color="auto"/>
      </w:divBdr>
    </w:div>
    <w:div w:id="1182283225">
      <w:bodyDiv w:val="1"/>
      <w:marLeft w:val="0"/>
      <w:marRight w:val="0"/>
      <w:marTop w:val="0"/>
      <w:marBottom w:val="0"/>
      <w:divBdr>
        <w:top w:val="none" w:sz="0" w:space="0" w:color="auto"/>
        <w:left w:val="none" w:sz="0" w:space="0" w:color="auto"/>
        <w:bottom w:val="none" w:sz="0" w:space="0" w:color="auto"/>
        <w:right w:val="none" w:sz="0" w:space="0" w:color="auto"/>
      </w:divBdr>
    </w:div>
    <w:div w:id="1322268763">
      <w:bodyDiv w:val="1"/>
      <w:marLeft w:val="0"/>
      <w:marRight w:val="0"/>
      <w:marTop w:val="0"/>
      <w:marBottom w:val="0"/>
      <w:divBdr>
        <w:top w:val="none" w:sz="0" w:space="0" w:color="auto"/>
        <w:left w:val="none" w:sz="0" w:space="0" w:color="auto"/>
        <w:bottom w:val="none" w:sz="0" w:space="0" w:color="auto"/>
        <w:right w:val="none" w:sz="0" w:space="0" w:color="auto"/>
      </w:divBdr>
    </w:div>
    <w:div w:id="1386100058">
      <w:bodyDiv w:val="1"/>
      <w:marLeft w:val="0"/>
      <w:marRight w:val="0"/>
      <w:marTop w:val="0"/>
      <w:marBottom w:val="0"/>
      <w:divBdr>
        <w:top w:val="none" w:sz="0" w:space="0" w:color="auto"/>
        <w:left w:val="none" w:sz="0" w:space="0" w:color="auto"/>
        <w:bottom w:val="none" w:sz="0" w:space="0" w:color="auto"/>
        <w:right w:val="none" w:sz="0" w:space="0" w:color="auto"/>
      </w:divBdr>
    </w:div>
    <w:div w:id="1399086521">
      <w:bodyDiv w:val="1"/>
      <w:marLeft w:val="0"/>
      <w:marRight w:val="0"/>
      <w:marTop w:val="0"/>
      <w:marBottom w:val="0"/>
      <w:divBdr>
        <w:top w:val="none" w:sz="0" w:space="0" w:color="auto"/>
        <w:left w:val="none" w:sz="0" w:space="0" w:color="auto"/>
        <w:bottom w:val="none" w:sz="0" w:space="0" w:color="auto"/>
        <w:right w:val="none" w:sz="0" w:space="0" w:color="auto"/>
      </w:divBdr>
    </w:div>
    <w:div w:id="1564366500">
      <w:bodyDiv w:val="1"/>
      <w:marLeft w:val="0"/>
      <w:marRight w:val="0"/>
      <w:marTop w:val="0"/>
      <w:marBottom w:val="0"/>
      <w:divBdr>
        <w:top w:val="none" w:sz="0" w:space="0" w:color="auto"/>
        <w:left w:val="none" w:sz="0" w:space="0" w:color="auto"/>
        <w:bottom w:val="none" w:sz="0" w:space="0" w:color="auto"/>
        <w:right w:val="none" w:sz="0" w:space="0" w:color="auto"/>
      </w:divBdr>
    </w:div>
    <w:div w:id="1871335542">
      <w:bodyDiv w:val="1"/>
      <w:marLeft w:val="0"/>
      <w:marRight w:val="0"/>
      <w:marTop w:val="0"/>
      <w:marBottom w:val="0"/>
      <w:divBdr>
        <w:top w:val="none" w:sz="0" w:space="0" w:color="auto"/>
        <w:left w:val="none" w:sz="0" w:space="0" w:color="auto"/>
        <w:bottom w:val="none" w:sz="0" w:space="0" w:color="auto"/>
        <w:right w:val="none" w:sz="0" w:space="0" w:color="auto"/>
      </w:divBdr>
    </w:div>
    <w:div w:id="1949237266">
      <w:bodyDiv w:val="1"/>
      <w:marLeft w:val="0"/>
      <w:marRight w:val="0"/>
      <w:marTop w:val="0"/>
      <w:marBottom w:val="0"/>
      <w:divBdr>
        <w:top w:val="none" w:sz="0" w:space="0" w:color="auto"/>
        <w:left w:val="none" w:sz="0" w:space="0" w:color="auto"/>
        <w:bottom w:val="none" w:sz="0" w:space="0" w:color="auto"/>
        <w:right w:val="none" w:sz="0" w:space="0" w:color="auto"/>
      </w:divBdr>
    </w:div>
    <w:div w:id="2028673202">
      <w:bodyDiv w:val="1"/>
      <w:marLeft w:val="0"/>
      <w:marRight w:val="0"/>
      <w:marTop w:val="0"/>
      <w:marBottom w:val="0"/>
      <w:divBdr>
        <w:top w:val="none" w:sz="0" w:space="0" w:color="auto"/>
        <w:left w:val="none" w:sz="0" w:space="0" w:color="auto"/>
        <w:bottom w:val="none" w:sz="0" w:space="0" w:color="auto"/>
        <w:right w:val="none" w:sz="0" w:space="0" w:color="auto"/>
      </w:divBdr>
    </w:div>
    <w:div w:id="2056194495">
      <w:bodyDiv w:val="1"/>
      <w:marLeft w:val="0"/>
      <w:marRight w:val="0"/>
      <w:marTop w:val="0"/>
      <w:marBottom w:val="0"/>
      <w:divBdr>
        <w:top w:val="none" w:sz="0" w:space="0" w:color="auto"/>
        <w:left w:val="none" w:sz="0" w:space="0" w:color="auto"/>
        <w:bottom w:val="none" w:sz="0" w:space="0" w:color="auto"/>
        <w:right w:val="none" w:sz="0" w:space="0" w:color="auto"/>
      </w:divBdr>
    </w:div>
    <w:div w:id="210792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McNeal, Pamela</cp:lastModifiedBy>
  <cp:revision>3</cp:revision>
  <cp:lastPrinted>2016-11-29T16:54:00Z</cp:lastPrinted>
  <dcterms:created xsi:type="dcterms:W3CDTF">2017-01-04T18:15:00Z</dcterms:created>
  <dcterms:modified xsi:type="dcterms:W3CDTF">2017-01-04T18:47:00Z</dcterms:modified>
</cp:coreProperties>
</file>