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B6785">
      <w:pPr>
        <w:tabs>
          <w:tab w:val="left" w:pos="360"/>
        </w:tabs>
        <w:spacing w:line="233" w:lineRule="auto"/>
        <w:jc w:val="both"/>
        <w:rPr>
          <w:b/>
          <w:sz w:val="24"/>
        </w:rPr>
      </w:pPr>
      <w:r>
        <w:rPr>
          <w:sz w:val="24"/>
        </w:rPr>
        <w:t>Melissa Rice</w:t>
      </w:r>
      <w:r w:rsidR="00D52F64">
        <w:rPr>
          <w:sz w:val="24"/>
        </w:rPr>
        <w:tab/>
      </w:r>
      <w:r w:rsidR="00D52F64">
        <w:rPr>
          <w:sz w:val="24"/>
        </w:rPr>
        <w:tab/>
      </w:r>
      <w:r>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4B6785" w:rsidRPr="004B6785">
        <w:rPr>
          <w:sz w:val="24"/>
        </w:rPr>
        <w:t>C-2016-2556012</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DD7202">
      <w:pPr>
        <w:tabs>
          <w:tab w:val="left" w:pos="360"/>
        </w:tabs>
        <w:spacing w:line="233" w:lineRule="auto"/>
        <w:jc w:val="both"/>
        <w:rPr>
          <w:sz w:val="24"/>
        </w:rPr>
      </w:pPr>
      <w:r>
        <w:rPr>
          <w:sz w:val="24"/>
        </w:rPr>
        <w:t xml:space="preserve">Pennsylvania </w:t>
      </w:r>
      <w:r w:rsidR="004B6785">
        <w:rPr>
          <w:sz w:val="24"/>
        </w:rPr>
        <w:t>Power</w:t>
      </w:r>
      <w:r w:rsidR="00C526F7">
        <w:rPr>
          <w:sz w:val="24"/>
        </w:rPr>
        <w:t xml:space="preserve"> Company</w:t>
      </w:r>
      <w:r w:rsidR="00860B49">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B6785" w:rsidRPr="004B6785">
        <w:rPr>
          <w:sz w:val="24"/>
        </w:rPr>
        <w:t>Thursday, February 9, 2017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w:t>
      </w:r>
      <w:proofErr w:type="spellStart"/>
      <w:r>
        <w:rPr>
          <w:sz w:val="24"/>
        </w:rPr>
        <w:t>Pa.C.S</w:t>
      </w:r>
      <w:proofErr w:type="spellEnd"/>
      <w:proofErr w:type="gramStart"/>
      <w:r>
        <w:rPr>
          <w:sz w:val="24"/>
        </w:rPr>
        <w:t xml:space="preserve">. </w:t>
      </w:r>
      <w:proofErr w:type="gramEnd"/>
      <w:r>
        <w:rPr>
          <w:sz w:val="24"/>
        </w:rPr>
        <w:t>§§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w:t>
      </w:r>
      <w:proofErr w:type="spellStart"/>
      <w:r>
        <w:rPr>
          <w:sz w:val="24"/>
          <w:szCs w:val="24"/>
        </w:rPr>
        <w:t>Pa.C.S</w:t>
      </w:r>
      <w:proofErr w:type="spellEnd"/>
      <w:proofErr w:type="gramStart"/>
      <w:r>
        <w:rPr>
          <w:sz w:val="24"/>
          <w:szCs w:val="24"/>
        </w:rPr>
        <w:t xml:space="preserve">. </w:t>
      </w:r>
      <w:proofErr w:type="gramEnd"/>
      <w:r>
        <w:rPr>
          <w:sz w:val="24"/>
          <w:szCs w:val="24"/>
        </w:rPr>
        <w:t>§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The Pennsylvania Legislature added Chapter 14 to the Public Utility Code, 66 </w:t>
      </w:r>
      <w:proofErr w:type="spellStart"/>
      <w:r>
        <w:rPr>
          <w:sz w:val="24"/>
        </w:rPr>
        <w:t>Pa.C.S</w:t>
      </w:r>
      <w:proofErr w:type="spellEnd"/>
      <w:r>
        <w:rPr>
          <w:sz w:val="24"/>
        </w:rPr>
        <w:t xml:space="preserve">.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w:t>
      </w:r>
      <w:proofErr w:type="spellStart"/>
      <w:r>
        <w:rPr>
          <w:sz w:val="24"/>
        </w:rPr>
        <w:t>Pa.C.S</w:t>
      </w:r>
      <w:proofErr w:type="spellEnd"/>
      <w:proofErr w:type="gramStart"/>
      <w:r>
        <w:rPr>
          <w:sz w:val="24"/>
        </w:rPr>
        <w:t xml:space="preserve">. </w:t>
      </w:r>
      <w:proofErr w:type="gramEnd"/>
      <w:r>
        <w:rPr>
          <w:sz w:val="24"/>
        </w:rPr>
        <w:t>§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w:t>
      </w:r>
      <w:proofErr w:type="spellStart"/>
      <w:r>
        <w:rPr>
          <w:sz w:val="24"/>
        </w:rPr>
        <w:t>Pa.C.S</w:t>
      </w:r>
      <w:proofErr w:type="spellEnd"/>
      <w:proofErr w:type="gramStart"/>
      <w:r>
        <w:rPr>
          <w:sz w:val="24"/>
        </w:rPr>
        <w:t xml:space="preserve">. </w:t>
      </w:r>
      <w:proofErr w:type="gramEnd"/>
      <w:r>
        <w:rPr>
          <w:sz w:val="24"/>
        </w:rPr>
        <w:t>§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w:t>
      </w:r>
      <w:proofErr w:type="spellStart"/>
      <w:r>
        <w:rPr>
          <w:sz w:val="24"/>
        </w:rPr>
        <w:t>Pa.C.S</w:t>
      </w:r>
      <w:proofErr w:type="spellEnd"/>
      <w:proofErr w:type="gramStart"/>
      <w:r>
        <w:rPr>
          <w:sz w:val="24"/>
        </w:rPr>
        <w:t xml:space="preserve">. </w:t>
      </w:r>
      <w:proofErr w:type="gramEnd"/>
      <w:r>
        <w:rPr>
          <w:sz w:val="24"/>
        </w:rPr>
        <w:t>§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w:t>
      </w:r>
      <w:proofErr w:type="spellStart"/>
      <w:r>
        <w:rPr>
          <w:sz w:val="24"/>
        </w:rPr>
        <w:t>Pa.C.S</w:t>
      </w:r>
      <w:proofErr w:type="spellEnd"/>
      <w:proofErr w:type="gramStart"/>
      <w:r>
        <w:rPr>
          <w:sz w:val="24"/>
        </w:rPr>
        <w:t xml:space="preserve">. </w:t>
      </w:r>
      <w:proofErr w:type="gramEnd"/>
      <w:r>
        <w:rPr>
          <w:sz w:val="24"/>
        </w:rPr>
        <w:t>§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w:t>
      </w:r>
      <w:proofErr w:type="spellStart"/>
      <w:r>
        <w:rPr>
          <w:sz w:val="24"/>
        </w:rPr>
        <w:t>Pa.C.S</w:t>
      </w:r>
      <w:proofErr w:type="spellEnd"/>
      <w:proofErr w:type="gramStart"/>
      <w:r>
        <w:rPr>
          <w:sz w:val="24"/>
        </w:rPr>
        <w:t xml:space="preserve">. </w:t>
      </w:r>
      <w:proofErr w:type="gramEnd"/>
      <w:r>
        <w:rPr>
          <w:sz w:val="24"/>
        </w:rPr>
        <w:t>§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significant change in circumstance that would support extending the time period for a payment plan.  66 </w:t>
      </w:r>
      <w:proofErr w:type="spellStart"/>
      <w:r>
        <w:rPr>
          <w:sz w:val="24"/>
        </w:rPr>
        <w:t>Pa.C.S</w:t>
      </w:r>
      <w:proofErr w:type="spellEnd"/>
      <w:proofErr w:type="gramStart"/>
      <w:r>
        <w:rPr>
          <w:sz w:val="24"/>
        </w:rPr>
        <w:t xml:space="preserve">. </w:t>
      </w:r>
      <w:proofErr w:type="gramEnd"/>
      <w:r>
        <w:rPr>
          <w:sz w:val="24"/>
        </w:rPr>
        <w:t xml:space="preserve">§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proofErr w:type="spellStart"/>
      <w:r>
        <w:rPr>
          <w:sz w:val="24"/>
        </w:rPr>
        <w:t>Pa.Code</w:t>
      </w:r>
      <w:proofErr w:type="spellEnd"/>
      <w:r>
        <w:rPr>
          <w:sz w:val="24"/>
        </w:rPr>
        <w:t xml:space="preserve"> § 1.15(b).  Requests for changes of initial hearings must be sent to the undersigned Administrative Law Judge, Piatt Place, Suite 220, </w:t>
      </w:r>
      <w:proofErr w:type="gramStart"/>
      <w:r>
        <w:rPr>
          <w:sz w:val="24"/>
        </w:rPr>
        <w:t>301</w:t>
      </w:r>
      <w:proofErr w:type="gramEnd"/>
      <w:r>
        <w:rPr>
          <w:sz w:val="24"/>
        </w:rPr>
        <w:t xml:space="preserve">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 xml:space="preserve">Pursuant to 52 </w:t>
      </w:r>
      <w:proofErr w:type="spellStart"/>
      <w:r>
        <w:rPr>
          <w:sz w:val="24"/>
        </w:rPr>
        <w:t>Pa.</w:t>
      </w:r>
      <w:r w:rsidRPr="00D5264C">
        <w:rPr>
          <w:sz w:val="24"/>
        </w:rPr>
        <w:t>Code</w:t>
      </w:r>
      <w:proofErr w:type="spellEnd"/>
      <w:r w:rsidRPr="00D5264C">
        <w:rPr>
          <w:sz w:val="24"/>
        </w:rPr>
        <w:t xml:space="preserv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in this proceeding.  Unless you are an attorney, you may not represent someone else.  Attorneys shall insure that their appearance is entered in accordance with the provisions of 52 </w:t>
      </w:r>
      <w:proofErr w:type="spellStart"/>
      <w:r w:rsidRPr="00D5264C">
        <w:rPr>
          <w:sz w:val="24"/>
        </w:rPr>
        <w:t>Pa.Code</w:t>
      </w:r>
      <w:proofErr w:type="spellEnd"/>
      <w:r w:rsidRPr="00D5264C">
        <w:rPr>
          <w:sz w:val="24"/>
        </w:rPr>
        <w:t xml:space="preserv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Pr>
          <w:sz w:val="24"/>
        </w:rPr>
        <w:t xml:space="preserve">  52 </w:t>
      </w:r>
      <w:proofErr w:type="spellStart"/>
      <w:r>
        <w:rPr>
          <w:sz w:val="24"/>
        </w:rPr>
        <w:t>Pa.Code</w:t>
      </w:r>
      <w:proofErr w:type="spellEnd"/>
      <w:r>
        <w:rPr>
          <w:sz w:val="24"/>
        </w:rPr>
        <w:t xml:space="preserv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  52 </w:t>
      </w:r>
      <w:proofErr w:type="spellStart"/>
      <w:r>
        <w:rPr>
          <w:sz w:val="24"/>
        </w:rPr>
        <w:t>Pa.Code</w:t>
      </w:r>
      <w:proofErr w:type="spellEnd"/>
      <w:r>
        <w:rPr>
          <w:sz w:val="24"/>
        </w:rPr>
        <w:t xml:space="preserv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 xml:space="preserve">y promotes settlements.  52 </w:t>
      </w:r>
      <w:proofErr w:type="spellStart"/>
      <w:r>
        <w:rPr>
          <w:b/>
          <w:sz w:val="24"/>
        </w:rPr>
        <w:t>Pa.</w:t>
      </w:r>
      <w:r w:rsidRPr="006E2126">
        <w:rPr>
          <w:b/>
          <w:sz w:val="24"/>
        </w:rPr>
        <w:t>Code</w:t>
      </w:r>
      <w:proofErr w:type="spellEnd"/>
      <w:r w:rsidRPr="006E2126">
        <w:rPr>
          <w:b/>
          <w:sz w:val="24"/>
        </w:rPr>
        <w:t xml:space="preserv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w:t>
      </w:r>
      <w:proofErr w:type="spellStart"/>
      <w:r>
        <w:rPr>
          <w:sz w:val="24"/>
        </w:rPr>
        <w:t>Pa.C.S</w:t>
      </w:r>
      <w:proofErr w:type="spellEnd"/>
      <w:proofErr w:type="gramStart"/>
      <w:r>
        <w:rPr>
          <w:sz w:val="24"/>
        </w:rPr>
        <w:t xml:space="preserve">. </w:t>
      </w:r>
      <w:proofErr w:type="gramEnd"/>
      <w:r>
        <w:rPr>
          <w:sz w:val="24"/>
        </w:rPr>
        <w:t>§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4B6785">
        <w:rPr>
          <w:sz w:val="24"/>
          <w:u w:val="single"/>
        </w:rPr>
        <w:t>January 10</w:t>
      </w:r>
      <w:r w:rsidR="00DD7202">
        <w:rPr>
          <w:sz w:val="24"/>
          <w:u w:val="single"/>
        </w:rPr>
        <w:t>, 201</w:t>
      </w:r>
      <w:r w:rsidR="004B6785">
        <w:rPr>
          <w:sz w:val="24"/>
          <w:u w:val="single"/>
        </w:rPr>
        <w:t>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4B6785" w:rsidRDefault="004B6785" w:rsidP="001D38B8">
      <w:pPr>
        <w:tabs>
          <w:tab w:val="left" w:pos="360"/>
        </w:tabs>
        <w:rPr>
          <w:sz w:val="24"/>
        </w:rPr>
      </w:pPr>
    </w:p>
    <w:p w:rsidR="004B6785" w:rsidRDefault="004B6785">
      <w:pPr>
        <w:rPr>
          <w:sz w:val="24"/>
        </w:rPr>
      </w:pPr>
      <w:r>
        <w:rPr>
          <w:sz w:val="24"/>
        </w:rPr>
        <w:br w:type="page"/>
      </w:r>
    </w:p>
    <w:p w:rsidR="004B6785" w:rsidRDefault="004B6785" w:rsidP="001D38B8">
      <w:pPr>
        <w:tabs>
          <w:tab w:val="left" w:pos="360"/>
        </w:tabs>
        <w:rPr>
          <w:sz w:val="24"/>
        </w:rPr>
        <w:sectPr w:rsidR="004B6785" w:rsidSect="00F3373C">
          <w:footerReference w:type="even" r:id="rId9"/>
          <w:footerReference w:type="default" r:id="rId10"/>
          <w:pgSz w:w="12240" w:h="15840"/>
          <w:pgMar w:top="1440" w:right="1440" w:bottom="1440" w:left="1440" w:header="720" w:footer="720" w:gutter="0"/>
          <w:cols w:space="720"/>
          <w:titlePg/>
        </w:sectPr>
      </w:pPr>
    </w:p>
    <w:p w:rsidR="004B6785" w:rsidRPr="004B6785" w:rsidRDefault="004B6785" w:rsidP="004B6785">
      <w:pPr>
        <w:rPr>
          <w:rFonts w:ascii="Microsoft Sans Serif" w:eastAsia="Times New Roman" w:hAnsi="Microsoft Sans Serif" w:cs="Microsoft Sans Serif"/>
          <w:b/>
          <w:caps/>
          <w:sz w:val="24"/>
          <w:szCs w:val="24"/>
          <w:u w:val="single"/>
        </w:rPr>
      </w:pPr>
      <w:r w:rsidRPr="004B6785">
        <w:rPr>
          <w:rFonts w:ascii="Microsoft Sans Serif" w:eastAsia="Times New Roman" w:hAnsi="Microsoft Sans Serif" w:cs="Microsoft Sans Serif"/>
          <w:b/>
          <w:caps/>
          <w:noProof/>
          <w:sz w:val="24"/>
          <w:szCs w:val="24"/>
          <w:u w:val="single"/>
        </w:rPr>
        <w:lastRenderedPageBreak/>
        <w:t>C-2016-</w:t>
      </w:r>
      <w:proofErr w:type="gramStart"/>
      <w:r w:rsidRPr="004B6785">
        <w:rPr>
          <w:rFonts w:ascii="Microsoft Sans Serif" w:eastAsia="Times New Roman" w:hAnsi="Microsoft Sans Serif" w:cs="Microsoft Sans Serif"/>
          <w:b/>
          <w:caps/>
          <w:noProof/>
          <w:sz w:val="24"/>
          <w:szCs w:val="24"/>
          <w:u w:val="single"/>
        </w:rPr>
        <w:t>2556012</w:t>
      </w:r>
      <w:r w:rsidRPr="004B6785">
        <w:rPr>
          <w:rFonts w:ascii="Microsoft Sans Serif" w:eastAsia="Times New Roman" w:hAnsi="Microsoft Sans Serif" w:cs="Microsoft Sans Serif"/>
          <w:b/>
          <w:caps/>
          <w:sz w:val="24"/>
          <w:szCs w:val="24"/>
          <w:u w:val="single"/>
        </w:rPr>
        <w:t xml:space="preserve">  </w:t>
      </w:r>
      <w:r w:rsidRPr="004B6785">
        <w:rPr>
          <w:rFonts w:ascii="Microsoft Sans Serif" w:eastAsia="Times New Roman" w:hAnsi="Microsoft Sans Serif" w:cs="Microsoft Sans Serif"/>
          <w:b/>
          <w:caps/>
          <w:noProof/>
          <w:sz w:val="24"/>
          <w:szCs w:val="24"/>
          <w:u w:val="single"/>
        </w:rPr>
        <w:t>Melissa</w:t>
      </w:r>
      <w:proofErr w:type="gramEnd"/>
      <w:r w:rsidRPr="004B6785">
        <w:rPr>
          <w:rFonts w:ascii="Microsoft Sans Serif" w:eastAsia="Times New Roman" w:hAnsi="Microsoft Sans Serif" w:cs="Microsoft Sans Serif"/>
          <w:b/>
          <w:caps/>
          <w:noProof/>
          <w:sz w:val="24"/>
          <w:szCs w:val="24"/>
          <w:u w:val="single"/>
        </w:rPr>
        <w:t xml:space="preserve"> Rice</w:t>
      </w:r>
      <w:r w:rsidRPr="004B6785">
        <w:rPr>
          <w:rFonts w:ascii="Microsoft Sans Serif" w:eastAsia="Times New Roman" w:hAnsi="Microsoft Sans Serif" w:cs="Microsoft Sans Serif"/>
          <w:b/>
          <w:caps/>
          <w:sz w:val="24"/>
          <w:szCs w:val="24"/>
          <w:u w:val="single"/>
        </w:rPr>
        <w:t xml:space="preserve"> </w:t>
      </w:r>
      <w:r w:rsidRPr="004B6785">
        <w:rPr>
          <w:rFonts w:ascii="Microsoft Sans Serif" w:eastAsia="Times New Roman" w:hAnsi="Microsoft Sans Serif" w:cs="Microsoft Sans Serif"/>
          <w:b/>
          <w:smallCaps/>
          <w:sz w:val="24"/>
          <w:szCs w:val="24"/>
          <w:u w:val="single"/>
        </w:rPr>
        <w:t>v</w:t>
      </w:r>
      <w:r w:rsidRPr="004B6785">
        <w:rPr>
          <w:rFonts w:ascii="Microsoft Sans Serif" w:eastAsia="Times New Roman" w:hAnsi="Microsoft Sans Serif" w:cs="Microsoft Sans Serif"/>
          <w:b/>
          <w:caps/>
          <w:sz w:val="24"/>
          <w:szCs w:val="24"/>
          <w:u w:val="single"/>
        </w:rPr>
        <w:t xml:space="preserve">. </w:t>
      </w:r>
      <w:r w:rsidRPr="004B6785">
        <w:rPr>
          <w:rFonts w:ascii="Microsoft Sans Serif" w:eastAsia="Times New Roman" w:hAnsi="Microsoft Sans Serif" w:cs="Microsoft Sans Serif"/>
          <w:b/>
          <w:caps/>
          <w:noProof/>
          <w:sz w:val="24"/>
          <w:szCs w:val="24"/>
          <w:u w:val="single"/>
        </w:rPr>
        <w:t>Pennsylvania Power Company</w:t>
      </w:r>
    </w:p>
    <w:p w:rsidR="004B6785" w:rsidRPr="004B6785" w:rsidRDefault="004B6785" w:rsidP="004B6785">
      <w:pPr>
        <w:rPr>
          <w:rFonts w:ascii="Microsoft Sans Serif" w:eastAsia="Times New Roman" w:hAnsi="Microsoft Sans Serif" w:cs="Microsoft Sans Serif"/>
          <w:caps/>
          <w:sz w:val="24"/>
          <w:szCs w:val="24"/>
        </w:rPr>
      </w:pPr>
    </w:p>
    <w:p w:rsidR="004B6785" w:rsidRPr="004B6785" w:rsidRDefault="004B6785" w:rsidP="004B6785">
      <w:pPr>
        <w:rPr>
          <w:rFonts w:ascii="Microsoft Sans Serif" w:eastAsia="Times New Roman" w:hAnsi="Microsoft Sans Serif" w:cs="Microsoft Sans Serif"/>
          <w:caps/>
          <w:sz w:val="24"/>
          <w:szCs w:val="24"/>
        </w:rPr>
      </w:pP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Melissa</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Rice</w:t>
      </w: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4111 Perry Highway</w:t>
      </w: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Slippery Rock</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PA</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16057</w:t>
      </w:r>
    </w:p>
    <w:p w:rsidR="004B6785" w:rsidRPr="004B6785" w:rsidRDefault="004B6785" w:rsidP="004B6785">
      <w:pPr>
        <w:rPr>
          <w:rFonts w:ascii="Microsoft Sans Serif" w:eastAsia="Times New Roman" w:hAnsi="Microsoft Sans Serif" w:cs="Microsoft Sans Serif"/>
          <w:b/>
          <w:caps/>
          <w:sz w:val="24"/>
          <w:szCs w:val="24"/>
          <w:u w:val="single"/>
        </w:rPr>
      </w:pPr>
      <w:r w:rsidRPr="004B6785">
        <w:rPr>
          <w:rFonts w:ascii="Microsoft Sans Serif" w:eastAsia="Times New Roman" w:hAnsi="Microsoft Sans Serif" w:cs="Microsoft Sans Serif"/>
          <w:b/>
          <w:caps/>
          <w:noProof/>
          <w:sz w:val="24"/>
          <w:szCs w:val="24"/>
        </w:rPr>
        <w:t>(724) 856-1461</w:t>
      </w:r>
    </w:p>
    <w:p w:rsidR="004B6785" w:rsidRPr="004B6785" w:rsidRDefault="004B6785" w:rsidP="004B6785">
      <w:pPr>
        <w:rPr>
          <w:rFonts w:ascii="Microsoft Sans Serif" w:eastAsia="Times New Roman" w:hAnsi="Microsoft Sans Serif" w:cs="Microsoft Sans Serif"/>
          <w:caps/>
          <w:sz w:val="24"/>
          <w:szCs w:val="24"/>
        </w:rPr>
      </w:pPr>
    </w:p>
    <w:p w:rsidR="004B6785" w:rsidRPr="004B6785" w:rsidRDefault="004B6785" w:rsidP="004B6785">
      <w:pPr>
        <w:rPr>
          <w:rFonts w:ascii="Microsoft Sans Serif" w:eastAsia="Times New Roman" w:hAnsi="Microsoft Sans Serif" w:cs="Microsoft Sans Serif"/>
          <w:caps/>
          <w:sz w:val="24"/>
          <w:szCs w:val="24"/>
        </w:rPr>
      </w:pP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Amy M</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Klodowski</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Esquire</w:t>
      </w: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FirstEnergy Service Company</w:t>
      </w: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800 Cabin Hill Drive</w:t>
      </w:r>
    </w:p>
    <w:p w:rsidR="004B6785" w:rsidRPr="004B6785" w:rsidRDefault="004B6785" w:rsidP="004B6785">
      <w:pPr>
        <w:rPr>
          <w:rFonts w:ascii="Microsoft Sans Serif" w:eastAsia="Times New Roman" w:hAnsi="Microsoft Sans Serif" w:cs="Microsoft Sans Serif"/>
          <w:caps/>
          <w:sz w:val="24"/>
          <w:szCs w:val="24"/>
        </w:rPr>
      </w:pPr>
      <w:r w:rsidRPr="004B6785">
        <w:rPr>
          <w:rFonts w:ascii="Microsoft Sans Serif" w:eastAsia="Times New Roman" w:hAnsi="Microsoft Sans Serif" w:cs="Microsoft Sans Serif"/>
          <w:caps/>
          <w:noProof/>
          <w:sz w:val="24"/>
          <w:szCs w:val="24"/>
        </w:rPr>
        <w:t>Greensburg</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PA</w:t>
      </w:r>
      <w:r w:rsidRPr="004B6785">
        <w:rPr>
          <w:rFonts w:ascii="Microsoft Sans Serif" w:eastAsia="Times New Roman" w:hAnsi="Microsoft Sans Serif" w:cs="Microsoft Sans Serif"/>
          <w:caps/>
          <w:sz w:val="24"/>
          <w:szCs w:val="24"/>
        </w:rPr>
        <w:t xml:space="preserve">  </w:t>
      </w:r>
      <w:r w:rsidRPr="004B6785">
        <w:rPr>
          <w:rFonts w:ascii="Microsoft Sans Serif" w:eastAsia="Times New Roman" w:hAnsi="Microsoft Sans Serif" w:cs="Microsoft Sans Serif"/>
          <w:caps/>
          <w:noProof/>
          <w:sz w:val="24"/>
          <w:szCs w:val="24"/>
        </w:rPr>
        <w:t>15601</w:t>
      </w:r>
    </w:p>
    <w:p w:rsidR="004B6785" w:rsidRDefault="004B6785" w:rsidP="004B6785">
      <w:pPr>
        <w:rPr>
          <w:rFonts w:ascii="Microsoft Sans Serif" w:eastAsia="Times New Roman" w:hAnsi="Microsoft Sans Serif" w:cs="Microsoft Sans Serif"/>
          <w:b/>
          <w:caps/>
          <w:noProof/>
          <w:sz w:val="24"/>
          <w:szCs w:val="24"/>
        </w:rPr>
      </w:pPr>
      <w:r w:rsidRPr="004B6785">
        <w:rPr>
          <w:rFonts w:ascii="Microsoft Sans Serif" w:eastAsia="Times New Roman" w:hAnsi="Microsoft Sans Serif" w:cs="Microsoft Sans Serif"/>
          <w:b/>
          <w:caps/>
          <w:noProof/>
          <w:sz w:val="24"/>
          <w:szCs w:val="24"/>
        </w:rPr>
        <w:t>(724) 838-6765</w:t>
      </w:r>
    </w:p>
    <w:p w:rsidR="004B6785" w:rsidRPr="004B6785" w:rsidRDefault="004B6785" w:rsidP="004B6785">
      <w:pPr>
        <w:rPr>
          <w:rFonts w:ascii="Microsoft Sans Serif" w:eastAsia="Times New Roman" w:hAnsi="Microsoft Sans Serif" w:cs="Microsoft Sans Serif"/>
          <w:b/>
          <w:i/>
          <w:caps/>
          <w:sz w:val="24"/>
          <w:szCs w:val="24"/>
          <w:u w:val="single"/>
        </w:rPr>
      </w:pPr>
      <w:bookmarkStart w:id="0" w:name="_GoBack"/>
      <w:bookmarkEnd w:id="0"/>
      <w:r w:rsidRPr="004B6785">
        <w:rPr>
          <w:rFonts w:ascii="Microsoft Sans Serif" w:eastAsia="Times New Roman" w:hAnsi="Microsoft Sans Serif" w:cs="Microsoft Sans Serif"/>
          <w:b/>
          <w:i/>
          <w:caps/>
          <w:sz w:val="24"/>
          <w:szCs w:val="24"/>
          <w:u w:val="single"/>
        </w:rPr>
        <w:t>e-service</w:t>
      </w:r>
    </w:p>
    <w:p w:rsidR="001D38B8" w:rsidRDefault="001D38B8" w:rsidP="001D38B8">
      <w:pPr>
        <w:tabs>
          <w:tab w:val="left" w:pos="360"/>
        </w:tabs>
        <w:rPr>
          <w:sz w:val="24"/>
        </w:rPr>
      </w:pPr>
    </w:p>
    <w:sectPr w:rsidR="001D38B8" w:rsidSect="00F337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F0" w:rsidRDefault="007774F0">
      <w:r>
        <w:separator/>
      </w:r>
    </w:p>
  </w:endnote>
  <w:endnote w:type="continuationSeparator" w:id="0">
    <w:p w:rsidR="007774F0" w:rsidRDefault="0077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6785">
      <w:rPr>
        <w:rStyle w:val="PageNumber"/>
        <w:noProof/>
      </w:rPr>
      <w:t>5</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85" w:rsidRDefault="004B67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85" w:rsidRDefault="004B67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85" w:rsidRPr="004C134C" w:rsidRDefault="004B678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F0" w:rsidRDefault="007774F0">
      <w:r>
        <w:separator/>
      </w:r>
    </w:p>
  </w:footnote>
  <w:footnote w:type="continuationSeparator" w:id="0">
    <w:p w:rsidR="007774F0" w:rsidRDefault="00777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85" w:rsidRDefault="004B6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85" w:rsidRDefault="004B6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85" w:rsidRDefault="004B6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B678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6789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2011-10-24T18:07:00Z</cp:lastPrinted>
  <dcterms:created xsi:type="dcterms:W3CDTF">2017-01-10T19:10:00Z</dcterms:created>
  <dcterms:modified xsi:type="dcterms:W3CDTF">2017-01-10T19:10:00Z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