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6A08F3" w:rsidRDefault="00683277" w:rsidP="0015588A">
      <w:pPr>
        <w:spacing w:line="252" w:lineRule="exact"/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6A08F3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6A08F3" w:rsidRDefault="00683277" w:rsidP="0015588A">
      <w:pPr>
        <w:spacing w:line="257" w:lineRule="exact"/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6A08F3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6A08F3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15499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154990" w:rsidP="00154990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6A08F3" w:rsidRDefault="00820ED5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Melody Moser</w:t>
      </w:r>
      <w:r w:rsidR="0049214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6A08F3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6A08F3" w:rsidRDefault="00BF219E" w:rsidP="00154990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6A08F3" w:rsidRDefault="00683277" w:rsidP="00154990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v.</w:t>
      </w:r>
      <w:r w:rsidR="00FE57A2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15588A" w:rsidRPr="006A08F3">
        <w:rPr>
          <w:rFonts w:eastAsia="Times New Roman"/>
          <w:color w:val="000000"/>
          <w:sz w:val="24"/>
          <w:szCs w:val="24"/>
        </w:rPr>
        <w:tab/>
      </w:r>
      <w:r w:rsidR="00F737BA" w:rsidRPr="006A08F3">
        <w:rPr>
          <w:rFonts w:eastAsia="Times New Roman"/>
          <w:color w:val="000000"/>
          <w:sz w:val="24"/>
          <w:szCs w:val="24"/>
        </w:rPr>
        <w:t>:</w:t>
      </w:r>
      <w:r w:rsidRPr="006A08F3">
        <w:rPr>
          <w:rFonts w:eastAsia="Times New Roman"/>
          <w:color w:val="000000"/>
          <w:sz w:val="24"/>
          <w:szCs w:val="24"/>
        </w:rPr>
        <w:tab/>
      </w:r>
      <w:r w:rsidR="00FE57A2" w:rsidRPr="006A08F3">
        <w:rPr>
          <w:rFonts w:eastAsia="Times New Roman"/>
          <w:color w:val="000000"/>
          <w:sz w:val="24"/>
          <w:szCs w:val="24"/>
        </w:rPr>
        <w:tab/>
      </w:r>
      <w:r w:rsidR="00820ED5">
        <w:rPr>
          <w:rFonts w:eastAsia="Times New Roman"/>
          <w:color w:val="000000"/>
          <w:sz w:val="24"/>
          <w:szCs w:val="24"/>
        </w:rPr>
        <w:t>F</w:t>
      </w:r>
      <w:r w:rsidR="00CF33A0" w:rsidRPr="006A08F3">
        <w:rPr>
          <w:rFonts w:eastAsia="Times New Roman"/>
          <w:color w:val="000000"/>
          <w:sz w:val="24"/>
          <w:szCs w:val="24"/>
        </w:rPr>
        <w:t>-201</w:t>
      </w:r>
      <w:r w:rsidR="00820ED5">
        <w:rPr>
          <w:rFonts w:eastAsia="Times New Roman"/>
          <w:color w:val="000000"/>
          <w:sz w:val="24"/>
          <w:szCs w:val="24"/>
        </w:rPr>
        <w:t>5</w:t>
      </w:r>
      <w:r w:rsidR="00CF33A0" w:rsidRPr="006A08F3">
        <w:rPr>
          <w:rFonts w:eastAsia="Times New Roman"/>
          <w:color w:val="000000"/>
          <w:sz w:val="24"/>
          <w:szCs w:val="24"/>
        </w:rPr>
        <w:t>-25</w:t>
      </w:r>
      <w:r w:rsidR="00820ED5">
        <w:rPr>
          <w:rFonts w:eastAsia="Times New Roman"/>
          <w:color w:val="000000"/>
          <w:sz w:val="24"/>
          <w:szCs w:val="24"/>
        </w:rPr>
        <w:t>14</w:t>
      </w:r>
      <w:r w:rsidR="00CF33A0" w:rsidRPr="006A08F3">
        <w:rPr>
          <w:rFonts w:eastAsia="Times New Roman"/>
          <w:color w:val="000000"/>
          <w:sz w:val="24"/>
          <w:szCs w:val="24"/>
        </w:rPr>
        <w:t>3</w:t>
      </w:r>
      <w:r w:rsidR="00820ED5">
        <w:rPr>
          <w:rFonts w:eastAsia="Times New Roman"/>
          <w:color w:val="000000"/>
          <w:sz w:val="24"/>
          <w:szCs w:val="24"/>
        </w:rPr>
        <w:t>91</w:t>
      </w:r>
    </w:p>
    <w:p w:rsidR="00154990" w:rsidRPr="006A08F3" w:rsidRDefault="00BF219E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</w:r>
      <w:r w:rsidRPr="006A08F3">
        <w:rPr>
          <w:rFonts w:eastAsia="Times New Roman"/>
          <w:color w:val="000000"/>
          <w:sz w:val="24"/>
          <w:szCs w:val="24"/>
        </w:rPr>
        <w:tab/>
        <w:t>:</w:t>
      </w:r>
    </w:p>
    <w:p w:rsidR="00EC6B81" w:rsidRPr="006A08F3" w:rsidRDefault="00CF33A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P</w:t>
      </w:r>
      <w:r w:rsidR="00820ED5">
        <w:rPr>
          <w:rFonts w:eastAsia="Times New Roman"/>
          <w:color w:val="000000"/>
          <w:sz w:val="24"/>
          <w:szCs w:val="24"/>
        </w:rPr>
        <w:t>PL E</w:t>
      </w:r>
      <w:r w:rsidR="00EC6B81" w:rsidRPr="006A08F3">
        <w:rPr>
          <w:rFonts w:eastAsia="Times New Roman"/>
          <w:color w:val="000000"/>
          <w:sz w:val="24"/>
          <w:szCs w:val="24"/>
        </w:rPr>
        <w:t xml:space="preserve">lectric </w:t>
      </w:r>
      <w:r w:rsidR="00820ED5">
        <w:rPr>
          <w:rFonts w:eastAsia="Times New Roman"/>
          <w:color w:val="000000"/>
          <w:sz w:val="24"/>
          <w:szCs w:val="24"/>
        </w:rPr>
        <w:t>Utilities Corporation</w:t>
      </w:r>
      <w:r w:rsidR="00820ED5">
        <w:rPr>
          <w:rFonts w:eastAsia="Times New Roman"/>
          <w:color w:val="000000"/>
          <w:sz w:val="24"/>
          <w:szCs w:val="24"/>
        </w:rPr>
        <w:tab/>
      </w:r>
      <w:r w:rsidR="00EC6B81" w:rsidRPr="006A08F3">
        <w:rPr>
          <w:rFonts w:eastAsia="Times New Roman"/>
          <w:color w:val="000000"/>
          <w:sz w:val="24"/>
          <w:szCs w:val="24"/>
        </w:rPr>
        <w:tab/>
      </w:r>
      <w:r w:rsidR="00EC6B81" w:rsidRPr="006A08F3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6A08F3" w:rsidRDefault="00C22D2A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6A08F3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54990" w:rsidRPr="006A08F3" w:rsidRDefault="00154990" w:rsidP="00154990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6A08F3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154990" w:rsidRPr="006A08F3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Pr="006A08F3" w:rsidRDefault="00154990" w:rsidP="00154990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6A08F3" w:rsidRDefault="00683277" w:rsidP="00154990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6A08F3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6A08F3" w:rsidRDefault="00CF33A0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6A08F3" w:rsidRDefault="00683277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827841" w:rsidRPr="006A08F3" w:rsidRDefault="00827841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6A08F3" w:rsidRDefault="0095070A" w:rsidP="00393DC6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ab/>
      </w:r>
      <w:r>
        <w:rPr>
          <w:rFonts w:eastAsia="Times New Roman"/>
          <w:color w:val="000000"/>
          <w:spacing w:val="3"/>
          <w:sz w:val="24"/>
          <w:szCs w:val="24"/>
        </w:rPr>
        <w:tab/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6A08F3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6A08F3">
        <w:rPr>
          <w:rFonts w:eastAsia="Times New Roman"/>
          <w:color w:val="000000"/>
          <w:spacing w:val="3"/>
          <w:sz w:val="24"/>
          <w:szCs w:val="24"/>
        </w:rPr>
        <w:t>formal complaint</w:t>
      </w:r>
      <w:r w:rsidR="000123C0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3A05B4" w:rsidRPr="006A08F3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="009B26BC" w:rsidRPr="006A08F3">
        <w:rPr>
          <w:rFonts w:eastAsia="Times New Roman"/>
          <w:color w:val="000000"/>
          <w:spacing w:val="3"/>
          <w:sz w:val="24"/>
          <w:szCs w:val="24"/>
        </w:rPr>
        <w:t xml:space="preserve">failure of </w:t>
      </w:r>
      <w:r w:rsidR="008565B1" w:rsidRPr="006A08F3">
        <w:rPr>
          <w:rFonts w:eastAsia="Times New Roman"/>
          <w:color w:val="000000"/>
          <w:spacing w:val="3"/>
          <w:sz w:val="24"/>
          <w:szCs w:val="24"/>
        </w:rPr>
        <w:t>C</w:t>
      </w:r>
      <w:r w:rsidR="009B26BC" w:rsidRPr="006A08F3">
        <w:rPr>
          <w:rFonts w:eastAsia="Times New Roman"/>
          <w:color w:val="000000"/>
          <w:spacing w:val="3"/>
          <w:sz w:val="24"/>
          <w:szCs w:val="24"/>
        </w:rPr>
        <w:t>omplainant to appear for the hearing and prosecute the complaint.</w:t>
      </w: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15588A" w:rsidRPr="006A08F3" w:rsidRDefault="0015588A" w:rsidP="0015588A">
      <w:pPr>
        <w:spacing w:line="257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6A08F3" w:rsidRDefault="00683277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588A" w:rsidRPr="006A08F3" w:rsidRDefault="0015588A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154990" w:rsidRPr="006A08F3" w:rsidRDefault="00154990" w:rsidP="0015588A">
      <w:pPr>
        <w:spacing w:line="213" w:lineRule="exact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C22D2A" w:rsidRPr="006A08F3" w:rsidRDefault="00683277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On </w:t>
      </w:r>
      <w:r w:rsidR="00820ED5">
        <w:rPr>
          <w:rFonts w:eastAsia="Times New Roman"/>
          <w:color w:val="000000"/>
          <w:spacing w:val="4"/>
          <w:sz w:val="24"/>
          <w:szCs w:val="24"/>
        </w:rPr>
        <w:t>November 23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, 201</w:t>
      </w:r>
      <w:r w:rsidR="00820ED5">
        <w:rPr>
          <w:rFonts w:eastAsia="Times New Roman"/>
          <w:color w:val="000000"/>
          <w:spacing w:val="4"/>
          <w:sz w:val="24"/>
          <w:szCs w:val="24"/>
        </w:rPr>
        <w:t>5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="00820ED5">
        <w:rPr>
          <w:rFonts w:eastAsia="Times New Roman"/>
          <w:color w:val="000000"/>
          <w:spacing w:val="4"/>
          <w:sz w:val="24"/>
          <w:szCs w:val="24"/>
        </w:rPr>
        <w:t>Melody Moser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 or Ms. </w:t>
      </w:r>
      <w:r w:rsidR="00820ED5">
        <w:rPr>
          <w:rFonts w:eastAsia="Times New Roman"/>
          <w:color w:val="000000"/>
          <w:spacing w:val="4"/>
          <w:sz w:val="24"/>
          <w:szCs w:val="24"/>
        </w:rPr>
        <w:t>Moser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 with the Pennsylvania Public Utility Commission (Commission) against </w:t>
      </w:r>
      <w:r w:rsidR="00820ED5" w:rsidRPr="006A08F3">
        <w:rPr>
          <w:rFonts w:eastAsia="Times New Roman"/>
          <w:color w:val="000000"/>
          <w:sz w:val="24"/>
          <w:szCs w:val="24"/>
        </w:rPr>
        <w:t>P</w:t>
      </w:r>
      <w:r w:rsidR="00820ED5">
        <w:rPr>
          <w:rFonts w:eastAsia="Times New Roman"/>
          <w:color w:val="000000"/>
          <w:sz w:val="24"/>
          <w:szCs w:val="24"/>
        </w:rPr>
        <w:t>PL E</w:t>
      </w:r>
      <w:r w:rsidR="00820ED5" w:rsidRPr="006A08F3">
        <w:rPr>
          <w:rFonts w:eastAsia="Times New Roman"/>
          <w:color w:val="000000"/>
          <w:sz w:val="24"/>
          <w:szCs w:val="24"/>
        </w:rPr>
        <w:t xml:space="preserve">lectric </w:t>
      </w:r>
      <w:r w:rsidR="00820ED5">
        <w:rPr>
          <w:rFonts w:eastAsia="Times New Roman"/>
          <w:color w:val="000000"/>
          <w:sz w:val="24"/>
          <w:szCs w:val="24"/>
        </w:rPr>
        <w:t>Utilities Corporation</w:t>
      </w:r>
      <w:r w:rsidR="00820ED5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EC6B81" w:rsidRPr="006A08F3">
        <w:rPr>
          <w:rFonts w:eastAsia="Times New Roman"/>
          <w:color w:val="000000"/>
          <w:sz w:val="24"/>
          <w:szCs w:val="24"/>
        </w:rPr>
        <w:t>(P</w:t>
      </w:r>
      <w:r w:rsidR="00820ED5">
        <w:rPr>
          <w:rFonts w:eastAsia="Times New Roman"/>
          <w:color w:val="000000"/>
          <w:sz w:val="24"/>
          <w:szCs w:val="24"/>
        </w:rPr>
        <w:t>PL, Company or Respondent</w:t>
      </w:r>
      <w:r w:rsidR="00EC6B81" w:rsidRPr="006A08F3">
        <w:rPr>
          <w:rFonts w:eastAsia="Times New Roman"/>
          <w:color w:val="000000"/>
          <w:sz w:val="24"/>
          <w:szCs w:val="24"/>
        </w:rPr>
        <w:t>)</w:t>
      </w:r>
      <w:r w:rsidR="00820ED5">
        <w:rPr>
          <w:rFonts w:eastAsia="Times New Roman"/>
          <w:color w:val="000000"/>
          <w:sz w:val="24"/>
          <w:szCs w:val="24"/>
        </w:rPr>
        <w:t xml:space="preserve">.  </w:t>
      </w:r>
      <w:r w:rsidR="00556AA4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The 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 </w:t>
      </w:r>
      <w:r w:rsidR="00041E15" w:rsidRPr="006A08F3">
        <w:rPr>
          <w:rFonts w:eastAsia="Times New Roman"/>
          <w:color w:val="000000"/>
          <w:spacing w:val="4"/>
          <w:sz w:val="24"/>
          <w:szCs w:val="24"/>
        </w:rPr>
        <w:t xml:space="preserve">alleges 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th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at </w:t>
      </w:r>
      <w:r w:rsidR="00820ED5">
        <w:rPr>
          <w:rFonts w:eastAsia="Times New Roman"/>
          <w:color w:val="000000"/>
          <w:spacing w:val="4"/>
          <w:sz w:val="24"/>
          <w:szCs w:val="24"/>
        </w:rPr>
        <w:t xml:space="preserve">Respondent 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>threaten</w:t>
      </w:r>
      <w:r w:rsidR="00E96855">
        <w:rPr>
          <w:rFonts w:eastAsia="Times New Roman"/>
          <w:color w:val="000000"/>
          <w:spacing w:val="4"/>
          <w:sz w:val="24"/>
          <w:szCs w:val="24"/>
        </w:rPr>
        <w:t>ed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 to terminate Complainant’s electric service</w:t>
      </w:r>
      <w:r w:rsidR="00820ED5">
        <w:rPr>
          <w:rFonts w:eastAsia="Times New Roman"/>
          <w:color w:val="000000"/>
          <w:spacing w:val="4"/>
          <w:sz w:val="24"/>
          <w:szCs w:val="24"/>
        </w:rPr>
        <w:t xml:space="preserve">.  </w:t>
      </w:r>
      <w:r w:rsidR="000D0A4B" w:rsidRPr="006A08F3">
        <w:rPr>
          <w:rFonts w:eastAsia="Times New Roman"/>
          <w:color w:val="000000"/>
          <w:spacing w:val="4"/>
          <w:sz w:val="24"/>
          <w:szCs w:val="24"/>
        </w:rPr>
        <w:t xml:space="preserve">Complainant requested 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>a</w:t>
      </w:r>
      <w:r w:rsidR="00EC6B81" w:rsidRPr="006A08F3">
        <w:rPr>
          <w:rFonts w:eastAsia="Times New Roman"/>
          <w:color w:val="000000"/>
          <w:spacing w:val="4"/>
          <w:sz w:val="24"/>
          <w:szCs w:val="24"/>
        </w:rPr>
        <w:t xml:space="preserve">pproval of </w:t>
      </w:r>
      <w:r w:rsidR="00A1097A" w:rsidRPr="006A08F3">
        <w:rPr>
          <w:rFonts w:eastAsia="Times New Roman"/>
          <w:color w:val="000000"/>
          <w:spacing w:val="4"/>
          <w:sz w:val="24"/>
          <w:szCs w:val="24"/>
        </w:rPr>
        <w:t>a</w:t>
      </w:r>
      <w:r w:rsidR="00CF33A0" w:rsidRPr="006A08F3">
        <w:rPr>
          <w:rFonts w:eastAsia="Times New Roman"/>
          <w:color w:val="000000"/>
          <w:spacing w:val="4"/>
          <w:sz w:val="24"/>
          <w:szCs w:val="24"/>
        </w:rPr>
        <w:t xml:space="preserve"> payment arrangement.  </w:t>
      </w:r>
    </w:p>
    <w:p w:rsidR="0015588A" w:rsidRPr="006A08F3" w:rsidRDefault="0015588A" w:rsidP="0015588A">
      <w:pPr>
        <w:spacing w:line="398" w:lineRule="exact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820ED5" w:rsidP="0015588A">
      <w:pPr>
        <w:spacing w:line="401" w:lineRule="exact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Respondent </w:t>
      </w:r>
      <w:r w:rsidR="00683277" w:rsidRPr="006A08F3">
        <w:rPr>
          <w:rFonts w:eastAsia="Times New Roman"/>
          <w:color w:val="000000"/>
          <w:sz w:val="24"/>
          <w:szCs w:val="24"/>
        </w:rPr>
        <w:t>filed an answer on</w:t>
      </w:r>
      <w:r w:rsidR="00304178" w:rsidRPr="006A08F3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December 14, 2015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. </w:t>
      </w:r>
      <w:r w:rsidR="008B2FE6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6A08F3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provides </w:t>
      </w:r>
      <w:r w:rsidR="00A1097A" w:rsidRPr="006A08F3">
        <w:rPr>
          <w:rFonts w:eastAsia="Times New Roman"/>
          <w:color w:val="000000"/>
          <w:sz w:val="24"/>
          <w:szCs w:val="24"/>
        </w:rPr>
        <w:t xml:space="preserve">electric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service to </w:t>
      </w:r>
      <w:r>
        <w:rPr>
          <w:rFonts w:eastAsia="Times New Roman"/>
          <w:color w:val="000000"/>
          <w:sz w:val="24"/>
          <w:szCs w:val="24"/>
        </w:rPr>
        <w:t xml:space="preserve">Complainant and that it provided Complainant with </w:t>
      </w:r>
      <w:r w:rsidR="00E96855">
        <w:rPr>
          <w:rFonts w:eastAsia="Times New Roman"/>
          <w:color w:val="000000"/>
          <w:sz w:val="24"/>
          <w:szCs w:val="24"/>
        </w:rPr>
        <w:t xml:space="preserve">a </w:t>
      </w:r>
      <w:r>
        <w:rPr>
          <w:rFonts w:eastAsia="Times New Roman"/>
          <w:color w:val="000000"/>
          <w:sz w:val="24"/>
          <w:szCs w:val="24"/>
        </w:rPr>
        <w:t xml:space="preserve">notice of intent to terminate service for failure to pay the balance on the account. 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The answer </w:t>
      </w:r>
      <w:r>
        <w:rPr>
          <w:rFonts w:eastAsia="Times New Roman"/>
          <w:color w:val="000000"/>
          <w:sz w:val="24"/>
          <w:szCs w:val="24"/>
        </w:rPr>
        <w:t>averred that Respondent offered a payment arrangement to Complainant and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requested that the Commission d</w:t>
      </w:r>
      <w:r w:rsidR="000D0A4B" w:rsidRPr="006A08F3">
        <w:rPr>
          <w:rFonts w:eastAsia="Times New Roman"/>
          <w:color w:val="000000"/>
          <w:sz w:val="24"/>
          <w:szCs w:val="24"/>
        </w:rPr>
        <w:t>ismiss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the complaint.</w:t>
      </w:r>
    </w:p>
    <w:p w:rsidR="00C22D2A" w:rsidRPr="006A08F3" w:rsidRDefault="009765EB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lastRenderedPageBreak/>
        <w:t xml:space="preserve">By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hearing </w:t>
      </w:r>
      <w:r w:rsidRPr="006A08F3">
        <w:rPr>
          <w:rFonts w:eastAsia="Times New Roman"/>
          <w:color w:val="000000"/>
          <w:sz w:val="24"/>
          <w:szCs w:val="24"/>
        </w:rPr>
        <w:t xml:space="preserve">notice dated </w:t>
      </w:r>
      <w:r w:rsidR="00820ED5">
        <w:rPr>
          <w:rFonts w:eastAsia="Times New Roman"/>
          <w:color w:val="000000"/>
          <w:sz w:val="24"/>
          <w:szCs w:val="24"/>
        </w:rPr>
        <w:t xml:space="preserve">December 22, 2015, </w:t>
      </w:r>
      <w:r w:rsidRPr="006A08F3">
        <w:rPr>
          <w:rFonts w:eastAsia="Times New Roman"/>
          <w:color w:val="000000"/>
          <w:sz w:val="24"/>
          <w:szCs w:val="24"/>
        </w:rPr>
        <w:t>the Commission scheduled this matter for a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6A08F3">
        <w:rPr>
          <w:rFonts w:eastAsia="Times New Roman"/>
          <w:color w:val="000000"/>
          <w:sz w:val="24"/>
          <w:szCs w:val="24"/>
        </w:rPr>
        <w:t xml:space="preserve">on </w:t>
      </w:r>
      <w:r w:rsidR="00820ED5">
        <w:rPr>
          <w:rFonts w:eastAsia="Times New Roman"/>
          <w:color w:val="000000"/>
          <w:sz w:val="24"/>
          <w:szCs w:val="24"/>
        </w:rPr>
        <w:t xml:space="preserve">February 4, 2016 </w:t>
      </w:r>
      <w:r w:rsidRPr="006A08F3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10:00 </w:t>
      </w:r>
      <w:r w:rsidRPr="006A08F3">
        <w:rPr>
          <w:rFonts w:eastAsia="Times New Roman"/>
          <w:color w:val="000000"/>
          <w:sz w:val="24"/>
          <w:szCs w:val="24"/>
        </w:rPr>
        <w:t xml:space="preserve">a.m. and assigned the case to me.  I issued a </w:t>
      </w:r>
      <w:r w:rsidR="00683277" w:rsidRPr="006A08F3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820ED5">
        <w:rPr>
          <w:rFonts w:eastAsia="Times New Roman"/>
          <w:color w:val="000000"/>
          <w:sz w:val="24"/>
          <w:szCs w:val="24"/>
        </w:rPr>
        <w:t>December 30, 2015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F75C79">
        <w:rPr>
          <w:rFonts w:eastAsia="Times New Roman"/>
          <w:i/>
          <w:color w:val="000000"/>
          <w:sz w:val="24"/>
          <w:szCs w:val="24"/>
        </w:rPr>
        <w:t>inter alia</w:t>
      </w:r>
      <w:r w:rsidR="00683277" w:rsidRPr="006A08F3">
        <w:rPr>
          <w:rFonts w:eastAsia="Times New Roman"/>
          <w:color w:val="000000"/>
          <w:sz w:val="24"/>
          <w:szCs w:val="24"/>
        </w:rPr>
        <w:t>, requests for continuance, subpoena procedures, attorney representation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, the procedure to call the conference number to participate in the hearing </w:t>
      </w:r>
      <w:r w:rsidR="00683277" w:rsidRPr="006A08F3">
        <w:rPr>
          <w:rFonts w:eastAsia="Times New Roman"/>
          <w:color w:val="000000"/>
          <w:sz w:val="24"/>
          <w:szCs w:val="24"/>
        </w:rPr>
        <w:t>and the Commission</w:t>
      </w:r>
      <w:r w:rsidR="00B50A58" w:rsidRPr="006A08F3">
        <w:rPr>
          <w:rFonts w:eastAsia="Times New Roman"/>
          <w:color w:val="000000"/>
          <w:sz w:val="24"/>
          <w:szCs w:val="24"/>
        </w:rPr>
        <w:t>’</w:t>
      </w:r>
      <w:r w:rsidR="00683277" w:rsidRPr="006A08F3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6A08F3" w:rsidRDefault="009765EB" w:rsidP="00B50A58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502154" w:rsidRDefault="00EC3948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I con</w:t>
      </w:r>
      <w:r w:rsidR="00E96855">
        <w:rPr>
          <w:rFonts w:eastAsia="Times New Roman"/>
          <w:color w:val="000000"/>
          <w:sz w:val="24"/>
          <w:szCs w:val="24"/>
        </w:rPr>
        <w:t xml:space="preserve">vened the </w:t>
      </w:r>
      <w:r w:rsidRPr="006A08F3">
        <w:rPr>
          <w:rFonts w:eastAsia="Times New Roman"/>
          <w:color w:val="000000"/>
          <w:sz w:val="24"/>
          <w:szCs w:val="24"/>
        </w:rPr>
        <w:t xml:space="preserve">telephonic hearing on </w:t>
      </w:r>
      <w:r w:rsidR="00502154">
        <w:rPr>
          <w:rFonts w:eastAsia="Times New Roman"/>
          <w:color w:val="000000"/>
          <w:sz w:val="24"/>
          <w:szCs w:val="24"/>
        </w:rPr>
        <w:t>February 4</w:t>
      </w:r>
      <w:r w:rsidR="000D0A4B" w:rsidRPr="006A08F3">
        <w:rPr>
          <w:rFonts w:eastAsia="Times New Roman"/>
          <w:color w:val="000000"/>
          <w:sz w:val="24"/>
          <w:szCs w:val="24"/>
        </w:rPr>
        <w:t>,</w:t>
      </w:r>
      <w:r w:rsidR="00502154">
        <w:rPr>
          <w:rFonts w:eastAsia="Times New Roman"/>
          <w:color w:val="000000"/>
          <w:sz w:val="24"/>
          <w:szCs w:val="24"/>
        </w:rPr>
        <w:t xml:space="preserve"> </w:t>
      </w:r>
      <w:r w:rsidR="000D0A4B" w:rsidRPr="006A08F3">
        <w:rPr>
          <w:rFonts w:eastAsia="Times New Roman"/>
          <w:color w:val="000000"/>
          <w:sz w:val="24"/>
          <w:szCs w:val="24"/>
        </w:rPr>
        <w:t>2016</w:t>
      </w:r>
      <w:r w:rsidR="009B421D" w:rsidRPr="006A08F3">
        <w:rPr>
          <w:rFonts w:eastAsia="Times New Roman"/>
          <w:color w:val="000000"/>
          <w:sz w:val="24"/>
          <w:szCs w:val="24"/>
        </w:rPr>
        <w:t>,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6A08F3">
        <w:rPr>
          <w:rFonts w:eastAsia="Times New Roman"/>
          <w:color w:val="000000"/>
          <w:sz w:val="24"/>
          <w:szCs w:val="24"/>
        </w:rPr>
        <w:t xml:space="preserve">a.m. </w:t>
      </w:r>
      <w:r w:rsidR="00E96855">
        <w:rPr>
          <w:rFonts w:eastAsia="Times New Roman"/>
          <w:color w:val="000000"/>
          <w:sz w:val="24"/>
          <w:szCs w:val="24"/>
        </w:rPr>
        <w:t xml:space="preserve"> </w:t>
      </w:r>
      <w:r w:rsidR="00502154">
        <w:rPr>
          <w:rFonts w:eastAsia="Times New Roman"/>
          <w:color w:val="000000"/>
          <w:sz w:val="24"/>
          <w:szCs w:val="24"/>
        </w:rPr>
        <w:t xml:space="preserve">Complainant appeared and represented herself.  Respondent was represented by </w:t>
      </w:r>
      <w:proofErr w:type="spellStart"/>
      <w:r w:rsidR="00502154">
        <w:rPr>
          <w:rFonts w:eastAsia="Times New Roman"/>
          <w:color w:val="000000"/>
          <w:sz w:val="24"/>
          <w:szCs w:val="24"/>
        </w:rPr>
        <w:t>Graig</w:t>
      </w:r>
      <w:proofErr w:type="spellEnd"/>
      <w:r w:rsidR="00502154">
        <w:rPr>
          <w:rFonts w:eastAsia="Times New Roman"/>
          <w:color w:val="000000"/>
          <w:sz w:val="24"/>
          <w:szCs w:val="24"/>
        </w:rPr>
        <w:t xml:space="preserve"> M. Schultz, Esquire.  Complainant indicated that she was required to handle a family emergency at the time of the hearing and the hearing was continued without objection from Respondent.  In addition, the parties were permitted time to attempt to resolve their dispute.  </w:t>
      </w:r>
    </w:p>
    <w:p w:rsidR="00502154" w:rsidRDefault="00502154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6A08F3" w:rsidRDefault="00502154" w:rsidP="008B2FE6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By hearing notice dated </w:t>
      </w:r>
      <w:r>
        <w:rPr>
          <w:rFonts w:eastAsia="Times New Roman"/>
          <w:color w:val="000000"/>
          <w:sz w:val="24"/>
          <w:szCs w:val="24"/>
        </w:rPr>
        <w:t xml:space="preserve">November 28, 2016, </w:t>
      </w:r>
      <w:r w:rsidRPr="006A08F3">
        <w:rPr>
          <w:rFonts w:eastAsia="Times New Roman"/>
          <w:color w:val="000000"/>
          <w:sz w:val="24"/>
          <w:szCs w:val="24"/>
        </w:rPr>
        <w:t xml:space="preserve">the Commission </w:t>
      </w:r>
      <w:r>
        <w:rPr>
          <w:rFonts w:eastAsia="Times New Roman"/>
          <w:color w:val="000000"/>
          <w:sz w:val="24"/>
          <w:szCs w:val="24"/>
        </w:rPr>
        <w:t>re</w:t>
      </w:r>
      <w:r w:rsidRPr="006A08F3">
        <w:rPr>
          <w:rFonts w:eastAsia="Times New Roman"/>
          <w:color w:val="000000"/>
          <w:sz w:val="24"/>
          <w:szCs w:val="24"/>
        </w:rPr>
        <w:t xml:space="preserve">scheduled this matter for a telephonic hearing on </w:t>
      </w:r>
      <w:r>
        <w:rPr>
          <w:rFonts w:eastAsia="Times New Roman"/>
          <w:color w:val="000000"/>
          <w:sz w:val="24"/>
          <w:szCs w:val="24"/>
        </w:rPr>
        <w:t>January 4, 2017</w:t>
      </w:r>
      <w:r w:rsidR="00D665A9"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at 1:00 </w:t>
      </w:r>
      <w:r>
        <w:rPr>
          <w:rFonts w:eastAsia="Times New Roman"/>
          <w:color w:val="000000"/>
          <w:sz w:val="24"/>
          <w:szCs w:val="24"/>
        </w:rPr>
        <w:t>p</w:t>
      </w:r>
      <w:r w:rsidRPr="006A08F3">
        <w:rPr>
          <w:rFonts w:eastAsia="Times New Roman"/>
          <w:color w:val="000000"/>
          <w:sz w:val="24"/>
          <w:szCs w:val="24"/>
        </w:rPr>
        <w:t>.m.</w:t>
      </w:r>
      <w:r>
        <w:rPr>
          <w:rFonts w:eastAsia="Times New Roman"/>
          <w:color w:val="000000"/>
          <w:sz w:val="24"/>
          <w:szCs w:val="24"/>
        </w:rPr>
        <w:t xml:space="preserve">  </w:t>
      </w:r>
      <w:r w:rsidR="00EC3948" w:rsidRPr="006A08F3">
        <w:rPr>
          <w:rFonts w:eastAsia="Times New Roman"/>
          <w:color w:val="000000"/>
          <w:sz w:val="24"/>
          <w:szCs w:val="24"/>
        </w:rPr>
        <w:t>Complainant failed to appear for th</w:t>
      </w:r>
      <w:r>
        <w:rPr>
          <w:rFonts w:eastAsia="Times New Roman"/>
          <w:color w:val="000000"/>
          <w:sz w:val="24"/>
          <w:szCs w:val="24"/>
        </w:rPr>
        <w:t>e</w:t>
      </w:r>
      <w:r w:rsidR="00EC3948" w:rsidRPr="006A08F3">
        <w:rPr>
          <w:rFonts w:eastAsia="Times New Roman"/>
          <w:color w:val="000000"/>
          <w:sz w:val="24"/>
          <w:szCs w:val="24"/>
        </w:rPr>
        <w:t xml:space="preserve"> hearing</w:t>
      </w:r>
      <w:r>
        <w:rPr>
          <w:rFonts w:eastAsia="Times New Roman"/>
          <w:color w:val="000000"/>
          <w:sz w:val="24"/>
          <w:szCs w:val="24"/>
        </w:rPr>
        <w:t xml:space="preserve"> and failed to </w:t>
      </w:r>
      <w:r w:rsidR="00EC3948" w:rsidRPr="006A08F3">
        <w:rPr>
          <w:rFonts w:eastAsia="Times New Roman"/>
          <w:color w:val="000000"/>
          <w:sz w:val="24"/>
          <w:szCs w:val="24"/>
        </w:rPr>
        <w:t xml:space="preserve">call the conference number shown on the </w:t>
      </w:r>
      <w:r>
        <w:rPr>
          <w:rFonts w:eastAsia="Times New Roman"/>
          <w:color w:val="000000"/>
          <w:sz w:val="24"/>
          <w:szCs w:val="24"/>
        </w:rPr>
        <w:t>November 28, 2016</w:t>
      </w:r>
      <w:r w:rsidR="00EC3948" w:rsidRPr="006A08F3">
        <w:rPr>
          <w:rFonts w:eastAsia="Times New Roman"/>
          <w:color w:val="000000"/>
          <w:sz w:val="24"/>
          <w:szCs w:val="24"/>
        </w:rPr>
        <w:t xml:space="preserve"> hearing notice. </w:t>
      </w:r>
    </w:p>
    <w:p w:rsidR="00EC3948" w:rsidRPr="006A08F3" w:rsidRDefault="00EC3948" w:rsidP="00CD0B35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CD0B35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6A08F3">
        <w:rPr>
          <w:rFonts w:eastAsia="Times New Roman"/>
          <w:color w:val="000000"/>
          <w:sz w:val="24"/>
          <w:szCs w:val="24"/>
        </w:rPr>
        <w:t>that</w:t>
      </w:r>
      <w:r w:rsidR="00E96855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Complainant had not contacted t</w:t>
      </w:r>
      <w:r w:rsidR="00BB71AB" w:rsidRPr="006A08F3">
        <w:rPr>
          <w:rFonts w:eastAsia="Times New Roman"/>
          <w:color w:val="000000"/>
          <w:sz w:val="24"/>
          <w:szCs w:val="24"/>
        </w:rPr>
        <w:t>hat office to indicate that Complainant</w:t>
      </w:r>
      <w:r w:rsidRPr="006A08F3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 My voice mail and email had no messages from Complainant stating that </w:t>
      </w:r>
      <w:r w:rsidR="00E01AE0" w:rsidRPr="006A08F3">
        <w:rPr>
          <w:rFonts w:eastAsia="Times New Roman"/>
          <w:color w:val="000000"/>
          <w:sz w:val="24"/>
          <w:szCs w:val="24"/>
        </w:rPr>
        <w:t>she</w:t>
      </w:r>
      <w:r w:rsidRPr="006A08F3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After verifying that Complainant</w:t>
      </w:r>
      <w:r w:rsidR="00E01AE0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6A08F3">
        <w:rPr>
          <w:rFonts w:eastAsia="Times New Roman"/>
          <w:color w:val="000000"/>
          <w:sz w:val="24"/>
          <w:szCs w:val="24"/>
        </w:rPr>
        <w:t>Pittsburgh</w:t>
      </w:r>
      <w:r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my office called the telephone number for Complainant listed on the formal complaint and </w:t>
      </w:r>
      <w:r w:rsidR="00136326">
        <w:rPr>
          <w:rFonts w:eastAsia="Times New Roman"/>
          <w:color w:val="000000"/>
          <w:sz w:val="24"/>
          <w:szCs w:val="24"/>
        </w:rPr>
        <w:t>provided a message to Complainant that the hearing was being conducted and asked her to call and participate in the hearing.</w:t>
      </w:r>
      <w:r w:rsidR="000D0A4B" w:rsidRPr="006A08F3">
        <w:rPr>
          <w:rFonts w:eastAsia="Times New Roman"/>
          <w:color w:val="000000"/>
          <w:sz w:val="24"/>
          <w:szCs w:val="24"/>
        </w:rPr>
        <w:t xml:space="preserve">  </w:t>
      </w:r>
      <w:r w:rsidRPr="006A08F3">
        <w:rPr>
          <w:rFonts w:eastAsia="Times New Roman"/>
          <w:color w:val="000000"/>
          <w:sz w:val="24"/>
          <w:szCs w:val="24"/>
        </w:rPr>
        <w:t xml:space="preserve">I commenced the hearing at approximately </w:t>
      </w:r>
      <w:r w:rsidR="00E01AE0" w:rsidRPr="006A08F3">
        <w:rPr>
          <w:rFonts w:eastAsia="Times New Roman"/>
          <w:color w:val="000000"/>
          <w:sz w:val="24"/>
          <w:szCs w:val="24"/>
        </w:rPr>
        <w:t>1:</w:t>
      </w:r>
      <w:r w:rsidR="000D0A4B" w:rsidRPr="006A08F3">
        <w:rPr>
          <w:rFonts w:eastAsia="Times New Roman"/>
          <w:color w:val="000000"/>
          <w:sz w:val="24"/>
          <w:szCs w:val="24"/>
        </w:rPr>
        <w:t>2</w:t>
      </w:r>
      <w:r w:rsidR="00136326">
        <w:rPr>
          <w:rFonts w:eastAsia="Times New Roman"/>
          <w:color w:val="000000"/>
          <w:sz w:val="24"/>
          <w:szCs w:val="24"/>
        </w:rPr>
        <w:t>5</w:t>
      </w:r>
      <w:r w:rsidR="00F70F24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136326">
        <w:rPr>
          <w:rFonts w:eastAsia="Times New Roman"/>
          <w:color w:val="000000"/>
          <w:sz w:val="24"/>
          <w:szCs w:val="24"/>
        </w:rPr>
        <w:t>p</w:t>
      </w:r>
      <w:r w:rsidRPr="006A08F3">
        <w:rPr>
          <w:rFonts w:eastAsia="Times New Roman"/>
          <w:color w:val="000000"/>
          <w:sz w:val="24"/>
          <w:szCs w:val="24"/>
        </w:rPr>
        <w:t>.m.</w:t>
      </w:r>
    </w:p>
    <w:p w:rsidR="00154990" w:rsidRPr="006A08F3" w:rsidRDefault="00154990" w:rsidP="00A56954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A56954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proofErr w:type="spellStart"/>
      <w:r w:rsidR="00136326">
        <w:rPr>
          <w:rFonts w:eastAsia="Times New Roman"/>
          <w:color w:val="000000"/>
          <w:sz w:val="24"/>
          <w:szCs w:val="24"/>
        </w:rPr>
        <w:t>Graig</w:t>
      </w:r>
      <w:proofErr w:type="spellEnd"/>
      <w:r w:rsidR="00136326">
        <w:rPr>
          <w:rFonts w:eastAsia="Times New Roman"/>
          <w:color w:val="000000"/>
          <w:sz w:val="24"/>
          <w:szCs w:val="24"/>
        </w:rPr>
        <w:t xml:space="preserve"> M. Schultz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, </w:t>
      </w:r>
      <w:r w:rsidRPr="006A08F3">
        <w:rPr>
          <w:rFonts w:eastAsia="Times New Roman"/>
          <w:color w:val="000000"/>
          <w:sz w:val="24"/>
          <w:szCs w:val="24"/>
        </w:rPr>
        <w:t xml:space="preserve">Esquire, counsel for </w:t>
      </w:r>
      <w:r w:rsidR="00136326">
        <w:rPr>
          <w:rFonts w:eastAsia="Times New Roman"/>
          <w:color w:val="000000"/>
          <w:sz w:val="24"/>
          <w:szCs w:val="24"/>
        </w:rPr>
        <w:t>Respondent</w:t>
      </w:r>
      <w:r w:rsidR="00E754A8" w:rsidRPr="006A08F3">
        <w:rPr>
          <w:rFonts w:eastAsia="Times New Roman"/>
          <w:color w:val="000000"/>
          <w:sz w:val="24"/>
          <w:szCs w:val="24"/>
        </w:rPr>
        <w:t>,</w:t>
      </w:r>
      <w:r w:rsidRPr="006A08F3">
        <w:rPr>
          <w:rFonts w:eastAsia="Times New Roman"/>
          <w:color w:val="000000"/>
          <w:sz w:val="24"/>
          <w:szCs w:val="24"/>
        </w:rPr>
        <w:t xml:space="preserve"> moved to dismiss the complaint for failure 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of Complainant </w:t>
      </w:r>
      <w:r w:rsidRPr="006A08F3">
        <w:rPr>
          <w:rFonts w:eastAsia="Times New Roman"/>
          <w:color w:val="000000"/>
          <w:sz w:val="24"/>
          <w:szCs w:val="24"/>
        </w:rPr>
        <w:t>to appear and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to</w:t>
      </w:r>
      <w:r w:rsidRPr="006A08F3">
        <w:rPr>
          <w:rFonts w:eastAsia="Times New Roman"/>
          <w:color w:val="000000"/>
          <w:sz w:val="24"/>
          <w:szCs w:val="24"/>
        </w:rPr>
        <w:t xml:space="preserve"> prosecute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her formal complaint</w:t>
      </w:r>
      <w:r w:rsidRPr="006A08F3">
        <w:rPr>
          <w:rFonts w:eastAsia="Times New Roman"/>
          <w:color w:val="000000"/>
          <w:sz w:val="24"/>
          <w:szCs w:val="24"/>
        </w:rPr>
        <w:t>.</w:t>
      </w:r>
      <w:r w:rsidR="00E754A8" w:rsidRPr="006A08F3">
        <w:rPr>
          <w:rFonts w:eastAsia="Times New Roman"/>
          <w:color w:val="000000"/>
          <w:sz w:val="24"/>
          <w:szCs w:val="24"/>
        </w:rPr>
        <w:t xml:space="preserve">  </w:t>
      </w:r>
      <w:r w:rsidR="009765EB" w:rsidRPr="006A08F3">
        <w:rPr>
          <w:rFonts w:eastAsia="Times New Roman"/>
          <w:color w:val="000000"/>
          <w:sz w:val="24"/>
          <w:szCs w:val="24"/>
        </w:rPr>
        <w:t>I advised</w:t>
      </w:r>
      <w:r w:rsidR="00136326">
        <w:rPr>
          <w:rFonts w:eastAsia="Times New Roman"/>
          <w:color w:val="000000"/>
          <w:sz w:val="24"/>
          <w:szCs w:val="24"/>
        </w:rPr>
        <w:t xml:space="preserve"> Respondent </w:t>
      </w:r>
      <w:r w:rsidR="009765EB" w:rsidRPr="006A08F3">
        <w:rPr>
          <w:rFonts w:eastAsia="Times New Roman"/>
          <w:color w:val="000000"/>
          <w:sz w:val="24"/>
          <w:szCs w:val="24"/>
        </w:rPr>
        <w:t>that I</w:t>
      </w:r>
      <w:r w:rsidRPr="006A08F3">
        <w:rPr>
          <w:rFonts w:eastAsia="Times New Roman"/>
          <w:color w:val="000000"/>
          <w:sz w:val="24"/>
          <w:szCs w:val="24"/>
        </w:rPr>
        <w:t xml:space="preserve"> would take </w:t>
      </w:r>
      <w:r w:rsidR="009D7746">
        <w:rPr>
          <w:rFonts w:eastAsia="Times New Roman"/>
          <w:color w:val="000000"/>
          <w:sz w:val="24"/>
          <w:szCs w:val="24"/>
        </w:rPr>
        <w:t>the</w:t>
      </w:r>
      <w:r w:rsidRPr="006A08F3">
        <w:rPr>
          <w:rFonts w:eastAsia="Times New Roman"/>
          <w:color w:val="000000"/>
          <w:sz w:val="24"/>
          <w:szCs w:val="24"/>
        </w:rPr>
        <w:t xml:space="preserve"> motion under advisement. </w:t>
      </w:r>
      <w:r w:rsidR="00BE11C7" w:rsidRPr="006A08F3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6A08F3" w:rsidRDefault="009765EB" w:rsidP="00C43AFA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lastRenderedPageBreak/>
        <w:t>The record closed on</w:t>
      </w:r>
      <w:r w:rsidR="00B24463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0C4905">
        <w:rPr>
          <w:rFonts w:eastAsia="Times New Roman"/>
          <w:color w:val="000000"/>
          <w:sz w:val="24"/>
          <w:szCs w:val="24"/>
        </w:rPr>
        <w:t>January 5, 2017</w:t>
      </w:r>
      <w:r w:rsidR="00E754A8" w:rsidRPr="006A08F3">
        <w:rPr>
          <w:rFonts w:eastAsia="Times New Roman"/>
          <w:color w:val="000000"/>
          <w:sz w:val="24"/>
          <w:szCs w:val="24"/>
        </w:rPr>
        <w:t>, upon the entry of an interim order</w:t>
      </w:r>
      <w:r w:rsidR="00E96855">
        <w:rPr>
          <w:rFonts w:eastAsia="Times New Roman"/>
          <w:color w:val="000000"/>
          <w:sz w:val="24"/>
          <w:szCs w:val="24"/>
        </w:rPr>
        <w:t xml:space="preserve"> </w:t>
      </w:r>
      <w:r w:rsidR="00E754A8" w:rsidRPr="006A08F3">
        <w:rPr>
          <w:rFonts w:eastAsia="Times New Roman"/>
          <w:color w:val="000000"/>
          <w:sz w:val="24"/>
          <w:szCs w:val="24"/>
        </w:rPr>
        <w:t>in this proceeding.  T</w:t>
      </w:r>
      <w:r w:rsidRPr="006A08F3">
        <w:rPr>
          <w:rFonts w:eastAsia="Times New Roman"/>
          <w:color w:val="000000"/>
          <w:sz w:val="24"/>
          <w:szCs w:val="24"/>
        </w:rPr>
        <w:t>his decision grants Respondent</w:t>
      </w:r>
      <w:r w:rsidR="00F75C79">
        <w:rPr>
          <w:rFonts w:eastAsia="Times New Roman"/>
          <w:color w:val="000000"/>
          <w:sz w:val="24"/>
          <w:szCs w:val="24"/>
        </w:rPr>
        <w:t>’</w:t>
      </w:r>
      <w:r w:rsidR="004C4E19" w:rsidRPr="006A08F3">
        <w:rPr>
          <w:rFonts w:eastAsia="Times New Roman"/>
          <w:color w:val="000000"/>
          <w:sz w:val="24"/>
          <w:szCs w:val="24"/>
        </w:rPr>
        <w:t>s</w:t>
      </w:r>
      <w:r w:rsidRPr="006A08F3">
        <w:rPr>
          <w:rFonts w:eastAsia="Times New Roman"/>
          <w:color w:val="000000"/>
          <w:sz w:val="24"/>
          <w:szCs w:val="24"/>
        </w:rPr>
        <w:t xml:space="preserve"> motion to dismiss the complaint.</w:t>
      </w:r>
    </w:p>
    <w:p w:rsidR="009765EB" w:rsidRPr="006A08F3" w:rsidRDefault="009765EB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FINDINGS OF FACT</w:t>
      </w:r>
    </w:p>
    <w:p w:rsidR="009765EB" w:rsidRPr="006A08F3" w:rsidRDefault="009765EB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6A08F3" w:rsidRDefault="00683277" w:rsidP="00154990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1.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Complainant </w:t>
      </w:r>
      <w:r w:rsidR="008565B1" w:rsidRPr="006A08F3">
        <w:rPr>
          <w:rFonts w:eastAsia="Times New Roman"/>
          <w:color w:val="000000"/>
          <w:sz w:val="24"/>
          <w:szCs w:val="24"/>
        </w:rPr>
        <w:t xml:space="preserve">is </w:t>
      </w:r>
      <w:r w:rsidR="00D163BA">
        <w:rPr>
          <w:rFonts w:eastAsia="Times New Roman"/>
          <w:color w:val="000000"/>
          <w:sz w:val="24"/>
          <w:szCs w:val="24"/>
        </w:rPr>
        <w:t>Melody Moser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9765EB" w:rsidRPr="006A08F3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B24463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pacing w:val="3"/>
          <w:sz w:val="24"/>
          <w:szCs w:val="24"/>
        </w:rPr>
        <w:t>2.</w:t>
      </w:r>
      <w:r w:rsidRPr="006A08F3">
        <w:rPr>
          <w:rFonts w:eastAsia="Times New Roman"/>
          <w:color w:val="000000"/>
          <w:spacing w:val="3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3"/>
          <w:sz w:val="24"/>
          <w:szCs w:val="24"/>
        </w:rPr>
        <w:t>Respondent</w:t>
      </w:r>
      <w:r w:rsidR="006A3510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D163BA">
        <w:rPr>
          <w:rFonts w:eastAsia="Times New Roman"/>
          <w:color w:val="000000"/>
          <w:spacing w:val="3"/>
          <w:sz w:val="24"/>
          <w:szCs w:val="24"/>
        </w:rPr>
        <w:t xml:space="preserve">is </w:t>
      </w:r>
      <w:r w:rsidR="00D163BA" w:rsidRPr="006A08F3">
        <w:rPr>
          <w:rFonts w:eastAsia="Times New Roman"/>
          <w:color w:val="000000"/>
          <w:sz w:val="24"/>
          <w:szCs w:val="24"/>
        </w:rPr>
        <w:t>P</w:t>
      </w:r>
      <w:r w:rsidR="00D163BA">
        <w:rPr>
          <w:rFonts w:eastAsia="Times New Roman"/>
          <w:color w:val="000000"/>
          <w:sz w:val="24"/>
          <w:szCs w:val="24"/>
        </w:rPr>
        <w:t>PL E</w:t>
      </w:r>
      <w:r w:rsidR="00D163BA" w:rsidRPr="006A08F3">
        <w:rPr>
          <w:rFonts w:eastAsia="Times New Roman"/>
          <w:color w:val="000000"/>
          <w:sz w:val="24"/>
          <w:szCs w:val="24"/>
        </w:rPr>
        <w:t xml:space="preserve">lectric </w:t>
      </w:r>
      <w:r w:rsidR="00D163BA">
        <w:rPr>
          <w:rFonts w:eastAsia="Times New Roman"/>
          <w:color w:val="000000"/>
          <w:sz w:val="24"/>
          <w:szCs w:val="24"/>
        </w:rPr>
        <w:t xml:space="preserve">Utilities Corporation.  </w:t>
      </w:r>
    </w:p>
    <w:p w:rsidR="009765EB" w:rsidRPr="006A08F3" w:rsidRDefault="009765EB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3.</w:t>
      </w:r>
      <w:r w:rsidRPr="006A08F3">
        <w:rPr>
          <w:rFonts w:eastAsia="Times New Roman"/>
          <w:color w:val="000000"/>
          <w:sz w:val="24"/>
          <w:szCs w:val="24"/>
        </w:rPr>
        <w:tab/>
        <w:t>On</w:t>
      </w:r>
      <w:r w:rsidR="00B24463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D44138">
        <w:rPr>
          <w:rFonts w:eastAsia="Times New Roman"/>
          <w:color w:val="000000"/>
          <w:sz w:val="24"/>
          <w:szCs w:val="24"/>
        </w:rPr>
        <w:t>November 23, 2015</w:t>
      </w:r>
      <w:r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6A08F3">
        <w:rPr>
          <w:rFonts w:eastAsia="Times New Roman"/>
          <w:color w:val="000000"/>
          <w:sz w:val="24"/>
          <w:szCs w:val="24"/>
        </w:rPr>
        <w:t>C</w:t>
      </w:r>
      <w:r w:rsidRPr="006A08F3">
        <w:rPr>
          <w:rFonts w:eastAsia="Times New Roman"/>
          <w:color w:val="000000"/>
          <w:sz w:val="24"/>
          <w:szCs w:val="24"/>
        </w:rPr>
        <w:t xml:space="preserve">omplainant filed a 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3"/>
          <w:sz w:val="24"/>
          <w:szCs w:val="24"/>
        </w:rPr>
        <w:t>against Respondent.</w:t>
      </w:r>
    </w:p>
    <w:p w:rsidR="009765EB" w:rsidRPr="006A08F3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4.</w:t>
      </w:r>
      <w:r w:rsidRPr="006A08F3">
        <w:rPr>
          <w:rFonts w:eastAsia="Times New Roman"/>
          <w:color w:val="000000"/>
          <w:sz w:val="24"/>
          <w:szCs w:val="24"/>
        </w:rPr>
        <w:tab/>
        <w:t>Respondent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D44138" w:rsidRPr="006A08F3">
        <w:rPr>
          <w:rFonts w:eastAsia="Times New Roman"/>
          <w:color w:val="000000"/>
          <w:sz w:val="24"/>
          <w:szCs w:val="24"/>
        </w:rPr>
        <w:t>P</w:t>
      </w:r>
      <w:r w:rsidR="00D44138">
        <w:rPr>
          <w:rFonts w:eastAsia="Times New Roman"/>
          <w:color w:val="000000"/>
          <w:sz w:val="24"/>
          <w:szCs w:val="24"/>
        </w:rPr>
        <w:t>PL E</w:t>
      </w:r>
      <w:r w:rsidR="00D44138" w:rsidRPr="006A08F3">
        <w:rPr>
          <w:rFonts w:eastAsia="Times New Roman"/>
          <w:color w:val="000000"/>
          <w:sz w:val="24"/>
          <w:szCs w:val="24"/>
        </w:rPr>
        <w:t xml:space="preserve">lectric </w:t>
      </w:r>
      <w:r w:rsidR="00D44138">
        <w:rPr>
          <w:rFonts w:eastAsia="Times New Roman"/>
          <w:color w:val="000000"/>
          <w:sz w:val="24"/>
          <w:szCs w:val="24"/>
        </w:rPr>
        <w:t>Utilities Corporation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, </w:t>
      </w:r>
      <w:r w:rsidRPr="006A08F3">
        <w:rPr>
          <w:rFonts w:eastAsia="Times New Roman"/>
          <w:color w:val="000000"/>
          <w:sz w:val="24"/>
          <w:szCs w:val="24"/>
        </w:rPr>
        <w:t xml:space="preserve">filed an answer on </w:t>
      </w:r>
      <w:r w:rsidR="00D44138">
        <w:rPr>
          <w:rFonts w:eastAsia="Times New Roman"/>
          <w:color w:val="000000"/>
          <w:sz w:val="24"/>
          <w:szCs w:val="24"/>
        </w:rPr>
        <w:t>December 14, 2015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3D15D2" w:rsidRPr="006A08F3" w:rsidRDefault="003D15D2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F40E80" w:rsidP="00D44138">
      <w:pPr>
        <w:pStyle w:val="ListParagraph"/>
        <w:tabs>
          <w:tab w:val="left" w:pos="72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By 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hearing notice dated </w:t>
      </w:r>
      <w:r w:rsidR="00D44138">
        <w:rPr>
          <w:rFonts w:eastAsia="Times New Roman"/>
          <w:color w:val="000000"/>
          <w:sz w:val="24"/>
          <w:szCs w:val="24"/>
        </w:rPr>
        <w:t>November 28, 2016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, the Commission scheduled this matter for a telephonic hearing on </w:t>
      </w:r>
      <w:r w:rsidR="00D44138">
        <w:rPr>
          <w:rFonts w:eastAsia="Times New Roman"/>
          <w:color w:val="000000"/>
          <w:sz w:val="24"/>
          <w:szCs w:val="24"/>
        </w:rPr>
        <w:t>January 4, 2017</w:t>
      </w:r>
      <w:r w:rsidR="00F75C79">
        <w:rPr>
          <w:rFonts w:eastAsia="Times New Roman"/>
          <w:color w:val="000000"/>
          <w:sz w:val="24"/>
          <w:szCs w:val="24"/>
        </w:rPr>
        <w:t>,</w:t>
      </w:r>
      <w:r w:rsidR="00D44138">
        <w:rPr>
          <w:rFonts w:eastAsia="Times New Roman"/>
          <w:color w:val="000000"/>
          <w:sz w:val="24"/>
          <w:szCs w:val="24"/>
        </w:rPr>
        <w:t xml:space="preserve"> </w:t>
      </w:r>
      <w:r w:rsidR="00D44138" w:rsidRPr="006A08F3">
        <w:rPr>
          <w:rFonts w:eastAsia="Times New Roman"/>
          <w:color w:val="000000"/>
          <w:sz w:val="24"/>
          <w:szCs w:val="24"/>
        </w:rPr>
        <w:t xml:space="preserve">at 1:00 </w:t>
      </w:r>
      <w:r w:rsidR="00D44138">
        <w:rPr>
          <w:rFonts w:eastAsia="Times New Roman"/>
          <w:color w:val="000000"/>
          <w:sz w:val="24"/>
          <w:szCs w:val="24"/>
        </w:rPr>
        <w:t>p</w:t>
      </w:r>
      <w:r w:rsidR="00D44138" w:rsidRPr="006A08F3">
        <w:rPr>
          <w:rFonts w:eastAsia="Times New Roman"/>
          <w:color w:val="000000"/>
          <w:sz w:val="24"/>
          <w:szCs w:val="24"/>
        </w:rPr>
        <w:t>.m.</w:t>
      </w:r>
      <w:r w:rsidR="00D44138">
        <w:rPr>
          <w:rFonts w:eastAsia="Times New Roman"/>
          <w:color w:val="000000"/>
          <w:sz w:val="24"/>
          <w:szCs w:val="24"/>
        </w:rPr>
        <w:t xml:space="preserve"> </w:t>
      </w:r>
      <w:r w:rsidR="003D15D2" w:rsidRPr="006A08F3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D047CA" w:rsidP="00F40E80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6</w:t>
      </w:r>
      <w:r w:rsidR="00F40E80">
        <w:rPr>
          <w:rFonts w:eastAsia="Times New Roman"/>
          <w:color w:val="000000"/>
          <w:sz w:val="24"/>
          <w:szCs w:val="24"/>
        </w:rPr>
        <w:t>.</w:t>
      </w:r>
      <w:r w:rsidR="00F40E80"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The Commission sent notice of the telephonic hearing in this case to Complainant by regular first-class mail to the address stated on the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="00683277" w:rsidRPr="006A08F3">
        <w:rPr>
          <w:rFonts w:eastAsia="Times New Roman"/>
          <w:color w:val="000000"/>
          <w:sz w:val="24"/>
          <w:szCs w:val="24"/>
        </w:rPr>
        <w:t>complaint</w:t>
      </w:r>
      <w:r w:rsidR="008565B1" w:rsidRPr="006A08F3">
        <w:rPr>
          <w:rFonts w:eastAsia="Times New Roman"/>
          <w:color w:val="000000"/>
          <w:sz w:val="24"/>
          <w:szCs w:val="24"/>
        </w:rPr>
        <w:t>.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D047CA" w:rsidP="00F40E80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7</w:t>
      </w:r>
      <w:r w:rsidR="00F40E80">
        <w:rPr>
          <w:rFonts w:eastAsia="Times New Roman"/>
          <w:color w:val="000000"/>
          <w:spacing w:val="4"/>
          <w:sz w:val="24"/>
          <w:szCs w:val="24"/>
        </w:rPr>
        <w:t>.</w:t>
      </w:r>
      <w:r w:rsidR="00F40E80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4"/>
          <w:sz w:val="24"/>
          <w:szCs w:val="24"/>
        </w:rPr>
        <w:t>The Commission</w:t>
      </w:r>
      <w:r w:rsidR="00F75C79">
        <w:rPr>
          <w:rFonts w:eastAsia="Times New Roman"/>
          <w:color w:val="000000"/>
          <w:spacing w:val="4"/>
          <w:sz w:val="24"/>
          <w:szCs w:val="24"/>
        </w:rPr>
        <w:t>’</w:t>
      </w:r>
      <w:r w:rsidR="00683277" w:rsidRPr="006A08F3">
        <w:rPr>
          <w:rFonts w:eastAsia="Times New Roman"/>
          <w:color w:val="000000"/>
          <w:spacing w:val="4"/>
          <w:sz w:val="24"/>
          <w:szCs w:val="24"/>
        </w:rPr>
        <w:t>s hearing notice w</w:t>
      </w:r>
      <w:r w:rsidR="009765EB" w:rsidRPr="006A08F3">
        <w:rPr>
          <w:rFonts w:eastAsia="Times New Roman"/>
          <w:color w:val="000000"/>
          <w:spacing w:val="4"/>
          <w:sz w:val="24"/>
          <w:szCs w:val="24"/>
        </w:rPr>
        <w:t>as never returned to the sender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8F54C9" w:rsidRDefault="008F54C9" w:rsidP="00F40E80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8F54C9" w:rsidRDefault="00D047CA" w:rsidP="00D047CA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>8</w:t>
      </w:r>
      <w:r w:rsidR="008F54C9">
        <w:rPr>
          <w:rFonts w:eastAsia="Times New Roman"/>
          <w:color w:val="000000"/>
          <w:spacing w:val="4"/>
          <w:sz w:val="24"/>
          <w:szCs w:val="24"/>
        </w:rPr>
        <w:t>.</w:t>
      </w:r>
      <w:r w:rsidR="008F54C9">
        <w:rPr>
          <w:rFonts w:eastAsia="Times New Roman"/>
          <w:color w:val="000000"/>
          <w:spacing w:val="4"/>
          <w:sz w:val="24"/>
          <w:szCs w:val="24"/>
        </w:rPr>
        <w:tab/>
        <w:t xml:space="preserve">A </w:t>
      </w:r>
      <w:r w:rsidR="008F54C9" w:rsidRPr="006A08F3">
        <w:rPr>
          <w:rFonts w:eastAsia="Times New Roman"/>
          <w:color w:val="000000"/>
          <w:spacing w:val="4"/>
          <w:sz w:val="24"/>
          <w:szCs w:val="24"/>
        </w:rPr>
        <w:t xml:space="preserve">prehearing order </w:t>
      </w:r>
      <w:r w:rsidR="008F54C9">
        <w:rPr>
          <w:rFonts w:eastAsia="Times New Roman"/>
          <w:color w:val="000000"/>
          <w:spacing w:val="4"/>
          <w:sz w:val="24"/>
          <w:szCs w:val="24"/>
        </w:rPr>
        <w:t>was entered on December 30, 2015</w:t>
      </w:r>
      <w:r w:rsidR="008F54C9"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8F54C9" w:rsidRPr="006A08F3">
        <w:rPr>
          <w:rFonts w:eastAsia="Times New Roman"/>
          <w:color w:val="000000"/>
          <w:spacing w:val="4"/>
          <w:sz w:val="24"/>
          <w:szCs w:val="24"/>
        </w:rPr>
        <w:t>which</w:t>
      </w:r>
      <w:r w:rsidR="008F54C9">
        <w:rPr>
          <w:rFonts w:eastAsia="Times New Roman"/>
          <w:color w:val="000000"/>
          <w:spacing w:val="4"/>
          <w:sz w:val="24"/>
          <w:szCs w:val="24"/>
        </w:rPr>
        <w:t xml:space="preserve"> addressed</w:t>
      </w:r>
      <w:r w:rsidR="008F54C9" w:rsidRPr="00AF7E50">
        <w:rPr>
          <w:rFonts w:eastAsia="Times New Roman"/>
          <w:color w:val="000000"/>
          <w:sz w:val="24"/>
          <w:szCs w:val="24"/>
        </w:rPr>
        <w:t xml:space="preserve">, </w:t>
      </w:r>
      <w:r w:rsidR="008F54C9" w:rsidRPr="00AF7E50">
        <w:rPr>
          <w:rFonts w:eastAsia="Times New Roman"/>
          <w:i/>
          <w:color w:val="000000"/>
          <w:sz w:val="24"/>
          <w:szCs w:val="24"/>
        </w:rPr>
        <w:t>inter alia</w:t>
      </w:r>
      <w:r w:rsidR="008F54C9" w:rsidRPr="006A08F3">
        <w:rPr>
          <w:rFonts w:eastAsia="Times New Roman"/>
          <w:color w:val="000000"/>
          <w:sz w:val="24"/>
          <w:szCs w:val="24"/>
        </w:rPr>
        <w:t xml:space="preserve">, requests for continuance, subpoena procedures, attorney representation, </w:t>
      </w:r>
      <w:proofErr w:type="gramStart"/>
      <w:r w:rsidR="008F54C9" w:rsidRPr="006A08F3">
        <w:rPr>
          <w:rFonts w:eastAsia="Times New Roman"/>
          <w:color w:val="000000"/>
          <w:sz w:val="24"/>
          <w:szCs w:val="24"/>
        </w:rPr>
        <w:t>the</w:t>
      </w:r>
      <w:proofErr w:type="gramEnd"/>
      <w:r w:rsidR="008F54C9" w:rsidRPr="006A08F3">
        <w:rPr>
          <w:rFonts w:eastAsia="Times New Roman"/>
          <w:color w:val="000000"/>
          <w:sz w:val="24"/>
          <w:szCs w:val="24"/>
        </w:rPr>
        <w:t xml:space="preserve"> procedure to call the conference number to participate in the hearing and the Commission’s policy encouraging settlements.</w:t>
      </w:r>
      <w:r w:rsidR="008F54C9">
        <w:rPr>
          <w:rFonts w:eastAsia="Times New Roman"/>
          <w:color w:val="000000"/>
          <w:sz w:val="24"/>
          <w:szCs w:val="24"/>
        </w:rPr>
        <w:t xml:space="preserve">  </w:t>
      </w:r>
    </w:p>
    <w:p w:rsidR="008F54C9" w:rsidRDefault="008F54C9" w:rsidP="00F40E80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8F54C9" w:rsidRPr="006A08F3" w:rsidRDefault="00D047CA" w:rsidP="00D047CA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8F54C9">
        <w:rPr>
          <w:rFonts w:eastAsia="Times New Roman"/>
          <w:color w:val="000000"/>
          <w:sz w:val="24"/>
          <w:szCs w:val="24"/>
        </w:rPr>
        <w:t>.</w:t>
      </w:r>
      <w:r w:rsidR="008F54C9">
        <w:rPr>
          <w:rFonts w:eastAsia="Times New Roman"/>
          <w:color w:val="000000"/>
          <w:sz w:val="24"/>
          <w:szCs w:val="24"/>
        </w:rPr>
        <w:tab/>
      </w:r>
      <w:r w:rsidR="008F54C9" w:rsidRPr="006A08F3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Complainant at the address shown on the formal complaint, was never returned.  </w:t>
      </w:r>
    </w:p>
    <w:p w:rsidR="002868AD" w:rsidRPr="006A08F3" w:rsidRDefault="002868AD" w:rsidP="002D54D0">
      <w:pPr>
        <w:pStyle w:val="ListParagraph"/>
        <w:spacing w:line="360" w:lineRule="auto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8F54C9" w:rsidP="00D44138">
      <w:pPr>
        <w:tabs>
          <w:tab w:val="left" w:pos="64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1</w:t>
      </w:r>
      <w:r w:rsidR="00D047CA">
        <w:rPr>
          <w:rFonts w:eastAsia="Times New Roman"/>
          <w:color w:val="000000"/>
          <w:sz w:val="24"/>
          <w:szCs w:val="24"/>
        </w:rPr>
        <w:t>0</w:t>
      </w:r>
      <w:r w:rsidR="00F40E80">
        <w:rPr>
          <w:rFonts w:eastAsia="Times New Roman"/>
          <w:color w:val="000000"/>
          <w:sz w:val="24"/>
          <w:szCs w:val="24"/>
        </w:rPr>
        <w:t>.</w:t>
      </w:r>
      <w:r w:rsidR="00F40E80"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 xml:space="preserve">Complainant failed to appear at the </w:t>
      </w:r>
      <w:r w:rsidR="00D44138">
        <w:rPr>
          <w:rFonts w:eastAsia="Times New Roman"/>
          <w:color w:val="000000"/>
          <w:sz w:val="24"/>
          <w:szCs w:val="24"/>
        </w:rPr>
        <w:t xml:space="preserve">January 4, 2017 </w:t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telephonic hearing.</w:t>
      </w:r>
    </w:p>
    <w:p w:rsidR="009765EB" w:rsidRPr="006A08F3" w:rsidRDefault="009765EB" w:rsidP="009765EB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F40E80" w:rsidP="00F40E80">
      <w:pPr>
        <w:tabs>
          <w:tab w:val="left" w:pos="720"/>
        </w:tabs>
        <w:spacing w:line="360" w:lineRule="auto"/>
        <w:ind w:left="-90" w:firstLine="153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D047CA">
        <w:rPr>
          <w:rFonts w:eastAsia="Times New Roman"/>
          <w:color w:val="000000"/>
          <w:sz w:val="24"/>
          <w:szCs w:val="24"/>
        </w:rPr>
        <w:t>1</w:t>
      </w:r>
      <w:r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Complainant did not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advise the undersigned presiding officer of any </w:t>
      </w:r>
      <w:r w:rsidR="00683277" w:rsidRPr="006A08F3">
        <w:rPr>
          <w:rFonts w:eastAsia="Times New Roman"/>
          <w:color w:val="000000"/>
          <w:sz w:val="24"/>
          <w:szCs w:val="24"/>
        </w:rPr>
        <w:t>settle</w:t>
      </w:r>
      <w:r w:rsidR="002868AD" w:rsidRPr="006A08F3">
        <w:rPr>
          <w:rFonts w:eastAsia="Times New Roman"/>
          <w:color w:val="000000"/>
          <w:sz w:val="24"/>
          <w:szCs w:val="24"/>
        </w:rPr>
        <w:t>ment</w:t>
      </w:r>
      <w:r w:rsidR="00683277" w:rsidRPr="006A08F3">
        <w:rPr>
          <w:rFonts w:eastAsia="Times New Roman"/>
          <w:color w:val="000000"/>
          <w:sz w:val="24"/>
          <w:szCs w:val="24"/>
        </w:rPr>
        <w:t>, withdraw</w:t>
      </w:r>
      <w:r w:rsidR="008457A4">
        <w:rPr>
          <w:rFonts w:eastAsia="Times New Roman"/>
          <w:color w:val="000000"/>
          <w:sz w:val="24"/>
          <w:szCs w:val="24"/>
        </w:rPr>
        <w:t>al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or request </w:t>
      </w:r>
      <w:r w:rsidR="002868AD" w:rsidRPr="006A08F3">
        <w:rPr>
          <w:rFonts w:eastAsia="Times New Roman"/>
          <w:color w:val="000000"/>
          <w:sz w:val="24"/>
          <w:szCs w:val="24"/>
        </w:rPr>
        <w:t xml:space="preserve">for </w:t>
      </w:r>
      <w:r w:rsidR="00683277" w:rsidRPr="006A08F3">
        <w:rPr>
          <w:rFonts w:eastAsia="Times New Roman"/>
          <w:color w:val="000000"/>
          <w:sz w:val="24"/>
          <w:szCs w:val="24"/>
        </w:rPr>
        <w:t>a continuance of the</w:t>
      </w:r>
      <w:r w:rsidR="00E96855">
        <w:rPr>
          <w:rFonts w:eastAsia="Times New Roman"/>
          <w:color w:val="000000"/>
          <w:sz w:val="24"/>
          <w:szCs w:val="24"/>
        </w:rPr>
        <w:t xml:space="preserve"> January 4, 2017 hearing in this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matter.</w:t>
      </w:r>
    </w:p>
    <w:p w:rsidR="00154990" w:rsidRPr="006A08F3" w:rsidRDefault="00154990" w:rsidP="00154990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DISCUSSION</w:t>
      </w:r>
    </w:p>
    <w:p w:rsidR="009765EB" w:rsidRPr="006A08F3" w:rsidRDefault="009765EB" w:rsidP="009765EB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683277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Admin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6A08F3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AF7E50">
        <w:rPr>
          <w:rFonts w:eastAsia="Times New Roman"/>
          <w:i/>
          <w:color w:val="000000"/>
          <w:sz w:val="24"/>
          <w:szCs w:val="24"/>
        </w:rPr>
        <w:t>Schneider v. Pa. Pub.</w:t>
      </w:r>
      <w:proofErr w:type="gramEnd"/>
      <w:r w:rsidRPr="00AF7E50">
        <w:rPr>
          <w:rFonts w:eastAsia="Times New Roman"/>
          <w:i/>
          <w:color w:val="000000"/>
          <w:sz w:val="24"/>
          <w:szCs w:val="24"/>
        </w:rPr>
        <w:t xml:space="preserve"> </w:t>
      </w:r>
      <w:proofErr w:type="gramStart"/>
      <w:r w:rsidRPr="00AF7E50">
        <w:rPr>
          <w:rFonts w:eastAsia="Times New Roman"/>
          <w:i/>
          <w:color w:val="000000"/>
          <w:sz w:val="24"/>
          <w:szCs w:val="24"/>
        </w:rPr>
        <w:t xml:space="preserve">Util. </w:t>
      </w:r>
      <w:proofErr w:type="spellStart"/>
      <w:r w:rsidRPr="00AF7E50">
        <w:rPr>
          <w:rFonts w:eastAsia="Times New Roman"/>
          <w:i/>
          <w:color w:val="000000"/>
          <w:sz w:val="24"/>
          <w:szCs w:val="24"/>
        </w:rPr>
        <w:t>Comm</w:t>
      </w:r>
      <w:r w:rsidR="008B2FE6" w:rsidRPr="00AF7E50">
        <w:rPr>
          <w:rFonts w:eastAsia="Times New Roman"/>
          <w:i/>
          <w:color w:val="000000"/>
          <w:sz w:val="24"/>
          <w:szCs w:val="24"/>
        </w:rPr>
        <w:t>’</w:t>
      </w:r>
      <w:r w:rsidRPr="00AF7E50">
        <w:rPr>
          <w:rFonts w:eastAsia="Times New Roman"/>
          <w:i/>
          <w:color w:val="000000"/>
          <w:sz w:val="24"/>
          <w:szCs w:val="24"/>
        </w:rPr>
        <w:t>n</w:t>
      </w:r>
      <w:proofErr w:type="spellEnd"/>
      <w:r w:rsidRPr="00F75C79">
        <w:rPr>
          <w:rFonts w:eastAsia="Times New Roman"/>
          <w:color w:val="000000"/>
          <w:sz w:val="24"/>
          <w:szCs w:val="24"/>
        </w:rPr>
        <w:t>,</w:t>
      </w:r>
      <w:r w:rsidRPr="006A08F3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This due process requirement is satisfied, however, when the administrative agency provides the parties </w:t>
      </w:r>
      <w:r w:rsidR="003E7F0C">
        <w:rPr>
          <w:rFonts w:eastAsia="Times New Roman"/>
          <w:color w:val="000000"/>
          <w:sz w:val="24"/>
          <w:szCs w:val="24"/>
        </w:rPr>
        <w:t xml:space="preserve">with </w:t>
      </w:r>
      <w:bookmarkStart w:id="0" w:name="_GoBack"/>
      <w:bookmarkEnd w:id="0"/>
      <w:r w:rsidRPr="006A08F3">
        <w:rPr>
          <w:rFonts w:eastAsia="Times New Roman"/>
          <w:color w:val="000000"/>
          <w:sz w:val="24"/>
          <w:szCs w:val="24"/>
        </w:rPr>
        <w:t>notice and the opportunity to be heard.</w:t>
      </w:r>
    </w:p>
    <w:p w:rsidR="009765EB" w:rsidRPr="006A08F3" w:rsidRDefault="009765EB" w:rsidP="009765E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4C4E19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>The Commission sent notice of the telephonic hearing</w:t>
      </w:r>
      <w:r w:rsidR="00E96855">
        <w:rPr>
          <w:rFonts w:eastAsia="Times New Roman"/>
          <w:color w:val="000000"/>
          <w:spacing w:val="4"/>
          <w:sz w:val="24"/>
          <w:szCs w:val="24"/>
        </w:rPr>
        <w:t xml:space="preserve"> rescheduled for January</w:t>
      </w:r>
      <w:r w:rsidR="009072D9">
        <w:rPr>
          <w:rFonts w:eastAsia="Times New Roman"/>
          <w:color w:val="000000"/>
          <w:spacing w:val="4"/>
          <w:sz w:val="24"/>
          <w:szCs w:val="24"/>
        </w:rPr>
        <w:t> </w:t>
      </w:r>
      <w:r w:rsidR="00E96855">
        <w:rPr>
          <w:rFonts w:eastAsia="Times New Roman"/>
          <w:color w:val="000000"/>
          <w:spacing w:val="4"/>
          <w:sz w:val="24"/>
          <w:szCs w:val="24"/>
        </w:rPr>
        <w:t xml:space="preserve">4, 2017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to Complainant on </w:t>
      </w:r>
      <w:r w:rsidR="00D44138">
        <w:rPr>
          <w:rFonts w:eastAsia="Times New Roman"/>
          <w:color w:val="000000"/>
          <w:spacing w:val="4"/>
          <w:sz w:val="24"/>
          <w:szCs w:val="24"/>
        </w:rPr>
        <w:t>November 28, 2016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F167CD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This piece of mail was never returned to the sender, the scheduling staff for OALJ in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A72352" w:rsidRPr="006A08F3">
        <w:rPr>
          <w:rFonts w:eastAsia="Times New Roman"/>
          <w:color w:val="000000"/>
          <w:spacing w:val="4"/>
          <w:sz w:val="24"/>
          <w:szCs w:val="24"/>
        </w:rPr>
        <w:t>Harrisburg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6A08F3" w:rsidRDefault="009765EB" w:rsidP="006E645B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683277" w:rsidP="0073597B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73597B">
        <w:rPr>
          <w:rFonts w:eastAsia="Times New Roman"/>
          <w:color w:val="000000"/>
          <w:spacing w:val="4"/>
          <w:sz w:val="24"/>
          <w:szCs w:val="24"/>
        </w:rPr>
        <w:t>December 30, 2015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,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which</w:t>
      </w:r>
      <w:r w:rsidR="0073597B">
        <w:rPr>
          <w:rFonts w:eastAsia="Times New Roman"/>
          <w:color w:val="000000"/>
          <w:spacing w:val="4"/>
          <w:sz w:val="24"/>
          <w:szCs w:val="24"/>
        </w:rPr>
        <w:t xml:space="preserve"> addressed</w:t>
      </w:r>
      <w:r w:rsidR="0073597B" w:rsidRPr="006A08F3">
        <w:rPr>
          <w:rFonts w:eastAsia="Times New Roman"/>
          <w:color w:val="000000"/>
          <w:sz w:val="24"/>
          <w:szCs w:val="24"/>
        </w:rPr>
        <w:t xml:space="preserve">, </w:t>
      </w:r>
      <w:r w:rsidR="0073597B" w:rsidRPr="00F75C79">
        <w:rPr>
          <w:rFonts w:eastAsia="Times New Roman"/>
          <w:i/>
          <w:color w:val="000000"/>
          <w:sz w:val="24"/>
          <w:szCs w:val="24"/>
        </w:rPr>
        <w:t>inter alia</w:t>
      </w:r>
      <w:r w:rsidR="0073597B" w:rsidRPr="006A08F3">
        <w:rPr>
          <w:rFonts w:eastAsia="Times New Roman"/>
          <w:color w:val="000000"/>
          <w:sz w:val="24"/>
          <w:szCs w:val="24"/>
        </w:rPr>
        <w:t xml:space="preserve">, requests for continuance, subpoena procedures, attorney representation, </w:t>
      </w:r>
      <w:proofErr w:type="gramStart"/>
      <w:r w:rsidR="0073597B" w:rsidRPr="006A08F3">
        <w:rPr>
          <w:rFonts w:eastAsia="Times New Roman"/>
          <w:color w:val="000000"/>
          <w:sz w:val="24"/>
          <w:szCs w:val="24"/>
        </w:rPr>
        <w:t>the</w:t>
      </w:r>
      <w:proofErr w:type="gramEnd"/>
      <w:r w:rsidR="0073597B" w:rsidRPr="006A08F3">
        <w:rPr>
          <w:rFonts w:eastAsia="Times New Roman"/>
          <w:color w:val="000000"/>
          <w:sz w:val="24"/>
          <w:szCs w:val="24"/>
        </w:rPr>
        <w:t xml:space="preserve"> procedure to call the conference number to participate in the hearing and the Commission’s policy encouraging settlements.</w:t>
      </w:r>
      <w:r w:rsidR="0073597B">
        <w:rPr>
          <w:rFonts w:eastAsia="Times New Roman"/>
          <w:color w:val="000000"/>
          <w:sz w:val="24"/>
          <w:szCs w:val="24"/>
        </w:rPr>
        <w:t xml:space="preserve"> 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Complainant at the address shown on the </w:t>
      </w:r>
      <w:r w:rsidR="00F167CD" w:rsidRPr="006A08F3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Complainant.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AF7E50">
        <w:rPr>
          <w:rFonts w:eastAsia="Times New Roman"/>
          <w:i/>
          <w:color w:val="000000"/>
          <w:spacing w:val="4"/>
          <w:sz w:val="24"/>
          <w:szCs w:val="24"/>
        </w:rPr>
        <w:t>Berkowitz v. Mayflower Securities, Inc.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, 317 A.2d 584 (Pa. 1974); </w:t>
      </w:r>
      <w:proofErr w:type="spellStart"/>
      <w:r w:rsidRPr="00AF7E50">
        <w:rPr>
          <w:rFonts w:eastAsia="Times New Roman"/>
          <w:i/>
          <w:color w:val="000000"/>
          <w:spacing w:val="4"/>
          <w:sz w:val="24"/>
          <w:szCs w:val="24"/>
        </w:rPr>
        <w:t>Meierdierck</w:t>
      </w:r>
      <w:proofErr w:type="spellEnd"/>
      <w:r w:rsidR="00AF7E50">
        <w:rPr>
          <w:rFonts w:eastAsia="Times New Roman"/>
          <w:i/>
          <w:color w:val="000000"/>
          <w:spacing w:val="4"/>
          <w:sz w:val="24"/>
          <w:szCs w:val="24"/>
        </w:rPr>
        <w:t> </w:t>
      </w:r>
      <w:r w:rsidRPr="00AF7E50">
        <w:rPr>
          <w:rFonts w:eastAsia="Times New Roman"/>
          <w:i/>
          <w:color w:val="000000"/>
          <w:spacing w:val="4"/>
          <w:sz w:val="24"/>
          <w:szCs w:val="24"/>
        </w:rPr>
        <w:t>v. Miller</w:t>
      </w:r>
      <w:r w:rsidRPr="00F75C79">
        <w:rPr>
          <w:rFonts w:eastAsia="Times New Roman"/>
          <w:color w:val="000000"/>
          <w:spacing w:val="4"/>
          <w:sz w:val="24"/>
          <w:szCs w:val="24"/>
        </w:rPr>
        <w:t>,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147</w:t>
      </w:r>
      <w:r w:rsidR="000033C5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AF7E50">
        <w:rPr>
          <w:rFonts w:eastAsia="Times New Roman"/>
          <w:i/>
          <w:color w:val="000000"/>
          <w:sz w:val="24"/>
          <w:szCs w:val="24"/>
        </w:rPr>
        <w:t xml:space="preserve">Samaras v. </w:t>
      </w:r>
      <w:proofErr w:type="spellStart"/>
      <w:r w:rsidRPr="00AF7E50">
        <w:rPr>
          <w:rFonts w:eastAsia="Times New Roman"/>
          <w:i/>
          <w:color w:val="000000"/>
          <w:sz w:val="24"/>
          <w:szCs w:val="24"/>
        </w:rPr>
        <w:t>Hartwick</w:t>
      </w:r>
      <w:proofErr w:type="spellEnd"/>
      <w:r w:rsidRPr="00F75C79">
        <w:rPr>
          <w:rFonts w:eastAsia="Times New Roman"/>
          <w:color w:val="000000"/>
          <w:sz w:val="24"/>
          <w:szCs w:val="24"/>
        </w:rPr>
        <w:t>,</w:t>
      </w:r>
      <w:r w:rsidRPr="006A08F3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 xml:space="preserve">. 1997); </w:t>
      </w:r>
      <w:r w:rsidRPr="00AF7E50">
        <w:rPr>
          <w:rFonts w:eastAsia="Times New Roman"/>
          <w:i/>
          <w:color w:val="000000"/>
          <w:sz w:val="24"/>
          <w:szCs w:val="24"/>
        </w:rPr>
        <w:t>Judge v. Celina Mutual Insurance Co</w:t>
      </w:r>
      <w:r w:rsidRPr="00F75C79">
        <w:rPr>
          <w:rFonts w:eastAsia="Times New Roman"/>
          <w:i/>
          <w:color w:val="000000"/>
          <w:sz w:val="24"/>
          <w:szCs w:val="24"/>
        </w:rPr>
        <w:t>.</w:t>
      </w:r>
      <w:r w:rsidRPr="00F75C79">
        <w:rPr>
          <w:rFonts w:eastAsia="Times New Roman"/>
          <w:color w:val="000000"/>
          <w:sz w:val="24"/>
          <w:szCs w:val="24"/>
        </w:rPr>
        <w:t xml:space="preserve">, </w:t>
      </w:r>
      <w:r w:rsidRPr="006A08F3">
        <w:rPr>
          <w:rFonts w:eastAsia="Times New Roman"/>
          <w:color w:val="000000"/>
          <w:sz w:val="24"/>
          <w:szCs w:val="24"/>
        </w:rPr>
        <w:t>444 A.2d 658 (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6A08F3" w:rsidRDefault="000033C5" w:rsidP="000033C5">
      <w:pPr>
        <w:spacing w:line="397" w:lineRule="exact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95070A" w:rsidRDefault="00683277" w:rsidP="00D741A7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 w:rsidRPr="0095070A">
        <w:rPr>
          <w:rFonts w:eastAsia="Times New Roman"/>
          <w:color w:val="000000"/>
          <w:spacing w:val="6"/>
          <w:sz w:val="24"/>
          <w:szCs w:val="24"/>
        </w:rPr>
        <w:t>Complainant did not appear for the scheduled hearing because</w:t>
      </w:r>
      <w:r w:rsidR="00E96855" w:rsidRPr="0095070A">
        <w:rPr>
          <w:rFonts w:eastAsia="Times New Roman"/>
          <w:color w:val="000000"/>
          <w:spacing w:val="6"/>
          <w:sz w:val="24"/>
          <w:szCs w:val="24"/>
        </w:rPr>
        <w:t xml:space="preserve"> she failed to </w:t>
      </w:r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call the conference number shown on the </w:t>
      </w:r>
      <w:r w:rsidR="0073597B" w:rsidRPr="0095070A">
        <w:rPr>
          <w:rFonts w:eastAsia="Times New Roman"/>
          <w:color w:val="000000"/>
          <w:spacing w:val="4"/>
          <w:sz w:val="24"/>
          <w:szCs w:val="24"/>
        </w:rPr>
        <w:t xml:space="preserve">November 28, 2016 </w:t>
      </w:r>
      <w:r w:rsidRPr="0095070A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E96855" w:rsidRPr="0095070A">
        <w:rPr>
          <w:rFonts w:eastAsia="Times New Roman"/>
          <w:color w:val="000000"/>
          <w:spacing w:val="6"/>
          <w:sz w:val="24"/>
          <w:szCs w:val="24"/>
        </w:rPr>
        <w:t xml:space="preserve">  Complainant did call and participate in the hearing on February 4, 2016 and requested a continuance.  Accordingly, she was </w:t>
      </w:r>
      <w:r w:rsidR="00FD00A8" w:rsidRPr="0095070A">
        <w:rPr>
          <w:rFonts w:eastAsia="Times New Roman"/>
          <w:color w:val="000000"/>
          <w:spacing w:val="6"/>
          <w:sz w:val="24"/>
          <w:szCs w:val="24"/>
        </w:rPr>
        <w:t>familiar with the process used to participate in a telephone hearing.</w:t>
      </w:r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95070A">
        <w:rPr>
          <w:rFonts w:eastAsia="Times New Roman"/>
          <w:color w:val="000000"/>
          <w:spacing w:val="6"/>
          <w:sz w:val="24"/>
          <w:szCs w:val="24"/>
        </w:rPr>
        <w:lastRenderedPageBreak/>
        <w:t>Under these circumstances, it appears Complainant had ample opportunity to appear and be heard in this proceeding, but voluntarily chose not to do so.</w:t>
      </w:r>
      <w:r w:rsidR="00862165" w:rsidRPr="0095070A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Complainant have been fully protected. </w:t>
      </w:r>
      <w:r w:rsidR="00154990" w:rsidRPr="0095070A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Pr="0095070A">
        <w:rPr>
          <w:rFonts w:eastAsia="Times New Roman"/>
          <w:i/>
          <w:color w:val="000000"/>
          <w:spacing w:val="6"/>
          <w:sz w:val="24"/>
          <w:szCs w:val="24"/>
        </w:rPr>
        <w:t>Sentner</w:t>
      </w:r>
      <w:proofErr w:type="spellEnd"/>
      <w:r w:rsidRPr="0095070A">
        <w:rPr>
          <w:rFonts w:eastAsia="Times New Roman"/>
          <w:i/>
          <w:color w:val="000000"/>
          <w:spacing w:val="6"/>
          <w:sz w:val="24"/>
          <w:szCs w:val="24"/>
        </w:rPr>
        <w:t xml:space="preserve"> v. Bell Telephone Co. of Pa.</w:t>
      </w:r>
      <w:r w:rsidR="00A72352" w:rsidRPr="0095070A">
        <w:rPr>
          <w:rFonts w:eastAsia="Times New Roman"/>
          <w:color w:val="000000"/>
          <w:spacing w:val="6"/>
          <w:sz w:val="24"/>
          <w:szCs w:val="24"/>
        </w:rPr>
        <w:t>,</w:t>
      </w:r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Pr="0095070A">
        <w:rPr>
          <w:rFonts w:eastAsia="Times New Roman"/>
          <w:color w:val="000000"/>
          <w:spacing w:val="6"/>
          <w:sz w:val="24"/>
          <w:szCs w:val="24"/>
        </w:rPr>
        <w:t>F</w:t>
      </w:r>
      <w:r w:rsidR="0095070A" w:rsidRPr="0095070A">
        <w:rPr>
          <w:rFonts w:eastAsia="Times New Roman"/>
          <w:color w:val="000000"/>
          <w:spacing w:val="6"/>
          <w:sz w:val="24"/>
          <w:szCs w:val="24"/>
        </w:rPr>
        <w:t>-</w:t>
      </w:r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Pr="0095070A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Pr="0095070A">
        <w:rPr>
          <w:rFonts w:eastAsia="Times New Roman"/>
          <w:color w:val="000000"/>
          <w:spacing w:val="6"/>
          <w:sz w:val="24"/>
          <w:szCs w:val="24"/>
        </w:rPr>
        <w:t xml:space="preserve"> §</w:t>
      </w:r>
      <w:r w:rsidR="00421423" w:rsidRPr="0095070A">
        <w:rPr>
          <w:rFonts w:eastAsia="Times New Roman"/>
          <w:color w:val="000000"/>
          <w:spacing w:val="6"/>
          <w:sz w:val="24"/>
          <w:szCs w:val="24"/>
        </w:rPr>
        <w:t> </w:t>
      </w:r>
      <w:r w:rsidRPr="0095070A">
        <w:rPr>
          <w:rFonts w:eastAsia="Times New Roman"/>
          <w:color w:val="000000"/>
          <w:spacing w:val="6"/>
          <w:sz w:val="24"/>
          <w:szCs w:val="24"/>
        </w:rPr>
        <w:t>5.245(a).</w:t>
      </w:r>
      <w:proofErr w:type="gramEnd"/>
    </w:p>
    <w:p w:rsidR="000033C5" w:rsidRPr="0095070A" w:rsidRDefault="000033C5" w:rsidP="00F04784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As the party bringing this complaint, Complainant bear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s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 xml:space="preserve">she is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6A08F3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 xml:space="preserve">her </w:t>
      </w:r>
      <w:r w:rsidRPr="006A08F3">
        <w:rPr>
          <w:rFonts w:eastAsia="Times New Roman"/>
          <w:color w:val="000000"/>
          <w:spacing w:val="4"/>
          <w:sz w:val="24"/>
          <w:szCs w:val="24"/>
        </w:rPr>
        <w:t>complaint, Complainant ha</w:t>
      </w:r>
      <w:r w:rsidR="008565B1" w:rsidRPr="006A08F3">
        <w:rPr>
          <w:rFonts w:eastAsia="Times New Roman"/>
          <w:color w:val="000000"/>
          <w:spacing w:val="4"/>
          <w:sz w:val="24"/>
          <w:szCs w:val="24"/>
        </w:rPr>
        <w:t>s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421423">
        <w:rPr>
          <w:rFonts w:eastAsia="Times New Roman"/>
          <w:i/>
          <w:color w:val="000000"/>
          <w:spacing w:val="4"/>
          <w:sz w:val="24"/>
          <w:szCs w:val="24"/>
        </w:rPr>
        <w:t xml:space="preserve">Jefferson v. UGI Utilities, </w:t>
      </w:r>
      <w:r w:rsidR="000033C5" w:rsidRPr="00421423">
        <w:rPr>
          <w:rFonts w:eastAsia="Times New Roman"/>
          <w:i/>
          <w:color w:val="000000"/>
          <w:spacing w:val="4"/>
          <w:sz w:val="24"/>
          <w:szCs w:val="24"/>
        </w:rPr>
        <w:t>Inc.</w:t>
      </w:r>
      <w:r w:rsidR="000033C5" w:rsidRPr="006A08F3">
        <w:rPr>
          <w:rFonts w:eastAsia="Times New Roman"/>
          <w:color w:val="000000"/>
          <w:spacing w:val="4"/>
          <w:sz w:val="24"/>
          <w:szCs w:val="24"/>
        </w:rPr>
        <w:t xml:space="preserve">, Docket No. </w:t>
      </w:r>
      <w:proofErr w:type="gramStart"/>
      <w:r w:rsidR="000033C5" w:rsidRPr="006A08F3">
        <w:rPr>
          <w:rFonts w:eastAsia="Times New Roman"/>
          <w:color w:val="000000"/>
          <w:spacing w:val="4"/>
          <w:sz w:val="24"/>
          <w:szCs w:val="24"/>
        </w:rPr>
        <w:t>Z-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421423">
        <w:rPr>
          <w:rFonts w:eastAsia="Times New Roman"/>
          <w:i/>
          <w:color w:val="000000"/>
          <w:spacing w:val="4"/>
          <w:sz w:val="24"/>
          <w:szCs w:val="24"/>
        </w:rPr>
        <w:t>El-</w:t>
      </w:r>
      <w:proofErr w:type="spellStart"/>
      <w:r w:rsidRPr="00421423">
        <w:rPr>
          <w:rFonts w:eastAsia="Times New Roman"/>
          <w:i/>
          <w:color w:val="000000"/>
          <w:spacing w:val="4"/>
          <w:sz w:val="24"/>
          <w:szCs w:val="24"/>
        </w:rPr>
        <w:t>Ayazra</w:t>
      </w:r>
      <w:proofErr w:type="spellEnd"/>
      <w:r w:rsidRPr="00421423">
        <w:rPr>
          <w:rFonts w:eastAsia="Times New Roman"/>
          <w:i/>
          <w:color w:val="000000"/>
          <w:spacing w:val="4"/>
          <w:sz w:val="24"/>
          <w:szCs w:val="24"/>
        </w:rPr>
        <w:t xml:space="preserve"> v. West Penn Power </w:t>
      </w:r>
      <w:r w:rsidRPr="007E4218">
        <w:rPr>
          <w:rFonts w:eastAsia="Times New Roman"/>
          <w:i/>
          <w:color w:val="000000"/>
          <w:spacing w:val="4"/>
          <w:sz w:val="24"/>
          <w:szCs w:val="24"/>
        </w:rPr>
        <w:t>Company</w:t>
      </w:r>
      <w:r w:rsidRPr="007E4218">
        <w:rPr>
          <w:rFonts w:eastAsia="Times New Roman"/>
          <w:color w:val="000000"/>
          <w:spacing w:val="4"/>
          <w:sz w:val="24"/>
          <w:szCs w:val="24"/>
        </w:rPr>
        <w:t>,</w:t>
      </w:r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6A08F3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6A08F3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6A08F3" w:rsidRDefault="000033C5" w:rsidP="00154990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6A08F3" w:rsidRDefault="00683277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6A08F3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9B5655" w:rsidP="009B5655">
      <w:pPr>
        <w:tabs>
          <w:tab w:val="left" w:pos="720"/>
          <w:tab w:val="left" w:pos="2160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The Commission has jurisdiction over the subject matter of and the parties to this proceeding. </w:t>
      </w:r>
      <w:r w:rsidR="00903CE2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683277" w:rsidRPr="006A08F3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="00683277" w:rsidRPr="006A08F3">
        <w:rPr>
          <w:rFonts w:eastAsia="Times New Roman"/>
          <w:color w:val="000000"/>
          <w:sz w:val="24"/>
          <w:szCs w:val="24"/>
        </w:rPr>
        <w:t>Pa.C.S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</w:rPr>
        <w:t>.</w:t>
      </w:r>
      <w:proofErr w:type="gramEnd"/>
      <w:r w:rsidR="00683277" w:rsidRPr="006A08F3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6A08F3" w:rsidRDefault="00903CE2" w:rsidP="00903CE2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9B5655" w:rsidP="009B5655">
      <w:pPr>
        <w:tabs>
          <w:tab w:val="left" w:pos="720"/>
          <w:tab w:val="left" w:pos="2160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>The due process rights of Complainant ha</w:t>
      </w:r>
      <w:r w:rsidR="00C46859">
        <w:rPr>
          <w:rFonts w:eastAsia="Times New Roman"/>
          <w:color w:val="000000"/>
          <w:sz w:val="24"/>
          <w:szCs w:val="24"/>
        </w:rPr>
        <w:t>ve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683277" w:rsidRPr="00421423">
        <w:rPr>
          <w:rFonts w:eastAsia="Times New Roman"/>
          <w:i/>
          <w:color w:val="000000"/>
          <w:sz w:val="24"/>
          <w:szCs w:val="24"/>
        </w:rPr>
        <w:t>Sentner</w:t>
      </w:r>
      <w:proofErr w:type="spellEnd"/>
      <w:r w:rsidR="00683277" w:rsidRPr="00421423">
        <w:rPr>
          <w:rFonts w:eastAsia="Times New Roman"/>
          <w:i/>
          <w:color w:val="000000"/>
          <w:sz w:val="24"/>
          <w:szCs w:val="24"/>
        </w:rPr>
        <w:t xml:space="preserve"> v. Bell Telephone Co. of Pa</w:t>
      </w:r>
      <w:r w:rsidR="00683277" w:rsidRPr="00421423">
        <w:rPr>
          <w:rFonts w:eastAsia="Times New Roman"/>
          <w:color w:val="000000"/>
          <w:sz w:val="24"/>
          <w:szCs w:val="24"/>
        </w:rPr>
        <w:t>.,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 Docket No. </w:t>
      </w:r>
      <w:proofErr w:type="gramStart"/>
      <w:r w:rsidR="00683277" w:rsidRPr="006A08F3">
        <w:rPr>
          <w:rFonts w:eastAsia="Times New Roman"/>
          <w:color w:val="000000"/>
          <w:sz w:val="24"/>
          <w:szCs w:val="24"/>
        </w:rPr>
        <w:t xml:space="preserve">F-00161106 (Opinion and Order entered October 25, 1993); 52 </w:t>
      </w:r>
      <w:proofErr w:type="spellStart"/>
      <w:r w:rsidR="00683277" w:rsidRPr="006A08F3">
        <w:rPr>
          <w:rFonts w:eastAsia="Times New Roman"/>
          <w:color w:val="000000"/>
          <w:sz w:val="24"/>
          <w:szCs w:val="24"/>
        </w:rPr>
        <w:t>Pa.Code</w:t>
      </w:r>
      <w:proofErr w:type="spellEnd"/>
      <w:r w:rsidR="00683277" w:rsidRPr="006A08F3">
        <w:rPr>
          <w:rFonts w:eastAsia="Times New Roman"/>
          <w:color w:val="000000"/>
          <w:sz w:val="24"/>
          <w:szCs w:val="24"/>
        </w:rPr>
        <w:t xml:space="preserve"> § 5.245(a).</w:t>
      </w:r>
      <w:proofErr w:type="gramEnd"/>
    </w:p>
    <w:p w:rsidR="00903CE2" w:rsidRPr="006A08F3" w:rsidRDefault="00903CE2" w:rsidP="00C72FB0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4990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3.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6A08F3">
        <w:rPr>
          <w:rFonts w:eastAsia="Times New Roman"/>
          <w:color w:val="000000"/>
          <w:sz w:val="24"/>
          <w:szCs w:val="24"/>
        </w:rPr>
        <w:t xml:space="preserve">for the hearing </w:t>
      </w:r>
      <w:r w:rsidRPr="006A08F3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6A08F3">
        <w:rPr>
          <w:rFonts w:eastAsia="Times New Roman"/>
          <w:color w:val="000000"/>
          <w:sz w:val="24"/>
          <w:szCs w:val="24"/>
        </w:rPr>
        <w:t xml:space="preserve">the </w:t>
      </w:r>
      <w:r w:rsidRPr="006A08F3">
        <w:rPr>
          <w:rFonts w:eastAsia="Times New Roman"/>
          <w:color w:val="000000"/>
          <w:sz w:val="24"/>
          <w:szCs w:val="24"/>
        </w:rPr>
        <w:t>complaint, Complainant ha</w:t>
      </w:r>
      <w:r w:rsidR="008565B1" w:rsidRPr="006A08F3">
        <w:rPr>
          <w:rFonts w:eastAsia="Times New Roman"/>
          <w:color w:val="000000"/>
          <w:sz w:val="24"/>
          <w:szCs w:val="24"/>
        </w:rPr>
        <w:t>s</w:t>
      </w:r>
      <w:r w:rsidRPr="006A08F3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6A08F3">
        <w:rPr>
          <w:rFonts w:eastAsia="Times New Roman"/>
          <w:color w:val="000000"/>
          <w:sz w:val="24"/>
          <w:szCs w:val="24"/>
        </w:rPr>
        <w:t>her</w:t>
      </w:r>
      <w:r w:rsidRPr="006A08F3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6A08F3">
        <w:rPr>
          <w:rFonts w:eastAsia="Times New Roman"/>
          <w:color w:val="000000"/>
          <w:sz w:val="24"/>
          <w:szCs w:val="24"/>
        </w:rPr>
        <w:t xml:space="preserve">she is </w:t>
      </w:r>
      <w:r w:rsidRPr="006A08F3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6A08F3">
        <w:rPr>
          <w:rFonts w:eastAsia="Times New Roman"/>
          <w:color w:val="000000"/>
          <w:sz w:val="24"/>
          <w:szCs w:val="24"/>
        </w:rPr>
        <w:t>she</w:t>
      </w:r>
      <w:r w:rsidRPr="006A08F3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6A08F3">
        <w:rPr>
          <w:rFonts w:eastAsia="Times New Roman"/>
          <w:color w:val="000000"/>
          <w:sz w:val="24"/>
          <w:szCs w:val="24"/>
        </w:rPr>
        <w:t>s</w:t>
      </w:r>
      <w:r w:rsidRPr="006A08F3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6A08F3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6A08F3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6A08F3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6A08F3">
        <w:rPr>
          <w:rFonts w:eastAsia="Times New Roman"/>
          <w:color w:val="000000"/>
          <w:sz w:val="24"/>
          <w:szCs w:val="24"/>
        </w:rPr>
        <w:t>.</w:t>
      </w:r>
      <w:proofErr w:type="gramEnd"/>
      <w:r w:rsidRPr="006A08F3">
        <w:rPr>
          <w:rFonts w:eastAsia="Times New Roman"/>
          <w:color w:val="000000"/>
          <w:sz w:val="24"/>
          <w:szCs w:val="24"/>
        </w:rPr>
        <w:t xml:space="preserve"> § 332(a).</w:t>
      </w:r>
    </w:p>
    <w:p w:rsidR="00F457C1" w:rsidRPr="006A08F3" w:rsidRDefault="00F457C1" w:rsidP="00F457C1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421423" w:rsidRDefault="00421423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421423" w:rsidRDefault="00421423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6A08F3" w:rsidRDefault="00683277" w:rsidP="00F457C1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6A08F3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ORDER</w:t>
      </w:r>
    </w:p>
    <w:p w:rsidR="000033C5" w:rsidRPr="006A08F3" w:rsidRDefault="000033C5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6A08F3" w:rsidRDefault="00154990" w:rsidP="00154990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6A08F3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BE11C7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Pr="006A08F3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6A08F3" w:rsidRDefault="00683277" w:rsidP="00B357EF">
      <w:pPr>
        <w:spacing w:line="360" w:lineRule="auto"/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  <w:t>1.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F167CD" w:rsidRPr="006A08F3">
        <w:rPr>
          <w:rFonts w:eastAsia="Times New Roman"/>
          <w:color w:val="000000"/>
          <w:sz w:val="24"/>
          <w:szCs w:val="24"/>
        </w:rPr>
        <w:t>P</w:t>
      </w:r>
      <w:r w:rsidR="0073597B">
        <w:rPr>
          <w:rFonts w:eastAsia="Times New Roman"/>
          <w:color w:val="000000"/>
          <w:sz w:val="24"/>
          <w:szCs w:val="24"/>
        </w:rPr>
        <w:t>PL Electric Utilities Corporation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to dismiss the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 formal </w:t>
      </w:r>
      <w:r w:rsidRPr="006A08F3">
        <w:rPr>
          <w:rFonts w:eastAsia="Times New Roman"/>
          <w:color w:val="000000"/>
          <w:sz w:val="24"/>
          <w:szCs w:val="24"/>
        </w:rPr>
        <w:t xml:space="preserve">complaint filed by </w:t>
      </w:r>
      <w:r w:rsidR="0073597B">
        <w:rPr>
          <w:rFonts w:eastAsia="Times New Roman"/>
          <w:color w:val="000000"/>
          <w:sz w:val="24"/>
          <w:szCs w:val="24"/>
        </w:rPr>
        <w:t xml:space="preserve">Melody Moser </w:t>
      </w:r>
      <w:r w:rsidRPr="006A08F3">
        <w:rPr>
          <w:rFonts w:eastAsia="Times New Roman"/>
          <w:color w:val="000000"/>
          <w:sz w:val="24"/>
          <w:szCs w:val="24"/>
        </w:rPr>
        <w:t xml:space="preserve">at Docket No. </w:t>
      </w:r>
      <w:r w:rsidR="0073597B">
        <w:rPr>
          <w:rFonts w:eastAsia="Times New Roman"/>
          <w:color w:val="000000"/>
          <w:sz w:val="24"/>
          <w:szCs w:val="24"/>
        </w:rPr>
        <w:t>F-2015-2514391</w:t>
      </w:r>
      <w:r w:rsidR="00605F7D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is granted.</w:t>
      </w:r>
    </w:p>
    <w:p w:rsidR="000033C5" w:rsidRPr="006A08F3" w:rsidRDefault="000033C5" w:rsidP="00154990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BB71AB" w:rsidP="00BB71AB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2.</w:t>
      </w:r>
      <w:r w:rsidRPr="006A08F3">
        <w:rPr>
          <w:rFonts w:eastAsia="Times New Roman"/>
          <w:color w:val="000000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That the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formal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complaint of </w:t>
      </w:r>
      <w:r w:rsidR="0073597B">
        <w:rPr>
          <w:rFonts w:eastAsia="Times New Roman"/>
          <w:color w:val="000000"/>
          <w:sz w:val="24"/>
          <w:szCs w:val="24"/>
        </w:rPr>
        <w:t xml:space="preserve">Melody Moser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against </w:t>
      </w:r>
      <w:r w:rsidR="0073597B" w:rsidRPr="006A08F3">
        <w:rPr>
          <w:rFonts w:eastAsia="Times New Roman"/>
          <w:color w:val="000000"/>
          <w:sz w:val="24"/>
          <w:szCs w:val="24"/>
        </w:rPr>
        <w:t>P</w:t>
      </w:r>
      <w:r w:rsidR="0073597B">
        <w:rPr>
          <w:rFonts w:eastAsia="Times New Roman"/>
          <w:color w:val="000000"/>
          <w:sz w:val="24"/>
          <w:szCs w:val="24"/>
        </w:rPr>
        <w:t>PL Electric Utilities Corporation</w:t>
      </w:r>
      <w:r w:rsidR="0073597B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at Docket No. </w:t>
      </w:r>
      <w:r w:rsidR="0073597B">
        <w:rPr>
          <w:rFonts w:eastAsia="Times New Roman"/>
          <w:color w:val="000000"/>
          <w:sz w:val="24"/>
          <w:szCs w:val="24"/>
        </w:rPr>
        <w:t>F-2015-2514391</w:t>
      </w:r>
      <w:r w:rsidR="0073597B" w:rsidRPr="006A08F3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6A08F3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of </w:t>
      </w:r>
      <w:r w:rsidR="00BF13FF" w:rsidRPr="006A08F3">
        <w:rPr>
          <w:rFonts w:eastAsia="Times New Roman"/>
          <w:color w:val="000000"/>
          <w:sz w:val="24"/>
          <w:szCs w:val="24"/>
        </w:rPr>
        <w:t>C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omplainant </w:t>
      </w:r>
      <w:r w:rsidR="00683277" w:rsidRPr="006A08F3">
        <w:rPr>
          <w:rFonts w:eastAsia="Times New Roman"/>
          <w:color w:val="000000"/>
          <w:sz w:val="24"/>
          <w:szCs w:val="24"/>
        </w:rPr>
        <w:t>to appear</w:t>
      </w:r>
      <w:r w:rsidR="00AC5566" w:rsidRPr="006A08F3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6A08F3">
        <w:rPr>
          <w:rFonts w:eastAsia="Times New Roman"/>
          <w:color w:val="000000"/>
          <w:sz w:val="24"/>
          <w:szCs w:val="24"/>
        </w:rPr>
        <w:t xml:space="preserve"> and prosecute the complaint</w:t>
      </w:r>
      <w:r w:rsidR="00683277" w:rsidRPr="006A08F3">
        <w:rPr>
          <w:rFonts w:eastAsia="Times New Roman"/>
          <w:color w:val="000000"/>
          <w:sz w:val="24"/>
          <w:szCs w:val="24"/>
        </w:rPr>
        <w:t>.</w:t>
      </w:r>
    </w:p>
    <w:p w:rsidR="000033C5" w:rsidRPr="006A08F3" w:rsidRDefault="000033C5" w:rsidP="0015588A">
      <w:pPr>
        <w:spacing w:line="403" w:lineRule="exact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6A08F3" w:rsidRDefault="00683277" w:rsidP="0015588A">
      <w:pPr>
        <w:tabs>
          <w:tab w:val="decimal" w:pos="1512"/>
          <w:tab w:val="left" w:pos="2088"/>
        </w:tabs>
        <w:spacing w:line="258" w:lineRule="exact"/>
        <w:textAlignment w:val="baseline"/>
        <w:rPr>
          <w:rFonts w:eastAsia="Times New Roman"/>
          <w:color w:val="000000"/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ab/>
        <w:t>3.</w:t>
      </w:r>
      <w:r w:rsidRPr="006A08F3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73597B">
        <w:rPr>
          <w:rFonts w:eastAsia="Times New Roman"/>
          <w:color w:val="000000"/>
          <w:sz w:val="24"/>
          <w:szCs w:val="24"/>
        </w:rPr>
        <w:t>F-2015-2514391</w:t>
      </w:r>
      <w:r w:rsidR="00F167CD" w:rsidRPr="006A08F3">
        <w:rPr>
          <w:rFonts w:eastAsia="Times New Roman"/>
          <w:color w:val="000000"/>
          <w:sz w:val="24"/>
          <w:szCs w:val="24"/>
        </w:rPr>
        <w:t xml:space="preserve"> </w:t>
      </w:r>
      <w:r w:rsidRPr="006A08F3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6A08F3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6A08F3" w:rsidRDefault="000033C5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DB58D4" w:rsidRPr="006A08F3" w:rsidRDefault="00DB58D4" w:rsidP="00EA3A5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6A08F3" w:rsidRDefault="00683277" w:rsidP="00A64230">
      <w:pPr>
        <w:rPr>
          <w:sz w:val="24"/>
          <w:szCs w:val="24"/>
        </w:rPr>
      </w:pPr>
      <w:r w:rsidRPr="006A08F3">
        <w:rPr>
          <w:rFonts w:eastAsia="Times New Roman"/>
          <w:color w:val="000000"/>
          <w:sz w:val="24"/>
          <w:szCs w:val="24"/>
        </w:rPr>
        <w:t>Date:</w:t>
      </w:r>
      <w:r w:rsidR="009B6FB6" w:rsidRPr="006A08F3">
        <w:rPr>
          <w:rFonts w:eastAsia="Times New Roman"/>
          <w:color w:val="000000"/>
          <w:sz w:val="24"/>
          <w:szCs w:val="24"/>
        </w:rPr>
        <w:t xml:space="preserve">  </w:t>
      </w:r>
      <w:r w:rsidR="0073597B" w:rsidRPr="009868AF">
        <w:rPr>
          <w:rFonts w:eastAsia="Times New Roman"/>
          <w:color w:val="000000"/>
          <w:sz w:val="24"/>
          <w:szCs w:val="24"/>
          <w:u w:val="single"/>
        </w:rPr>
        <w:t>January 5, 2017</w:t>
      </w:r>
      <w:r w:rsidR="00E30849" w:rsidRPr="006A08F3">
        <w:rPr>
          <w:rFonts w:eastAsia="Times New Roman"/>
          <w:color w:val="000000"/>
          <w:sz w:val="24"/>
          <w:szCs w:val="24"/>
        </w:rPr>
        <w:tab/>
      </w:r>
      <w:r w:rsidR="0052002C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rFonts w:eastAsia="Times New Roman"/>
          <w:color w:val="000000"/>
          <w:sz w:val="24"/>
          <w:szCs w:val="24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  <w:t>/s/</w:t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  <w:r w:rsidR="00A64230" w:rsidRPr="006A08F3">
        <w:rPr>
          <w:sz w:val="24"/>
          <w:szCs w:val="24"/>
          <w:u w:val="single"/>
        </w:rPr>
        <w:tab/>
      </w:r>
    </w:p>
    <w:p w:rsidR="009B0855" w:rsidRPr="006A08F3" w:rsidRDefault="00A64230" w:rsidP="00A64230">
      <w:pPr>
        <w:tabs>
          <w:tab w:val="left" w:pos="720"/>
          <w:tab w:val="left" w:pos="2880"/>
          <w:tab w:val="left" w:pos="5040"/>
        </w:tabs>
        <w:spacing w:line="257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6A08F3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6A08F3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Pr="006A08F3" w:rsidRDefault="000033C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6A08F3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6A08F3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0C4905" w:rsidRDefault="000C490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0C4905" w:rsidRDefault="000C490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0C4905" w:rsidRDefault="000C490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0C4905" w:rsidRPr="006A08F3" w:rsidRDefault="000C4905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F167CD" w:rsidRPr="006A08F3" w:rsidRDefault="00F167CD" w:rsidP="000033C5">
      <w:pPr>
        <w:tabs>
          <w:tab w:val="left" w:pos="5040"/>
        </w:tabs>
        <w:spacing w:line="258" w:lineRule="exact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sectPr w:rsidR="00F167CD" w:rsidRPr="006A08F3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B8C" w:rsidRDefault="00A85B8C" w:rsidP="0052002C">
      <w:r>
        <w:separator/>
      </w:r>
    </w:p>
  </w:endnote>
  <w:endnote w:type="continuationSeparator" w:id="0">
    <w:p w:rsidR="00A85B8C" w:rsidRDefault="00A85B8C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3E7F0C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B8C" w:rsidRDefault="00A85B8C" w:rsidP="0052002C">
      <w:r>
        <w:separator/>
      </w:r>
    </w:p>
  </w:footnote>
  <w:footnote w:type="continuationSeparator" w:id="0">
    <w:p w:rsidR="00A85B8C" w:rsidRDefault="00A85B8C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4D602A"/>
    <w:multiLevelType w:val="hybridMultilevel"/>
    <w:tmpl w:val="794A6D72"/>
    <w:lvl w:ilvl="0" w:tplc="2020ED6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D3052"/>
    <w:multiLevelType w:val="hybridMultilevel"/>
    <w:tmpl w:val="4D2C0458"/>
    <w:lvl w:ilvl="0" w:tplc="F2869DA4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76E10"/>
    <w:multiLevelType w:val="hybridMultilevel"/>
    <w:tmpl w:val="81342F36"/>
    <w:lvl w:ilvl="0" w:tplc="5A9EF0C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20E1"/>
    <w:rsid w:val="000033C5"/>
    <w:rsid w:val="000115A8"/>
    <w:rsid w:val="000123C0"/>
    <w:rsid w:val="00041E15"/>
    <w:rsid w:val="00080B2E"/>
    <w:rsid w:val="000C09C3"/>
    <w:rsid w:val="000C4905"/>
    <w:rsid w:val="000D0A4B"/>
    <w:rsid w:val="000D6399"/>
    <w:rsid w:val="000E4755"/>
    <w:rsid w:val="00136326"/>
    <w:rsid w:val="001442ED"/>
    <w:rsid w:val="00154990"/>
    <w:rsid w:val="0015588A"/>
    <w:rsid w:val="00155EC9"/>
    <w:rsid w:val="001801D9"/>
    <w:rsid w:val="001A10C9"/>
    <w:rsid w:val="001A2622"/>
    <w:rsid w:val="001E0853"/>
    <w:rsid w:val="001E145D"/>
    <w:rsid w:val="001E264E"/>
    <w:rsid w:val="00205949"/>
    <w:rsid w:val="002868AD"/>
    <w:rsid w:val="002901CF"/>
    <w:rsid w:val="0029150F"/>
    <w:rsid w:val="00296C3A"/>
    <w:rsid w:val="00297DC7"/>
    <w:rsid w:val="002B2161"/>
    <w:rsid w:val="002D54D0"/>
    <w:rsid w:val="00304178"/>
    <w:rsid w:val="00354C25"/>
    <w:rsid w:val="0038268F"/>
    <w:rsid w:val="003839CB"/>
    <w:rsid w:val="00393DC6"/>
    <w:rsid w:val="00395106"/>
    <w:rsid w:val="003A05B4"/>
    <w:rsid w:val="003A0854"/>
    <w:rsid w:val="003A313E"/>
    <w:rsid w:val="003B3E12"/>
    <w:rsid w:val="003D15D2"/>
    <w:rsid w:val="003E7F0C"/>
    <w:rsid w:val="003F176C"/>
    <w:rsid w:val="00420306"/>
    <w:rsid w:val="0042041D"/>
    <w:rsid w:val="00421423"/>
    <w:rsid w:val="0043685B"/>
    <w:rsid w:val="004541A3"/>
    <w:rsid w:val="00492148"/>
    <w:rsid w:val="004938B2"/>
    <w:rsid w:val="00493B6D"/>
    <w:rsid w:val="004C4E19"/>
    <w:rsid w:val="00502154"/>
    <w:rsid w:val="00503F83"/>
    <w:rsid w:val="0052002C"/>
    <w:rsid w:val="00537082"/>
    <w:rsid w:val="00556AA4"/>
    <w:rsid w:val="0059261A"/>
    <w:rsid w:val="005A6050"/>
    <w:rsid w:val="005B30D5"/>
    <w:rsid w:val="005F5A23"/>
    <w:rsid w:val="00605F7D"/>
    <w:rsid w:val="00652CD6"/>
    <w:rsid w:val="00671C7F"/>
    <w:rsid w:val="00672EE4"/>
    <w:rsid w:val="006803B6"/>
    <w:rsid w:val="00683277"/>
    <w:rsid w:val="006A08F3"/>
    <w:rsid w:val="006A3510"/>
    <w:rsid w:val="006C4D3A"/>
    <w:rsid w:val="006E645B"/>
    <w:rsid w:val="006F4D73"/>
    <w:rsid w:val="00714193"/>
    <w:rsid w:val="007172A2"/>
    <w:rsid w:val="0073597B"/>
    <w:rsid w:val="00742FE8"/>
    <w:rsid w:val="007C12E1"/>
    <w:rsid w:val="007D4373"/>
    <w:rsid w:val="007E1FF2"/>
    <w:rsid w:val="007E4218"/>
    <w:rsid w:val="007E59F1"/>
    <w:rsid w:val="0080558D"/>
    <w:rsid w:val="00820780"/>
    <w:rsid w:val="00820ED5"/>
    <w:rsid w:val="00827841"/>
    <w:rsid w:val="00833D36"/>
    <w:rsid w:val="008457A4"/>
    <w:rsid w:val="008516E3"/>
    <w:rsid w:val="008565B1"/>
    <w:rsid w:val="00862165"/>
    <w:rsid w:val="00895DFF"/>
    <w:rsid w:val="008A2429"/>
    <w:rsid w:val="008A6BED"/>
    <w:rsid w:val="008B1F52"/>
    <w:rsid w:val="008B2FE6"/>
    <w:rsid w:val="008D42E2"/>
    <w:rsid w:val="008E45AF"/>
    <w:rsid w:val="008F54C9"/>
    <w:rsid w:val="00903CE2"/>
    <w:rsid w:val="00905081"/>
    <w:rsid w:val="009072D9"/>
    <w:rsid w:val="009300E7"/>
    <w:rsid w:val="0095070A"/>
    <w:rsid w:val="0095090E"/>
    <w:rsid w:val="009765EB"/>
    <w:rsid w:val="009868AF"/>
    <w:rsid w:val="009B0855"/>
    <w:rsid w:val="009B26BC"/>
    <w:rsid w:val="009B421D"/>
    <w:rsid w:val="009B5655"/>
    <w:rsid w:val="009B6FB6"/>
    <w:rsid w:val="009D52A8"/>
    <w:rsid w:val="009D7746"/>
    <w:rsid w:val="00A040F4"/>
    <w:rsid w:val="00A1097A"/>
    <w:rsid w:val="00A11258"/>
    <w:rsid w:val="00A51A96"/>
    <w:rsid w:val="00A53B05"/>
    <w:rsid w:val="00A56954"/>
    <w:rsid w:val="00A64230"/>
    <w:rsid w:val="00A72352"/>
    <w:rsid w:val="00A73395"/>
    <w:rsid w:val="00A85B8C"/>
    <w:rsid w:val="00A92AA6"/>
    <w:rsid w:val="00AA5F27"/>
    <w:rsid w:val="00AB7EB6"/>
    <w:rsid w:val="00AC06C8"/>
    <w:rsid w:val="00AC5566"/>
    <w:rsid w:val="00AF2F38"/>
    <w:rsid w:val="00AF7E50"/>
    <w:rsid w:val="00B24463"/>
    <w:rsid w:val="00B357EF"/>
    <w:rsid w:val="00B378EF"/>
    <w:rsid w:val="00B50A58"/>
    <w:rsid w:val="00B6703F"/>
    <w:rsid w:val="00BA112E"/>
    <w:rsid w:val="00BB71AB"/>
    <w:rsid w:val="00BE11C7"/>
    <w:rsid w:val="00BF13FF"/>
    <w:rsid w:val="00BF219E"/>
    <w:rsid w:val="00C13B20"/>
    <w:rsid w:val="00C215C0"/>
    <w:rsid w:val="00C22D2A"/>
    <w:rsid w:val="00C43AFA"/>
    <w:rsid w:val="00C46859"/>
    <w:rsid w:val="00C72FB0"/>
    <w:rsid w:val="00C91019"/>
    <w:rsid w:val="00CD0B35"/>
    <w:rsid w:val="00CD3FC4"/>
    <w:rsid w:val="00CF33A0"/>
    <w:rsid w:val="00CF47CD"/>
    <w:rsid w:val="00D047CA"/>
    <w:rsid w:val="00D10448"/>
    <w:rsid w:val="00D10E9E"/>
    <w:rsid w:val="00D163BA"/>
    <w:rsid w:val="00D43265"/>
    <w:rsid w:val="00D44138"/>
    <w:rsid w:val="00D614C8"/>
    <w:rsid w:val="00D665A9"/>
    <w:rsid w:val="00D741A7"/>
    <w:rsid w:val="00D86A7A"/>
    <w:rsid w:val="00D93C2D"/>
    <w:rsid w:val="00DB58D4"/>
    <w:rsid w:val="00DC317E"/>
    <w:rsid w:val="00DE407D"/>
    <w:rsid w:val="00E01AE0"/>
    <w:rsid w:val="00E30849"/>
    <w:rsid w:val="00E754A8"/>
    <w:rsid w:val="00E9423C"/>
    <w:rsid w:val="00E96855"/>
    <w:rsid w:val="00EA3A5E"/>
    <w:rsid w:val="00EC3948"/>
    <w:rsid w:val="00EC574A"/>
    <w:rsid w:val="00EC6B81"/>
    <w:rsid w:val="00F04784"/>
    <w:rsid w:val="00F167CD"/>
    <w:rsid w:val="00F40E80"/>
    <w:rsid w:val="00F457C1"/>
    <w:rsid w:val="00F6532A"/>
    <w:rsid w:val="00F70F24"/>
    <w:rsid w:val="00F736C4"/>
    <w:rsid w:val="00F737BA"/>
    <w:rsid w:val="00F74EA2"/>
    <w:rsid w:val="00F75C79"/>
    <w:rsid w:val="00FB55DD"/>
    <w:rsid w:val="00FC5CE2"/>
    <w:rsid w:val="00FD00A8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785F-8777-4F6A-8D6F-6074B9BA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19</cp:revision>
  <cp:lastPrinted>2017-01-05T13:25:00Z</cp:lastPrinted>
  <dcterms:created xsi:type="dcterms:W3CDTF">2017-01-05T15:07:00Z</dcterms:created>
  <dcterms:modified xsi:type="dcterms:W3CDTF">2017-01-05T17:45:00Z</dcterms:modified>
</cp:coreProperties>
</file>