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047BB" w:rsidRDefault="001C5A18" w:rsidP="00D80C54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25,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BE2DE5">
        <w:rPr>
          <w:rFonts w:ascii="Arial" w:hAnsi="Arial" w:cs="Arial"/>
          <w:b/>
          <w:szCs w:val="24"/>
        </w:rPr>
        <w:t>February</w:t>
      </w:r>
      <w:r w:rsidR="00C41953">
        <w:rPr>
          <w:rFonts w:ascii="Arial" w:hAnsi="Arial" w:cs="Arial"/>
          <w:b/>
          <w:szCs w:val="24"/>
        </w:rPr>
        <w:t xml:space="preserve"> 1, 2017</w:t>
      </w:r>
    </w:p>
    <w:p w:rsidR="00E548F7" w:rsidRPr="009A79BE" w:rsidRDefault="00E548F7" w:rsidP="00E548F7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C41953" w:rsidRPr="00C41953">
        <w:rPr>
          <w:rFonts w:ascii="Arial" w:hAnsi="Arial" w:cs="Arial"/>
          <w:szCs w:val="24"/>
        </w:rPr>
        <w:t>2</w:t>
      </w:r>
      <w:r w:rsidR="00BE2DE5">
        <w:rPr>
          <w:rFonts w:ascii="Arial" w:hAnsi="Arial" w:cs="Arial"/>
          <w:szCs w:val="24"/>
        </w:rPr>
        <w:t>580188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23322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>proposed Supplement 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186C76" w:rsidRPr="00555082">
        <w:rPr>
          <w:rFonts w:ascii="Arial" w:hAnsi="Arial" w:cs="Arial"/>
          <w:szCs w:val="24"/>
        </w:rPr>
        <w:t>2</w:t>
      </w:r>
      <w:r w:rsidR="00BE2DE5">
        <w:rPr>
          <w:rFonts w:ascii="Arial" w:hAnsi="Arial" w:cs="Arial"/>
          <w:szCs w:val="24"/>
        </w:rPr>
        <w:t>9</w:t>
      </w:r>
      <w:r w:rsidR="00B713EA" w:rsidRPr="00555082">
        <w:rPr>
          <w:rFonts w:ascii="Arial" w:hAnsi="Arial" w:cs="Arial"/>
          <w:szCs w:val="24"/>
        </w:rPr>
        <w:t xml:space="preserve"> 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="00B713EA"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 xml:space="preserve">n </w:t>
      </w:r>
      <w:r w:rsidR="00BE2DE5">
        <w:rPr>
          <w:rFonts w:ascii="Arial" w:hAnsi="Arial" w:cs="Arial"/>
          <w:szCs w:val="24"/>
        </w:rPr>
        <w:t>December</w:t>
      </w:r>
      <w:r w:rsidR="00C41953">
        <w:rPr>
          <w:rFonts w:ascii="Arial" w:hAnsi="Arial" w:cs="Arial"/>
          <w:szCs w:val="24"/>
        </w:rPr>
        <w:t xml:space="preserve"> 16</w:t>
      </w:r>
      <w:r w:rsidR="00C653C0" w:rsidRPr="00555082">
        <w:rPr>
          <w:rFonts w:ascii="Arial" w:hAnsi="Arial" w:cs="Arial"/>
          <w:szCs w:val="24"/>
        </w:rPr>
        <w:t>, 201</w:t>
      </w:r>
      <w:r w:rsidR="00526654" w:rsidRPr="00555082">
        <w:rPr>
          <w:rFonts w:ascii="Arial" w:hAnsi="Arial" w:cs="Arial"/>
          <w:szCs w:val="24"/>
        </w:rPr>
        <w:t>6</w:t>
      </w:r>
      <w:r w:rsidR="000179C2" w:rsidRPr="00555082">
        <w:rPr>
          <w:rFonts w:ascii="Arial" w:hAnsi="Arial" w:cs="Arial"/>
          <w:szCs w:val="24"/>
        </w:rPr>
        <w:t>,</w:t>
      </w:r>
      <w:r w:rsidR="00B713EA" w:rsidRPr="00555082">
        <w:rPr>
          <w:rFonts w:ascii="Arial" w:hAnsi="Arial" w:cs="Arial"/>
          <w:color w:val="FF0000"/>
          <w:szCs w:val="24"/>
        </w:rPr>
        <w:t xml:space="preserve"> </w:t>
      </w:r>
      <w:r w:rsidR="00B713EA"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BE2DE5">
        <w:rPr>
          <w:rFonts w:ascii="Arial" w:hAnsi="Arial" w:cs="Arial"/>
          <w:szCs w:val="24"/>
        </w:rPr>
        <w:t>February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C41953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080B01">
        <w:rPr>
          <w:rFonts w:ascii="Arial" w:hAnsi="Arial" w:cs="Arial"/>
          <w:szCs w:val="24"/>
        </w:rPr>
        <w:t xml:space="preserve">Procurement Class 3 (Medium Commercial and Industrial) and </w:t>
      </w:r>
      <w:r w:rsidR="00107173">
        <w:rPr>
          <w:rFonts w:ascii="Arial" w:hAnsi="Arial" w:cs="Arial"/>
          <w:szCs w:val="24"/>
        </w:rPr>
        <w:t xml:space="preserve">Procurement Class 4 (Large Commercial and Industrial) </w:t>
      </w:r>
      <w:r w:rsidR="00B713EA">
        <w:rPr>
          <w:rFonts w:ascii="Arial" w:hAnsi="Arial" w:cs="Arial"/>
          <w:szCs w:val="24"/>
        </w:rPr>
        <w:t xml:space="preserve">rates for the </w:t>
      </w:r>
      <w:r w:rsidR="00107173">
        <w:rPr>
          <w:rFonts w:ascii="Arial" w:hAnsi="Arial" w:cs="Arial"/>
          <w:szCs w:val="24"/>
        </w:rPr>
        <w:t>one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BE2DE5">
        <w:rPr>
          <w:rFonts w:ascii="Arial" w:hAnsi="Arial" w:cs="Arial"/>
          <w:szCs w:val="24"/>
        </w:rPr>
        <w:t>February</w:t>
      </w:r>
      <w:r w:rsidR="00F452F9">
        <w:rPr>
          <w:rFonts w:ascii="Arial" w:hAnsi="Arial" w:cs="Arial"/>
          <w:szCs w:val="24"/>
        </w:rPr>
        <w:t xml:space="preserve"> </w:t>
      </w:r>
      <w:r w:rsidR="00107173">
        <w:rPr>
          <w:rFonts w:ascii="Arial" w:hAnsi="Arial" w:cs="Arial"/>
          <w:szCs w:val="24"/>
        </w:rPr>
        <w:t>1, 201</w:t>
      </w:r>
      <w:r w:rsidR="00C41953">
        <w:rPr>
          <w:rFonts w:ascii="Arial" w:hAnsi="Arial" w:cs="Arial"/>
          <w:szCs w:val="24"/>
        </w:rPr>
        <w:t>7</w:t>
      </w:r>
      <w:r w:rsidR="00107173">
        <w:rPr>
          <w:rFonts w:ascii="Arial" w:hAnsi="Arial" w:cs="Arial"/>
          <w:szCs w:val="24"/>
        </w:rPr>
        <w:t xml:space="preserve"> through </w:t>
      </w:r>
      <w:r w:rsidR="00BE2DE5">
        <w:rPr>
          <w:rFonts w:ascii="Arial" w:hAnsi="Arial" w:cs="Arial"/>
          <w:szCs w:val="24"/>
        </w:rPr>
        <w:t>February 28</w:t>
      </w:r>
      <w:r w:rsidR="00107173">
        <w:rPr>
          <w:rFonts w:ascii="Arial" w:hAnsi="Arial" w:cs="Arial"/>
          <w:szCs w:val="24"/>
        </w:rPr>
        <w:t>, 201</w:t>
      </w:r>
      <w:r w:rsidR="00C41953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proofErr w:type="gramStart"/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526654">
        <w:rPr>
          <w:rFonts w:ascii="Arial" w:hAnsi="Arial" w:cs="Arial"/>
          <w:szCs w:val="24"/>
        </w:rPr>
        <w:t>6</w:t>
      </w:r>
      <w:r w:rsidR="00F452F9">
        <w:rPr>
          <w:rFonts w:ascii="Arial" w:hAnsi="Arial" w:cs="Arial"/>
          <w:szCs w:val="24"/>
        </w:rPr>
        <w:t>-</w:t>
      </w:r>
      <w:r w:rsidR="00C41953" w:rsidRPr="00C41953">
        <w:rPr>
          <w:rFonts w:ascii="Arial" w:hAnsi="Arial" w:cs="Arial"/>
          <w:szCs w:val="24"/>
        </w:rPr>
        <w:t>25</w:t>
      </w:r>
      <w:r w:rsidR="00BE2DE5">
        <w:rPr>
          <w:rFonts w:ascii="Arial" w:hAnsi="Arial" w:cs="Arial"/>
          <w:szCs w:val="24"/>
        </w:rPr>
        <w:t>80188</w:t>
      </w:r>
      <w:r w:rsidR="00C451AF" w:rsidRPr="00145BE0">
        <w:rPr>
          <w:rFonts w:ascii="Arial" w:hAnsi="Arial" w:cs="Arial"/>
          <w:szCs w:val="24"/>
        </w:rPr>
        <w:t>.</w:t>
      </w:r>
      <w:proofErr w:type="gramEnd"/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1C5A18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D2A884" wp14:editId="7B9783A6">
            <wp:simplePos x="0" y="0"/>
            <wp:positionH relativeFrom="column">
              <wp:posOffset>3124200</wp:posOffset>
            </wp:positionH>
            <wp:positionV relativeFrom="paragraph">
              <wp:posOffset>79375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>
      <w:bookmarkStart w:id="0" w:name="_GoBack"/>
      <w:bookmarkEnd w:id="0"/>
    </w:p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86C76">
        <w:rPr>
          <w:rFonts w:ascii="Arial" w:hAnsi="Arial" w:cs="Arial"/>
          <w:szCs w:val="24"/>
        </w:rPr>
        <w:t>Jacob Fultz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772</w:t>
      </w:r>
      <w:r>
        <w:rPr>
          <w:rFonts w:ascii="Arial" w:hAnsi="Arial" w:cs="Arial"/>
          <w:szCs w:val="24"/>
        </w:rPr>
        <w:t>-</w:t>
      </w:r>
      <w:r w:rsidR="00526654">
        <w:rPr>
          <w:rFonts w:ascii="Arial" w:hAnsi="Arial" w:cs="Arial"/>
          <w:szCs w:val="24"/>
        </w:rPr>
        <w:t>03</w:t>
      </w:r>
      <w:r w:rsidR="00186C76">
        <w:rPr>
          <w:rFonts w:ascii="Arial" w:hAnsi="Arial" w:cs="Arial"/>
          <w:szCs w:val="24"/>
        </w:rPr>
        <w:t>14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C5A18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F3648"/>
    <w:rsid w:val="00606EC3"/>
    <w:rsid w:val="0060787D"/>
    <w:rsid w:val="006170DB"/>
    <w:rsid w:val="00617D60"/>
    <w:rsid w:val="00620261"/>
    <w:rsid w:val="00623776"/>
    <w:rsid w:val="006243B9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4D4D"/>
    <w:rsid w:val="009A79BE"/>
    <w:rsid w:val="009B1636"/>
    <w:rsid w:val="009B30D9"/>
    <w:rsid w:val="009B3E70"/>
    <w:rsid w:val="009B70E7"/>
    <w:rsid w:val="009D675A"/>
    <w:rsid w:val="009E46F4"/>
    <w:rsid w:val="009F1E30"/>
    <w:rsid w:val="00A00A1D"/>
    <w:rsid w:val="00A23322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E2DE5"/>
    <w:rsid w:val="00BF4A4C"/>
    <w:rsid w:val="00C0458B"/>
    <w:rsid w:val="00C047BB"/>
    <w:rsid w:val="00C10F4F"/>
    <w:rsid w:val="00C15FC3"/>
    <w:rsid w:val="00C31D5E"/>
    <w:rsid w:val="00C41953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80C54"/>
    <w:rsid w:val="00D9020A"/>
    <w:rsid w:val="00DA72D3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425B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16</cp:revision>
  <cp:lastPrinted>2016-12-05T20:55:00Z</cp:lastPrinted>
  <dcterms:created xsi:type="dcterms:W3CDTF">2016-05-26T15:05:00Z</dcterms:created>
  <dcterms:modified xsi:type="dcterms:W3CDTF">2017-01-25T18:40:00Z</dcterms:modified>
</cp:coreProperties>
</file>