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DD" w:rsidRPr="008F734E" w:rsidRDefault="00280FDD" w:rsidP="00B95687">
      <w:pPr>
        <w:spacing w:after="0" w:line="240" w:lineRule="auto"/>
        <w:jc w:val="center"/>
        <w:rPr>
          <w:rFonts w:ascii="Times New Roman" w:eastAsia="Calibri" w:hAnsi="Times New Roman" w:cs="Times New Roman"/>
          <w:b/>
          <w:sz w:val="24"/>
          <w:szCs w:val="24"/>
        </w:rPr>
      </w:pPr>
      <w:r w:rsidRPr="008F734E">
        <w:rPr>
          <w:rFonts w:ascii="Times New Roman" w:eastAsia="Calibri" w:hAnsi="Times New Roman" w:cs="Times New Roman"/>
          <w:b/>
          <w:sz w:val="24"/>
          <w:szCs w:val="24"/>
        </w:rPr>
        <w:t>BEFORE THE</w:t>
      </w:r>
    </w:p>
    <w:p w:rsidR="00280FDD" w:rsidRPr="008F734E" w:rsidRDefault="00280FDD" w:rsidP="00B95687">
      <w:pPr>
        <w:spacing w:after="0" w:line="240" w:lineRule="auto"/>
        <w:jc w:val="center"/>
        <w:rPr>
          <w:rFonts w:ascii="Times New Roman" w:eastAsia="Calibri" w:hAnsi="Times New Roman" w:cs="Times New Roman"/>
          <w:b/>
          <w:sz w:val="24"/>
          <w:szCs w:val="24"/>
        </w:rPr>
      </w:pPr>
      <w:r w:rsidRPr="008F734E">
        <w:rPr>
          <w:rFonts w:ascii="Times New Roman" w:eastAsia="Calibri" w:hAnsi="Times New Roman" w:cs="Times New Roman"/>
          <w:b/>
          <w:sz w:val="24"/>
          <w:szCs w:val="24"/>
        </w:rPr>
        <w:t>PENNSYLVANIA PUBLIC UTILITY COMMISSION</w:t>
      </w:r>
    </w:p>
    <w:p w:rsidR="00280FDD" w:rsidRDefault="00280FDD" w:rsidP="00B95687">
      <w:pPr>
        <w:spacing w:after="0" w:line="240" w:lineRule="auto"/>
        <w:rPr>
          <w:rFonts w:ascii="Times New Roman" w:eastAsia="Calibri" w:hAnsi="Times New Roman" w:cs="Times New Roman"/>
          <w:sz w:val="24"/>
          <w:szCs w:val="24"/>
        </w:rPr>
      </w:pPr>
    </w:p>
    <w:p w:rsidR="00B95687" w:rsidRPr="008F734E" w:rsidRDefault="00B95687" w:rsidP="00B95687">
      <w:pPr>
        <w:spacing w:after="0" w:line="240" w:lineRule="auto"/>
        <w:rPr>
          <w:rFonts w:ascii="Times New Roman" w:eastAsia="Calibri" w:hAnsi="Times New Roman" w:cs="Times New Roman"/>
          <w:sz w:val="24"/>
          <w:szCs w:val="24"/>
        </w:rPr>
      </w:pPr>
    </w:p>
    <w:p w:rsidR="00280FDD" w:rsidRPr="008F734E" w:rsidRDefault="00280FDD" w:rsidP="00B95687">
      <w:pPr>
        <w:spacing w:after="0" w:line="240" w:lineRule="auto"/>
        <w:rPr>
          <w:rFonts w:ascii="Times New Roman" w:eastAsia="Calibri" w:hAnsi="Times New Roman" w:cs="Times New Roman"/>
          <w:sz w:val="24"/>
          <w:szCs w:val="24"/>
        </w:rPr>
      </w:pPr>
    </w:p>
    <w:p w:rsidR="00280FDD" w:rsidRPr="008F734E" w:rsidRDefault="007E627F" w:rsidP="00B956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Janet Martin</w:t>
      </w:r>
      <w:r>
        <w:rPr>
          <w:rFonts w:ascii="Times New Roman" w:eastAsia="Calibri" w:hAnsi="Times New Roman" w:cs="Times New Roman"/>
          <w:sz w:val="24"/>
          <w:szCs w:val="24"/>
        </w:rPr>
        <w:tab/>
      </w:r>
      <w:r w:rsidR="00996D08" w:rsidRPr="008F734E">
        <w:rPr>
          <w:rFonts w:ascii="Times New Roman" w:eastAsia="Calibri" w:hAnsi="Times New Roman" w:cs="Times New Roman"/>
          <w:sz w:val="24"/>
          <w:szCs w:val="24"/>
        </w:rPr>
        <w:tab/>
      </w:r>
      <w:r w:rsidR="00280FDD" w:rsidRPr="008F734E">
        <w:rPr>
          <w:rFonts w:ascii="Times New Roman" w:eastAsia="Calibri" w:hAnsi="Times New Roman" w:cs="Times New Roman"/>
          <w:sz w:val="24"/>
          <w:szCs w:val="24"/>
        </w:rPr>
        <w:tab/>
      </w:r>
      <w:r w:rsidR="00280FDD" w:rsidRPr="008F734E">
        <w:rPr>
          <w:rFonts w:ascii="Times New Roman" w:eastAsia="Calibri" w:hAnsi="Times New Roman" w:cs="Times New Roman"/>
          <w:sz w:val="24"/>
          <w:szCs w:val="24"/>
        </w:rPr>
        <w:tab/>
      </w:r>
      <w:r w:rsidR="00280FDD" w:rsidRPr="008F734E">
        <w:rPr>
          <w:rFonts w:ascii="Times New Roman" w:eastAsia="Calibri" w:hAnsi="Times New Roman" w:cs="Times New Roman"/>
          <w:sz w:val="24"/>
          <w:szCs w:val="24"/>
        </w:rPr>
        <w:tab/>
      </w:r>
      <w:r w:rsidR="00FC154F" w:rsidRPr="008F734E">
        <w:rPr>
          <w:rFonts w:ascii="Times New Roman" w:eastAsia="Calibri" w:hAnsi="Times New Roman" w:cs="Times New Roman"/>
          <w:sz w:val="24"/>
          <w:szCs w:val="24"/>
        </w:rPr>
        <w:tab/>
      </w:r>
      <w:r w:rsidR="00B95687">
        <w:rPr>
          <w:rFonts w:ascii="Times New Roman" w:eastAsia="Calibri" w:hAnsi="Times New Roman" w:cs="Times New Roman"/>
          <w:sz w:val="24"/>
          <w:szCs w:val="24"/>
        </w:rPr>
        <w:t>:</w:t>
      </w:r>
    </w:p>
    <w:p w:rsidR="00280FDD" w:rsidRPr="008F734E" w:rsidRDefault="00280FDD" w:rsidP="00B95687">
      <w:pPr>
        <w:spacing w:after="0" w:line="240" w:lineRule="auto"/>
        <w:rPr>
          <w:rFonts w:ascii="Times New Roman" w:eastAsia="Calibri" w:hAnsi="Times New Roman" w:cs="Times New Roman"/>
          <w:sz w:val="24"/>
          <w:szCs w:val="24"/>
        </w:rPr>
      </w:pP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00FC154F"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w:t>
      </w:r>
    </w:p>
    <w:p w:rsidR="00280FDD" w:rsidRPr="008F734E" w:rsidRDefault="00280FDD" w:rsidP="00B95687">
      <w:pPr>
        <w:spacing w:after="0" w:line="240" w:lineRule="auto"/>
        <w:rPr>
          <w:rFonts w:ascii="Times New Roman" w:eastAsia="Calibri" w:hAnsi="Times New Roman" w:cs="Times New Roman"/>
          <w:sz w:val="24"/>
          <w:szCs w:val="24"/>
        </w:rPr>
      </w:pPr>
      <w:r w:rsidRPr="008F734E">
        <w:rPr>
          <w:rFonts w:ascii="Times New Roman" w:eastAsia="Calibri" w:hAnsi="Times New Roman" w:cs="Times New Roman"/>
          <w:sz w:val="24"/>
          <w:szCs w:val="24"/>
        </w:rPr>
        <w:tab/>
        <w:t>v.</w:t>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00FC154F" w:rsidRPr="008F734E">
        <w:rPr>
          <w:rFonts w:ascii="Times New Roman" w:eastAsia="Calibri" w:hAnsi="Times New Roman" w:cs="Times New Roman"/>
          <w:sz w:val="24"/>
          <w:szCs w:val="24"/>
        </w:rPr>
        <w:tab/>
      </w:r>
      <w:r w:rsidR="007E627F">
        <w:rPr>
          <w:rFonts w:ascii="Times New Roman" w:eastAsia="Calibri" w:hAnsi="Times New Roman" w:cs="Times New Roman"/>
          <w:sz w:val="24"/>
          <w:szCs w:val="24"/>
        </w:rPr>
        <w:t>:</w:t>
      </w:r>
      <w:r w:rsidR="007E627F">
        <w:rPr>
          <w:rFonts w:ascii="Times New Roman" w:eastAsia="Calibri" w:hAnsi="Times New Roman" w:cs="Times New Roman"/>
          <w:sz w:val="24"/>
          <w:szCs w:val="24"/>
        </w:rPr>
        <w:tab/>
      </w:r>
      <w:r w:rsidR="007E627F">
        <w:rPr>
          <w:rFonts w:ascii="Times New Roman" w:eastAsia="Calibri" w:hAnsi="Times New Roman" w:cs="Times New Roman"/>
          <w:sz w:val="24"/>
          <w:szCs w:val="24"/>
        </w:rPr>
        <w:tab/>
        <w:t>F</w:t>
      </w:r>
      <w:r w:rsidRPr="008F734E">
        <w:rPr>
          <w:rFonts w:ascii="Times New Roman" w:eastAsia="Calibri" w:hAnsi="Times New Roman" w:cs="Times New Roman"/>
          <w:sz w:val="24"/>
          <w:szCs w:val="24"/>
        </w:rPr>
        <w:t>-201</w:t>
      </w:r>
      <w:r w:rsidR="007E627F">
        <w:rPr>
          <w:rFonts w:ascii="Times New Roman" w:eastAsia="Calibri" w:hAnsi="Times New Roman" w:cs="Times New Roman"/>
          <w:sz w:val="24"/>
          <w:szCs w:val="24"/>
        </w:rPr>
        <w:t>6-2562503</w:t>
      </w:r>
    </w:p>
    <w:p w:rsidR="00280FDD" w:rsidRPr="008F734E" w:rsidRDefault="00280FDD" w:rsidP="00B95687">
      <w:pPr>
        <w:spacing w:after="0" w:line="240" w:lineRule="auto"/>
        <w:rPr>
          <w:rFonts w:ascii="Times New Roman" w:eastAsia="Calibri" w:hAnsi="Times New Roman" w:cs="Times New Roman"/>
          <w:sz w:val="24"/>
          <w:szCs w:val="24"/>
        </w:rPr>
      </w:pP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00FC154F"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w:t>
      </w:r>
    </w:p>
    <w:p w:rsidR="00C741ED" w:rsidRPr="008F734E" w:rsidRDefault="00916029" w:rsidP="00B956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Duquesne</w:t>
      </w:r>
      <w:r w:rsidR="007E627F">
        <w:rPr>
          <w:rFonts w:ascii="Times New Roman" w:eastAsia="Calibri" w:hAnsi="Times New Roman" w:cs="Times New Roman"/>
          <w:sz w:val="24"/>
          <w:szCs w:val="24"/>
        </w:rPr>
        <w:t xml:space="preserve"> Light Company</w:t>
      </w:r>
      <w:r w:rsidR="00C741ED" w:rsidRPr="008F734E">
        <w:rPr>
          <w:rFonts w:ascii="Times New Roman" w:eastAsia="Calibri" w:hAnsi="Times New Roman" w:cs="Times New Roman"/>
          <w:sz w:val="24"/>
          <w:szCs w:val="24"/>
        </w:rPr>
        <w:tab/>
      </w:r>
      <w:r w:rsidR="00C741ED" w:rsidRPr="008F734E">
        <w:rPr>
          <w:rFonts w:ascii="Times New Roman" w:eastAsia="Calibri" w:hAnsi="Times New Roman" w:cs="Times New Roman"/>
          <w:sz w:val="24"/>
          <w:szCs w:val="24"/>
        </w:rPr>
        <w:tab/>
      </w:r>
      <w:r w:rsidR="00FC154F" w:rsidRPr="008F734E">
        <w:rPr>
          <w:rFonts w:ascii="Times New Roman" w:eastAsia="Calibri" w:hAnsi="Times New Roman" w:cs="Times New Roman"/>
          <w:sz w:val="24"/>
          <w:szCs w:val="24"/>
        </w:rPr>
        <w:tab/>
      </w:r>
      <w:r w:rsidR="00FF7683" w:rsidRPr="008F734E">
        <w:rPr>
          <w:rFonts w:ascii="Times New Roman" w:eastAsia="Calibri" w:hAnsi="Times New Roman" w:cs="Times New Roman"/>
          <w:sz w:val="24"/>
          <w:szCs w:val="24"/>
        </w:rPr>
        <w:tab/>
      </w:r>
      <w:r w:rsidR="00B95687">
        <w:rPr>
          <w:rFonts w:ascii="Times New Roman" w:eastAsia="Calibri" w:hAnsi="Times New Roman" w:cs="Times New Roman"/>
          <w:sz w:val="24"/>
          <w:szCs w:val="24"/>
        </w:rPr>
        <w:t>:</w:t>
      </w:r>
    </w:p>
    <w:p w:rsidR="00280FDD" w:rsidRDefault="00280FDD" w:rsidP="00B95687">
      <w:pPr>
        <w:spacing w:after="0" w:line="240" w:lineRule="auto"/>
        <w:rPr>
          <w:rFonts w:ascii="Times New Roman" w:eastAsia="Calibri" w:hAnsi="Times New Roman" w:cs="Times New Roman"/>
          <w:sz w:val="24"/>
          <w:szCs w:val="24"/>
        </w:rPr>
      </w:pPr>
    </w:p>
    <w:p w:rsidR="00B95687" w:rsidRPr="008F734E" w:rsidRDefault="00B95687" w:rsidP="00B95687">
      <w:pPr>
        <w:spacing w:after="0" w:line="240" w:lineRule="auto"/>
        <w:rPr>
          <w:rFonts w:ascii="Times New Roman" w:eastAsia="Calibri" w:hAnsi="Times New Roman" w:cs="Times New Roman"/>
          <w:sz w:val="24"/>
          <w:szCs w:val="24"/>
        </w:rPr>
      </w:pPr>
    </w:p>
    <w:p w:rsidR="00280FDD" w:rsidRPr="008F734E" w:rsidRDefault="00280FDD" w:rsidP="00B95687">
      <w:pPr>
        <w:spacing w:after="0" w:line="240" w:lineRule="auto"/>
        <w:rPr>
          <w:rFonts w:ascii="Times New Roman" w:eastAsia="Calibri" w:hAnsi="Times New Roman" w:cs="Times New Roman"/>
          <w:sz w:val="24"/>
          <w:szCs w:val="24"/>
        </w:rPr>
      </w:pPr>
    </w:p>
    <w:p w:rsidR="00762559" w:rsidRPr="008F734E" w:rsidRDefault="00762559" w:rsidP="00B95687">
      <w:pPr>
        <w:spacing w:after="0" w:line="240" w:lineRule="auto"/>
        <w:jc w:val="center"/>
        <w:rPr>
          <w:rFonts w:ascii="Times New Roman" w:eastAsia="Calibri" w:hAnsi="Times New Roman" w:cs="Times New Roman"/>
          <w:b/>
          <w:sz w:val="24"/>
          <w:szCs w:val="24"/>
          <w:u w:val="single"/>
        </w:rPr>
      </w:pPr>
      <w:r w:rsidRPr="008F734E">
        <w:rPr>
          <w:rFonts w:ascii="Times New Roman" w:eastAsia="Calibri" w:hAnsi="Times New Roman" w:cs="Times New Roman"/>
          <w:b/>
          <w:sz w:val="24"/>
          <w:szCs w:val="24"/>
          <w:u w:val="single"/>
        </w:rPr>
        <w:t xml:space="preserve">ORDER </w:t>
      </w:r>
      <w:r w:rsidR="00E9552E" w:rsidRPr="008F734E">
        <w:rPr>
          <w:rFonts w:ascii="Times New Roman" w:eastAsia="Calibri" w:hAnsi="Times New Roman" w:cs="Times New Roman"/>
          <w:b/>
          <w:sz w:val="24"/>
          <w:szCs w:val="24"/>
          <w:u w:val="single"/>
        </w:rPr>
        <w:t xml:space="preserve">SUSTAINING </w:t>
      </w:r>
      <w:r w:rsidR="00933801" w:rsidRPr="008F734E">
        <w:rPr>
          <w:rFonts w:ascii="Times New Roman" w:eastAsia="Calibri" w:hAnsi="Times New Roman" w:cs="Times New Roman"/>
          <w:b/>
          <w:sz w:val="24"/>
          <w:szCs w:val="24"/>
          <w:u w:val="single"/>
        </w:rPr>
        <w:t>PRELIMINARY OBJECTION</w:t>
      </w:r>
    </w:p>
    <w:p w:rsidR="00280FDD" w:rsidRPr="008F734E" w:rsidRDefault="00280FDD" w:rsidP="00B95687">
      <w:pPr>
        <w:spacing w:after="0" w:line="240" w:lineRule="auto"/>
        <w:jc w:val="center"/>
        <w:rPr>
          <w:rFonts w:ascii="Times New Roman" w:eastAsia="Calibri" w:hAnsi="Times New Roman" w:cs="Times New Roman"/>
          <w:b/>
          <w:sz w:val="24"/>
          <w:szCs w:val="24"/>
        </w:rPr>
      </w:pPr>
    </w:p>
    <w:p w:rsidR="00762559" w:rsidRPr="008F734E" w:rsidRDefault="00762559" w:rsidP="00B95687">
      <w:pPr>
        <w:spacing w:after="0" w:line="360" w:lineRule="auto"/>
        <w:rPr>
          <w:rFonts w:ascii="Times New Roman" w:eastAsia="Calibri" w:hAnsi="Times New Roman" w:cs="Times New Roman"/>
          <w:sz w:val="24"/>
          <w:szCs w:val="24"/>
        </w:rPr>
      </w:pPr>
    </w:p>
    <w:p w:rsidR="005A49B8" w:rsidRDefault="00BA529E" w:rsidP="00B95687">
      <w:pPr>
        <w:spacing w:after="0" w:line="360" w:lineRule="auto"/>
        <w:rPr>
          <w:rFonts w:ascii="Times New Roman" w:eastAsia="Calibri" w:hAnsi="Times New Roman" w:cs="Times New Roman"/>
          <w:sz w:val="24"/>
          <w:szCs w:val="24"/>
        </w:rPr>
      </w:pP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00086ADE" w:rsidRPr="008F734E">
        <w:rPr>
          <w:rFonts w:ascii="Times New Roman" w:eastAsia="Calibri" w:hAnsi="Times New Roman" w:cs="Times New Roman"/>
          <w:sz w:val="24"/>
          <w:szCs w:val="24"/>
        </w:rPr>
        <w:t xml:space="preserve">On </w:t>
      </w:r>
      <w:r w:rsidR="00AE7FF9">
        <w:rPr>
          <w:rFonts w:ascii="Times New Roman" w:eastAsia="Calibri" w:hAnsi="Times New Roman" w:cs="Times New Roman"/>
          <w:sz w:val="24"/>
          <w:szCs w:val="24"/>
        </w:rPr>
        <w:t>August 15</w:t>
      </w:r>
      <w:r w:rsidR="00FF7683" w:rsidRPr="008F734E">
        <w:rPr>
          <w:rFonts w:ascii="Times New Roman" w:eastAsia="Calibri" w:hAnsi="Times New Roman" w:cs="Times New Roman"/>
          <w:sz w:val="24"/>
          <w:szCs w:val="24"/>
        </w:rPr>
        <w:t>, 2016</w:t>
      </w:r>
      <w:r w:rsidR="009E6B05" w:rsidRPr="008F734E">
        <w:rPr>
          <w:rFonts w:ascii="Times New Roman" w:eastAsia="Calibri" w:hAnsi="Times New Roman" w:cs="Times New Roman"/>
          <w:sz w:val="24"/>
          <w:szCs w:val="24"/>
        </w:rPr>
        <w:t xml:space="preserve">, </w:t>
      </w:r>
      <w:r w:rsidR="00AE7FF9">
        <w:rPr>
          <w:rFonts w:ascii="Times New Roman" w:eastAsia="Calibri" w:hAnsi="Times New Roman" w:cs="Times New Roman"/>
          <w:sz w:val="24"/>
          <w:szCs w:val="24"/>
        </w:rPr>
        <w:t>Janet Martin</w:t>
      </w:r>
      <w:r w:rsidR="00FF7683" w:rsidRPr="008F734E">
        <w:rPr>
          <w:rFonts w:ascii="Times New Roman" w:eastAsia="Calibri" w:hAnsi="Times New Roman" w:cs="Times New Roman"/>
          <w:sz w:val="24"/>
          <w:szCs w:val="24"/>
        </w:rPr>
        <w:t xml:space="preserve"> </w:t>
      </w:r>
      <w:r w:rsidR="0041323F" w:rsidRPr="008F734E">
        <w:rPr>
          <w:rFonts w:ascii="Times New Roman" w:eastAsia="Calibri" w:hAnsi="Times New Roman" w:cs="Times New Roman"/>
          <w:sz w:val="24"/>
          <w:szCs w:val="24"/>
        </w:rPr>
        <w:t xml:space="preserve">(Complainant) filed </w:t>
      </w:r>
      <w:r w:rsidR="00D845E3" w:rsidRPr="008F734E">
        <w:rPr>
          <w:rFonts w:ascii="Times New Roman" w:eastAsia="Calibri" w:hAnsi="Times New Roman" w:cs="Times New Roman"/>
          <w:sz w:val="24"/>
          <w:szCs w:val="24"/>
        </w:rPr>
        <w:t xml:space="preserve">a </w:t>
      </w:r>
      <w:r w:rsidR="00504404" w:rsidRPr="008F734E">
        <w:rPr>
          <w:rFonts w:ascii="Times New Roman" w:eastAsia="Calibri" w:hAnsi="Times New Roman" w:cs="Times New Roman"/>
          <w:sz w:val="24"/>
          <w:szCs w:val="24"/>
        </w:rPr>
        <w:t>complaint</w:t>
      </w:r>
      <w:r w:rsidR="009E6B05" w:rsidRPr="008F734E">
        <w:rPr>
          <w:rFonts w:ascii="Times New Roman" w:eastAsia="Calibri" w:hAnsi="Times New Roman" w:cs="Times New Roman"/>
          <w:sz w:val="24"/>
          <w:szCs w:val="24"/>
        </w:rPr>
        <w:t xml:space="preserve"> with the Pennsylvania Public Utility Commission (Commission) </w:t>
      </w:r>
      <w:r w:rsidR="0041323F" w:rsidRPr="008F734E">
        <w:rPr>
          <w:rFonts w:ascii="Times New Roman" w:eastAsia="Calibri" w:hAnsi="Times New Roman" w:cs="Times New Roman"/>
          <w:sz w:val="24"/>
          <w:szCs w:val="24"/>
        </w:rPr>
        <w:t xml:space="preserve">against </w:t>
      </w:r>
      <w:r w:rsidR="00916029">
        <w:rPr>
          <w:rFonts w:ascii="Times New Roman" w:eastAsia="Calibri" w:hAnsi="Times New Roman" w:cs="Times New Roman"/>
          <w:sz w:val="24"/>
          <w:szCs w:val="24"/>
        </w:rPr>
        <w:t>Duquesne</w:t>
      </w:r>
      <w:r w:rsidR="00AE7FF9">
        <w:rPr>
          <w:rFonts w:ascii="Times New Roman" w:eastAsia="Calibri" w:hAnsi="Times New Roman" w:cs="Times New Roman"/>
          <w:sz w:val="24"/>
          <w:szCs w:val="24"/>
        </w:rPr>
        <w:t xml:space="preserve"> Light Company</w:t>
      </w:r>
      <w:r w:rsidR="0041323F" w:rsidRPr="008F734E">
        <w:rPr>
          <w:rFonts w:ascii="Times New Roman" w:eastAsia="Calibri" w:hAnsi="Times New Roman" w:cs="Times New Roman"/>
          <w:sz w:val="24"/>
          <w:szCs w:val="24"/>
        </w:rPr>
        <w:t xml:space="preserve"> (Respondent)</w:t>
      </w:r>
      <w:r w:rsidR="00855651" w:rsidRPr="008F734E">
        <w:rPr>
          <w:rFonts w:ascii="Times New Roman" w:eastAsia="Calibri" w:hAnsi="Times New Roman" w:cs="Times New Roman"/>
          <w:sz w:val="24"/>
          <w:szCs w:val="24"/>
        </w:rPr>
        <w:t xml:space="preserve">.  </w:t>
      </w:r>
      <w:r w:rsidR="00FF7683" w:rsidRPr="008F734E">
        <w:rPr>
          <w:rFonts w:ascii="Times New Roman" w:eastAsia="Calibri" w:hAnsi="Times New Roman" w:cs="Times New Roman"/>
          <w:sz w:val="24"/>
          <w:szCs w:val="24"/>
        </w:rPr>
        <w:t xml:space="preserve">The complaint alleges that </w:t>
      </w:r>
      <w:r w:rsidR="00AE7FF9">
        <w:rPr>
          <w:rFonts w:ascii="Times New Roman" w:eastAsia="Calibri" w:hAnsi="Times New Roman" w:cs="Times New Roman"/>
          <w:sz w:val="24"/>
          <w:szCs w:val="24"/>
        </w:rPr>
        <w:t>there are incorrect charges on the C</w:t>
      </w:r>
      <w:r w:rsidR="005764E7">
        <w:rPr>
          <w:rFonts w:ascii="Times New Roman" w:eastAsia="Calibri" w:hAnsi="Times New Roman" w:cs="Times New Roman"/>
          <w:sz w:val="24"/>
          <w:szCs w:val="24"/>
        </w:rPr>
        <w:t xml:space="preserve">omplainant’s </w:t>
      </w:r>
      <w:r w:rsidR="005A49B8">
        <w:rPr>
          <w:rFonts w:ascii="Times New Roman" w:eastAsia="Calibri" w:hAnsi="Times New Roman" w:cs="Times New Roman"/>
          <w:sz w:val="24"/>
          <w:szCs w:val="24"/>
        </w:rPr>
        <w:t>bill a</w:t>
      </w:r>
      <w:r w:rsidR="001C5005">
        <w:rPr>
          <w:rFonts w:ascii="Times New Roman" w:eastAsia="Calibri" w:hAnsi="Times New Roman" w:cs="Times New Roman"/>
          <w:sz w:val="24"/>
          <w:szCs w:val="24"/>
        </w:rPr>
        <w:t xml:space="preserve">nd she is not on budget billing.  The complaint also objects to </w:t>
      </w:r>
      <w:r w:rsidR="005A49B8">
        <w:rPr>
          <w:rFonts w:ascii="Times New Roman" w:eastAsia="Calibri" w:hAnsi="Times New Roman" w:cs="Times New Roman"/>
          <w:sz w:val="24"/>
          <w:szCs w:val="24"/>
        </w:rPr>
        <w:t xml:space="preserve">findings by the Commission’s Bureau of Consumer Services (BCS) in regards to an informal complaint, </w:t>
      </w:r>
      <w:r w:rsidR="005764E7">
        <w:rPr>
          <w:rFonts w:ascii="Times New Roman" w:eastAsia="Calibri" w:hAnsi="Times New Roman" w:cs="Times New Roman"/>
          <w:sz w:val="24"/>
          <w:szCs w:val="24"/>
        </w:rPr>
        <w:t xml:space="preserve">and </w:t>
      </w:r>
      <w:r w:rsidR="00AE7FF9">
        <w:rPr>
          <w:rFonts w:ascii="Times New Roman" w:eastAsia="Calibri" w:hAnsi="Times New Roman" w:cs="Times New Roman"/>
          <w:sz w:val="24"/>
          <w:szCs w:val="24"/>
        </w:rPr>
        <w:t xml:space="preserve">alleges inadequate or unreasonable service in regards to a </w:t>
      </w:r>
      <w:r w:rsidR="005A49B8">
        <w:rPr>
          <w:rFonts w:ascii="Times New Roman" w:eastAsia="Calibri" w:hAnsi="Times New Roman" w:cs="Times New Roman"/>
          <w:sz w:val="24"/>
          <w:szCs w:val="24"/>
        </w:rPr>
        <w:t xml:space="preserve">meter change at her residence.  </w:t>
      </w:r>
    </w:p>
    <w:p w:rsidR="005A49B8" w:rsidRDefault="005A49B8" w:rsidP="00B95687">
      <w:pPr>
        <w:spacing w:after="0" w:line="360" w:lineRule="auto"/>
        <w:rPr>
          <w:rFonts w:ascii="Times New Roman" w:eastAsia="Calibri" w:hAnsi="Times New Roman" w:cs="Times New Roman"/>
          <w:sz w:val="24"/>
          <w:szCs w:val="24"/>
        </w:rPr>
      </w:pPr>
    </w:p>
    <w:p w:rsidR="004942AB" w:rsidRPr="008F734E" w:rsidRDefault="005A49B8" w:rsidP="00B9568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Attached to t</w:t>
      </w:r>
      <w:r w:rsidR="005764E7">
        <w:rPr>
          <w:rFonts w:ascii="Times New Roman" w:eastAsia="Calibri" w:hAnsi="Times New Roman" w:cs="Times New Roman"/>
          <w:sz w:val="24"/>
          <w:szCs w:val="24"/>
        </w:rPr>
        <w:t>he complaint</w:t>
      </w:r>
      <w:r>
        <w:rPr>
          <w:rFonts w:ascii="Times New Roman" w:eastAsia="Calibri" w:hAnsi="Times New Roman" w:cs="Times New Roman"/>
          <w:sz w:val="24"/>
          <w:szCs w:val="24"/>
        </w:rPr>
        <w:t xml:space="preserve"> is a letter dated March 11, 2016 and addressed to </w:t>
      </w:r>
      <w:r w:rsidR="00916029">
        <w:rPr>
          <w:rFonts w:ascii="Times New Roman" w:eastAsia="Calibri" w:hAnsi="Times New Roman" w:cs="Times New Roman"/>
          <w:sz w:val="24"/>
          <w:szCs w:val="24"/>
        </w:rPr>
        <w:t>Respondent</w:t>
      </w:r>
      <w:r>
        <w:rPr>
          <w:rFonts w:ascii="Times New Roman" w:eastAsia="Calibri" w:hAnsi="Times New Roman" w:cs="Times New Roman"/>
          <w:sz w:val="24"/>
          <w:szCs w:val="24"/>
        </w:rPr>
        <w:t xml:space="preserve"> Light Company which</w:t>
      </w:r>
      <w:r w:rsidR="005764E7">
        <w:rPr>
          <w:rFonts w:ascii="Times New Roman" w:eastAsia="Calibri" w:hAnsi="Times New Roman" w:cs="Times New Roman"/>
          <w:sz w:val="24"/>
          <w:szCs w:val="24"/>
        </w:rPr>
        <w:t xml:space="preserve"> avers that the during the meter change, every fuse in the house blew out, that half the house was without power, that an attempted repair to an overhead wire by </w:t>
      </w:r>
      <w:r w:rsidR="00916029">
        <w:rPr>
          <w:rFonts w:ascii="Times New Roman" w:eastAsia="Calibri" w:hAnsi="Times New Roman" w:cs="Times New Roman"/>
          <w:sz w:val="24"/>
          <w:szCs w:val="24"/>
        </w:rPr>
        <w:t>Respondent</w:t>
      </w:r>
      <w:r w:rsidR="005764E7">
        <w:rPr>
          <w:rFonts w:ascii="Times New Roman" w:eastAsia="Calibri" w:hAnsi="Times New Roman" w:cs="Times New Roman"/>
          <w:sz w:val="24"/>
          <w:szCs w:val="24"/>
        </w:rPr>
        <w:t xml:space="preserve"> did not fix the problem, and that </w:t>
      </w:r>
      <w:r w:rsidR="001C5005">
        <w:rPr>
          <w:rFonts w:ascii="Times New Roman" w:eastAsia="Calibri" w:hAnsi="Times New Roman" w:cs="Times New Roman"/>
          <w:sz w:val="24"/>
          <w:szCs w:val="24"/>
        </w:rPr>
        <w:t xml:space="preserve">although </w:t>
      </w:r>
      <w:r w:rsidR="005764E7">
        <w:rPr>
          <w:rFonts w:ascii="Times New Roman" w:eastAsia="Calibri" w:hAnsi="Times New Roman" w:cs="Times New Roman"/>
          <w:sz w:val="24"/>
          <w:szCs w:val="24"/>
        </w:rPr>
        <w:t xml:space="preserve">a </w:t>
      </w:r>
      <w:r w:rsidR="00916029">
        <w:rPr>
          <w:rFonts w:ascii="Times New Roman" w:eastAsia="Calibri" w:hAnsi="Times New Roman" w:cs="Times New Roman"/>
          <w:sz w:val="24"/>
          <w:szCs w:val="24"/>
        </w:rPr>
        <w:t>Respondent</w:t>
      </w:r>
      <w:r w:rsidR="005764E7">
        <w:rPr>
          <w:rFonts w:ascii="Times New Roman" w:eastAsia="Calibri" w:hAnsi="Times New Roman" w:cs="Times New Roman"/>
          <w:sz w:val="24"/>
          <w:szCs w:val="24"/>
        </w:rPr>
        <w:t xml:space="preserve"> service technician determined the electric was off to half of the house because of blown fuses, he did not change the fuses.  </w:t>
      </w:r>
      <w:r w:rsidR="00AE7FF9">
        <w:rPr>
          <w:rFonts w:ascii="Times New Roman" w:eastAsia="Calibri" w:hAnsi="Times New Roman" w:cs="Times New Roman"/>
          <w:sz w:val="24"/>
          <w:szCs w:val="24"/>
        </w:rPr>
        <w:t>The complaint requests, among other things, that Compl</w:t>
      </w:r>
      <w:r w:rsidR="0038031B">
        <w:rPr>
          <w:rFonts w:ascii="Times New Roman" w:eastAsia="Calibri" w:hAnsi="Times New Roman" w:cs="Times New Roman"/>
          <w:sz w:val="24"/>
          <w:szCs w:val="24"/>
        </w:rPr>
        <w:t xml:space="preserve">ainant </w:t>
      </w:r>
      <w:proofErr w:type="gramStart"/>
      <w:r w:rsidR="0038031B">
        <w:rPr>
          <w:rFonts w:ascii="Times New Roman" w:eastAsia="Calibri" w:hAnsi="Times New Roman" w:cs="Times New Roman"/>
          <w:sz w:val="24"/>
          <w:szCs w:val="24"/>
        </w:rPr>
        <w:t>be</w:t>
      </w:r>
      <w:proofErr w:type="gramEnd"/>
      <w:r w:rsidR="0038031B">
        <w:rPr>
          <w:rFonts w:ascii="Times New Roman" w:eastAsia="Calibri" w:hAnsi="Times New Roman" w:cs="Times New Roman"/>
          <w:sz w:val="24"/>
          <w:szCs w:val="24"/>
        </w:rPr>
        <w:t xml:space="preserve"> compensated for the</w:t>
      </w:r>
      <w:r w:rsidR="00AE7FF9">
        <w:rPr>
          <w:rFonts w:ascii="Times New Roman" w:eastAsia="Calibri" w:hAnsi="Times New Roman" w:cs="Times New Roman"/>
          <w:sz w:val="24"/>
          <w:szCs w:val="24"/>
        </w:rPr>
        <w:t xml:space="preserve"> inconvenience</w:t>
      </w:r>
      <w:r w:rsidR="0038031B">
        <w:rPr>
          <w:rFonts w:ascii="Times New Roman" w:eastAsia="Calibri" w:hAnsi="Times New Roman" w:cs="Times New Roman"/>
          <w:sz w:val="24"/>
          <w:szCs w:val="24"/>
        </w:rPr>
        <w:t xml:space="preserve"> and worry</w:t>
      </w:r>
      <w:r w:rsidR="00AE7FF9">
        <w:rPr>
          <w:rFonts w:ascii="Times New Roman" w:eastAsia="Calibri" w:hAnsi="Times New Roman" w:cs="Times New Roman"/>
          <w:sz w:val="24"/>
          <w:szCs w:val="24"/>
        </w:rPr>
        <w:t xml:space="preserve"> she experienced, that billing information be corrected, and that her complaint be addressed.  In addition the complaint</w:t>
      </w:r>
      <w:r w:rsidR="001572B8">
        <w:rPr>
          <w:rFonts w:ascii="Times New Roman" w:eastAsia="Calibri" w:hAnsi="Times New Roman" w:cs="Times New Roman"/>
          <w:sz w:val="24"/>
          <w:szCs w:val="24"/>
        </w:rPr>
        <w:t xml:space="preserve"> averred that there is a lack of black men employed by Respondent.</w:t>
      </w:r>
    </w:p>
    <w:p w:rsidR="004942AB" w:rsidRPr="008F734E" w:rsidRDefault="004942AB" w:rsidP="00B95687">
      <w:pPr>
        <w:spacing w:after="0" w:line="360" w:lineRule="auto"/>
        <w:ind w:firstLine="1440"/>
        <w:rPr>
          <w:rFonts w:ascii="Times New Roman" w:eastAsia="Calibri" w:hAnsi="Times New Roman" w:cs="Times New Roman"/>
          <w:sz w:val="24"/>
          <w:szCs w:val="24"/>
        </w:rPr>
      </w:pPr>
    </w:p>
    <w:p w:rsidR="00735131" w:rsidRPr="008F734E" w:rsidRDefault="001C30D4" w:rsidP="00B95687">
      <w:pPr>
        <w:spacing w:after="0" w:line="360" w:lineRule="auto"/>
        <w:rPr>
          <w:rFonts w:ascii="Times New Roman" w:eastAsia="Calibri" w:hAnsi="Times New Roman" w:cs="Times New Roman"/>
          <w:sz w:val="24"/>
          <w:szCs w:val="24"/>
        </w:rPr>
      </w:pP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t xml:space="preserve">On </w:t>
      </w:r>
      <w:r w:rsidR="005764E7">
        <w:rPr>
          <w:rFonts w:ascii="Times New Roman" w:eastAsia="Calibri" w:hAnsi="Times New Roman" w:cs="Times New Roman"/>
          <w:sz w:val="24"/>
          <w:szCs w:val="24"/>
        </w:rPr>
        <w:t>September 8</w:t>
      </w:r>
      <w:r w:rsidR="00495019" w:rsidRPr="008F734E">
        <w:rPr>
          <w:rFonts w:ascii="Times New Roman" w:eastAsia="Calibri" w:hAnsi="Times New Roman" w:cs="Times New Roman"/>
          <w:sz w:val="24"/>
          <w:szCs w:val="24"/>
        </w:rPr>
        <w:t>, 2016</w:t>
      </w:r>
      <w:r w:rsidR="00531A11" w:rsidRPr="008F734E">
        <w:rPr>
          <w:rFonts w:ascii="Times New Roman" w:eastAsia="Calibri" w:hAnsi="Times New Roman" w:cs="Times New Roman"/>
          <w:sz w:val="24"/>
          <w:szCs w:val="24"/>
        </w:rPr>
        <w:t xml:space="preserve">, </w:t>
      </w:r>
      <w:r w:rsidRPr="008F734E">
        <w:rPr>
          <w:rFonts w:ascii="Times New Roman" w:eastAsia="Calibri" w:hAnsi="Times New Roman" w:cs="Times New Roman"/>
          <w:sz w:val="24"/>
          <w:szCs w:val="24"/>
        </w:rPr>
        <w:t>Respondent filed an answer and preliminary objections.  The answer admits that the Respondent provides electr</w:t>
      </w:r>
      <w:r w:rsidR="00735131" w:rsidRPr="008F734E">
        <w:rPr>
          <w:rFonts w:ascii="Times New Roman" w:eastAsia="Calibri" w:hAnsi="Times New Roman" w:cs="Times New Roman"/>
          <w:sz w:val="24"/>
          <w:szCs w:val="24"/>
        </w:rPr>
        <w:t>i</w:t>
      </w:r>
      <w:r w:rsidRPr="008F734E">
        <w:rPr>
          <w:rFonts w:ascii="Times New Roman" w:eastAsia="Calibri" w:hAnsi="Times New Roman" w:cs="Times New Roman"/>
          <w:sz w:val="24"/>
          <w:szCs w:val="24"/>
        </w:rPr>
        <w:t xml:space="preserve">c service to the </w:t>
      </w:r>
      <w:r w:rsidR="00495019" w:rsidRPr="008F734E">
        <w:rPr>
          <w:rFonts w:ascii="Times New Roman" w:eastAsia="Calibri" w:hAnsi="Times New Roman" w:cs="Times New Roman"/>
          <w:sz w:val="24"/>
          <w:szCs w:val="24"/>
        </w:rPr>
        <w:t xml:space="preserve">property owned by the </w:t>
      </w:r>
      <w:r w:rsidR="00985B4E" w:rsidRPr="008F734E">
        <w:rPr>
          <w:rFonts w:ascii="Times New Roman" w:eastAsia="Calibri" w:hAnsi="Times New Roman" w:cs="Times New Roman"/>
          <w:sz w:val="24"/>
          <w:szCs w:val="24"/>
        </w:rPr>
        <w:t>C</w:t>
      </w:r>
      <w:r w:rsidRPr="008F734E">
        <w:rPr>
          <w:rFonts w:ascii="Times New Roman" w:eastAsia="Calibri" w:hAnsi="Times New Roman" w:cs="Times New Roman"/>
          <w:sz w:val="24"/>
          <w:szCs w:val="24"/>
        </w:rPr>
        <w:t>omplainant at the address shown on the complaint.</w:t>
      </w:r>
    </w:p>
    <w:p w:rsidR="00735131" w:rsidRPr="008F734E" w:rsidRDefault="00735131" w:rsidP="00B95687">
      <w:pPr>
        <w:spacing w:after="0" w:line="360" w:lineRule="auto"/>
        <w:rPr>
          <w:rFonts w:ascii="Times New Roman" w:eastAsia="Calibri" w:hAnsi="Times New Roman" w:cs="Times New Roman"/>
          <w:sz w:val="24"/>
          <w:szCs w:val="24"/>
        </w:rPr>
      </w:pPr>
    </w:p>
    <w:p w:rsidR="00B600DE" w:rsidRDefault="00735131" w:rsidP="00B95687">
      <w:pPr>
        <w:spacing w:after="0" w:line="360" w:lineRule="auto"/>
        <w:ind w:left="90" w:firstLine="1350"/>
        <w:rPr>
          <w:rFonts w:ascii="Times New Roman" w:eastAsia="Calibri" w:hAnsi="Times New Roman" w:cs="Times New Roman"/>
          <w:sz w:val="24"/>
          <w:szCs w:val="24"/>
        </w:rPr>
      </w:pPr>
      <w:r w:rsidRPr="008F734E">
        <w:rPr>
          <w:rFonts w:ascii="Times New Roman" w:eastAsia="Calibri" w:hAnsi="Times New Roman" w:cs="Times New Roman"/>
          <w:sz w:val="24"/>
          <w:szCs w:val="24"/>
        </w:rPr>
        <w:t xml:space="preserve">The answer </w:t>
      </w:r>
      <w:r w:rsidR="00531A11" w:rsidRPr="008F734E">
        <w:rPr>
          <w:rFonts w:ascii="Times New Roman" w:eastAsia="Calibri" w:hAnsi="Times New Roman" w:cs="Times New Roman"/>
          <w:sz w:val="24"/>
          <w:szCs w:val="24"/>
        </w:rPr>
        <w:t>denies that the</w:t>
      </w:r>
      <w:r w:rsidR="005764E7">
        <w:rPr>
          <w:rFonts w:ascii="Times New Roman" w:eastAsia="Calibri" w:hAnsi="Times New Roman" w:cs="Times New Roman"/>
          <w:sz w:val="24"/>
          <w:szCs w:val="24"/>
        </w:rPr>
        <w:t>re are incorrect charges on Complainant’s bill and denies that Respondent</w:t>
      </w:r>
      <w:r w:rsidR="00904DFF">
        <w:rPr>
          <w:rFonts w:ascii="Times New Roman" w:eastAsia="Calibri" w:hAnsi="Times New Roman" w:cs="Times New Roman"/>
          <w:sz w:val="24"/>
          <w:szCs w:val="24"/>
        </w:rPr>
        <w:t xml:space="preserve"> is required to change</w:t>
      </w:r>
      <w:r w:rsidR="00A7467F">
        <w:rPr>
          <w:rFonts w:ascii="Times New Roman" w:eastAsia="Calibri" w:hAnsi="Times New Roman" w:cs="Times New Roman"/>
          <w:sz w:val="24"/>
          <w:szCs w:val="24"/>
        </w:rPr>
        <w:t xml:space="preserve"> fuses inside Complainant’s home</w:t>
      </w:r>
      <w:r w:rsidR="00531A11" w:rsidRPr="008F734E">
        <w:rPr>
          <w:rFonts w:ascii="Times New Roman" w:eastAsia="Calibri" w:hAnsi="Times New Roman" w:cs="Times New Roman"/>
          <w:sz w:val="24"/>
          <w:szCs w:val="24"/>
        </w:rPr>
        <w:t>.</w:t>
      </w:r>
      <w:r w:rsidR="00A7467F">
        <w:rPr>
          <w:rFonts w:ascii="Times New Roman" w:eastAsia="Calibri" w:hAnsi="Times New Roman" w:cs="Times New Roman"/>
          <w:sz w:val="24"/>
          <w:szCs w:val="24"/>
        </w:rPr>
        <w:t xml:space="preserve">  </w:t>
      </w:r>
      <w:r w:rsidR="00E768E7">
        <w:rPr>
          <w:rFonts w:ascii="Times New Roman" w:eastAsia="Calibri" w:hAnsi="Times New Roman" w:cs="Times New Roman"/>
          <w:sz w:val="24"/>
          <w:szCs w:val="24"/>
        </w:rPr>
        <w:t>The answer</w:t>
      </w:r>
      <w:r w:rsidR="00A7467F">
        <w:rPr>
          <w:rFonts w:ascii="Times New Roman" w:eastAsia="Calibri" w:hAnsi="Times New Roman" w:cs="Times New Roman"/>
          <w:sz w:val="24"/>
          <w:szCs w:val="24"/>
        </w:rPr>
        <w:t xml:space="preserve"> avers that on March 1, 2016, a third party contractor for Respondent attempted to replace Complainant’s meter with a smart meter but could not do so because the meter socket was damaged.  The contractor notified Respondent of the damaged socket and Respondent repaired the socket and install</w:t>
      </w:r>
      <w:r w:rsidR="00E768E7">
        <w:rPr>
          <w:rFonts w:ascii="Times New Roman" w:eastAsia="Calibri" w:hAnsi="Times New Roman" w:cs="Times New Roman"/>
          <w:sz w:val="24"/>
          <w:szCs w:val="24"/>
        </w:rPr>
        <w:t>ed</w:t>
      </w:r>
      <w:r w:rsidR="00A7467F">
        <w:rPr>
          <w:rFonts w:ascii="Times New Roman" w:eastAsia="Calibri" w:hAnsi="Times New Roman" w:cs="Times New Roman"/>
          <w:sz w:val="24"/>
          <w:szCs w:val="24"/>
        </w:rPr>
        <w:t xml:space="preserve"> the smart meter on the same day.</w:t>
      </w:r>
      <w:r w:rsidR="00531A11" w:rsidRPr="008F734E">
        <w:rPr>
          <w:rFonts w:ascii="Times New Roman" w:eastAsia="Calibri" w:hAnsi="Times New Roman" w:cs="Times New Roman"/>
          <w:sz w:val="24"/>
          <w:szCs w:val="24"/>
        </w:rPr>
        <w:t xml:space="preserve">   </w:t>
      </w:r>
      <w:r w:rsidR="00E768E7">
        <w:rPr>
          <w:rFonts w:ascii="Times New Roman" w:eastAsia="Calibri" w:hAnsi="Times New Roman" w:cs="Times New Roman"/>
          <w:sz w:val="24"/>
          <w:szCs w:val="24"/>
        </w:rPr>
        <w:t xml:space="preserve">The answer further asserts that two days after the meter was replaced, Complainant contacted Respondent to report that she did not have power to certain parts of her home.  Respondent investigated the report the same day and found that the weather proof coating on the service drop wire was partially rubbed off and installed a new wire as a precautionary measure.  According to the answer, the next day Complainant again called Respondent to report that only certain parts of her home had power.  After investigation, Respondent ascertained that the issue causing partial power to Complainant’s home was her </w:t>
      </w:r>
      <w:r w:rsidR="005A49B8">
        <w:rPr>
          <w:rFonts w:ascii="Times New Roman" w:eastAsia="Calibri" w:hAnsi="Times New Roman" w:cs="Times New Roman"/>
          <w:sz w:val="24"/>
          <w:szCs w:val="24"/>
        </w:rPr>
        <w:t>responsibility</w:t>
      </w:r>
      <w:r w:rsidR="00E768E7">
        <w:rPr>
          <w:rFonts w:ascii="Times New Roman" w:eastAsia="Calibri" w:hAnsi="Times New Roman" w:cs="Times New Roman"/>
          <w:sz w:val="24"/>
          <w:szCs w:val="24"/>
        </w:rPr>
        <w:t xml:space="preserve">.  </w:t>
      </w:r>
    </w:p>
    <w:p w:rsidR="00B600DE" w:rsidRDefault="00B600DE" w:rsidP="00B95687">
      <w:pPr>
        <w:spacing w:after="0" w:line="360" w:lineRule="auto"/>
        <w:ind w:left="90" w:firstLine="1350"/>
        <w:rPr>
          <w:rFonts w:ascii="Times New Roman" w:eastAsia="Calibri" w:hAnsi="Times New Roman" w:cs="Times New Roman"/>
          <w:sz w:val="24"/>
          <w:szCs w:val="24"/>
        </w:rPr>
      </w:pPr>
    </w:p>
    <w:p w:rsidR="00B600DE" w:rsidRDefault="00B600DE" w:rsidP="00B95687">
      <w:pPr>
        <w:spacing w:after="0" w:line="360" w:lineRule="auto"/>
        <w:ind w:left="90" w:firstLine="1350"/>
        <w:rPr>
          <w:rFonts w:ascii="Times New Roman" w:eastAsia="Calibri" w:hAnsi="Times New Roman" w:cs="Times New Roman"/>
          <w:sz w:val="24"/>
          <w:szCs w:val="24"/>
        </w:rPr>
      </w:pPr>
      <w:r>
        <w:rPr>
          <w:rFonts w:ascii="Times New Roman" w:eastAsia="Calibri" w:hAnsi="Times New Roman" w:cs="Times New Roman"/>
          <w:sz w:val="24"/>
          <w:szCs w:val="24"/>
        </w:rPr>
        <w:t xml:space="preserve">The answer states that </w:t>
      </w:r>
      <w:r w:rsidR="00916029">
        <w:rPr>
          <w:rFonts w:ascii="Times New Roman" w:eastAsia="Calibri" w:hAnsi="Times New Roman" w:cs="Times New Roman"/>
          <w:sz w:val="24"/>
          <w:szCs w:val="24"/>
        </w:rPr>
        <w:t>Respondent</w:t>
      </w:r>
      <w:r>
        <w:rPr>
          <w:rFonts w:ascii="Times New Roman" w:eastAsia="Calibri" w:hAnsi="Times New Roman" w:cs="Times New Roman"/>
          <w:sz w:val="24"/>
          <w:szCs w:val="24"/>
        </w:rPr>
        <w:t xml:space="preserve"> has no record of receiving the March 11, 2016 letter attached to the complaint, denies that the Complainant is entitled to</w:t>
      </w:r>
      <w:r w:rsidR="00B27502">
        <w:rPr>
          <w:rFonts w:ascii="Times New Roman" w:eastAsia="Calibri" w:hAnsi="Times New Roman" w:cs="Times New Roman"/>
          <w:sz w:val="24"/>
          <w:szCs w:val="24"/>
        </w:rPr>
        <w:t xml:space="preserve"> the relief requested, and asks</w:t>
      </w:r>
      <w:r>
        <w:rPr>
          <w:rFonts w:ascii="Times New Roman" w:eastAsia="Calibri" w:hAnsi="Times New Roman" w:cs="Times New Roman"/>
          <w:sz w:val="24"/>
          <w:szCs w:val="24"/>
        </w:rPr>
        <w:t xml:space="preserve"> that the complaint be dismissed.</w:t>
      </w:r>
    </w:p>
    <w:p w:rsidR="00B600DE" w:rsidRPr="008F734E" w:rsidRDefault="00B600DE" w:rsidP="00B95687">
      <w:pPr>
        <w:spacing w:after="0" w:line="360" w:lineRule="auto"/>
        <w:ind w:left="90" w:firstLine="1350"/>
        <w:rPr>
          <w:rFonts w:ascii="Times New Roman" w:eastAsia="Calibri" w:hAnsi="Times New Roman" w:cs="Times New Roman"/>
          <w:sz w:val="24"/>
          <w:szCs w:val="24"/>
        </w:rPr>
      </w:pPr>
    </w:p>
    <w:p w:rsidR="000A5D92" w:rsidRDefault="000A5D92" w:rsidP="00B95687">
      <w:pPr>
        <w:spacing w:after="0" w:line="360" w:lineRule="auto"/>
        <w:ind w:left="90" w:firstLine="1350"/>
        <w:rPr>
          <w:rFonts w:ascii="Times New Roman" w:eastAsia="Calibri" w:hAnsi="Times New Roman" w:cs="Times New Roman"/>
          <w:sz w:val="24"/>
          <w:szCs w:val="24"/>
        </w:rPr>
      </w:pPr>
      <w:r w:rsidRPr="008F734E">
        <w:rPr>
          <w:rFonts w:ascii="Times New Roman" w:eastAsia="Calibri" w:hAnsi="Times New Roman" w:cs="Times New Roman"/>
          <w:sz w:val="24"/>
          <w:szCs w:val="24"/>
        </w:rPr>
        <w:t xml:space="preserve">The preliminary objections assert that the Commission lacks jurisdiction to award monetary damages to the Complainant.  The preliminary objections </w:t>
      </w:r>
      <w:r w:rsidR="00916029">
        <w:rPr>
          <w:rFonts w:ascii="Times New Roman" w:eastAsia="Calibri" w:hAnsi="Times New Roman" w:cs="Times New Roman"/>
          <w:sz w:val="24"/>
          <w:szCs w:val="24"/>
        </w:rPr>
        <w:t xml:space="preserve">also assert that Complainant’s complaint includes scandalous or impertinent matter and argues that the allegations regarding the racial makeup of Respondent’s work force are irrelevant to the service related issues raised in the complaint.  The preliminary objections </w:t>
      </w:r>
      <w:r w:rsidRPr="008F734E">
        <w:rPr>
          <w:rFonts w:ascii="Times New Roman" w:eastAsia="Calibri" w:hAnsi="Times New Roman" w:cs="Times New Roman"/>
          <w:sz w:val="24"/>
          <w:szCs w:val="24"/>
        </w:rPr>
        <w:t>request that the Commission dis</w:t>
      </w:r>
      <w:r w:rsidR="00B27502">
        <w:rPr>
          <w:rFonts w:ascii="Times New Roman" w:eastAsia="Calibri" w:hAnsi="Times New Roman" w:cs="Times New Roman"/>
          <w:sz w:val="24"/>
          <w:szCs w:val="24"/>
        </w:rPr>
        <w:t xml:space="preserve">miss the </w:t>
      </w:r>
      <w:r w:rsidR="00916029">
        <w:rPr>
          <w:rFonts w:ascii="Times New Roman" w:eastAsia="Calibri" w:hAnsi="Times New Roman" w:cs="Times New Roman"/>
          <w:sz w:val="24"/>
          <w:szCs w:val="24"/>
        </w:rPr>
        <w:t>request for damages and dismiss and strike the allegations regarding racial makeup of Respondent’s workforce</w:t>
      </w:r>
      <w:r w:rsidRPr="008F734E">
        <w:rPr>
          <w:rFonts w:ascii="Times New Roman" w:eastAsia="Calibri" w:hAnsi="Times New Roman" w:cs="Times New Roman"/>
          <w:sz w:val="24"/>
          <w:szCs w:val="24"/>
        </w:rPr>
        <w:t>.</w:t>
      </w:r>
    </w:p>
    <w:p w:rsidR="00AD6158" w:rsidRDefault="00AD6158" w:rsidP="00B95687">
      <w:pPr>
        <w:spacing w:after="0" w:line="360" w:lineRule="auto"/>
        <w:ind w:left="90" w:firstLine="1350"/>
        <w:rPr>
          <w:rFonts w:ascii="Times New Roman" w:eastAsia="Calibri" w:hAnsi="Times New Roman" w:cs="Times New Roman"/>
          <w:sz w:val="24"/>
          <w:szCs w:val="24"/>
        </w:rPr>
      </w:pPr>
    </w:p>
    <w:p w:rsidR="00AD6158" w:rsidRDefault="00AD6158" w:rsidP="00B95687">
      <w:pPr>
        <w:spacing w:after="0" w:line="360" w:lineRule="auto"/>
        <w:ind w:left="90" w:firstLine="1350"/>
        <w:rPr>
          <w:rFonts w:ascii="Times New Roman" w:eastAsia="Calibri" w:hAnsi="Times New Roman" w:cs="Times New Roman"/>
          <w:sz w:val="24"/>
          <w:szCs w:val="24"/>
        </w:rPr>
      </w:pPr>
      <w:r>
        <w:rPr>
          <w:rFonts w:ascii="Times New Roman" w:eastAsia="Calibri" w:hAnsi="Times New Roman" w:cs="Times New Roman"/>
          <w:sz w:val="24"/>
          <w:szCs w:val="24"/>
        </w:rPr>
        <w:t>On September 26, 2016</w:t>
      </w:r>
      <w:r w:rsidR="00BA0CC8">
        <w:rPr>
          <w:rFonts w:ascii="Times New Roman" w:eastAsia="Calibri" w:hAnsi="Times New Roman" w:cs="Times New Roman"/>
          <w:sz w:val="24"/>
          <w:szCs w:val="24"/>
        </w:rPr>
        <w:t xml:space="preserve">, Complainant filed an answer to the preliminary objections.  The answer reiterates that Respondent should be held accountable for the interruption in Complainant’s electric service and states that the allegations regarding Duquesne’s employment of black men is not irrelevant.  The answer also asserts that in its </w:t>
      </w:r>
      <w:r w:rsidR="00BA0CC8">
        <w:rPr>
          <w:rFonts w:ascii="Times New Roman" w:eastAsia="Calibri" w:hAnsi="Times New Roman" w:cs="Times New Roman"/>
          <w:sz w:val="24"/>
          <w:szCs w:val="24"/>
        </w:rPr>
        <w:lastRenderedPageBreak/>
        <w:t>answer, Respondent claims the electric service is in Complainant’s husband’s name but that this is false and the service is in Complainant’s brother’s name.</w:t>
      </w:r>
    </w:p>
    <w:p w:rsidR="00C52DF2" w:rsidRPr="008F734E" w:rsidRDefault="00C52DF2" w:rsidP="00B95687">
      <w:pPr>
        <w:spacing w:after="0" w:line="360" w:lineRule="auto"/>
        <w:ind w:left="90" w:firstLine="1350"/>
        <w:rPr>
          <w:rFonts w:ascii="Times New Roman" w:eastAsia="Calibri" w:hAnsi="Times New Roman" w:cs="Times New Roman"/>
          <w:sz w:val="24"/>
          <w:szCs w:val="24"/>
        </w:rPr>
      </w:pPr>
    </w:p>
    <w:p w:rsidR="00C52DF2" w:rsidRPr="008F734E" w:rsidRDefault="008F734E" w:rsidP="00B95687">
      <w:pPr>
        <w:pStyle w:val="ParaTab1"/>
        <w:spacing w:line="360" w:lineRule="auto"/>
        <w:ind w:firstLine="1350"/>
        <w:rPr>
          <w:rFonts w:ascii="Times New Roman" w:eastAsia="Calibri" w:hAnsi="Times New Roman" w:cs="Times New Roman"/>
        </w:rPr>
      </w:pPr>
      <w:r w:rsidRPr="008F734E">
        <w:rPr>
          <w:rFonts w:ascii="Times New Roman" w:hAnsi="Times New Roman" w:cs="Times New Roman"/>
        </w:rPr>
        <w:t xml:space="preserve">By notice </w:t>
      </w:r>
      <w:r w:rsidR="00B62FAD">
        <w:rPr>
          <w:rFonts w:ascii="Times New Roman" w:hAnsi="Times New Roman" w:cs="Times New Roman"/>
        </w:rPr>
        <w:t xml:space="preserve">dated </w:t>
      </w:r>
      <w:r w:rsidR="00912E64">
        <w:rPr>
          <w:rFonts w:ascii="Times New Roman" w:hAnsi="Times New Roman" w:cs="Times New Roman"/>
        </w:rPr>
        <w:t>January 4, 2017</w:t>
      </w:r>
      <w:r w:rsidRPr="008F734E">
        <w:rPr>
          <w:rFonts w:ascii="Times New Roman" w:hAnsi="Times New Roman" w:cs="Times New Roman"/>
        </w:rPr>
        <w:t xml:space="preserve">, the Commission notified the parties that it had assigned the case to me as motion judge.  </w:t>
      </w:r>
      <w:r w:rsidR="00CB2876" w:rsidRPr="008F734E">
        <w:rPr>
          <w:rFonts w:ascii="Times New Roman" w:hAnsi="Times New Roman" w:cs="Times New Roman"/>
        </w:rPr>
        <w:t xml:space="preserve">The preliminary objections are ready for decision.  </w:t>
      </w:r>
      <w:r w:rsidR="00C52DF2" w:rsidRPr="008F734E">
        <w:rPr>
          <w:rFonts w:ascii="Times New Roman" w:eastAsia="Calibri" w:hAnsi="Times New Roman" w:cs="Times New Roman"/>
        </w:rPr>
        <w:t xml:space="preserve">For the reasons </w:t>
      </w:r>
      <w:r w:rsidR="00E9552E" w:rsidRPr="008F734E">
        <w:rPr>
          <w:rFonts w:ascii="Times New Roman" w:eastAsia="Calibri" w:hAnsi="Times New Roman" w:cs="Times New Roman"/>
        </w:rPr>
        <w:t xml:space="preserve">set forth below, I will </w:t>
      </w:r>
      <w:r w:rsidR="00C52DF2" w:rsidRPr="008F734E">
        <w:rPr>
          <w:rFonts w:ascii="Times New Roman" w:eastAsia="Calibri" w:hAnsi="Times New Roman" w:cs="Times New Roman"/>
        </w:rPr>
        <w:t xml:space="preserve">sustain </w:t>
      </w:r>
      <w:r w:rsidR="00E9552E" w:rsidRPr="008F734E">
        <w:rPr>
          <w:rFonts w:ascii="Times New Roman" w:eastAsia="Calibri" w:hAnsi="Times New Roman" w:cs="Times New Roman"/>
        </w:rPr>
        <w:t>the preliminary objections</w:t>
      </w:r>
      <w:r w:rsidR="00C52DF2" w:rsidRPr="008F734E">
        <w:rPr>
          <w:rFonts w:ascii="Times New Roman" w:eastAsia="Calibri" w:hAnsi="Times New Roman" w:cs="Times New Roman"/>
        </w:rPr>
        <w:t>.</w:t>
      </w:r>
    </w:p>
    <w:p w:rsidR="00100EF0" w:rsidRPr="008F734E" w:rsidRDefault="00100EF0" w:rsidP="00B95687">
      <w:pPr>
        <w:spacing w:after="0" w:line="360" w:lineRule="auto"/>
        <w:rPr>
          <w:rFonts w:ascii="Times New Roman" w:eastAsia="Calibri" w:hAnsi="Times New Roman" w:cs="Times New Roman"/>
          <w:sz w:val="24"/>
          <w:szCs w:val="24"/>
        </w:rPr>
      </w:pPr>
    </w:p>
    <w:p w:rsidR="00100EF0" w:rsidRDefault="00100EF0" w:rsidP="00B95687">
      <w:pPr>
        <w:spacing w:after="0" w:line="360" w:lineRule="auto"/>
        <w:ind w:firstLine="1440"/>
        <w:rPr>
          <w:rFonts w:ascii="Times New Roman" w:hAnsi="Times New Roman"/>
          <w:sz w:val="24"/>
        </w:rPr>
      </w:pPr>
      <w:r w:rsidRPr="008F734E">
        <w:rPr>
          <w:rFonts w:ascii="Times New Roman" w:hAnsi="Times New Roman" w:cs="Times New Roman"/>
          <w:sz w:val="24"/>
        </w:rPr>
        <w:t xml:space="preserve">The Commission’s Rules of Practice and Procedure permit parties to file preliminary objections.   </w:t>
      </w:r>
      <w:r w:rsidRPr="008F734E">
        <w:rPr>
          <w:rFonts w:ascii="Times New Roman" w:hAnsi="Times New Roman"/>
          <w:sz w:val="24"/>
        </w:rPr>
        <w:t>The grounds for preliminary objections are limited to those set forth in 52 Pa.Code § 5.101(a) as follows:</w:t>
      </w:r>
    </w:p>
    <w:p w:rsidR="00B95687" w:rsidRPr="008F734E" w:rsidRDefault="00B95687" w:rsidP="00B95687">
      <w:pPr>
        <w:spacing w:after="0" w:line="360" w:lineRule="auto"/>
        <w:ind w:firstLine="1440"/>
        <w:rPr>
          <w:rFonts w:ascii="Times New Roman" w:hAnsi="Times New Roman"/>
          <w:sz w:val="24"/>
        </w:rPr>
      </w:pPr>
    </w:p>
    <w:p w:rsidR="00100EF0" w:rsidRPr="008F734E" w:rsidRDefault="00100EF0" w:rsidP="00B95687">
      <w:pPr>
        <w:widowControl w:val="0"/>
        <w:numPr>
          <w:ilvl w:val="0"/>
          <w:numId w:val="1"/>
        </w:numPr>
        <w:autoSpaceDE w:val="0"/>
        <w:autoSpaceDN w:val="0"/>
        <w:adjustRightInd w:val="0"/>
        <w:spacing w:after="0" w:line="240" w:lineRule="auto"/>
        <w:ind w:right="720" w:hanging="720"/>
        <w:rPr>
          <w:rFonts w:ascii="Times New Roman" w:hAnsi="Times New Roman"/>
          <w:sz w:val="24"/>
        </w:rPr>
      </w:pPr>
      <w:r w:rsidRPr="008F734E">
        <w:rPr>
          <w:rFonts w:ascii="Times New Roman" w:hAnsi="Times New Roman"/>
          <w:sz w:val="24"/>
        </w:rPr>
        <w:t>Lack of Commission jurisdiction or improper service of the pleading initiating the proceeding.</w:t>
      </w:r>
    </w:p>
    <w:p w:rsidR="00100EF0" w:rsidRPr="008F734E" w:rsidRDefault="00100EF0" w:rsidP="00B95687">
      <w:pPr>
        <w:widowControl w:val="0"/>
        <w:autoSpaceDE w:val="0"/>
        <w:autoSpaceDN w:val="0"/>
        <w:adjustRightInd w:val="0"/>
        <w:spacing w:after="0" w:line="240" w:lineRule="auto"/>
        <w:ind w:left="2160" w:right="720" w:hanging="720"/>
        <w:rPr>
          <w:rFonts w:ascii="Times New Roman" w:hAnsi="Times New Roman"/>
          <w:sz w:val="24"/>
        </w:rPr>
      </w:pPr>
    </w:p>
    <w:p w:rsidR="00100EF0" w:rsidRPr="008F734E" w:rsidRDefault="00100EF0" w:rsidP="00B95687">
      <w:pPr>
        <w:widowControl w:val="0"/>
        <w:numPr>
          <w:ilvl w:val="0"/>
          <w:numId w:val="1"/>
        </w:numPr>
        <w:autoSpaceDE w:val="0"/>
        <w:autoSpaceDN w:val="0"/>
        <w:adjustRightInd w:val="0"/>
        <w:spacing w:after="0" w:line="240" w:lineRule="auto"/>
        <w:ind w:right="720" w:hanging="720"/>
        <w:rPr>
          <w:rFonts w:ascii="Times New Roman" w:hAnsi="Times New Roman"/>
          <w:sz w:val="24"/>
        </w:rPr>
      </w:pPr>
      <w:r w:rsidRPr="008F734E">
        <w:rPr>
          <w:rFonts w:ascii="Times New Roman" w:hAnsi="Times New Roman"/>
          <w:sz w:val="24"/>
        </w:rPr>
        <w:t>Failure of a pleading to conform to this chapter or the inclusion of scandalous or impertinent matter.</w:t>
      </w:r>
    </w:p>
    <w:p w:rsidR="00100EF0" w:rsidRPr="008F734E" w:rsidRDefault="00100EF0" w:rsidP="00B95687">
      <w:pPr>
        <w:widowControl w:val="0"/>
        <w:autoSpaceDE w:val="0"/>
        <w:autoSpaceDN w:val="0"/>
        <w:adjustRightInd w:val="0"/>
        <w:spacing w:after="0" w:line="240" w:lineRule="auto"/>
        <w:ind w:left="2160" w:right="720" w:hanging="720"/>
        <w:rPr>
          <w:rFonts w:ascii="Times New Roman" w:hAnsi="Times New Roman"/>
          <w:sz w:val="24"/>
        </w:rPr>
      </w:pPr>
    </w:p>
    <w:p w:rsidR="00100EF0" w:rsidRPr="008F734E" w:rsidRDefault="00100EF0" w:rsidP="00B95687">
      <w:pPr>
        <w:widowControl w:val="0"/>
        <w:numPr>
          <w:ilvl w:val="0"/>
          <w:numId w:val="1"/>
        </w:numPr>
        <w:autoSpaceDE w:val="0"/>
        <w:autoSpaceDN w:val="0"/>
        <w:adjustRightInd w:val="0"/>
        <w:spacing w:after="0" w:line="240" w:lineRule="auto"/>
        <w:ind w:right="720" w:hanging="720"/>
        <w:rPr>
          <w:rFonts w:ascii="Times New Roman" w:hAnsi="Times New Roman"/>
          <w:sz w:val="24"/>
        </w:rPr>
      </w:pPr>
      <w:r w:rsidRPr="008F734E">
        <w:rPr>
          <w:rFonts w:ascii="Times New Roman" w:hAnsi="Times New Roman"/>
          <w:sz w:val="24"/>
        </w:rPr>
        <w:t>Insufficient specificity of a pleading.</w:t>
      </w:r>
    </w:p>
    <w:p w:rsidR="00100EF0" w:rsidRPr="008F734E" w:rsidRDefault="00100EF0" w:rsidP="00B95687">
      <w:pPr>
        <w:widowControl w:val="0"/>
        <w:autoSpaceDE w:val="0"/>
        <w:autoSpaceDN w:val="0"/>
        <w:adjustRightInd w:val="0"/>
        <w:spacing w:after="0" w:line="240" w:lineRule="auto"/>
        <w:ind w:left="2160" w:right="720" w:hanging="720"/>
        <w:rPr>
          <w:rFonts w:ascii="Times New Roman" w:hAnsi="Times New Roman"/>
          <w:sz w:val="24"/>
        </w:rPr>
      </w:pPr>
    </w:p>
    <w:p w:rsidR="00100EF0" w:rsidRPr="008F734E" w:rsidRDefault="00100EF0" w:rsidP="00B95687">
      <w:pPr>
        <w:widowControl w:val="0"/>
        <w:numPr>
          <w:ilvl w:val="0"/>
          <w:numId w:val="1"/>
        </w:numPr>
        <w:autoSpaceDE w:val="0"/>
        <w:autoSpaceDN w:val="0"/>
        <w:adjustRightInd w:val="0"/>
        <w:spacing w:after="0" w:line="240" w:lineRule="auto"/>
        <w:ind w:right="720" w:hanging="720"/>
        <w:rPr>
          <w:rFonts w:ascii="Times New Roman" w:hAnsi="Times New Roman"/>
          <w:sz w:val="24"/>
        </w:rPr>
      </w:pPr>
      <w:r w:rsidRPr="008F734E">
        <w:rPr>
          <w:rFonts w:ascii="Times New Roman" w:hAnsi="Times New Roman"/>
          <w:sz w:val="24"/>
        </w:rPr>
        <w:t>Legal insufficiency of a pleading.</w:t>
      </w:r>
    </w:p>
    <w:p w:rsidR="00100EF0" w:rsidRPr="008F734E" w:rsidRDefault="00100EF0" w:rsidP="00B95687">
      <w:pPr>
        <w:widowControl w:val="0"/>
        <w:autoSpaceDE w:val="0"/>
        <w:autoSpaceDN w:val="0"/>
        <w:adjustRightInd w:val="0"/>
        <w:spacing w:after="0" w:line="240" w:lineRule="auto"/>
        <w:ind w:left="2160" w:right="720" w:hanging="720"/>
        <w:rPr>
          <w:rFonts w:ascii="Times New Roman" w:hAnsi="Times New Roman"/>
          <w:sz w:val="24"/>
        </w:rPr>
      </w:pPr>
    </w:p>
    <w:p w:rsidR="00100EF0" w:rsidRPr="008F734E" w:rsidRDefault="00100EF0" w:rsidP="00B95687">
      <w:pPr>
        <w:widowControl w:val="0"/>
        <w:numPr>
          <w:ilvl w:val="0"/>
          <w:numId w:val="1"/>
        </w:numPr>
        <w:autoSpaceDE w:val="0"/>
        <w:autoSpaceDN w:val="0"/>
        <w:adjustRightInd w:val="0"/>
        <w:spacing w:after="0" w:line="240" w:lineRule="auto"/>
        <w:ind w:right="720" w:hanging="720"/>
        <w:rPr>
          <w:rFonts w:ascii="Times New Roman" w:hAnsi="Times New Roman"/>
          <w:sz w:val="24"/>
        </w:rPr>
      </w:pPr>
      <w:r w:rsidRPr="008F734E">
        <w:rPr>
          <w:rFonts w:ascii="Times New Roman" w:hAnsi="Times New Roman"/>
          <w:sz w:val="24"/>
        </w:rPr>
        <w:t xml:space="preserve">Lack of capacity to sue, </w:t>
      </w:r>
      <w:proofErr w:type="spellStart"/>
      <w:r w:rsidRPr="008F734E">
        <w:rPr>
          <w:rFonts w:ascii="Times New Roman" w:hAnsi="Times New Roman"/>
          <w:sz w:val="24"/>
        </w:rPr>
        <w:t>nonjoinder</w:t>
      </w:r>
      <w:proofErr w:type="spellEnd"/>
      <w:r w:rsidRPr="008F734E">
        <w:rPr>
          <w:rFonts w:ascii="Times New Roman" w:hAnsi="Times New Roman"/>
          <w:sz w:val="24"/>
        </w:rPr>
        <w:t xml:space="preserve"> of a necessary party or misjoinder of a cause of action.</w:t>
      </w:r>
    </w:p>
    <w:p w:rsidR="00100EF0" w:rsidRPr="008F734E" w:rsidRDefault="00100EF0" w:rsidP="00B95687">
      <w:pPr>
        <w:widowControl w:val="0"/>
        <w:autoSpaceDE w:val="0"/>
        <w:autoSpaceDN w:val="0"/>
        <w:adjustRightInd w:val="0"/>
        <w:spacing w:after="0" w:line="240" w:lineRule="auto"/>
        <w:ind w:left="2160" w:right="720" w:hanging="720"/>
        <w:rPr>
          <w:rFonts w:ascii="Times New Roman" w:hAnsi="Times New Roman"/>
          <w:sz w:val="24"/>
        </w:rPr>
      </w:pPr>
    </w:p>
    <w:p w:rsidR="00100EF0" w:rsidRPr="008F734E" w:rsidRDefault="00100EF0" w:rsidP="00B95687">
      <w:pPr>
        <w:widowControl w:val="0"/>
        <w:numPr>
          <w:ilvl w:val="0"/>
          <w:numId w:val="1"/>
        </w:numPr>
        <w:autoSpaceDE w:val="0"/>
        <w:autoSpaceDN w:val="0"/>
        <w:adjustRightInd w:val="0"/>
        <w:spacing w:after="0" w:line="240" w:lineRule="auto"/>
        <w:ind w:right="720" w:hanging="720"/>
        <w:rPr>
          <w:rFonts w:ascii="Times New Roman" w:hAnsi="Times New Roman"/>
          <w:sz w:val="24"/>
        </w:rPr>
      </w:pPr>
      <w:r w:rsidRPr="008F734E">
        <w:rPr>
          <w:rFonts w:ascii="Times New Roman" w:hAnsi="Times New Roman"/>
          <w:sz w:val="24"/>
        </w:rPr>
        <w:t>Pendency of a prior proceeding or agreement for alternative dispute resolution.</w:t>
      </w:r>
    </w:p>
    <w:p w:rsidR="00100EF0" w:rsidRPr="008F734E" w:rsidRDefault="00100EF0" w:rsidP="00B95687">
      <w:pPr>
        <w:widowControl w:val="0"/>
        <w:autoSpaceDE w:val="0"/>
        <w:autoSpaceDN w:val="0"/>
        <w:adjustRightInd w:val="0"/>
        <w:spacing w:after="0" w:line="240" w:lineRule="auto"/>
        <w:ind w:left="2160" w:right="720" w:hanging="720"/>
        <w:rPr>
          <w:rFonts w:ascii="Times New Roman" w:hAnsi="Times New Roman"/>
          <w:sz w:val="24"/>
        </w:rPr>
      </w:pPr>
    </w:p>
    <w:p w:rsidR="00100EF0" w:rsidRPr="008F734E" w:rsidRDefault="00100EF0" w:rsidP="00B95687">
      <w:pPr>
        <w:widowControl w:val="0"/>
        <w:adjustRightInd w:val="0"/>
        <w:spacing w:after="0"/>
        <w:ind w:left="1440" w:right="1440"/>
        <w:rPr>
          <w:rFonts w:ascii="Times New Roman" w:hAnsi="Times New Roman" w:cs="Times New Roman"/>
          <w:sz w:val="24"/>
        </w:rPr>
      </w:pPr>
      <w:r w:rsidRPr="008F734E">
        <w:rPr>
          <w:rFonts w:ascii="Times New Roman" w:hAnsi="Times New Roman" w:cs="Times New Roman"/>
          <w:sz w:val="24"/>
        </w:rPr>
        <w:t>(7)</w:t>
      </w:r>
      <w:r w:rsidRPr="008F734E">
        <w:rPr>
          <w:rFonts w:ascii="Times New Roman" w:hAnsi="Times New Roman" w:cs="Times New Roman"/>
          <w:sz w:val="24"/>
        </w:rPr>
        <w:tab/>
        <w:t>Standing of a party to participate in the proceeding.</w:t>
      </w:r>
    </w:p>
    <w:p w:rsidR="00100EF0" w:rsidRPr="008F734E" w:rsidRDefault="00100EF0" w:rsidP="00B95687">
      <w:pPr>
        <w:widowControl w:val="0"/>
        <w:adjustRightInd w:val="0"/>
        <w:spacing w:after="0" w:line="360" w:lineRule="auto"/>
        <w:ind w:left="2160" w:right="720"/>
        <w:rPr>
          <w:rFonts w:ascii="Times New Roman" w:hAnsi="Times New Roman"/>
          <w:sz w:val="24"/>
          <w:szCs w:val="24"/>
        </w:rPr>
      </w:pPr>
    </w:p>
    <w:p w:rsidR="00100EF0" w:rsidRPr="008F734E" w:rsidRDefault="00100EF0" w:rsidP="00B95687">
      <w:pPr>
        <w:pStyle w:val="ParaTab1"/>
        <w:spacing w:line="360" w:lineRule="auto"/>
        <w:ind w:left="90" w:firstLine="1350"/>
        <w:rPr>
          <w:rFonts w:ascii="Times New Roman" w:hAnsi="Times New Roman" w:cs="Times New Roman"/>
        </w:rPr>
      </w:pPr>
      <w:r w:rsidRPr="008F734E">
        <w:rPr>
          <w:rFonts w:ascii="Times New Roman" w:hAnsi="Times New Roman" w:cs="Times New Roman"/>
        </w:rPr>
        <w:t>Here, the Respondent’s preliminary objections assert lack of Commission jurisdiction</w:t>
      </w:r>
      <w:r w:rsidR="003E7CD3">
        <w:rPr>
          <w:rFonts w:ascii="Times New Roman" w:hAnsi="Times New Roman" w:cs="Times New Roman"/>
        </w:rPr>
        <w:t>,</w:t>
      </w:r>
      <w:r w:rsidRPr="008F734E">
        <w:rPr>
          <w:rFonts w:ascii="Times New Roman" w:hAnsi="Times New Roman" w:cs="Times New Roman"/>
        </w:rPr>
        <w:t xml:space="preserve"> pursuant to 52 Pa.Code §§ 5.101(a</w:t>
      </w:r>
      <w:proofErr w:type="gramStart"/>
      <w:r w:rsidRPr="008F734E">
        <w:rPr>
          <w:rFonts w:ascii="Times New Roman" w:hAnsi="Times New Roman" w:cs="Times New Roman"/>
        </w:rPr>
        <w:t>)(</w:t>
      </w:r>
      <w:proofErr w:type="gramEnd"/>
      <w:r w:rsidRPr="008F734E">
        <w:rPr>
          <w:rFonts w:ascii="Times New Roman" w:hAnsi="Times New Roman" w:cs="Times New Roman"/>
        </w:rPr>
        <w:t xml:space="preserve">1).  This is not correct.  A request for relief that is not legally available in the cause of action pleaded is “impertinent matter” in the sense that it is irrelevant to that cause of action.  A preliminary objection in the nature of a motion to strike off impertinent matter is the appropriate method to challenge an erroneous prayer for damages.  </w:t>
      </w:r>
      <w:proofErr w:type="spellStart"/>
      <w:proofErr w:type="gramStart"/>
      <w:r w:rsidRPr="008F734E">
        <w:rPr>
          <w:rFonts w:ascii="Times New Roman" w:hAnsi="Times New Roman" w:cs="Times New Roman"/>
          <w:u w:val="single"/>
        </w:rPr>
        <w:t>Hudock</w:t>
      </w:r>
      <w:proofErr w:type="spellEnd"/>
      <w:r w:rsidRPr="008F734E">
        <w:rPr>
          <w:rFonts w:ascii="Times New Roman" w:hAnsi="Times New Roman" w:cs="Times New Roman"/>
          <w:u w:val="single"/>
        </w:rPr>
        <w:t xml:space="preserve"> v. Donegal </w:t>
      </w:r>
      <w:proofErr w:type="spellStart"/>
      <w:r w:rsidRPr="008F734E">
        <w:rPr>
          <w:rFonts w:ascii="Times New Roman" w:hAnsi="Times New Roman" w:cs="Times New Roman"/>
          <w:u w:val="single"/>
        </w:rPr>
        <w:t>Mut</w:t>
      </w:r>
      <w:proofErr w:type="spellEnd"/>
      <w:r w:rsidRPr="008F734E">
        <w:rPr>
          <w:rFonts w:ascii="Times New Roman" w:hAnsi="Times New Roman" w:cs="Times New Roman"/>
          <w:u w:val="single"/>
        </w:rPr>
        <w:t>.</w:t>
      </w:r>
      <w:proofErr w:type="gramEnd"/>
      <w:r w:rsidRPr="008F734E">
        <w:rPr>
          <w:rFonts w:ascii="Times New Roman" w:hAnsi="Times New Roman" w:cs="Times New Roman"/>
          <w:u w:val="single"/>
        </w:rPr>
        <w:t xml:space="preserve"> </w:t>
      </w:r>
      <w:proofErr w:type="gramStart"/>
      <w:r w:rsidRPr="008F734E">
        <w:rPr>
          <w:rFonts w:ascii="Times New Roman" w:hAnsi="Times New Roman" w:cs="Times New Roman"/>
          <w:u w:val="single"/>
        </w:rPr>
        <w:t>Ins. Co.</w:t>
      </w:r>
      <w:r w:rsidRPr="008F734E">
        <w:rPr>
          <w:rFonts w:ascii="Times New Roman" w:hAnsi="Times New Roman" w:cs="Times New Roman"/>
        </w:rPr>
        <w:t xml:space="preserve"> 264 </w:t>
      </w:r>
      <w:proofErr w:type="spellStart"/>
      <w:r w:rsidRPr="008F734E">
        <w:rPr>
          <w:rFonts w:ascii="Times New Roman" w:hAnsi="Times New Roman" w:cs="Times New Roman"/>
        </w:rPr>
        <w:t>A.2d</w:t>
      </w:r>
      <w:proofErr w:type="spellEnd"/>
      <w:r w:rsidRPr="008F734E">
        <w:rPr>
          <w:rFonts w:ascii="Times New Roman" w:hAnsi="Times New Roman" w:cs="Times New Roman"/>
        </w:rPr>
        <w:t xml:space="preserve"> 688 (Pa. 1970).</w:t>
      </w:r>
      <w:proofErr w:type="gramEnd"/>
      <w:r w:rsidRPr="008F734E">
        <w:rPr>
          <w:rFonts w:ascii="Times New Roman" w:hAnsi="Times New Roman" w:cs="Times New Roman"/>
        </w:rPr>
        <w:t xml:space="preserve">  The Respondent’s preliminary objections should have asserted the inclusion of impertinent matter in the complaint pursuant the 52 Pa.C.S. § 5.101(a</w:t>
      </w:r>
      <w:proofErr w:type="gramStart"/>
      <w:r w:rsidRPr="008F734E">
        <w:rPr>
          <w:rFonts w:ascii="Times New Roman" w:hAnsi="Times New Roman" w:cs="Times New Roman"/>
        </w:rPr>
        <w:t>)(</w:t>
      </w:r>
      <w:proofErr w:type="gramEnd"/>
      <w:r w:rsidRPr="008F734E">
        <w:rPr>
          <w:rFonts w:ascii="Times New Roman" w:hAnsi="Times New Roman" w:cs="Times New Roman"/>
        </w:rPr>
        <w:t xml:space="preserve">2). </w:t>
      </w:r>
    </w:p>
    <w:p w:rsidR="00100EF0" w:rsidRPr="008F734E" w:rsidRDefault="00100EF0" w:rsidP="00B95687">
      <w:pPr>
        <w:pStyle w:val="ParaTab1"/>
        <w:spacing w:line="360" w:lineRule="auto"/>
        <w:ind w:left="90" w:firstLine="1350"/>
        <w:rPr>
          <w:rFonts w:ascii="Times New Roman" w:hAnsi="Times New Roman" w:cs="Times New Roman"/>
        </w:rPr>
      </w:pPr>
    </w:p>
    <w:p w:rsidR="00100EF0" w:rsidRDefault="00100EF0" w:rsidP="00B95687">
      <w:pPr>
        <w:spacing w:after="0" w:line="360" w:lineRule="auto"/>
        <w:ind w:firstLine="1440"/>
        <w:rPr>
          <w:rFonts w:ascii="Times New Roman" w:hAnsi="Times New Roman"/>
          <w:sz w:val="24"/>
          <w:szCs w:val="24"/>
        </w:rPr>
      </w:pPr>
      <w:r w:rsidRPr="008F734E">
        <w:rPr>
          <w:rFonts w:ascii="Times New Roman" w:hAnsi="Times New Roman" w:cs="Times New Roman"/>
          <w:sz w:val="24"/>
          <w:szCs w:val="24"/>
        </w:rPr>
        <w:t>The Respondent’s preliminary objections argue that the Commission should dismiss the complaint because the Commission lacks jurisdiction to award monetary damages.  T</w:t>
      </w:r>
      <w:r w:rsidRPr="008F734E">
        <w:rPr>
          <w:rFonts w:ascii="Times New Roman" w:hAnsi="Times New Roman"/>
          <w:sz w:val="24"/>
          <w:szCs w:val="24"/>
        </w:rPr>
        <w:t xml:space="preserve">he Respondent is confusing the Commission’s power or authority with the Commission’s subject matter jurisdiction.  The difference was explained by the Pennsylvania Supreme Court in </w:t>
      </w:r>
      <w:r w:rsidRPr="008F734E">
        <w:rPr>
          <w:rFonts w:ascii="Times New Roman" w:hAnsi="Times New Roman"/>
          <w:sz w:val="24"/>
          <w:szCs w:val="24"/>
          <w:u w:val="single"/>
        </w:rPr>
        <w:t>Riedel v. The Human Relations Comm’n of the City Of Reading</w:t>
      </w:r>
      <w:r w:rsidRPr="008F734E">
        <w:rPr>
          <w:rFonts w:ascii="Times New Roman" w:hAnsi="Times New Roman"/>
          <w:sz w:val="24"/>
          <w:szCs w:val="24"/>
        </w:rPr>
        <w:t xml:space="preserve">, </w:t>
      </w:r>
      <w:proofErr w:type="gramStart"/>
      <w:r w:rsidRPr="008F734E">
        <w:rPr>
          <w:rFonts w:ascii="Times New Roman" w:hAnsi="Times New Roman"/>
          <w:sz w:val="24"/>
          <w:szCs w:val="24"/>
        </w:rPr>
        <w:t xml:space="preserve">739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121, 124</w:t>
      </w:r>
      <w:proofErr w:type="gramEnd"/>
      <w:r w:rsidRPr="008F734E">
        <w:rPr>
          <w:rFonts w:ascii="Times New Roman" w:hAnsi="Times New Roman"/>
          <w:sz w:val="24"/>
          <w:szCs w:val="24"/>
        </w:rPr>
        <w:t xml:space="preserve"> (Pa. 1999):</w:t>
      </w:r>
    </w:p>
    <w:p w:rsidR="00B95687" w:rsidRPr="008F734E" w:rsidRDefault="00B95687" w:rsidP="00B95687">
      <w:pPr>
        <w:spacing w:after="0" w:line="360" w:lineRule="auto"/>
        <w:ind w:firstLine="1440"/>
        <w:rPr>
          <w:rFonts w:ascii="Times New Roman" w:hAnsi="Times New Roman"/>
          <w:sz w:val="24"/>
          <w:szCs w:val="24"/>
        </w:rPr>
      </w:pPr>
    </w:p>
    <w:p w:rsidR="00100EF0" w:rsidRPr="008F734E" w:rsidRDefault="00100EF0" w:rsidP="00B95687">
      <w:pPr>
        <w:spacing w:after="0"/>
        <w:ind w:left="1440" w:right="720"/>
        <w:rPr>
          <w:rFonts w:ascii="Times New Roman" w:hAnsi="Times New Roman"/>
          <w:sz w:val="24"/>
          <w:szCs w:val="24"/>
        </w:rPr>
      </w:pPr>
      <w:r w:rsidRPr="008F734E">
        <w:rPr>
          <w:rFonts w:ascii="Times New Roman" w:hAnsi="Times New Roman"/>
          <w:sz w:val="24"/>
          <w:szCs w:val="24"/>
        </w:rPr>
        <w:t xml:space="preserve">Jurisdiction and power are not interchangeable although judges and lawyers often confuse them - </w:t>
      </w:r>
      <w:r w:rsidRPr="008F734E">
        <w:rPr>
          <w:rFonts w:ascii="Times New Roman" w:hAnsi="Times New Roman"/>
          <w:sz w:val="24"/>
          <w:szCs w:val="24"/>
          <w:u w:val="single"/>
        </w:rPr>
        <w:t>Hellertown Borough Referendum Case</w:t>
      </w:r>
      <w:r w:rsidRPr="008F734E">
        <w:rPr>
          <w:rFonts w:ascii="Times New Roman" w:hAnsi="Times New Roman"/>
          <w:sz w:val="24"/>
          <w:szCs w:val="24"/>
        </w:rPr>
        <w:t xml:space="preserve">, 354 Pa. 255, 47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273 (1946).  Jurisdiction relates solely to the competency of the particular court or administrative body to determine controversies of the general class to which the case then presented for its consideration belongs. Power, on the other hand, means the ability of a decision-making body to order or </w:t>
      </w:r>
      <w:proofErr w:type="gramStart"/>
      <w:r w:rsidRPr="008F734E">
        <w:rPr>
          <w:rFonts w:ascii="Times New Roman" w:hAnsi="Times New Roman"/>
          <w:sz w:val="24"/>
          <w:szCs w:val="24"/>
        </w:rPr>
        <w:t>effect</w:t>
      </w:r>
      <w:proofErr w:type="gramEnd"/>
      <w:r w:rsidRPr="008F734E">
        <w:rPr>
          <w:rFonts w:ascii="Times New Roman" w:hAnsi="Times New Roman"/>
          <w:sz w:val="24"/>
          <w:szCs w:val="24"/>
        </w:rPr>
        <w:t xml:space="preserve"> a certain result. </w:t>
      </w:r>
      <w:r w:rsidRPr="008F734E">
        <w:rPr>
          <w:rFonts w:ascii="Times New Roman" w:hAnsi="Times New Roman"/>
          <w:iCs/>
          <w:sz w:val="24"/>
          <w:szCs w:val="24"/>
          <w:u w:val="single"/>
        </w:rPr>
        <w:t>Delaware River Port Auth. v. PA Public Utility Commission</w:t>
      </w:r>
      <w:r w:rsidRPr="008F734E">
        <w:rPr>
          <w:rFonts w:ascii="Times New Roman" w:hAnsi="Times New Roman"/>
          <w:sz w:val="24"/>
          <w:szCs w:val="24"/>
        </w:rPr>
        <w:t xml:space="preserve">, 408 Pa. 169, 178, 182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682, 686 (1962); </w:t>
      </w:r>
      <w:r w:rsidRPr="008F734E">
        <w:rPr>
          <w:rFonts w:ascii="Times New Roman" w:hAnsi="Times New Roman"/>
          <w:iCs/>
          <w:sz w:val="24"/>
          <w:szCs w:val="24"/>
        </w:rPr>
        <w:t xml:space="preserve">see also </w:t>
      </w:r>
      <w:r w:rsidRPr="008F734E">
        <w:rPr>
          <w:rFonts w:ascii="Times New Roman" w:hAnsi="Times New Roman"/>
          <w:iCs/>
          <w:sz w:val="24"/>
          <w:szCs w:val="24"/>
          <w:u w:val="single"/>
        </w:rPr>
        <w:t>Beltrami Enterprises, Inc. v. Commonwealth of PA, Dep't of Environmental Resources</w:t>
      </w:r>
      <w:r w:rsidRPr="008F734E">
        <w:rPr>
          <w:rFonts w:ascii="Times New Roman" w:hAnsi="Times New Roman"/>
          <w:sz w:val="24"/>
          <w:szCs w:val="24"/>
        </w:rPr>
        <w:t xml:space="preserve">, 159 Pa. </w:t>
      </w:r>
      <w:proofErr w:type="spellStart"/>
      <w:r w:rsidRPr="008F734E">
        <w:rPr>
          <w:rFonts w:ascii="Times New Roman" w:hAnsi="Times New Roman"/>
          <w:sz w:val="24"/>
          <w:szCs w:val="24"/>
        </w:rPr>
        <w:t>Commw</w:t>
      </w:r>
      <w:proofErr w:type="spellEnd"/>
      <w:r w:rsidRPr="008F734E">
        <w:rPr>
          <w:rFonts w:ascii="Times New Roman" w:hAnsi="Times New Roman"/>
          <w:sz w:val="24"/>
          <w:szCs w:val="24"/>
        </w:rPr>
        <w:t xml:space="preserve">. 72, 632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989, 993 (Pa. </w:t>
      </w:r>
      <w:proofErr w:type="spellStart"/>
      <w:r w:rsidRPr="008F734E">
        <w:rPr>
          <w:rFonts w:ascii="Times New Roman" w:hAnsi="Times New Roman"/>
          <w:sz w:val="24"/>
          <w:szCs w:val="24"/>
        </w:rPr>
        <w:t>Commw</w:t>
      </w:r>
      <w:proofErr w:type="spellEnd"/>
      <w:r w:rsidRPr="008F734E">
        <w:rPr>
          <w:rFonts w:ascii="Times New Roman" w:hAnsi="Times New Roman"/>
          <w:sz w:val="24"/>
          <w:szCs w:val="24"/>
        </w:rPr>
        <w:t>. 1993) (fact that administrative agency may not have power to afford relief in particular case presented is of no moment to determination of its jurisdiction over general subject matter of controversy).</w:t>
      </w:r>
      <w:r w:rsidRPr="008F734E">
        <w:rPr>
          <w:rFonts w:ascii="Times New Roman" w:hAnsi="Times New Roman"/>
          <w:sz w:val="24"/>
          <w:szCs w:val="24"/>
        </w:rPr>
        <w:br/>
      </w:r>
    </w:p>
    <w:p w:rsidR="00100EF0" w:rsidRDefault="00100EF0" w:rsidP="00B95687">
      <w:pPr>
        <w:spacing w:after="0" w:line="240" w:lineRule="auto"/>
        <w:ind w:right="720"/>
        <w:rPr>
          <w:rFonts w:ascii="Times New Roman" w:hAnsi="Times New Roman"/>
          <w:sz w:val="24"/>
          <w:szCs w:val="24"/>
        </w:rPr>
      </w:pPr>
      <w:r w:rsidRPr="008F734E">
        <w:rPr>
          <w:rFonts w:ascii="Times New Roman" w:hAnsi="Times New Roman"/>
          <w:sz w:val="24"/>
          <w:szCs w:val="24"/>
        </w:rPr>
        <w:t xml:space="preserve">See also, </w:t>
      </w:r>
      <w:r w:rsidRPr="008F734E">
        <w:rPr>
          <w:rFonts w:ascii="Times New Roman" w:hAnsi="Times New Roman"/>
          <w:sz w:val="24"/>
          <w:szCs w:val="24"/>
          <w:u w:val="single"/>
        </w:rPr>
        <w:t xml:space="preserve">In Re: </w:t>
      </w:r>
      <w:proofErr w:type="spellStart"/>
      <w:r w:rsidRPr="008F734E">
        <w:rPr>
          <w:rFonts w:ascii="Times New Roman" w:hAnsi="Times New Roman"/>
          <w:sz w:val="24"/>
          <w:szCs w:val="24"/>
          <w:u w:val="single"/>
        </w:rPr>
        <w:t>Melograne</w:t>
      </w:r>
      <w:proofErr w:type="spellEnd"/>
      <w:r w:rsidRPr="008F734E">
        <w:rPr>
          <w:rFonts w:ascii="Times New Roman" w:hAnsi="Times New Roman"/>
          <w:sz w:val="24"/>
          <w:szCs w:val="24"/>
        </w:rPr>
        <w:t xml:space="preserve">, 812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1164 (Pa. 2002); </w:t>
      </w:r>
      <w:r w:rsidRPr="008F734E">
        <w:rPr>
          <w:rFonts w:ascii="Times New Roman" w:hAnsi="Times New Roman"/>
          <w:sz w:val="24"/>
          <w:szCs w:val="24"/>
          <w:u w:val="single"/>
        </w:rPr>
        <w:t>Bell Telephone Co. of Pa. v. Philadelphia Warwick Co.</w:t>
      </w:r>
      <w:r w:rsidRPr="008F734E">
        <w:rPr>
          <w:rFonts w:ascii="Times New Roman" w:hAnsi="Times New Roman"/>
          <w:sz w:val="24"/>
          <w:szCs w:val="24"/>
        </w:rPr>
        <w:t xml:space="preserve">, 50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684 (Pa. 1947).  </w:t>
      </w:r>
    </w:p>
    <w:p w:rsidR="00B95687" w:rsidRPr="008F734E" w:rsidRDefault="00B95687" w:rsidP="00B95687">
      <w:pPr>
        <w:spacing w:after="0" w:line="360" w:lineRule="auto"/>
        <w:ind w:right="720"/>
        <w:rPr>
          <w:rFonts w:ascii="Times New Roman" w:hAnsi="Times New Roman"/>
          <w:sz w:val="24"/>
          <w:szCs w:val="24"/>
        </w:rPr>
      </w:pPr>
    </w:p>
    <w:p w:rsidR="0047029F" w:rsidRPr="008F734E" w:rsidRDefault="00100EF0" w:rsidP="00B95687">
      <w:pPr>
        <w:spacing w:after="0" w:line="360" w:lineRule="auto"/>
        <w:ind w:right="720" w:firstLine="1440"/>
        <w:rPr>
          <w:rFonts w:ascii="Times New Roman" w:hAnsi="Times New Roman" w:cs="Times New Roman"/>
          <w:sz w:val="24"/>
        </w:rPr>
      </w:pPr>
      <w:r w:rsidRPr="008F734E">
        <w:rPr>
          <w:rFonts w:ascii="Times New Roman" w:hAnsi="Times New Roman"/>
          <w:sz w:val="24"/>
          <w:szCs w:val="24"/>
        </w:rPr>
        <w:t>Although it has general jurisdiction over service disputes between public utilities operating in Pennsylvania and their customers, t</w:t>
      </w:r>
      <w:r w:rsidRPr="008F734E">
        <w:rPr>
          <w:rFonts w:ascii="Times New Roman" w:hAnsi="Times New Roman" w:cs="Times New Roman"/>
          <w:sz w:val="24"/>
          <w:szCs w:val="24"/>
        </w:rPr>
        <w:t xml:space="preserve">he Commission, as a creation of the General Assembly, has only the powers and authority granted to it by the General Assembly contained in the Public Utility Code.  The Public Utility Code simply does not grant the Commission the authority to award damages in this case.  </w:t>
      </w:r>
      <w:r w:rsidRPr="008F734E">
        <w:rPr>
          <w:rFonts w:ascii="Times New Roman" w:hAnsi="Times New Roman"/>
          <w:sz w:val="24"/>
          <w:szCs w:val="24"/>
        </w:rPr>
        <w:t xml:space="preserve">There is no question that the Commission lacks authority to award damages.  </w:t>
      </w:r>
      <w:proofErr w:type="spellStart"/>
      <w:proofErr w:type="gramStart"/>
      <w:r w:rsidRPr="008F734E">
        <w:rPr>
          <w:rFonts w:ascii="Times New Roman" w:hAnsi="Times New Roman"/>
          <w:sz w:val="24"/>
          <w:szCs w:val="24"/>
          <w:u w:val="single"/>
        </w:rPr>
        <w:t>Terminato</w:t>
      </w:r>
      <w:proofErr w:type="spellEnd"/>
      <w:r w:rsidRPr="008F734E">
        <w:rPr>
          <w:rFonts w:ascii="Times New Roman" w:hAnsi="Times New Roman"/>
          <w:sz w:val="24"/>
          <w:szCs w:val="24"/>
          <w:u w:val="single"/>
        </w:rPr>
        <w:t xml:space="preserve"> v. Pa. National Insurance Co.</w:t>
      </w:r>
      <w:r w:rsidRPr="008F734E">
        <w:rPr>
          <w:rFonts w:ascii="Times New Roman" w:hAnsi="Times New Roman"/>
          <w:sz w:val="24"/>
          <w:szCs w:val="24"/>
        </w:rPr>
        <w:t xml:space="preserve">, 645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1287 (Pa. 1994); </w:t>
      </w:r>
      <w:r w:rsidRPr="008F734E">
        <w:rPr>
          <w:rFonts w:ascii="Times New Roman" w:hAnsi="Times New Roman"/>
          <w:sz w:val="24"/>
          <w:szCs w:val="24"/>
          <w:u w:val="single"/>
        </w:rPr>
        <w:t>Elkin v. Bell Tel. Co. of Pa.</w:t>
      </w:r>
      <w:r w:rsidRPr="008F734E">
        <w:rPr>
          <w:rFonts w:ascii="Times New Roman" w:hAnsi="Times New Roman"/>
          <w:sz w:val="24"/>
          <w:szCs w:val="24"/>
        </w:rPr>
        <w:t xml:space="preserve">, 420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371 (Pa. 1980); </w:t>
      </w:r>
      <w:r w:rsidRPr="008F734E">
        <w:rPr>
          <w:rFonts w:ascii="Times New Roman" w:hAnsi="Times New Roman"/>
          <w:sz w:val="24"/>
          <w:szCs w:val="24"/>
          <w:u w:val="single"/>
        </w:rPr>
        <w:t>Feingold v. Bell Tel. Co. of Pa.</w:t>
      </w:r>
      <w:r w:rsidRPr="008F734E">
        <w:rPr>
          <w:rFonts w:ascii="Times New Roman" w:hAnsi="Times New Roman"/>
          <w:sz w:val="24"/>
          <w:szCs w:val="24"/>
        </w:rPr>
        <w:t xml:space="preserve">, 383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791 (Pa. 1977); </w:t>
      </w:r>
      <w:proofErr w:type="spellStart"/>
      <w:r w:rsidRPr="008F734E">
        <w:rPr>
          <w:rFonts w:ascii="Times New Roman" w:hAnsi="Times New Roman"/>
          <w:sz w:val="24"/>
          <w:szCs w:val="24"/>
          <w:u w:val="single"/>
        </w:rPr>
        <w:t>Ostrov</w:t>
      </w:r>
      <w:proofErr w:type="spellEnd"/>
      <w:r w:rsidRPr="008F734E">
        <w:rPr>
          <w:rFonts w:ascii="Times New Roman" w:hAnsi="Times New Roman"/>
          <w:sz w:val="24"/>
          <w:szCs w:val="24"/>
          <w:u w:val="single"/>
        </w:rPr>
        <w:t xml:space="preserve"> v. </w:t>
      </w:r>
      <w:proofErr w:type="spellStart"/>
      <w:r w:rsidRPr="008F734E">
        <w:rPr>
          <w:rFonts w:ascii="Times New Roman" w:hAnsi="Times New Roman"/>
          <w:sz w:val="24"/>
          <w:szCs w:val="24"/>
          <w:u w:val="single"/>
        </w:rPr>
        <w:t>I.F.T</w:t>
      </w:r>
      <w:proofErr w:type="spellEnd"/>
      <w:r w:rsidRPr="008F734E">
        <w:rPr>
          <w:rFonts w:ascii="Times New Roman" w:hAnsi="Times New Roman"/>
          <w:sz w:val="24"/>
          <w:szCs w:val="24"/>
          <w:u w:val="single"/>
        </w:rPr>
        <w:t>., Inc.</w:t>
      </w:r>
      <w:r w:rsidRPr="008F734E">
        <w:rPr>
          <w:rFonts w:ascii="Times New Roman" w:hAnsi="Times New Roman"/>
          <w:sz w:val="24"/>
          <w:szCs w:val="24"/>
        </w:rPr>
        <w:t xml:space="preserve">, 586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409 (</w:t>
      </w:r>
      <w:proofErr w:type="spellStart"/>
      <w:r w:rsidRPr="008F734E">
        <w:rPr>
          <w:rFonts w:ascii="Times New Roman" w:hAnsi="Times New Roman"/>
          <w:sz w:val="24"/>
          <w:szCs w:val="24"/>
        </w:rPr>
        <w:t>Pa.Super</w:t>
      </w:r>
      <w:proofErr w:type="spellEnd"/>
      <w:r w:rsidRPr="008F734E">
        <w:rPr>
          <w:rFonts w:ascii="Times New Roman" w:hAnsi="Times New Roman"/>
          <w:sz w:val="24"/>
          <w:szCs w:val="24"/>
        </w:rPr>
        <w:t xml:space="preserve">. 1991); </w:t>
      </w:r>
      <w:proofErr w:type="spellStart"/>
      <w:r w:rsidRPr="008F734E">
        <w:rPr>
          <w:rFonts w:ascii="Times New Roman" w:hAnsi="Times New Roman"/>
          <w:sz w:val="24"/>
          <w:szCs w:val="24"/>
          <w:u w:val="single"/>
        </w:rPr>
        <w:t>Poorbaugh</w:t>
      </w:r>
      <w:proofErr w:type="spellEnd"/>
      <w:r w:rsidRPr="008F734E">
        <w:rPr>
          <w:rFonts w:ascii="Times New Roman" w:hAnsi="Times New Roman"/>
          <w:sz w:val="24"/>
          <w:szCs w:val="24"/>
          <w:u w:val="single"/>
        </w:rPr>
        <w:t xml:space="preserve"> v. Pa. Pub.</w:t>
      </w:r>
      <w:proofErr w:type="gramEnd"/>
      <w:r w:rsidRPr="008F734E">
        <w:rPr>
          <w:rFonts w:ascii="Times New Roman" w:hAnsi="Times New Roman"/>
          <w:sz w:val="24"/>
          <w:szCs w:val="24"/>
          <w:u w:val="single"/>
        </w:rPr>
        <w:t xml:space="preserve"> </w:t>
      </w:r>
      <w:proofErr w:type="gramStart"/>
      <w:r w:rsidRPr="008F734E">
        <w:rPr>
          <w:rFonts w:ascii="Times New Roman" w:hAnsi="Times New Roman"/>
          <w:sz w:val="24"/>
          <w:szCs w:val="24"/>
          <w:u w:val="single"/>
        </w:rPr>
        <w:t>Util. Comm’n.</w:t>
      </w:r>
      <w:r w:rsidRPr="008F734E">
        <w:rPr>
          <w:rFonts w:ascii="Times New Roman" w:hAnsi="Times New Roman"/>
          <w:sz w:val="24"/>
          <w:szCs w:val="24"/>
        </w:rPr>
        <w:t xml:space="preserve">, 666 </w:t>
      </w:r>
      <w:proofErr w:type="spellStart"/>
      <w:r w:rsidRPr="008F734E">
        <w:rPr>
          <w:rFonts w:ascii="Times New Roman" w:hAnsi="Times New Roman"/>
          <w:sz w:val="24"/>
          <w:szCs w:val="24"/>
        </w:rPr>
        <w:t>A.2d</w:t>
      </w:r>
      <w:proofErr w:type="spellEnd"/>
      <w:r w:rsidRPr="008F734E">
        <w:rPr>
          <w:rFonts w:ascii="Times New Roman" w:hAnsi="Times New Roman"/>
          <w:sz w:val="24"/>
          <w:szCs w:val="24"/>
        </w:rPr>
        <w:t xml:space="preserve"> 744 (Pa.Cmwlth. 1995).</w:t>
      </w:r>
      <w:proofErr w:type="gramEnd"/>
      <w:r w:rsidRPr="008F734E">
        <w:rPr>
          <w:rFonts w:ascii="Times New Roman" w:hAnsi="Times New Roman"/>
          <w:sz w:val="24"/>
          <w:szCs w:val="24"/>
        </w:rPr>
        <w:t xml:space="preserve"> </w:t>
      </w:r>
    </w:p>
    <w:p w:rsidR="00D644FA" w:rsidRDefault="00D644FA" w:rsidP="00B95687">
      <w:pPr>
        <w:pStyle w:val="ParaTab1"/>
        <w:spacing w:line="360" w:lineRule="auto"/>
        <w:ind w:left="90" w:firstLine="1350"/>
        <w:rPr>
          <w:rFonts w:ascii="Times New Roman" w:hAnsi="Times New Roman" w:cs="Times New Roman"/>
        </w:rPr>
      </w:pPr>
      <w:r w:rsidRPr="008F734E">
        <w:rPr>
          <w:rFonts w:ascii="Times New Roman" w:hAnsi="Times New Roman" w:cs="Times New Roman"/>
        </w:rPr>
        <w:lastRenderedPageBreak/>
        <w:t>Even if the facts alleged in the Complainant</w:t>
      </w:r>
      <w:r w:rsidR="0047029F" w:rsidRPr="008F734E">
        <w:rPr>
          <w:rFonts w:ascii="Times New Roman" w:hAnsi="Times New Roman" w:cs="Times New Roman"/>
        </w:rPr>
        <w:t>’s</w:t>
      </w:r>
      <w:r w:rsidRPr="008F734E">
        <w:rPr>
          <w:rFonts w:ascii="Times New Roman" w:hAnsi="Times New Roman" w:cs="Times New Roman"/>
        </w:rPr>
        <w:t xml:space="preserve"> complaint were proven to be true, the Commission could not award the relief requested by the Complainant.  The Complainant</w:t>
      </w:r>
      <w:r w:rsidR="0047029F" w:rsidRPr="008F734E">
        <w:rPr>
          <w:rFonts w:ascii="Times New Roman" w:hAnsi="Times New Roman" w:cs="Times New Roman"/>
        </w:rPr>
        <w:t>’s</w:t>
      </w:r>
      <w:r w:rsidRPr="008F734E">
        <w:rPr>
          <w:rFonts w:ascii="Times New Roman" w:hAnsi="Times New Roman" w:cs="Times New Roman"/>
        </w:rPr>
        <w:t xml:space="preserve"> request that the Respondent </w:t>
      </w:r>
      <w:r w:rsidR="0058540D">
        <w:rPr>
          <w:rFonts w:ascii="Times New Roman" w:hAnsi="Times New Roman" w:cs="Times New Roman"/>
        </w:rPr>
        <w:t xml:space="preserve">compensate her for inconvenience and worry </w:t>
      </w:r>
      <w:r w:rsidRPr="008F734E">
        <w:rPr>
          <w:rFonts w:ascii="Times New Roman" w:hAnsi="Times New Roman" w:cs="Times New Roman"/>
        </w:rPr>
        <w:t xml:space="preserve">is a request for </w:t>
      </w:r>
      <w:r w:rsidR="00D31955" w:rsidRPr="008F734E">
        <w:rPr>
          <w:rFonts w:ascii="Times New Roman" w:hAnsi="Times New Roman" w:cs="Times New Roman"/>
        </w:rPr>
        <w:t xml:space="preserve">monetary damages </w:t>
      </w:r>
      <w:r w:rsidRPr="008F734E">
        <w:rPr>
          <w:rFonts w:ascii="Times New Roman" w:hAnsi="Times New Roman" w:cs="Times New Roman"/>
        </w:rPr>
        <w:t xml:space="preserve">and is beyond the authority the General Assembly has granted to the Commission.  </w:t>
      </w:r>
    </w:p>
    <w:p w:rsidR="00CC0A23" w:rsidRPr="00CC0A23" w:rsidRDefault="00CC0A23" w:rsidP="00B95687">
      <w:pPr>
        <w:pStyle w:val="ParaTab1"/>
        <w:spacing w:line="360" w:lineRule="auto"/>
        <w:ind w:left="90" w:firstLine="1350"/>
        <w:rPr>
          <w:rFonts w:ascii="Times New Roman" w:hAnsi="Times New Roman" w:cs="Times New Roman"/>
        </w:rPr>
      </w:pPr>
    </w:p>
    <w:p w:rsidR="00100EF0" w:rsidRDefault="00CC0A23" w:rsidP="00B95687">
      <w:pPr>
        <w:tabs>
          <w:tab w:val="left" w:pos="-720"/>
        </w:tabs>
        <w:suppressAutoHyphens/>
        <w:autoSpaceDE w:val="0"/>
        <w:autoSpaceDN w:val="0"/>
        <w:spacing w:after="0" w:line="360" w:lineRule="auto"/>
        <w:ind w:left="90" w:firstLine="1354"/>
        <w:rPr>
          <w:rFonts w:ascii="Times New Roman" w:hAnsi="Times New Roman" w:cs="Times New Roman"/>
          <w:sz w:val="24"/>
          <w:szCs w:val="24"/>
        </w:rPr>
      </w:pPr>
      <w:r>
        <w:rPr>
          <w:rFonts w:ascii="Times New Roman" w:hAnsi="Times New Roman" w:cs="Times New Roman"/>
          <w:sz w:val="24"/>
          <w:szCs w:val="24"/>
        </w:rPr>
        <w:t xml:space="preserve">In her complaint, the Complainant alleges incorrect billing and that a meter change out did not go smoothly.  </w:t>
      </w:r>
      <w:r w:rsidR="00D644FA" w:rsidRPr="008F734E">
        <w:rPr>
          <w:rFonts w:ascii="Times New Roman" w:hAnsi="Times New Roman" w:cs="Times New Roman"/>
          <w:sz w:val="24"/>
          <w:szCs w:val="24"/>
        </w:rPr>
        <w:t xml:space="preserve">The facts alleged in the Complainants’ complaint, if proven true, could constitute unreasonable service in violation of the Public Utility Code or Commission regulations.  </w:t>
      </w:r>
      <w:r w:rsidR="00D644FA" w:rsidRPr="008F734E">
        <w:rPr>
          <w:rFonts w:ascii="Times New Roman" w:hAnsi="Times New Roman" w:cs="Times New Roman"/>
          <w:sz w:val="24"/>
        </w:rPr>
        <w:t>T</w:t>
      </w:r>
      <w:r w:rsidR="00100EF0" w:rsidRPr="008F734E">
        <w:rPr>
          <w:rFonts w:ascii="Times New Roman" w:hAnsi="Times New Roman" w:cs="Times New Roman"/>
          <w:sz w:val="24"/>
          <w:szCs w:val="24"/>
        </w:rPr>
        <w:t>he Commission has jurisdiction over service</w:t>
      </w:r>
      <w:r w:rsidR="00100EF0" w:rsidRPr="008F734E">
        <w:rPr>
          <w:rFonts w:ascii="Times New Roman" w:hAnsi="Times New Roman"/>
          <w:sz w:val="24"/>
          <w:szCs w:val="24"/>
        </w:rPr>
        <w:t xml:space="preserve"> disputes between public utilities operating in Pennsylvania and their customers</w:t>
      </w:r>
      <w:r w:rsidR="00100EF0" w:rsidRPr="008F734E">
        <w:rPr>
          <w:rFonts w:ascii="Times New Roman" w:hAnsi="Times New Roman" w:cs="Times New Roman"/>
          <w:sz w:val="24"/>
          <w:szCs w:val="24"/>
        </w:rPr>
        <w:t xml:space="preserve">.  </w:t>
      </w:r>
      <w:proofErr w:type="spellStart"/>
      <w:proofErr w:type="gramStart"/>
      <w:r w:rsidR="00D644FA" w:rsidRPr="008F734E">
        <w:rPr>
          <w:rFonts w:ascii="Times New Roman" w:eastAsia="Calibri" w:hAnsi="Times New Roman" w:cs="Times New Roman"/>
          <w:color w:val="000000"/>
          <w:sz w:val="24"/>
          <w:szCs w:val="24"/>
          <w:u w:val="single"/>
        </w:rPr>
        <w:t>Behrend</w:t>
      </w:r>
      <w:proofErr w:type="spellEnd"/>
      <w:r w:rsidR="00D644FA" w:rsidRPr="008F734E">
        <w:rPr>
          <w:rFonts w:ascii="Times New Roman" w:eastAsia="Calibri" w:hAnsi="Times New Roman" w:cs="Times New Roman"/>
          <w:color w:val="000000"/>
          <w:sz w:val="24"/>
          <w:szCs w:val="24"/>
          <w:u w:val="single"/>
        </w:rPr>
        <w:t xml:space="preserve"> v. Bell Telephone Co. of Pennsylvania</w:t>
      </w:r>
      <w:r w:rsidR="00D644FA" w:rsidRPr="008F734E">
        <w:rPr>
          <w:rFonts w:ascii="Times New Roman" w:eastAsia="Calibri" w:hAnsi="Times New Roman" w:cs="Times New Roman"/>
          <w:color w:val="000000"/>
          <w:sz w:val="24"/>
          <w:szCs w:val="24"/>
        </w:rPr>
        <w:t xml:space="preserve">, 431 Pa. 63, 243 </w:t>
      </w:r>
      <w:proofErr w:type="spellStart"/>
      <w:r w:rsidR="00D644FA" w:rsidRPr="008F734E">
        <w:rPr>
          <w:rFonts w:ascii="Times New Roman" w:eastAsia="Calibri" w:hAnsi="Times New Roman" w:cs="Times New Roman"/>
          <w:color w:val="000000"/>
          <w:sz w:val="24"/>
          <w:szCs w:val="24"/>
        </w:rPr>
        <w:t>A.2d</w:t>
      </w:r>
      <w:proofErr w:type="spellEnd"/>
      <w:r w:rsidR="00D644FA" w:rsidRPr="008F734E">
        <w:rPr>
          <w:rFonts w:ascii="Times New Roman" w:eastAsia="Calibri" w:hAnsi="Times New Roman" w:cs="Times New Roman"/>
          <w:color w:val="000000"/>
          <w:sz w:val="24"/>
          <w:szCs w:val="24"/>
        </w:rPr>
        <w:t xml:space="preserve"> 346 (1968), </w:t>
      </w:r>
      <w:proofErr w:type="spellStart"/>
      <w:r w:rsidR="00D644FA" w:rsidRPr="008F734E">
        <w:rPr>
          <w:rFonts w:ascii="Times New Roman" w:eastAsia="Calibri" w:hAnsi="Times New Roman" w:cs="Times New Roman"/>
          <w:color w:val="000000"/>
          <w:sz w:val="24"/>
          <w:szCs w:val="24"/>
          <w:u w:val="single"/>
        </w:rPr>
        <w:t>Gasparro</w:t>
      </w:r>
      <w:proofErr w:type="spellEnd"/>
      <w:r w:rsidR="00D644FA" w:rsidRPr="008F734E">
        <w:rPr>
          <w:rFonts w:ascii="Times New Roman" w:eastAsia="Calibri" w:hAnsi="Times New Roman" w:cs="Times New Roman"/>
          <w:color w:val="000000"/>
          <w:sz w:val="24"/>
          <w:szCs w:val="24"/>
          <w:u w:val="single"/>
        </w:rPr>
        <w:t xml:space="preserve"> v. Pa. Pub.</w:t>
      </w:r>
      <w:proofErr w:type="gramEnd"/>
      <w:r w:rsidR="00D644FA" w:rsidRPr="008F734E">
        <w:rPr>
          <w:rFonts w:ascii="Times New Roman" w:eastAsia="Calibri" w:hAnsi="Times New Roman" w:cs="Times New Roman"/>
          <w:color w:val="000000"/>
          <w:sz w:val="24"/>
          <w:szCs w:val="24"/>
          <w:u w:val="single"/>
        </w:rPr>
        <w:t xml:space="preserve"> </w:t>
      </w:r>
      <w:proofErr w:type="gramStart"/>
      <w:r w:rsidR="00D644FA" w:rsidRPr="008F734E">
        <w:rPr>
          <w:rFonts w:ascii="Times New Roman" w:eastAsia="Calibri" w:hAnsi="Times New Roman" w:cs="Times New Roman"/>
          <w:color w:val="000000"/>
          <w:sz w:val="24"/>
          <w:szCs w:val="24"/>
          <w:u w:val="single"/>
        </w:rPr>
        <w:t>Util. Comm'n</w:t>
      </w:r>
      <w:r w:rsidR="00D644FA" w:rsidRPr="008F734E">
        <w:rPr>
          <w:rFonts w:ascii="Times New Roman" w:eastAsia="Calibri" w:hAnsi="Times New Roman" w:cs="Times New Roman"/>
          <w:color w:val="000000"/>
          <w:sz w:val="24"/>
          <w:szCs w:val="24"/>
        </w:rPr>
        <w:t xml:space="preserve">, 814 </w:t>
      </w:r>
      <w:proofErr w:type="spellStart"/>
      <w:r w:rsidR="00D644FA" w:rsidRPr="008F734E">
        <w:rPr>
          <w:rFonts w:ascii="Times New Roman" w:eastAsia="Calibri" w:hAnsi="Times New Roman" w:cs="Times New Roman"/>
          <w:color w:val="000000"/>
          <w:sz w:val="24"/>
          <w:szCs w:val="24"/>
        </w:rPr>
        <w:t>A.2d</w:t>
      </w:r>
      <w:proofErr w:type="spellEnd"/>
      <w:r w:rsidR="00D644FA" w:rsidRPr="008F734E">
        <w:rPr>
          <w:rFonts w:ascii="Times New Roman" w:eastAsia="Calibri" w:hAnsi="Times New Roman" w:cs="Times New Roman"/>
          <w:color w:val="000000"/>
          <w:sz w:val="24"/>
          <w:szCs w:val="24"/>
        </w:rPr>
        <w:t xml:space="preserve"> 1282 (Pa.Cmwlth. 2003), </w:t>
      </w:r>
      <w:r w:rsidR="00D644FA" w:rsidRPr="008F734E">
        <w:rPr>
          <w:rFonts w:ascii="Times New Roman" w:eastAsia="Calibri" w:hAnsi="Times New Roman" w:cs="Times New Roman"/>
          <w:color w:val="000000"/>
          <w:sz w:val="24"/>
          <w:szCs w:val="24"/>
          <w:u w:val="single"/>
        </w:rPr>
        <w:t xml:space="preserve">Bell Telephone Co. of Pennsylvania v. </w:t>
      </w:r>
      <w:proofErr w:type="spellStart"/>
      <w:r w:rsidR="00D644FA" w:rsidRPr="008F734E">
        <w:rPr>
          <w:rFonts w:ascii="Times New Roman" w:eastAsia="Calibri" w:hAnsi="Times New Roman" w:cs="Times New Roman"/>
          <w:color w:val="000000"/>
          <w:sz w:val="24"/>
          <w:szCs w:val="24"/>
          <w:u w:val="single"/>
        </w:rPr>
        <w:t>Sanner</w:t>
      </w:r>
      <w:proofErr w:type="spellEnd"/>
      <w:r w:rsidR="00D644FA" w:rsidRPr="008F734E">
        <w:rPr>
          <w:rFonts w:ascii="Times New Roman" w:eastAsia="Calibri" w:hAnsi="Times New Roman" w:cs="Times New Roman"/>
          <w:color w:val="000000"/>
          <w:sz w:val="24"/>
          <w:szCs w:val="24"/>
        </w:rPr>
        <w:t xml:space="preserve">, 375 </w:t>
      </w:r>
      <w:proofErr w:type="spellStart"/>
      <w:r w:rsidR="00D644FA" w:rsidRPr="008F734E">
        <w:rPr>
          <w:rFonts w:ascii="Times New Roman" w:eastAsia="Calibri" w:hAnsi="Times New Roman" w:cs="Times New Roman"/>
          <w:color w:val="000000"/>
          <w:sz w:val="24"/>
          <w:szCs w:val="24"/>
        </w:rPr>
        <w:t>A.2d</w:t>
      </w:r>
      <w:proofErr w:type="spellEnd"/>
      <w:r w:rsidR="00D644FA" w:rsidRPr="008F734E">
        <w:rPr>
          <w:rFonts w:ascii="Times New Roman" w:eastAsia="Calibri" w:hAnsi="Times New Roman" w:cs="Times New Roman"/>
          <w:color w:val="000000"/>
          <w:sz w:val="24"/>
          <w:szCs w:val="24"/>
        </w:rPr>
        <w:t xml:space="preserve"> 93 (</w:t>
      </w:r>
      <w:proofErr w:type="spellStart"/>
      <w:r w:rsidR="00D644FA" w:rsidRPr="008F734E">
        <w:rPr>
          <w:rFonts w:ascii="Times New Roman" w:eastAsia="Calibri" w:hAnsi="Times New Roman" w:cs="Times New Roman"/>
          <w:color w:val="000000"/>
          <w:sz w:val="24"/>
          <w:szCs w:val="24"/>
        </w:rPr>
        <w:t>Pa.Super</w:t>
      </w:r>
      <w:proofErr w:type="spellEnd"/>
      <w:r w:rsidR="00D644FA" w:rsidRPr="008F734E">
        <w:rPr>
          <w:rFonts w:ascii="Times New Roman" w:eastAsia="Calibri" w:hAnsi="Times New Roman" w:cs="Times New Roman"/>
          <w:color w:val="000000"/>
          <w:sz w:val="24"/>
          <w:szCs w:val="24"/>
        </w:rPr>
        <w:t>. 1977).</w:t>
      </w:r>
      <w:proofErr w:type="gramEnd"/>
      <w:r w:rsidR="00D644FA" w:rsidRPr="008F734E">
        <w:rPr>
          <w:rFonts w:ascii="Times New Roman" w:eastAsia="Calibri" w:hAnsi="Times New Roman" w:cs="Times New Roman"/>
          <w:color w:val="000000"/>
          <w:sz w:val="24"/>
          <w:szCs w:val="24"/>
        </w:rPr>
        <w:t xml:space="preserve">  </w:t>
      </w:r>
      <w:r w:rsidR="00D644FA" w:rsidRPr="008F734E">
        <w:rPr>
          <w:rFonts w:ascii="Times New Roman" w:eastAsia="Times New Roman" w:hAnsi="Times New Roman" w:cs="Times New Roman"/>
          <w:sz w:val="24"/>
          <w:szCs w:val="24"/>
        </w:rPr>
        <w:t>In the event that the Respondent’s actions in this case constitute unreasonable service</w:t>
      </w:r>
      <w:r w:rsidR="00985B4E" w:rsidRPr="008F734E">
        <w:rPr>
          <w:rFonts w:ascii="Times New Roman" w:eastAsia="Times New Roman" w:hAnsi="Times New Roman" w:cs="Times New Roman"/>
          <w:sz w:val="24"/>
          <w:szCs w:val="24"/>
        </w:rPr>
        <w:t>,</w:t>
      </w:r>
      <w:r w:rsidR="00D644FA" w:rsidRPr="008F734E">
        <w:rPr>
          <w:rFonts w:ascii="Times New Roman" w:eastAsia="Times New Roman" w:hAnsi="Times New Roman" w:cs="Times New Roman"/>
          <w:sz w:val="24"/>
          <w:szCs w:val="24"/>
        </w:rPr>
        <w:t xml:space="preserve"> pursuant to 66 Pa. Code § 1501, a civil penalty</w:t>
      </w:r>
      <w:r w:rsidR="00D31955" w:rsidRPr="008F734E">
        <w:rPr>
          <w:rFonts w:ascii="Times New Roman" w:eastAsia="Times New Roman" w:hAnsi="Times New Roman" w:cs="Times New Roman"/>
          <w:sz w:val="24"/>
          <w:szCs w:val="24"/>
        </w:rPr>
        <w:t>,</w:t>
      </w:r>
      <w:r w:rsidR="00D644FA" w:rsidRPr="008F734E">
        <w:rPr>
          <w:rFonts w:ascii="Times New Roman" w:eastAsia="Times New Roman" w:hAnsi="Times New Roman" w:cs="Times New Roman"/>
          <w:sz w:val="24"/>
          <w:szCs w:val="24"/>
        </w:rPr>
        <w:t xml:space="preserve"> </w:t>
      </w:r>
      <w:r w:rsidR="00D31955" w:rsidRPr="008F734E">
        <w:rPr>
          <w:rFonts w:ascii="Times New Roman" w:eastAsia="Times New Roman" w:hAnsi="Times New Roman" w:cs="Times New Roman"/>
          <w:sz w:val="24"/>
          <w:szCs w:val="24"/>
        </w:rPr>
        <w:t xml:space="preserve">payable to the Commonwealth of Pennsylvania, </w:t>
      </w:r>
      <w:r w:rsidR="00D644FA" w:rsidRPr="008F734E">
        <w:rPr>
          <w:rFonts w:ascii="Times New Roman" w:eastAsia="Times New Roman" w:hAnsi="Times New Roman" w:cs="Times New Roman"/>
          <w:sz w:val="24"/>
          <w:szCs w:val="24"/>
        </w:rPr>
        <w:t xml:space="preserve">may be appropriate, pursuant to 66 Pa. </w:t>
      </w:r>
      <w:proofErr w:type="spellStart"/>
      <w:r w:rsidR="00D644FA" w:rsidRPr="008F734E">
        <w:rPr>
          <w:rFonts w:ascii="Times New Roman" w:eastAsia="Times New Roman" w:hAnsi="Times New Roman" w:cs="Times New Roman"/>
          <w:sz w:val="24"/>
          <w:szCs w:val="24"/>
        </w:rPr>
        <w:t>C.S</w:t>
      </w:r>
      <w:proofErr w:type="spellEnd"/>
      <w:r w:rsidR="00D644FA" w:rsidRPr="008F734E">
        <w:rPr>
          <w:rFonts w:ascii="Times New Roman" w:eastAsia="Times New Roman" w:hAnsi="Times New Roman" w:cs="Times New Roman"/>
          <w:sz w:val="24"/>
          <w:szCs w:val="24"/>
        </w:rPr>
        <w:t>. §3301.</w:t>
      </w:r>
      <w:r w:rsidR="00100EF0" w:rsidRPr="008F734E">
        <w:rPr>
          <w:rFonts w:ascii="Times New Roman" w:hAnsi="Times New Roman" w:cs="Times New Roman"/>
          <w:sz w:val="24"/>
          <w:szCs w:val="24"/>
        </w:rPr>
        <w:t xml:space="preserve">  </w:t>
      </w:r>
      <w:r w:rsidR="00100EF0" w:rsidRPr="00CC0A23">
        <w:rPr>
          <w:rFonts w:ascii="Times New Roman" w:hAnsi="Times New Roman" w:cs="Times New Roman"/>
          <w:sz w:val="24"/>
          <w:szCs w:val="24"/>
        </w:rPr>
        <w:t xml:space="preserve">There is therefore a dispute of facts regarding these allegations.  A hearing will be necessary to resolve the dispute of facts regarding the complaint’s allegations of </w:t>
      </w:r>
      <w:r>
        <w:rPr>
          <w:rFonts w:ascii="Times New Roman" w:hAnsi="Times New Roman" w:cs="Times New Roman"/>
          <w:sz w:val="24"/>
          <w:szCs w:val="24"/>
        </w:rPr>
        <w:t xml:space="preserve">incorrect billing and </w:t>
      </w:r>
      <w:r w:rsidR="00100EF0" w:rsidRPr="00CC0A23">
        <w:rPr>
          <w:rFonts w:ascii="Times New Roman" w:hAnsi="Times New Roman" w:cs="Times New Roman"/>
          <w:sz w:val="24"/>
          <w:szCs w:val="24"/>
        </w:rPr>
        <w:t xml:space="preserve">unreasonable service.   </w:t>
      </w:r>
    </w:p>
    <w:p w:rsidR="00CC0A23" w:rsidRDefault="00CC0A23" w:rsidP="00B95687">
      <w:pPr>
        <w:tabs>
          <w:tab w:val="left" w:pos="-720"/>
        </w:tabs>
        <w:suppressAutoHyphens/>
        <w:autoSpaceDE w:val="0"/>
        <w:autoSpaceDN w:val="0"/>
        <w:spacing w:after="0" w:line="360" w:lineRule="auto"/>
        <w:ind w:left="90" w:firstLine="1354"/>
        <w:rPr>
          <w:rFonts w:ascii="Times New Roman" w:hAnsi="Times New Roman" w:cs="Times New Roman"/>
          <w:sz w:val="24"/>
          <w:szCs w:val="24"/>
        </w:rPr>
      </w:pPr>
    </w:p>
    <w:p w:rsidR="002B4C54" w:rsidRDefault="00CC0A23" w:rsidP="00B95687">
      <w:pPr>
        <w:tabs>
          <w:tab w:val="left" w:pos="-720"/>
        </w:tabs>
        <w:suppressAutoHyphens/>
        <w:autoSpaceDE w:val="0"/>
        <w:autoSpaceDN w:val="0"/>
        <w:spacing w:after="0" w:line="360" w:lineRule="auto"/>
        <w:ind w:left="86" w:firstLine="1354"/>
        <w:rPr>
          <w:rFonts w:ascii="Times New Roman" w:hAnsi="Times New Roman" w:cs="Times New Roman"/>
          <w:sz w:val="24"/>
          <w:szCs w:val="24"/>
        </w:rPr>
      </w:pPr>
      <w:r>
        <w:rPr>
          <w:rFonts w:ascii="Times New Roman" w:hAnsi="Times New Roman" w:cs="Times New Roman"/>
          <w:sz w:val="24"/>
          <w:szCs w:val="24"/>
        </w:rPr>
        <w:t xml:space="preserve">Respondent has also requested that the Complainant’s allegations regarding the racial makeup of Respondent’s work force </w:t>
      </w:r>
      <w:r w:rsidR="00A94A73">
        <w:rPr>
          <w:rFonts w:ascii="Times New Roman" w:hAnsi="Times New Roman" w:cs="Times New Roman"/>
          <w:sz w:val="24"/>
          <w:szCs w:val="24"/>
        </w:rPr>
        <w:t xml:space="preserve">be dismissed and stricken from the complaint as it is scandalous or impertinent matter.  </w:t>
      </w:r>
      <w:r w:rsidR="00A94A73" w:rsidRPr="00A94A73">
        <w:rPr>
          <w:rFonts w:ascii="Times New Roman" w:hAnsi="Times New Roman" w:cs="Times New Roman"/>
          <w:sz w:val="24"/>
          <w:szCs w:val="24"/>
        </w:rPr>
        <w:t>There are no definitions of "scandalous" or "</w:t>
      </w:r>
      <w:r w:rsidR="00A94A73" w:rsidRPr="00A94A73">
        <w:rPr>
          <w:rFonts w:ascii="Times New Roman" w:hAnsi="Times New Roman" w:cs="Times New Roman"/>
          <w:bCs/>
          <w:sz w:val="24"/>
          <w:szCs w:val="24"/>
        </w:rPr>
        <w:t>impertinent</w:t>
      </w:r>
      <w:r w:rsidR="00A94A73" w:rsidRPr="00A94A73">
        <w:rPr>
          <w:rFonts w:ascii="Times New Roman" w:hAnsi="Times New Roman" w:cs="Times New Roman"/>
          <w:sz w:val="24"/>
          <w:szCs w:val="24"/>
        </w:rPr>
        <w:t>" in the Commission's regulations. However, I find that Black's Law Dictionary provides sufficien</w:t>
      </w:r>
      <w:r w:rsidR="00014EB8">
        <w:rPr>
          <w:rFonts w:ascii="Times New Roman" w:hAnsi="Times New Roman" w:cs="Times New Roman"/>
          <w:sz w:val="24"/>
          <w:szCs w:val="24"/>
        </w:rPr>
        <w:t xml:space="preserve">t guidance. </w:t>
      </w:r>
      <w:r w:rsidR="00B95687">
        <w:rPr>
          <w:rFonts w:ascii="Times New Roman" w:hAnsi="Times New Roman" w:cs="Times New Roman"/>
          <w:sz w:val="24"/>
          <w:szCs w:val="24"/>
        </w:rPr>
        <w:t xml:space="preserve"> </w:t>
      </w:r>
      <w:r w:rsidR="00014EB8">
        <w:rPr>
          <w:rFonts w:ascii="Times New Roman" w:hAnsi="Times New Roman" w:cs="Times New Roman"/>
          <w:sz w:val="24"/>
          <w:szCs w:val="24"/>
        </w:rPr>
        <w:t>It defines the terms</w:t>
      </w:r>
      <w:r w:rsidR="00A94A73" w:rsidRPr="00A94A73">
        <w:rPr>
          <w:rFonts w:ascii="Times New Roman" w:hAnsi="Times New Roman" w:cs="Times New Roman"/>
          <w:sz w:val="24"/>
          <w:szCs w:val="24"/>
        </w:rPr>
        <w:t>, "</w:t>
      </w:r>
      <w:r w:rsidR="00A94A73" w:rsidRPr="00A94A73">
        <w:rPr>
          <w:rFonts w:ascii="Times New Roman" w:hAnsi="Times New Roman" w:cs="Times New Roman"/>
          <w:bCs/>
          <w:sz w:val="24"/>
          <w:szCs w:val="24"/>
        </w:rPr>
        <w:t>impertinent</w:t>
      </w:r>
      <w:r w:rsidR="000B1A44">
        <w:rPr>
          <w:rFonts w:ascii="Times New Roman" w:hAnsi="Times New Roman" w:cs="Times New Roman"/>
          <w:bCs/>
          <w:sz w:val="24"/>
          <w:szCs w:val="24"/>
        </w:rPr>
        <w:t xml:space="preserve"> matter</w:t>
      </w:r>
      <w:r w:rsidR="00A94A73" w:rsidRPr="00A94A73">
        <w:rPr>
          <w:rFonts w:ascii="Times New Roman" w:hAnsi="Times New Roman" w:cs="Times New Roman"/>
          <w:sz w:val="24"/>
          <w:szCs w:val="24"/>
        </w:rPr>
        <w:t>" and "scandal</w:t>
      </w:r>
      <w:r w:rsidR="000B1A44">
        <w:rPr>
          <w:rFonts w:ascii="Times New Roman" w:hAnsi="Times New Roman" w:cs="Times New Roman"/>
          <w:sz w:val="24"/>
          <w:szCs w:val="24"/>
        </w:rPr>
        <w:t>ous matter</w:t>
      </w:r>
      <w:r w:rsidR="00A94A73" w:rsidRPr="00A94A73">
        <w:rPr>
          <w:rFonts w:ascii="Times New Roman" w:hAnsi="Times New Roman" w:cs="Times New Roman"/>
          <w:sz w:val="24"/>
          <w:szCs w:val="24"/>
        </w:rPr>
        <w:t>" as follows:</w:t>
      </w:r>
    </w:p>
    <w:p w:rsidR="007A5BA8" w:rsidRDefault="007A5BA8" w:rsidP="00B95687">
      <w:pPr>
        <w:tabs>
          <w:tab w:val="left" w:pos="-720"/>
        </w:tabs>
        <w:suppressAutoHyphens/>
        <w:autoSpaceDE w:val="0"/>
        <w:autoSpaceDN w:val="0"/>
        <w:spacing w:after="0" w:line="240" w:lineRule="auto"/>
        <w:ind w:left="86" w:firstLine="1350"/>
        <w:rPr>
          <w:rFonts w:ascii="Times New Roman" w:hAnsi="Times New Roman" w:cs="Times New Roman"/>
          <w:sz w:val="24"/>
          <w:szCs w:val="24"/>
        </w:rPr>
      </w:pPr>
    </w:p>
    <w:p w:rsidR="00014EB8" w:rsidRDefault="00A94A73" w:rsidP="00B95687">
      <w:pPr>
        <w:suppressAutoHyphens/>
        <w:autoSpaceDE w:val="0"/>
        <w:autoSpaceDN w:val="0"/>
        <w:spacing w:after="0" w:line="240" w:lineRule="auto"/>
        <w:ind w:left="1440" w:right="1440"/>
        <w:rPr>
          <w:rFonts w:ascii="Times New Roman" w:hAnsi="Times New Roman" w:cs="Times New Roman"/>
          <w:sz w:val="24"/>
          <w:szCs w:val="24"/>
        </w:rPr>
      </w:pPr>
      <w:r w:rsidRPr="000B1A44">
        <w:rPr>
          <w:rFonts w:ascii="Times New Roman" w:hAnsi="Times New Roman" w:cs="Times New Roman"/>
          <w:b/>
          <w:bCs/>
          <w:sz w:val="24"/>
          <w:szCs w:val="24"/>
        </w:rPr>
        <w:t>Impertinent</w:t>
      </w:r>
      <w:r w:rsidR="000B1A44" w:rsidRPr="000B1A44">
        <w:rPr>
          <w:rFonts w:ascii="Times New Roman" w:hAnsi="Times New Roman" w:cs="Times New Roman"/>
          <w:b/>
          <w:bCs/>
          <w:sz w:val="24"/>
          <w:szCs w:val="24"/>
        </w:rPr>
        <w:t xml:space="preserve"> matter</w:t>
      </w:r>
      <w:r w:rsidR="000B1A44">
        <w:rPr>
          <w:rFonts w:ascii="Times New Roman" w:hAnsi="Times New Roman" w:cs="Times New Roman"/>
          <w:b/>
          <w:sz w:val="24"/>
          <w:szCs w:val="24"/>
        </w:rPr>
        <w:t>:</w:t>
      </w:r>
      <w:r w:rsidRPr="00A94A73">
        <w:rPr>
          <w:rFonts w:ascii="Times New Roman" w:hAnsi="Times New Roman" w:cs="Times New Roman"/>
          <w:sz w:val="24"/>
          <w:szCs w:val="24"/>
        </w:rPr>
        <w:t xml:space="preserve"> </w:t>
      </w:r>
      <w:r w:rsidR="000B1A44" w:rsidRPr="000B1A44">
        <w:rPr>
          <w:rFonts w:ascii="Times New Roman" w:hAnsi="Times New Roman" w:cs="Times New Roman"/>
          <w:sz w:val="24"/>
          <w:szCs w:val="24"/>
        </w:rPr>
        <w:t>In pleading, matter that is not relevant to the action or defense.</w:t>
      </w:r>
      <w:r w:rsidR="000B1A44">
        <w:rPr>
          <w:rFonts w:ascii="Times New Roman" w:hAnsi="Times New Roman" w:cs="Times New Roman"/>
          <w:sz w:val="24"/>
          <w:szCs w:val="24"/>
        </w:rPr>
        <w:t xml:space="preserve"> </w:t>
      </w:r>
    </w:p>
    <w:p w:rsidR="00A94A73" w:rsidRPr="00A94A73" w:rsidRDefault="00A94A73" w:rsidP="00B95687">
      <w:pPr>
        <w:suppressAutoHyphens/>
        <w:autoSpaceDE w:val="0"/>
        <w:autoSpaceDN w:val="0"/>
        <w:spacing w:after="0" w:line="240" w:lineRule="auto"/>
        <w:ind w:left="1440" w:right="1440"/>
        <w:rPr>
          <w:rFonts w:ascii="Times New Roman" w:hAnsi="Times New Roman" w:cs="Times New Roman"/>
          <w:sz w:val="24"/>
          <w:szCs w:val="24"/>
        </w:rPr>
      </w:pPr>
      <w:r w:rsidRPr="00A94A73">
        <w:rPr>
          <w:rFonts w:ascii="Times New Roman" w:hAnsi="Times New Roman" w:cs="Times New Roman"/>
          <w:sz w:val="24"/>
          <w:szCs w:val="24"/>
        </w:rPr>
        <w:br/>
      </w:r>
      <w:r w:rsidRPr="000B1A44">
        <w:rPr>
          <w:rFonts w:ascii="Times New Roman" w:hAnsi="Times New Roman" w:cs="Times New Roman"/>
          <w:b/>
          <w:bCs/>
          <w:sz w:val="24"/>
          <w:szCs w:val="24"/>
        </w:rPr>
        <w:t>Scandal</w:t>
      </w:r>
      <w:r w:rsidR="000B1A44" w:rsidRPr="000B1A44">
        <w:rPr>
          <w:rFonts w:ascii="Times New Roman" w:hAnsi="Times New Roman" w:cs="Times New Roman"/>
          <w:b/>
          <w:bCs/>
          <w:sz w:val="24"/>
          <w:szCs w:val="24"/>
        </w:rPr>
        <w:t>ous matter</w:t>
      </w:r>
      <w:r w:rsidR="000B1A44" w:rsidRPr="000B1A44">
        <w:rPr>
          <w:rFonts w:ascii="Times New Roman" w:hAnsi="Times New Roman" w:cs="Times New Roman"/>
          <w:b/>
          <w:sz w:val="24"/>
          <w:szCs w:val="24"/>
        </w:rPr>
        <w:t>:</w:t>
      </w:r>
      <w:r w:rsidRPr="00A94A73">
        <w:rPr>
          <w:rFonts w:ascii="Times New Roman" w:hAnsi="Times New Roman" w:cs="Times New Roman"/>
          <w:sz w:val="24"/>
          <w:szCs w:val="24"/>
        </w:rPr>
        <w:t xml:space="preserve"> </w:t>
      </w:r>
      <w:r w:rsidR="000B1A44" w:rsidRPr="000B1A44">
        <w:rPr>
          <w:rFonts w:ascii="Times New Roman" w:hAnsi="Times New Roman" w:cs="Times New Roman"/>
          <w:sz w:val="24"/>
          <w:szCs w:val="24"/>
        </w:rPr>
        <w:t xml:space="preserve">Information that is improper in a court paper because it is </w:t>
      </w:r>
      <w:proofErr w:type="gramStart"/>
      <w:r w:rsidR="000B1A44" w:rsidRPr="000B1A44">
        <w:rPr>
          <w:rFonts w:ascii="Times New Roman" w:hAnsi="Times New Roman" w:cs="Times New Roman"/>
          <w:sz w:val="24"/>
          <w:szCs w:val="24"/>
        </w:rPr>
        <w:t>both grossly disgraceful (or</w:t>
      </w:r>
      <w:proofErr w:type="gramEnd"/>
      <w:r w:rsidR="000B1A44" w:rsidRPr="000B1A44">
        <w:rPr>
          <w:rFonts w:ascii="Times New Roman" w:hAnsi="Times New Roman" w:cs="Times New Roman"/>
          <w:sz w:val="24"/>
          <w:szCs w:val="24"/>
        </w:rPr>
        <w:t xml:space="preserve"> defamatory) and irrelevant to an action or defense.</w:t>
      </w:r>
    </w:p>
    <w:p w:rsidR="002B4C54" w:rsidRDefault="00A94A73" w:rsidP="00B95687">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sidRPr="00A94A73">
        <w:rPr>
          <w:rFonts w:ascii="Times New Roman" w:hAnsi="Times New Roman" w:cs="Times New Roman"/>
          <w:sz w:val="24"/>
          <w:szCs w:val="24"/>
        </w:rPr>
        <w:lastRenderedPageBreak/>
        <w:br/>
      </w:r>
      <w:proofErr w:type="gramStart"/>
      <w:r w:rsidRPr="00A94A73">
        <w:rPr>
          <w:rFonts w:ascii="Times New Roman" w:hAnsi="Times New Roman" w:cs="Times New Roman"/>
          <w:sz w:val="24"/>
          <w:szCs w:val="24"/>
        </w:rPr>
        <w:t>Black's Law D</w:t>
      </w:r>
      <w:r w:rsidR="000B1A44">
        <w:rPr>
          <w:rFonts w:ascii="Times New Roman" w:hAnsi="Times New Roman" w:cs="Times New Roman"/>
          <w:sz w:val="24"/>
          <w:szCs w:val="24"/>
        </w:rPr>
        <w:t>ictionary (10th ed. 2014).</w:t>
      </w:r>
      <w:proofErr w:type="gramEnd"/>
      <w:r w:rsidR="00C063EF">
        <w:rPr>
          <w:rFonts w:ascii="Times New Roman" w:hAnsi="Times New Roman" w:cs="Times New Roman"/>
          <w:sz w:val="24"/>
          <w:szCs w:val="24"/>
        </w:rPr>
        <w:t xml:space="preserve">  The Commission may order impertinent or scandalous matter stricken from the pleadings filed with the Commission.  </w:t>
      </w:r>
      <w:proofErr w:type="gramStart"/>
      <w:r w:rsidR="00C063EF">
        <w:rPr>
          <w:rFonts w:ascii="Times New Roman" w:hAnsi="Times New Roman" w:cs="Times New Roman"/>
          <w:sz w:val="24"/>
          <w:szCs w:val="24"/>
        </w:rPr>
        <w:t>52 Pa. Code § 1.4(e).</w:t>
      </w:r>
      <w:proofErr w:type="gramEnd"/>
    </w:p>
    <w:p w:rsidR="009C2536" w:rsidRDefault="009C2536" w:rsidP="00B95687">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rsidR="002B4C54" w:rsidRPr="00CC0A23" w:rsidRDefault="002B4C54" w:rsidP="00B95687">
      <w:pPr>
        <w:tabs>
          <w:tab w:val="left" w:pos="-720"/>
        </w:tabs>
        <w:suppressAutoHyphens/>
        <w:autoSpaceDE w:val="0"/>
        <w:autoSpaceDN w:val="0"/>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In her complaint, Complainant states that there is a lack of young black men on Duquesne Light’s trucks and they are not being hired or trained by Respondent.  She further states that Respondent can start by hiring her brother and nephew.  Respondent avers that these statements are impertinent or scandalous as they are irrelevant to the billing and service allegations in the complaint.  I agree and I will strike this matter as impertinent or scandalous as the allegations and statements are irrelevant to the action; not</w:t>
      </w:r>
      <w:r w:rsidR="00AC6256">
        <w:rPr>
          <w:rFonts w:ascii="Times New Roman" w:hAnsi="Times New Roman" w:cs="Times New Roman"/>
          <w:sz w:val="24"/>
          <w:szCs w:val="24"/>
        </w:rPr>
        <w:t>h</w:t>
      </w:r>
      <w:r>
        <w:rPr>
          <w:rFonts w:ascii="Times New Roman" w:hAnsi="Times New Roman" w:cs="Times New Roman"/>
          <w:sz w:val="24"/>
          <w:szCs w:val="24"/>
        </w:rPr>
        <w:t>ing in these statements pertain to, or can support, the Complainant’s complaints in regarding to incorrect billing or inadequate service.</w:t>
      </w:r>
    </w:p>
    <w:p w:rsidR="00100EF0" w:rsidRPr="008F734E" w:rsidRDefault="00100EF0" w:rsidP="00B95687">
      <w:pPr>
        <w:pStyle w:val="ParaTab1"/>
        <w:spacing w:line="360" w:lineRule="auto"/>
        <w:ind w:left="90" w:firstLine="1350"/>
        <w:rPr>
          <w:rFonts w:ascii="Times New Roman" w:hAnsi="Times New Roman" w:cs="Times New Roman"/>
        </w:rPr>
      </w:pPr>
    </w:p>
    <w:p w:rsidR="00100EF0" w:rsidRPr="008F734E" w:rsidRDefault="00100EF0" w:rsidP="00B95687">
      <w:pPr>
        <w:pStyle w:val="ParaTab1"/>
        <w:spacing w:line="360" w:lineRule="auto"/>
        <w:ind w:left="90" w:firstLine="1350"/>
        <w:rPr>
          <w:rFonts w:ascii="Times New Roman" w:hAnsi="Times New Roman" w:cs="Times New Roman"/>
        </w:rPr>
      </w:pPr>
      <w:r w:rsidRPr="008F734E">
        <w:rPr>
          <w:rFonts w:ascii="Times New Roman" w:hAnsi="Times New Roman" w:cs="Times New Roman"/>
        </w:rPr>
        <w:t xml:space="preserve">As set forth above, the Commission lacks the authority to award </w:t>
      </w:r>
      <w:r w:rsidR="00D31955" w:rsidRPr="008F734E">
        <w:rPr>
          <w:rFonts w:ascii="Times New Roman" w:hAnsi="Times New Roman" w:cs="Times New Roman"/>
        </w:rPr>
        <w:t xml:space="preserve">monetary </w:t>
      </w:r>
      <w:r w:rsidRPr="008F734E">
        <w:rPr>
          <w:rFonts w:ascii="Times New Roman" w:hAnsi="Times New Roman" w:cs="Times New Roman"/>
        </w:rPr>
        <w:t>damages to the Complainant</w:t>
      </w:r>
      <w:r w:rsidR="00EB461A">
        <w:rPr>
          <w:rFonts w:ascii="Times New Roman" w:hAnsi="Times New Roman" w:cs="Times New Roman"/>
        </w:rPr>
        <w:t xml:space="preserve"> and the complaint contains impertinent or scandalous matter</w:t>
      </w:r>
      <w:r w:rsidRPr="008F734E">
        <w:rPr>
          <w:rFonts w:ascii="Times New Roman" w:hAnsi="Times New Roman" w:cs="Times New Roman"/>
        </w:rPr>
        <w:t>.</w:t>
      </w:r>
      <w:r w:rsidRPr="008F734E">
        <w:rPr>
          <w:rFonts w:ascii="Times New Roman" w:hAnsi="Times New Roman"/>
        </w:rPr>
        <w:t xml:space="preserve">  Sustaining the </w:t>
      </w:r>
      <w:r w:rsidRPr="008F734E">
        <w:rPr>
          <w:rFonts w:ascii="Times New Roman" w:hAnsi="Times New Roman" w:cs="Times New Roman"/>
        </w:rPr>
        <w:t>Respondent’s preliminary objections by striking the relief requested</w:t>
      </w:r>
      <w:r w:rsidR="00EB461A">
        <w:rPr>
          <w:rFonts w:ascii="Times New Roman" w:hAnsi="Times New Roman" w:cs="Times New Roman"/>
        </w:rPr>
        <w:t xml:space="preserve"> and the statements regarding the racial makeup of Respondent’s workforce</w:t>
      </w:r>
      <w:r w:rsidRPr="008F734E">
        <w:rPr>
          <w:rFonts w:ascii="Times New Roman" w:hAnsi="Times New Roman" w:cs="Times New Roman"/>
        </w:rPr>
        <w:t xml:space="preserve"> as impertinent matter is appropriate under the circumstances.  </w:t>
      </w:r>
    </w:p>
    <w:p w:rsidR="00F64137" w:rsidRPr="008F734E" w:rsidRDefault="00F64137" w:rsidP="00B95687">
      <w:pPr>
        <w:spacing w:after="0" w:line="360" w:lineRule="auto"/>
        <w:rPr>
          <w:rFonts w:ascii="Times New Roman" w:eastAsia="Calibri" w:hAnsi="Times New Roman" w:cs="Times New Roman"/>
          <w:color w:val="000000" w:themeColor="text1"/>
          <w:sz w:val="24"/>
          <w:szCs w:val="24"/>
        </w:rPr>
      </w:pPr>
    </w:p>
    <w:p w:rsidR="002B0770" w:rsidRPr="008F734E" w:rsidRDefault="002B0770" w:rsidP="00B95687">
      <w:pPr>
        <w:tabs>
          <w:tab w:val="left" w:pos="-72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8F734E">
        <w:rPr>
          <w:rFonts w:ascii="Times New Roman" w:eastAsia="Times New Roman" w:hAnsi="Times New Roman" w:cs="Times New Roman"/>
          <w:sz w:val="24"/>
          <w:szCs w:val="24"/>
        </w:rPr>
        <w:t>I will strike that portion of the complaint requesting monetary damages</w:t>
      </w:r>
      <w:r w:rsidR="00EB461A">
        <w:rPr>
          <w:rFonts w:ascii="Times New Roman" w:eastAsia="Times New Roman" w:hAnsi="Times New Roman" w:cs="Times New Roman"/>
          <w:sz w:val="24"/>
          <w:szCs w:val="24"/>
        </w:rPr>
        <w:t xml:space="preserve"> and the portion regarding Respondent’s workforce</w:t>
      </w:r>
      <w:r w:rsidRPr="008F734E">
        <w:rPr>
          <w:rFonts w:ascii="Times New Roman" w:eastAsia="Times New Roman" w:hAnsi="Times New Roman" w:cs="Times New Roman"/>
          <w:sz w:val="24"/>
          <w:szCs w:val="24"/>
        </w:rPr>
        <w:t xml:space="preserve">.  </w:t>
      </w:r>
      <w:r w:rsidR="00D31955" w:rsidRPr="008F734E">
        <w:rPr>
          <w:rFonts w:ascii="Times New Roman" w:eastAsia="Times New Roman" w:hAnsi="Times New Roman" w:cs="Times New Roman"/>
          <w:sz w:val="24"/>
          <w:szCs w:val="24"/>
        </w:rPr>
        <w:t>T</w:t>
      </w:r>
      <w:r w:rsidRPr="008F734E">
        <w:rPr>
          <w:rFonts w:ascii="Times New Roman" w:eastAsia="Times New Roman" w:hAnsi="Times New Roman" w:cs="Times New Roman"/>
          <w:sz w:val="24"/>
          <w:szCs w:val="24"/>
        </w:rPr>
        <w:t xml:space="preserve">he remaining issues raised in the complaint </w:t>
      </w:r>
      <w:r w:rsidR="00D31955" w:rsidRPr="008F734E">
        <w:rPr>
          <w:rFonts w:ascii="Times New Roman" w:eastAsia="Times New Roman" w:hAnsi="Times New Roman" w:cs="Times New Roman"/>
          <w:sz w:val="24"/>
          <w:szCs w:val="24"/>
        </w:rPr>
        <w:t xml:space="preserve">will be heard at the hearing scheduled in this matter.  </w:t>
      </w:r>
    </w:p>
    <w:p w:rsidR="00985B4E" w:rsidRPr="003356DC" w:rsidRDefault="002B0770" w:rsidP="00B95687">
      <w:pPr>
        <w:tabs>
          <w:tab w:val="left" w:pos="-72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8F734E">
        <w:rPr>
          <w:rFonts w:ascii="Times New Roman" w:eastAsia="Times New Roman" w:hAnsi="Times New Roman" w:cs="Times New Roman"/>
          <w:sz w:val="24"/>
          <w:szCs w:val="24"/>
        </w:rPr>
        <w:t xml:space="preserve"> </w:t>
      </w:r>
    </w:p>
    <w:p w:rsidR="00B95687" w:rsidRDefault="00B95687">
      <w:pPr>
        <w:rPr>
          <w:rFonts w:ascii="Times New Roman" w:eastAsia="Times New Roman" w:hAnsi="Times New Roman" w:cs="CG Times"/>
          <w:sz w:val="24"/>
          <w:szCs w:val="24"/>
          <w:u w:val="single"/>
        </w:rPr>
      </w:pPr>
      <w:r>
        <w:rPr>
          <w:rFonts w:ascii="Times New Roman" w:eastAsia="Times New Roman" w:hAnsi="Times New Roman" w:cs="CG Times"/>
          <w:sz w:val="24"/>
          <w:szCs w:val="24"/>
          <w:u w:val="single"/>
        </w:rPr>
        <w:br w:type="page"/>
      </w:r>
    </w:p>
    <w:p w:rsidR="002B0770" w:rsidRPr="008F734E" w:rsidRDefault="002B0770" w:rsidP="00B95687">
      <w:pPr>
        <w:autoSpaceDE w:val="0"/>
        <w:autoSpaceDN w:val="0"/>
        <w:spacing w:after="0" w:line="360" w:lineRule="auto"/>
        <w:jc w:val="center"/>
        <w:outlineLvl w:val="0"/>
        <w:rPr>
          <w:rFonts w:ascii="Times New Roman" w:eastAsia="Times New Roman" w:hAnsi="Times New Roman" w:cs="CG Times"/>
          <w:sz w:val="24"/>
          <w:szCs w:val="24"/>
          <w:u w:val="single"/>
        </w:rPr>
      </w:pPr>
      <w:r w:rsidRPr="008F734E">
        <w:rPr>
          <w:rFonts w:ascii="Times New Roman" w:eastAsia="Times New Roman" w:hAnsi="Times New Roman" w:cs="CG Times"/>
          <w:sz w:val="24"/>
          <w:szCs w:val="24"/>
          <w:u w:val="single"/>
        </w:rPr>
        <w:lastRenderedPageBreak/>
        <w:t>ORDER</w:t>
      </w:r>
    </w:p>
    <w:p w:rsidR="002B0770" w:rsidRDefault="002B0770" w:rsidP="00B95687">
      <w:pPr>
        <w:autoSpaceDE w:val="0"/>
        <w:autoSpaceDN w:val="0"/>
        <w:spacing w:after="0" w:line="360" w:lineRule="auto"/>
        <w:rPr>
          <w:rFonts w:ascii="Times New Roman" w:eastAsia="Times New Roman" w:hAnsi="Times New Roman" w:cs="CG Times"/>
          <w:sz w:val="24"/>
          <w:szCs w:val="24"/>
        </w:rPr>
      </w:pPr>
    </w:p>
    <w:p w:rsidR="00B95687" w:rsidRPr="008F734E" w:rsidRDefault="00B95687" w:rsidP="00B95687">
      <w:pPr>
        <w:autoSpaceDE w:val="0"/>
        <w:autoSpaceDN w:val="0"/>
        <w:spacing w:after="0" w:line="360" w:lineRule="auto"/>
        <w:rPr>
          <w:rFonts w:ascii="Times New Roman" w:eastAsia="Times New Roman" w:hAnsi="Times New Roman" w:cs="CG Times"/>
          <w:sz w:val="24"/>
          <w:szCs w:val="24"/>
        </w:rPr>
      </w:pPr>
    </w:p>
    <w:p w:rsidR="002B0770" w:rsidRPr="008F734E" w:rsidRDefault="002B0770" w:rsidP="00B95687">
      <w:pPr>
        <w:autoSpaceDE w:val="0"/>
        <w:autoSpaceDN w:val="0"/>
        <w:spacing w:after="0" w:line="360" w:lineRule="auto"/>
        <w:rPr>
          <w:rFonts w:ascii="Times New Roman" w:eastAsia="Times New Roman" w:hAnsi="Times New Roman" w:cs="CG Times"/>
          <w:sz w:val="24"/>
          <w:szCs w:val="24"/>
        </w:rPr>
      </w:pPr>
      <w:r w:rsidRPr="008F734E">
        <w:rPr>
          <w:rFonts w:ascii="Times New Roman" w:eastAsia="Times New Roman" w:hAnsi="Times New Roman" w:cs="CG Times"/>
          <w:sz w:val="24"/>
          <w:szCs w:val="24"/>
        </w:rPr>
        <w:tab/>
      </w:r>
      <w:r w:rsidRPr="008F734E">
        <w:rPr>
          <w:rFonts w:ascii="Times New Roman" w:eastAsia="Times New Roman" w:hAnsi="Times New Roman" w:cs="CG Times"/>
          <w:sz w:val="24"/>
          <w:szCs w:val="24"/>
        </w:rPr>
        <w:tab/>
        <w:t>THEREFORE,</w:t>
      </w:r>
    </w:p>
    <w:p w:rsidR="002B0770" w:rsidRPr="008F734E" w:rsidRDefault="002B0770" w:rsidP="00B95687">
      <w:pPr>
        <w:autoSpaceDE w:val="0"/>
        <w:autoSpaceDN w:val="0"/>
        <w:spacing w:after="0" w:line="360" w:lineRule="auto"/>
        <w:rPr>
          <w:rFonts w:ascii="Times New Roman" w:eastAsia="Times New Roman" w:hAnsi="Times New Roman" w:cs="CG Times"/>
          <w:sz w:val="24"/>
          <w:szCs w:val="24"/>
        </w:rPr>
      </w:pPr>
    </w:p>
    <w:p w:rsidR="002B0770" w:rsidRPr="008F734E" w:rsidRDefault="002B0770" w:rsidP="00B95687">
      <w:pPr>
        <w:autoSpaceDE w:val="0"/>
        <w:autoSpaceDN w:val="0"/>
        <w:spacing w:after="0" w:line="360" w:lineRule="auto"/>
        <w:outlineLvl w:val="0"/>
        <w:rPr>
          <w:rFonts w:ascii="Times New Roman" w:eastAsia="Times New Roman" w:hAnsi="Times New Roman" w:cs="CG Times"/>
          <w:sz w:val="24"/>
          <w:szCs w:val="24"/>
        </w:rPr>
      </w:pPr>
      <w:r w:rsidRPr="008F734E">
        <w:rPr>
          <w:rFonts w:ascii="Times New Roman" w:eastAsia="Times New Roman" w:hAnsi="Times New Roman" w:cs="CG Times"/>
          <w:sz w:val="24"/>
          <w:szCs w:val="24"/>
        </w:rPr>
        <w:tab/>
      </w:r>
      <w:r w:rsidRPr="008F734E">
        <w:rPr>
          <w:rFonts w:ascii="Times New Roman" w:eastAsia="Times New Roman" w:hAnsi="Times New Roman" w:cs="CG Times"/>
          <w:sz w:val="24"/>
          <w:szCs w:val="24"/>
        </w:rPr>
        <w:tab/>
        <w:t>IT IS ORDERED:</w:t>
      </w:r>
    </w:p>
    <w:p w:rsidR="002B0770" w:rsidRPr="008F734E" w:rsidRDefault="002B0770" w:rsidP="00B95687">
      <w:pPr>
        <w:autoSpaceDE w:val="0"/>
        <w:autoSpaceDN w:val="0"/>
        <w:spacing w:after="0" w:line="360" w:lineRule="auto"/>
        <w:rPr>
          <w:rFonts w:ascii="Times New Roman" w:eastAsia="Times New Roman" w:hAnsi="Times New Roman" w:cs="CG Times"/>
          <w:sz w:val="24"/>
          <w:szCs w:val="24"/>
        </w:rPr>
      </w:pPr>
    </w:p>
    <w:p w:rsidR="002B0770" w:rsidRPr="008F734E" w:rsidRDefault="002B0770" w:rsidP="00B95687">
      <w:pPr>
        <w:autoSpaceDE w:val="0"/>
        <w:autoSpaceDN w:val="0"/>
        <w:spacing w:after="0" w:line="360" w:lineRule="auto"/>
        <w:rPr>
          <w:rFonts w:ascii="Times New Roman" w:eastAsia="Times New Roman" w:hAnsi="Times New Roman" w:cs="CG Times"/>
          <w:sz w:val="24"/>
          <w:szCs w:val="24"/>
        </w:rPr>
      </w:pPr>
      <w:r w:rsidRPr="008F734E">
        <w:rPr>
          <w:rFonts w:ascii="Times New Roman" w:eastAsia="Times New Roman" w:hAnsi="Times New Roman" w:cs="CG Times"/>
          <w:sz w:val="24"/>
          <w:szCs w:val="24"/>
        </w:rPr>
        <w:tab/>
      </w:r>
      <w:r w:rsidRPr="008F734E">
        <w:rPr>
          <w:rFonts w:ascii="Times New Roman" w:eastAsia="Times New Roman" w:hAnsi="Times New Roman" w:cs="CG Times"/>
          <w:sz w:val="24"/>
          <w:szCs w:val="24"/>
        </w:rPr>
        <w:tab/>
        <w:t>1.</w:t>
      </w:r>
      <w:r w:rsidRPr="008F734E">
        <w:rPr>
          <w:rFonts w:ascii="Times New Roman" w:eastAsia="Times New Roman" w:hAnsi="Times New Roman" w:cs="CG Times"/>
          <w:sz w:val="24"/>
          <w:szCs w:val="24"/>
        </w:rPr>
        <w:tab/>
        <w:t xml:space="preserve">That the preliminary objections filed by </w:t>
      </w:r>
      <w:r w:rsidR="000559F9">
        <w:rPr>
          <w:rFonts w:ascii="Times New Roman" w:eastAsia="Times New Roman" w:hAnsi="Times New Roman" w:cs="CG Times"/>
          <w:sz w:val="24"/>
          <w:szCs w:val="24"/>
        </w:rPr>
        <w:t xml:space="preserve">Duquesne Light </w:t>
      </w:r>
      <w:r w:rsidR="0047029F" w:rsidRPr="008F734E">
        <w:rPr>
          <w:rFonts w:ascii="Times New Roman" w:eastAsia="Times New Roman" w:hAnsi="Times New Roman" w:cs="CG Times"/>
          <w:sz w:val="24"/>
          <w:szCs w:val="24"/>
        </w:rPr>
        <w:t>Company</w:t>
      </w:r>
      <w:r w:rsidR="004D42B5" w:rsidRPr="008F734E">
        <w:rPr>
          <w:rFonts w:ascii="Times New Roman" w:eastAsia="Times New Roman" w:hAnsi="Times New Roman" w:cs="CG Times"/>
          <w:sz w:val="24"/>
          <w:szCs w:val="24"/>
        </w:rPr>
        <w:t xml:space="preserve"> </w:t>
      </w:r>
      <w:r w:rsidRPr="008F734E">
        <w:rPr>
          <w:rFonts w:ascii="Times New Roman" w:eastAsia="Times New Roman" w:hAnsi="Times New Roman" w:cs="CG Times"/>
          <w:sz w:val="24"/>
          <w:szCs w:val="24"/>
        </w:rPr>
        <w:t xml:space="preserve">at Docket No. </w:t>
      </w:r>
      <w:r w:rsidR="000559F9" w:rsidRPr="000559F9">
        <w:rPr>
          <w:rFonts w:ascii="Times New Roman" w:eastAsia="Calibri" w:hAnsi="Times New Roman" w:cs="Times New Roman"/>
          <w:sz w:val="24"/>
          <w:szCs w:val="24"/>
        </w:rPr>
        <w:t>F-2016-2562503</w:t>
      </w:r>
      <w:r w:rsidR="000559F9">
        <w:rPr>
          <w:rFonts w:ascii="Times New Roman" w:eastAsia="Calibri" w:hAnsi="Times New Roman" w:cs="Times New Roman"/>
          <w:sz w:val="24"/>
          <w:szCs w:val="24"/>
        </w:rPr>
        <w:t xml:space="preserve"> </w:t>
      </w:r>
      <w:proofErr w:type="gramStart"/>
      <w:r w:rsidRPr="008F734E">
        <w:rPr>
          <w:rFonts w:ascii="Times New Roman" w:eastAsia="Times New Roman" w:hAnsi="Times New Roman" w:cs="CG Times"/>
          <w:sz w:val="24"/>
          <w:szCs w:val="24"/>
        </w:rPr>
        <w:t>are</w:t>
      </w:r>
      <w:proofErr w:type="gramEnd"/>
      <w:r w:rsidRPr="008F734E">
        <w:rPr>
          <w:rFonts w:ascii="Times New Roman" w:eastAsia="Times New Roman" w:hAnsi="Times New Roman" w:cs="CG Times"/>
          <w:sz w:val="24"/>
          <w:szCs w:val="24"/>
        </w:rPr>
        <w:t xml:space="preserve"> sustained.</w:t>
      </w:r>
    </w:p>
    <w:p w:rsidR="002B0770" w:rsidRPr="008F734E" w:rsidRDefault="002B0770" w:rsidP="00B95687">
      <w:pPr>
        <w:autoSpaceDE w:val="0"/>
        <w:autoSpaceDN w:val="0"/>
        <w:spacing w:after="0" w:line="360" w:lineRule="auto"/>
        <w:rPr>
          <w:rFonts w:ascii="Times New Roman" w:eastAsia="Times New Roman" w:hAnsi="Times New Roman" w:cs="CG Times"/>
          <w:sz w:val="24"/>
          <w:szCs w:val="24"/>
        </w:rPr>
      </w:pPr>
    </w:p>
    <w:p w:rsidR="002B0770" w:rsidRDefault="002B0770" w:rsidP="00B95687">
      <w:pPr>
        <w:autoSpaceDE w:val="0"/>
        <w:autoSpaceDN w:val="0"/>
        <w:spacing w:after="0" w:line="360" w:lineRule="auto"/>
        <w:rPr>
          <w:rFonts w:ascii="Times New Roman" w:eastAsia="Times New Roman" w:hAnsi="Times New Roman" w:cs="CG Times"/>
          <w:sz w:val="24"/>
          <w:szCs w:val="24"/>
        </w:rPr>
      </w:pPr>
      <w:r w:rsidRPr="008F734E">
        <w:rPr>
          <w:rFonts w:ascii="Times New Roman" w:eastAsia="Times New Roman" w:hAnsi="Times New Roman" w:cs="CG Times"/>
          <w:sz w:val="24"/>
          <w:szCs w:val="24"/>
        </w:rPr>
        <w:tab/>
      </w:r>
      <w:r w:rsidRPr="008F734E">
        <w:rPr>
          <w:rFonts w:ascii="Times New Roman" w:eastAsia="Times New Roman" w:hAnsi="Times New Roman" w:cs="CG Times"/>
          <w:sz w:val="24"/>
          <w:szCs w:val="24"/>
        </w:rPr>
        <w:tab/>
        <w:t>2.</w:t>
      </w:r>
      <w:r w:rsidRPr="008F734E">
        <w:rPr>
          <w:rFonts w:ascii="Times New Roman" w:eastAsia="Times New Roman" w:hAnsi="Times New Roman" w:cs="CG Times"/>
          <w:sz w:val="24"/>
          <w:szCs w:val="24"/>
        </w:rPr>
        <w:tab/>
        <w:t>That the request for relief in the form of monetary damages set forth in the complaint of</w:t>
      </w:r>
      <w:r w:rsidRPr="008F734E">
        <w:rPr>
          <w:rFonts w:ascii="Times New Roman" w:eastAsia="Times New Roman" w:hAnsi="Times New Roman" w:cs="Times New Roman"/>
          <w:sz w:val="24"/>
          <w:szCs w:val="24"/>
        </w:rPr>
        <w:t xml:space="preserve"> </w:t>
      </w:r>
      <w:r w:rsidR="000559F9">
        <w:rPr>
          <w:rFonts w:ascii="Times New Roman" w:eastAsia="Times New Roman" w:hAnsi="Times New Roman" w:cs="Times New Roman"/>
          <w:sz w:val="24"/>
          <w:szCs w:val="24"/>
        </w:rPr>
        <w:t xml:space="preserve">Janet Martin </w:t>
      </w:r>
      <w:r w:rsidRPr="008F734E">
        <w:rPr>
          <w:rFonts w:ascii="Times New Roman" w:eastAsia="Times New Roman" w:hAnsi="Times New Roman" w:cs="CG Times"/>
          <w:sz w:val="24"/>
          <w:szCs w:val="24"/>
        </w:rPr>
        <w:t xml:space="preserve">at Docket </w:t>
      </w:r>
      <w:r w:rsidR="000559F9" w:rsidRPr="000559F9">
        <w:rPr>
          <w:rFonts w:ascii="Times New Roman" w:eastAsia="Calibri" w:hAnsi="Times New Roman" w:cs="Times New Roman"/>
          <w:sz w:val="24"/>
          <w:szCs w:val="24"/>
        </w:rPr>
        <w:t>F-2016-2562503</w:t>
      </w:r>
      <w:r w:rsidR="004D42B5" w:rsidRPr="008F734E">
        <w:rPr>
          <w:rFonts w:ascii="Times New Roman" w:eastAsia="Calibri" w:hAnsi="Times New Roman" w:cs="Times New Roman"/>
          <w:sz w:val="24"/>
          <w:szCs w:val="24"/>
        </w:rPr>
        <w:t xml:space="preserve"> </w:t>
      </w:r>
      <w:r w:rsidRPr="008F734E">
        <w:rPr>
          <w:rFonts w:ascii="Times New Roman" w:eastAsia="Times New Roman" w:hAnsi="Times New Roman" w:cs="CG Times"/>
          <w:sz w:val="24"/>
          <w:szCs w:val="24"/>
        </w:rPr>
        <w:t>is stricken.</w:t>
      </w:r>
    </w:p>
    <w:p w:rsidR="000559F9" w:rsidRDefault="000559F9" w:rsidP="00B95687">
      <w:pPr>
        <w:autoSpaceDE w:val="0"/>
        <w:autoSpaceDN w:val="0"/>
        <w:spacing w:after="0" w:line="360" w:lineRule="auto"/>
        <w:rPr>
          <w:rFonts w:ascii="Times New Roman" w:eastAsia="Times New Roman" w:hAnsi="Times New Roman" w:cs="CG Times"/>
          <w:sz w:val="24"/>
          <w:szCs w:val="24"/>
        </w:rPr>
      </w:pPr>
    </w:p>
    <w:p w:rsidR="000559F9" w:rsidRPr="008F734E" w:rsidRDefault="000559F9" w:rsidP="00B95687">
      <w:pPr>
        <w:autoSpaceDE w:val="0"/>
        <w:autoSpaceDN w:val="0"/>
        <w:spacing w:after="0" w:line="360" w:lineRule="auto"/>
        <w:rPr>
          <w:rFonts w:ascii="Times New Roman" w:eastAsia="Times New Roman" w:hAnsi="Times New Roman" w:cs="CG Times"/>
          <w:sz w:val="24"/>
          <w:szCs w:val="24"/>
        </w:rPr>
      </w:pPr>
      <w:r>
        <w:rPr>
          <w:rFonts w:ascii="Times New Roman" w:eastAsia="Times New Roman" w:hAnsi="Times New Roman" w:cs="CG Times"/>
          <w:sz w:val="24"/>
          <w:szCs w:val="24"/>
        </w:rPr>
        <w:tab/>
      </w:r>
      <w:r>
        <w:rPr>
          <w:rFonts w:ascii="Times New Roman" w:eastAsia="Times New Roman" w:hAnsi="Times New Roman" w:cs="CG Times"/>
          <w:sz w:val="24"/>
          <w:szCs w:val="24"/>
        </w:rPr>
        <w:tab/>
        <w:t>3.</w:t>
      </w:r>
      <w:r>
        <w:rPr>
          <w:rFonts w:ascii="Times New Roman" w:eastAsia="Times New Roman" w:hAnsi="Times New Roman" w:cs="CG Times"/>
          <w:sz w:val="24"/>
          <w:szCs w:val="24"/>
        </w:rPr>
        <w:tab/>
      </w:r>
      <w:r w:rsidRPr="000559F9">
        <w:rPr>
          <w:rFonts w:ascii="Times New Roman" w:eastAsia="Times New Roman" w:hAnsi="Times New Roman" w:cs="CG Times"/>
          <w:sz w:val="24"/>
          <w:szCs w:val="24"/>
        </w:rPr>
        <w:t xml:space="preserve">That the </w:t>
      </w:r>
      <w:r>
        <w:rPr>
          <w:rFonts w:ascii="Times New Roman" w:eastAsia="Times New Roman" w:hAnsi="Times New Roman" w:cs="CG Times"/>
          <w:sz w:val="24"/>
          <w:szCs w:val="24"/>
        </w:rPr>
        <w:t xml:space="preserve">averments regarding the racial makeup of Duquesne Light Company’s workforce </w:t>
      </w:r>
      <w:r w:rsidRPr="000559F9">
        <w:rPr>
          <w:rFonts w:ascii="Times New Roman" w:eastAsia="Times New Roman" w:hAnsi="Times New Roman" w:cs="CG Times"/>
          <w:sz w:val="24"/>
          <w:szCs w:val="24"/>
        </w:rPr>
        <w:t>set forth in the complaint of Janet Ma</w:t>
      </w:r>
      <w:r w:rsidR="002C2C29">
        <w:rPr>
          <w:rFonts w:ascii="Times New Roman" w:eastAsia="Times New Roman" w:hAnsi="Times New Roman" w:cs="CG Times"/>
          <w:sz w:val="24"/>
          <w:szCs w:val="24"/>
        </w:rPr>
        <w:t>rtin at Docket F-2016-2562503 are</w:t>
      </w:r>
      <w:r w:rsidRPr="000559F9">
        <w:rPr>
          <w:rFonts w:ascii="Times New Roman" w:eastAsia="Times New Roman" w:hAnsi="Times New Roman" w:cs="CG Times"/>
          <w:sz w:val="24"/>
          <w:szCs w:val="24"/>
        </w:rPr>
        <w:t xml:space="preserve"> stricken.</w:t>
      </w:r>
    </w:p>
    <w:p w:rsidR="002B0770" w:rsidRPr="008F734E" w:rsidRDefault="002B0770" w:rsidP="00B95687">
      <w:pPr>
        <w:autoSpaceDE w:val="0"/>
        <w:autoSpaceDN w:val="0"/>
        <w:spacing w:after="0" w:line="360" w:lineRule="auto"/>
        <w:rPr>
          <w:rFonts w:ascii="Times New Roman" w:eastAsia="Times New Roman" w:hAnsi="Times New Roman" w:cs="CG Times"/>
          <w:sz w:val="24"/>
          <w:szCs w:val="24"/>
        </w:rPr>
      </w:pPr>
    </w:p>
    <w:p w:rsidR="00771D21" w:rsidRPr="008F734E" w:rsidRDefault="002B0770" w:rsidP="00B95687">
      <w:pPr>
        <w:autoSpaceDE w:val="0"/>
        <w:autoSpaceDN w:val="0"/>
        <w:spacing w:after="0" w:line="360" w:lineRule="auto"/>
        <w:rPr>
          <w:rFonts w:ascii="Times New Roman" w:eastAsia="Times New Roman" w:hAnsi="Times New Roman" w:cs="CG Times"/>
          <w:sz w:val="24"/>
          <w:szCs w:val="24"/>
        </w:rPr>
      </w:pPr>
      <w:r w:rsidRPr="008F734E">
        <w:rPr>
          <w:rFonts w:ascii="Times New Roman" w:eastAsia="Times New Roman" w:hAnsi="Times New Roman" w:cs="CG Times"/>
          <w:sz w:val="24"/>
          <w:szCs w:val="24"/>
        </w:rPr>
        <w:tab/>
      </w:r>
      <w:r w:rsidRPr="008F734E">
        <w:rPr>
          <w:rFonts w:ascii="Times New Roman" w:eastAsia="Times New Roman" w:hAnsi="Times New Roman" w:cs="CG Times"/>
          <w:sz w:val="24"/>
          <w:szCs w:val="24"/>
        </w:rPr>
        <w:tab/>
      </w:r>
      <w:r w:rsidR="00F8213A">
        <w:rPr>
          <w:rFonts w:ascii="Times New Roman" w:eastAsia="Times New Roman" w:hAnsi="Times New Roman" w:cs="CG Times"/>
          <w:sz w:val="24"/>
          <w:szCs w:val="24"/>
        </w:rPr>
        <w:t>4</w:t>
      </w:r>
      <w:bookmarkStart w:id="0" w:name="_GoBack"/>
      <w:bookmarkEnd w:id="0"/>
      <w:r w:rsidRPr="008F734E">
        <w:rPr>
          <w:rFonts w:ascii="Times New Roman" w:eastAsia="Times New Roman" w:hAnsi="Times New Roman" w:cs="CG Times"/>
          <w:sz w:val="24"/>
          <w:szCs w:val="24"/>
        </w:rPr>
        <w:t>.</w:t>
      </w:r>
      <w:r w:rsidRPr="008F734E">
        <w:rPr>
          <w:rFonts w:ascii="Times New Roman" w:eastAsia="Times New Roman" w:hAnsi="Times New Roman" w:cs="CG Times"/>
          <w:sz w:val="24"/>
          <w:szCs w:val="24"/>
        </w:rPr>
        <w:tab/>
        <w:t xml:space="preserve">That the remaining issues set forth in the complaint of </w:t>
      </w:r>
      <w:r w:rsidR="000559F9">
        <w:rPr>
          <w:rFonts w:ascii="Times New Roman" w:eastAsia="Times New Roman" w:hAnsi="Times New Roman" w:cs="CG Times"/>
          <w:sz w:val="24"/>
          <w:szCs w:val="24"/>
        </w:rPr>
        <w:t>Janet Martin</w:t>
      </w:r>
      <w:r w:rsidR="00544CD0" w:rsidRPr="008F734E">
        <w:rPr>
          <w:rFonts w:ascii="Times New Roman" w:eastAsia="Times New Roman" w:hAnsi="Times New Roman" w:cs="CG Times"/>
          <w:sz w:val="24"/>
          <w:szCs w:val="24"/>
        </w:rPr>
        <w:t xml:space="preserve"> </w:t>
      </w:r>
      <w:r w:rsidR="00D638D9" w:rsidRPr="008F734E">
        <w:rPr>
          <w:rFonts w:ascii="Times New Roman" w:eastAsia="Times New Roman" w:hAnsi="Times New Roman" w:cs="CG Times"/>
          <w:sz w:val="24"/>
          <w:szCs w:val="24"/>
        </w:rPr>
        <w:t xml:space="preserve">at </w:t>
      </w:r>
      <w:r w:rsidR="004D42B5" w:rsidRPr="008F734E">
        <w:rPr>
          <w:rFonts w:ascii="Times New Roman" w:eastAsia="Times New Roman" w:hAnsi="Times New Roman" w:cs="Times New Roman"/>
          <w:sz w:val="24"/>
          <w:szCs w:val="24"/>
        </w:rPr>
        <w:t xml:space="preserve">Docket </w:t>
      </w:r>
      <w:r w:rsidR="000559F9" w:rsidRPr="000559F9">
        <w:rPr>
          <w:rFonts w:ascii="Times New Roman" w:eastAsia="Calibri" w:hAnsi="Times New Roman" w:cs="Times New Roman"/>
          <w:sz w:val="24"/>
          <w:szCs w:val="24"/>
        </w:rPr>
        <w:t xml:space="preserve">F-2016-2562503 </w:t>
      </w:r>
      <w:r w:rsidRPr="008F734E">
        <w:rPr>
          <w:rFonts w:ascii="Times New Roman" w:eastAsia="Times New Roman" w:hAnsi="Times New Roman" w:cs="CG Times"/>
          <w:sz w:val="24"/>
          <w:szCs w:val="24"/>
        </w:rPr>
        <w:t xml:space="preserve">shall be </w:t>
      </w:r>
      <w:r w:rsidR="0047029F" w:rsidRPr="008F734E">
        <w:rPr>
          <w:rFonts w:ascii="Times New Roman" w:eastAsia="Times New Roman" w:hAnsi="Times New Roman" w:cs="CG Times"/>
          <w:sz w:val="24"/>
          <w:szCs w:val="24"/>
        </w:rPr>
        <w:t xml:space="preserve">scheduled for </w:t>
      </w:r>
      <w:r w:rsidR="004F1E26" w:rsidRPr="008F734E">
        <w:rPr>
          <w:rFonts w:ascii="Times New Roman" w:eastAsia="Times New Roman" w:hAnsi="Times New Roman" w:cs="CG Times"/>
          <w:sz w:val="24"/>
          <w:szCs w:val="24"/>
        </w:rPr>
        <w:t>hearing before an administrative law judge</w:t>
      </w:r>
      <w:r w:rsidRPr="008F734E">
        <w:rPr>
          <w:rFonts w:ascii="Times New Roman" w:eastAsia="Times New Roman" w:hAnsi="Times New Roman" w:cs="CG Times"/>
          <w:sz w:val="24"/>
          <w:szCs w:val="24"/>
        </w:rPr>
        <w:t>.</w:t>
      </w:r>
    </w:p>
    <w:p w:rsidR="00771D21" w:rsidRPr="008F734E" w:rsidRDefault="00771D21" w:rsidP="00B95687">
      <w:pPr>
        <w:autoSpaceDE w:val="0"/>
        <w:autoSpaceDN w:val="0"/>
        <w:spacing w:after="0" w:line="360" w:lineRule="auto"/>
        <w:rPr>
          <w:rFonts w:ascii="Times New Roman" w:eastAsia="Times New Roman" w:hAnsi="Times New Roman" w:cs="Times New Roman"/>
          <w:sz w:val="24"/>
          <w:szCs w:val="24"/>
        </w:rPr>
      </w:pPr>
    </w:p>
    <w:p w:rsidR="002B0770" w:rsidRPr="008F734E" w:rsidRDefault="002B0770" w:rsidP="00B95687">
      <w:pPr>
        <w:autoSpaceDE w:val="0"/>
        <w:autoSpaceDN w:val="0"/>
        <w:spacing w:after="0" w:line="360" w:lineRule="auto"/>
        <w:rPr>
          <w:rFonts w:ascii="Times New Roman" w:eastAsia="Times New Roman" w:hAnsi="Times New Roman" w:cs="CG Times"/>
          <w:sz w:val="24"/>
          <w:szCs w:val="24"/>
        </w:rPr>
      </w:pPr>
    </w:p>
    <w:p w:rsidR="00771D21" w:rsidRPr="008F734E" w:rsidRDefault="00771D21" w:rsidP="00B95687">
      <w:pPr>
        <w:spacing w:after="0" w:line="240" w:lineRule="auto"/>
        <w:rPr>
          <w:rFonts w:ascii="Times New Roman" w:eastAsia="Calibri" w:hAnsi="Times New Roman" w:cs="Times New Roman"/>
          <w:sz w:val="24"/>
          <w:szCs w:val="24"/>
        </w:rPr>
      </w:pPr>
      <w:r w:rsidRPr="008F734E">
        <w:rPr>
          <w:rFonts w:ascii="Times New Roman" w:eastAsia="Calibri" w:hAnsi="Times New Roman" w:cs="Times New Roman"/>
          <w:sz w:val="24"/>
          <w:szCs w:val="24"/>
        </w:rPr>
        <w:t>Dated:</w:t>
      </w:r>
      <w:r w:rsidRPr="008F734E">
        <w:rPr>
          <w:rFonts w:ascii="Times New Roman" w:eastAsia="Calibri" w:hAnsi="Times New Roman" w:cs="Times New Roman"/>
          <w:sz w:val="24"/>
          <w:szCs w:val="24"/>
        </w:rPr>
        <w:tab/>
      </w:r>
      <w:r w:rsidR="000559F9" w:rsidRPr="00B95687">
        <w:rPr>
          <w:rFonts w:ascii="Times New Roman" w:eastAsia="Calibri" w:hAnsi="Times New Roman" w:cs="Times New Roman"/>
          <w:sz w:val="24"/>
          <w:szCs w:val="24"/>
          <w:u w:val="single"/>
        </w:rPr>
        <w:t>January</w:t>
      </w:r>
      <w:r w:rsidR="00544CD0" w:rsidRPr="00B95687">
        <w:rPr>
          <w:rFonts w:ascii="Times New Roman" w:eastAsia="Calibri" w:hAnsi="Times New Roman" w:cs="Times New Roman"/>
          <w:sz w:val="24"/>
          <w:szCs w:val="24"/>
          <w:u w:val="single"/>
        </w:rPr>
        <w:t xml:space="preserve"> </w:t>
      </w:r>
      <w:r w:rsidR="00B95687" w:rsidRPr="00B95687">
        <w:rPr>
          <w:rFonts w:ascii="Times New Roman" w:eastAsia="Calibri" w:hAnsi="Times New Roman" w:cs="Times New Roman"/>
          <w:sz w:val="24"/>
          <w:szCs w:val="24"/>
          <w:u w:val="single"/>
        </w:rPr>
        <w:t>2</w:t>
      </w:r>
      <w:r w:rsidR="00FD00F0">
        <w:rPr>
          <w:rFonts w:ascii="Times New Roman" w:eastAsia="Calibri" w:hAnsi="Times New Roman" w:cs="Times New Roman"/>
          <w:sz w:val="24"/>
          <w:szCs w:val="24"/>
          <w:u w:val="single"/>
        </w:rPr>
        <w:t>3</w:t>
      </w:r>
      <w:r w:rsidRPr="00B95687">
        <w:rPr>
          <w:rFonts w:ascii="Times New Roman" w:eastAsia="Calibri" w:hAnsi="Times New Roman" w:cs="Times New Roman"/>
          <w:sz w:val="24"/>
          <w:szCs w:val="24"/>
          <w:u w:val="single"/>
        </w:rPr>
        <w:t>, 201</w:t>
      </w:r>
      <w:r w:rsidR="000559F9" w:rsidRPr="00B95687">
        <w:rPr>
          <w:rFonts w:ascii="Times New Roman" w:eastAsia="Calibri" w:hAnsi="Times New Roman" w:cs="Times New Roman"/>
          <w:sz w:val="24"/>
          <w:szCs w:val="24"/>
          <w:u w:val="single"/>
        </w:rPr>
        <w:t>7</w:t>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t>______________________________</w:t>
      </w:r>
    </w:p>
    <w:p w:rsidR="00771D21" w:rsidRPr="008F734E" w:rsidRDefault="00771D21" w:rsidP="00B95687">
      <w:pPr>
        <w:spacing w:after="0" w:line="240" w:lineRule="auto"/>
        <w:rPr>
          <w:rFonts w:ascii="Times New Roman" w:eastAsia="Calibri" w:hAnsi="Times New Roman" w:cs="Times New Roman"/>
          <w:sz w:val="24"/>
          <w:szCs w:val="24"/>
        </w:rPr>
      </w:pP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t>David A. Salapa</w:t>
      </w:r>
    </w:p>
    <w:p w:rsidR="00764125" w:rsidRDefault="00771D21" w:rsidP="00B95687">
      <w:pPr>
        <w:spacing w:after="0" w:line="240" w:lineRule="auto"/>
        <w:rPr>
          <w:rFonts w:ascii="Times New Roman" w:eastAsia="Calibri" w:hAnsi="Times New Roman" w:cs="Times New Roman"/>
          <w:sz w:val="24"/>
          <w:szCs w:val="24"/>
        </w:rPr>
      </w:pP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r>
      <w:r w:rsidRPr="008F734E">
        <w:rPr>
          <w:rFonts w:ascii="Times New Roman" w:eastAsia="Calibri" w:hAnsi="Times New Roman" w:cs="Times New Roman"/>
          <w:sz w:val="24"/>
          <w:szCs w:val="24"/>
        </w:rPr>
        <w:tab/>
        <w:t>Administrative Law Judge</w:t>
      </w:r>
    </w:p>
    <w:p w:rsidR="0042434A" w:rsidRDefault="0042434A" w:rsidP="00B95687">
      <w:pPr>
        <w:spacing w:after="0" w:line="240" w:lineRule="auto"/>
        <w:rPr>
          <w:rFonts w:ascii="Times New Roman" w:eastAsia="Calibri" w:hAnsi="Times New Roman" w:cs="Times New Roman"/>
          <w:sz w:val="24"/>
          <w:szCs w:val="24"/>
        </w:rPr>
      </w:pPr>
    </w:p>
    <w:p w:rsidR="0042434A" w:rsidRDefault="0042434A" w:rsidP="00B95687">
      <w:pPr>
        <w:spacing w:after="0" w:line="240" w:lineRule="auto"/>
        <w:rPr>
          <w:rFonts w:ascii="Times New Roman" w:eastAsia="Calibri" w:hAnsi="Times New Roman" w:cs="Times New Roman"/>
          <w:sz w:val="24"/>
          <w:szCs w:val="24"/>
        </w:rPr>
        <w:sectPr w:rsidR="0042434A" w:rsidSect="00F76C34">
          <w:footerReference w:type="default" r:id="rId9"/>
          <w:pgSz w:w="12240" w:h="15840"/>
          <w:pgMar w:top="1440" w:right="1440" w:bottom="1440" w:left="1440" w:header="720" w:footer="720" w:gutter="0"/>
          <w:cols w:space="720"/>
          <w:titlePg/>
          <w:docGrid w:linePitch="360"/>
        </w:sectPr>
      </w:pP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b/>
          <w:sz w:val="24"/>
          <w:szCs w:val="24"/>
          <w:u w:val="single"/>
        </w:rPr>
        <w:lastRenderedPageBreak/>
        <w:t xml:space="preserve">F-2016-2562503 - JANET L. MARTIN </w:t>
      </w:r>
      <w:r w:rsidR="00E17498" w:rsidRPr="0042434A">
        <w:rPr>
          <w:rFonts w:ascii="Microsoft Sans Serif" w:eastAsia="Times New Roman" w:hAnsi="Microsoft Sans Serif" w:cs="Microsoft Sans Serif"/>
          <w:b/>
          <w:sz w:val="24"/>
          <w:szCs w:val="24"/>
          <w:u w:val="single"/>
        </w:rPr>
        <w:t>v</w:t>
      </w:r>
      <w:r w:rsidRPr="0042434A">
        <w:rPr>
          <w:rFonts w:ascii="Microsoft Sans Serif" w:eastAsia="Times New Roman" w:hAnsi="Microsoft Sans Serif" w:cs="Microsoft Sans Serif"/>
          <w:b/>
          <w:sz w:val="24"/>
          <w:szCs w:val="24"/>
          <w:u w:val="single"/>
        </w:rPr>
        <w:t>. DUQUESNE LIGHT COMPANY</w:t>
      </w:r>
    </w:p>
    <w:p w:rsidR="0042434A" w:rsidRPr="0042434A" w:rsidRDefault="0042434A" w:rsidP="0042434A">
      <w:pPr>
        <w:spacing w:after="0" w:line="240" w:lineRule="auto"/>
        <w:rPr>
          <w:rFonts w:ascii="Microsoft Sans Serif" w:eastAsia="Times New Roman" w:hAnsi="Microsoft Sans Serif" w:cs="Microsoft Sans Serif"/>
          <w:sz w:val="24"/>
          <w:szCs w:val="24"/>
        </w:rPr>
      </w:pPr>
    </w:p>
    <w:p w:rsidR="0042434A" w:rsidRPr="0042434A" w:rsidRDefault="0042434A" w:rsidP="0042434A">
      <w:pPr>
        <w:spacing w:after="0" w:line="240" w:lineRule="auto"/>
        <w:rPr>
          <w:rFonts w:ascii="Microsoft Sans Serif" w:eastAsia="Times New Roman" w:hAnsi="Microsoft Sans Serif" w:cs="Microsoft Sans Serif"/>
          <w:sz w:val="24"/>
          <w:szCs w:val="24"/>
        </w:rPr>
      </w:pPr>
    </w:p>
    <w:p w:rsidR="0042434A" w:rsidRPr="0042434A" w:rsidRDefault="0042434A" w:rsidP="0042434A">
      <w:pPr>
        <w:spacing w:after="0" w:line="240" w:lineRule="auto"/>
        <w:rPr>
          <w:rFonts w:ascii="Microsoft Sans Serif" w:eastAsia="Times New Roman" w:hAnsi="Microsoft Sans Serif" w:cs="Microsoft Sans Serif"/>
          <w:sz w:val="24"/>
          <w:szCs w:val="24"/>
        </w:rPr>
      </w:pP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sz w:val="24"/>
          <w:szCs w:val="24"/>
        </w:rPr>
        <w:t>JANET L MARTIN</w:t>
      </w: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sz w:val="24"/>
          <w:szCs w:val="24"/>
        </w:rPr>
        <w:t xml:space="preserve">1331 </w:t>
      </w:r>
      <w:proofErr w:type="spellStart"/>
      <w:r w:rsidRPr="0042434A">
        <w:rPr>
          <w:rFonts w:ascii="Microsoft Sans Serif" w:eastAsia="Times New Roman" w:hAnsi="Microsoft Sans Serif" w:cs="Microsoft Sans Serif"/>
          <w:sz w:val="24"/>
          <w:szCs w:val="24"/>
        </w:rPr>
        <w:t>OAKDENE</w:t>
      </w:r>
      <w:proofErr w:type="spellEnd"/>
      <w:r w:rsidRPr="0042434A">
        <w:rPr>
          <w:rFonts w:ascii="Microsoft Sans Serif" w:eastAsia="Times New Roman" w:hAnsi="Microsoft Sans Serif" w:cs="Microsoft Sans Serif"/>
          <w:sz w:val="24"/>
          <w:szCs w:val="24"/>
        </w:rPr>
        <w:t xml:space="preserve"> STREET</w:t>
      </w: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sz w:val="24"/>
          <w:szCs w:val="24"/>
        </w:rPr>
        <w:t>PITTSBURGH PA  15206-1949</w:t>
      </w: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b/>
          <w:sz w:val="24"/>
          <w:szCs w:val="24"/>
        </w:rPr>
        <w:t>412.551.3326</w:t>
      </w:r>
    </w:p>
    <w:p w:rsidR="0042434A" w:rsidRPr="0042434A" w:rsidRDefault="0042434A" w:rsidP="0042434A">
      <w:pPr>
        <w:spacing w:after="0" w:line="240" w:lineRule="auto"/>
        <w:rPr>
          <w:rFonts w:ascii="Microsoft Sans Serif" w:eastAsia="Times New Roman" w:hAnsi="Microsoft Sans Serif" w:cs="Microsoft Sans Serif"/>
          <w:sz w:val="24"/>
          <w:szCs w:val="24"/>
        </w:rPr>
      </w:pP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sz w:val="24"/>
          <w:szCs w:val="24"/>
        </w:rPr>
        <w:t>JEREMY V FARRELL ESQUIRE</w:t>
      </w: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sz w:val="24"/>
          <w:szCs w:val="24"/>
        </w:rPr>
        <w:t xml:space="preserve">LAUREN N </w:t>
      </w:r>
      <w:proofErr w:type="spellStart"/>
      <w:r w:rsidRPr="0042434A">
        <w:rPr>
          <w:rFonts w:ascii="Microsoft Sans Serif" w:eastAsia="Times New Roman" w:hAnsi="Microsoft Sans Serif" w:cs="Microsoft Sans Serif"/>
          <w:sz w:val="24"/>
          <w:szCs w:val="24"/>
        </w:rPr>
        <w:t>RULLI</w:t>
      </w:r>
      <w:proofErr w:type="spellEnd"/>
      <w:r w:rsidRPr="0042434A">
        <w:rPr>
          <w:rFonts w:ascii="Microsoft Sans Serif" w:eastAsia="Times New Roman" w:hAnsi="Microsoft Sans Serif" w:cs="Microsoft Sans Serif"/>
          <w:sz w:val="24"/>
          <w:szCs w:val="24"/>
        </w:rPr>
        <w:t xml:space="preserve"> ESQUIRE</w:t>
      </w: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sz w:val="24"/>
          <w:szCs w:val="24"/>
        </w:rPr>
        <w:t xml:space="preserve">TUCKER </w:t>
      </w:r>
      <w:proofErr w:type="spellStart"/>
      <w:r w:rsidRPr="0042434A">
        <w:rPr>
          <w:rFonts w:ascii="Microsoft Sans Serif" w:eastAsia="Times New Roman" w:hAnsi="Microsoft Sans Serif" w:cs="Microsoft Sans Serif"/>
          <w:sz w:val="24"/>
          <w:szCs w:val="24"/>
        </w:rPr>
        <w:t>ARENSBERG</w:t>
      </w:r>
      <w:proofErr w:type="spellEnd"/>
      <w:r w:rsidRPr="0042434A">
        <w:rPr>
          <w:rFonts w:ascii="Microsoft Sans Serif" w:eastAsia="Times New Roman" w:hAnsi="Microsoft Sans Serif" w:cs="Microsoft Sans Serif"/>
          <w:sz w:val="24"/>
          <w:szCs w:val="24"/>
        </w:rPr>
        <w:t xml:space="preserve"> PC</w:t>
      </w: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sz w:val="24"/>
          <w:szCs w:val="24"/>
        </w:rPr>
        <w:t>1500 ONE PPG PLACE</w:t>
      </w: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sz w:val="24"/>
          <w:szCs w:val="24"/>
        </w:rPr>
        <w:t>PITTSBURGH PA  15222</w:t>
      </w:r>
    </w:p>
    <w:p w:rsidR="0042434A" w:rsidRPr="0042434A" w:rsidRDefault="0042434A" w:rsidP="0042434A">
      <w:pPr>
        <w:spacing w:after="0" w:line="240" w:lineRule="auto"/>
        <w:rPr>
          <w:rFonts w:ascii="Microsoft Sans Serif" w:eastAsia="Times New Roman" w:hAnsi="Microsoft Sans Serif" w:cs="Microsoft Sans Serif"/>
          <w:sz w:val="24"/>
          <w:szCs w:val="24"/>
        </w:rPr>
      </w:pPr>
      <w:r w:rsidRPr="0042434A">
        <w:rPr>
          <w:rFonts w:ascii="Microsoft Sans Serif" w:eastAsia="Times New Roman" w:hAnsi="Microsoft Sans Serif" w:cs="Microsoft Sans Serif"/>
          <w:b/>
          <w:sz w:val="24"/>
          <w:szCs w:val="24"/>
        </w:rPr>
        <w:t>412.594.3938</w:t>
      </w:r>
    </w:p>
    <w:p w:rsidR="0042434A" w:rsidRPr="0042434A" w:rsidRDefault="0042434A" w:rsidP="0042434A">
      <w:pPr>
        <w:spacing w:after="0" w:line="240" w:lineRule="auto"/>
        <w:rPr>
          <w:rFonts w:ascii="Microsoft Sans Serif" w:eastAsia="Times New Roman" w:hAnsi="Microsoft Sans Serif" w:cs="Microsoft Sans Serif"/>
          <w:b/>
          <w:i/>
          <w:sz w:val="24"/>
          <w:szCs w:val="24"/>
          <w:u w:val="single"/>
        </w:rPr>
      </w:pPr>
      <w:r w:rsidRPr="0042434A">
        <w:rPr>
          <w:rFonts w:ascii="Microsoft Sans Serif" w:eastAsia="Times New Roman" w:hAnsi="Microsoft Sans Serif" w:cs="Microsoft Sans Serif"/>
          <w:b/>
          <w:i/>
          <w:sz w:val="24"/>
          <w:szCs w:val="24"/>
          <w:u w:val="single"/>
        </w:rPr>
        <w:t>Accepts e-Service</w:t>
      </w:r>
    </w:p>
    <w:p w:rsidR="0042434A" w:rsidRPr="0042434A" w:rsidRDefault="0042434A" w:rsidP="0042434A">
      <w:pPr>
        <w:spacing w:after="0" w:line="240" w:lineRule="auto"/>
        <w:rPr>
          <w:rFonts w:ascii="Times New Roman" w:eastAsia="Times New Roman" w:hAnsi="Times New Roman" w:cs="Times New Roman"/>
          <w:sz w:val="20"/>
          <w:szCs w:val="20"/>
        </w:rPr>
      </w:pPr>
    </w:p>
    <w:p w:rsidR="0042434A" w:rsidRPr="008F734E" w:rsidRDefault="0042434A" w:rsidP="00B95687">
      <w:pPr>
        <w:spacing w:after="0" w:line="240" w:lineRule="auto"/>
        <w:rPr>
          <w:rFonts w:ascii="Times New Roman" w:eastAsia="Calibri" w:hAnsi="Times New Roman" w:cs="Times New Roman"/>
          <w:sz w:val="24"/>
          <w:szCs w:val="24"/>
        </w:rPr>
      </w:pPr>
    </w:p>
    <w:sectPr w:rsidR="0042434A" w:rsidRPr="008F734E" w:rsidSect="00D7068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155" w:rsidRDefault="007E0155">
      <w:pPr>
        <w:spacing w:after="0" w:line="240" w:lineRule="auto"/>
      </w:pPr>
      <w:r>
        <w:separator/>
      </w:r>
    </w:p>
  </w:endnote>
  <w:endnote w:type="continuationSeparator" w:id="0">
    <w:p w:rsidR="007E0155" w:rsidRDefault="007E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34" w:rsidRPr="00662A1C" w:rsidRDefault="00313A38">
    <w:pPr>
      <w:pStyle w:val="Footer"/>
      <w:rPr>
        <w:sz w:val="20"/>
        <w:szCs w:val="20"/>
      </w:rPr>
    </w:pPr>
    <w:r w:rsidRPr="00662A1C">
      <w:rPr>
        <w:sz w:val="20"/>
        <w:szCs w:val="20"/>
      </w:rPr>
      <w:fldChar w:fldCharType="begin"/>
    </w:r>
    <w:r w:rsidRPr="00662A1C">
      <w:rPr>
        <w:sz w:val="20"/>
        <w:szCs w:val="20"/>
      </w:rPr>
      <w:instrText xml:space="preserve"> PAGE   \* MERGEFORMAT </w:instrText>
    </w:r>
    <w:r w:rsidRPr="00662A1C">
      <w:rPr>
        <w:sz w:val="20"/>
        <w:szCs w:val="20"/>
      </w:rPr>
      <w:fldChar w:fldCharType="separate"/>
    </w:r>
    <w:r w:rsidR="00F8213A">
      <w:rPr>
        <w:noProof/>
        <w:sz w:val="20"/>
        <w:szCs w:val="20"/>
      </w:rPr>
      <w:t>2</w:t>
    </w:r>
    <w:r w:rsidRPr="00662A1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155" w:rsidRDefault="007E0155">
      <w:pPr>
        <w:spacing w:after="0" w:line="240" w:lineRule="auto"/>
      </w:pPr>
      <w:r>
        <w:separator/>
      </w:r>
    </w:p>
  </w:footnote>
  <w:footnote w:type="continuationSeparator" w:id="0">
    <w:p w:rsidR="007E0155" w:rsidRDefault="007E0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DD"/>
    <w:rsid w:val="00014EB8"/>
    <w:rsid w:val="0002092F"/>
    <w:rsid w:val="00030667"/>
    <w:rsid w:val="0003582B"/>
    <w:rsid w:val="00040A92"/>
    <w:rsid w:val="0004259E"/>
    <w:rsid w:val="00051EB2"/>
    <w:rsid w:val="00052581"/>
    <w:rsid w:val="000559F9"/>
    <w:rsid w:val="00075CCB"/>
    <w:rsid w:val="00077E66"/>
    <w:rsid w:val="00086ADE"/>
    <w:rsid w:val="000959A9"/>
    <w:rsid w:val="000A5065"/>
    <w:rsid w:val="000A5D92"/>
    <w:rsid w:val="000B1A44"/>
    <w:rsid w:val="000B2E53"/>
    <w:rsid w:val="000C5537"/>
    <w:rsid w:val="000D02C9"/>
    <w:rsid w:val="000D3661"/>
    <w:rsid w:val="000D6341"/>
    <w:rsid w:val="000D797C"/>
    <w:rsid w:val="000E04C0"/>
    <w:rsid w:val="000E0FB7"/>
    <w:rsid w:val="000F6DDA"/>
    <w:rsid w:val="00100EF0"/>
    <w:rsid w:val="00107B14"/>
    <w:rsid w:val="00126DC5"/>
    <w:rsid w:val="0013037F"/>
    <w:rsid w:val="001327AA"/>
    <w:rsid w:val="0013473B"/>
    <w:rsid w:val="001356F2"/>
    <w:rsid w:val="001435DD"/>
    <w:rsid w:val="00152DDD"/>
    <w:rsid w:val="00154D0C"/>
    <w:rsid w:val="001572B8"/>
    <w:rsid w:val="001576C3"/>
    <w:rsid w:val="001606F3"/>
    <w:rsid w:val="0016590F"/>
    <w:rsid w:val="00167846"/>
    <w:rsid w:val="00171A6C"/>
    <w:rsid w:val="001866C4"/>
    <w:rsid w:val="00195AE5"/>
    <w:rsid w:val="001A278A"/>
    <w:rsid w:val="001A584E"/>
    <w:rsid w:val="001A7337"/>
    <w:rsid w:val="001B7E9B"/>
    <w:rsid w:val="001C30D4"/>
    <w:rsid w:val="001C5005"/>
    <w:rsid w:val="001C603D"/>
    <w:rsid w:val="001E21D8"/>
    <w:rsid w:val="001E2E48"/>
    <w:rsid w:val="001F28BE"/>
    <w:rsid w:val="00217291"/>
    <w:rsid w:val="0022298F"/>
    <w:rsid w:val="00226590"/>
    <w:rsid w:val="0022786E"/>
    <w:rsid w:val="00227AEA"/>
    <w:rsid w:val="00230DC0"/>
    <w:rsid w:val="002353F1"/>
    <w:rsid w:val="00235BAB"/>
    <w:rsid w:val="00241763"/>
    <w:rsid w:val="00242888"/>
    <w:rsid w:val="002465C1"/>
    <w:rsid w:val="00256E37"/>
    <w:rsid w:val="00260479"/>
    <w:rsid w:val="00272438"/>
    <w:rsid w:val="00277DCB"/>
    <w:rsid w:val="00280FDD"/>
    <w:rsid w:val="00281082"/>
    <w:rsid w:val="0028281F"/>
    <w:rsid w:val="00283500"/>
    <w:rsid w:val="002842DF"/>
    <w:rsid w:val="00287578"/>
    <w:rsid w:val="002906F2"/>
    <w:rsid w:val="002958A5"/>
    <w:rsid w:val="00297425"/>
    <w:rsid w:val="002A1462"/>
    <w:rsid w:val="002A2BB6"/>
    <w:rsid w:val="002A38F0"/>
    <w:rsid w:val="002B0770"/>
    <w:rsid w:val="002B1B1B"/>
    <w:rsid w:val="002B4C54"/>
    <w:rsid w:val="002B5C2B"/>
    <w:rsid w:val="002B6A92"/>
    <w:rsid w:val="002C17B6"/>
    <w:rsid w:val="002C2C29"/>
    <w:rsid w:val="002C3D6A"/>
    <w:rsid w:val="002C5A29"/>
    <w:rsid w:val="002D14BF"/>
    <w:rsid w:val="002E6320"/>
    <w:rsid w:val="002F0DD4"/>
    <w:rsid w:val="002F4265"/>
    <w:rsid w:val="002F5963"/>
    <w:rsid w:val="002F71DC"/>
    <w:rsid w:val="0030661B"/>
    <w:rsid w:val="00306E4D"/>
    <w:rsid w:val="003135CD"/>
    <w:rsid w:val="00313A38"/>
    <w:rsid w:val="00321215"/>
    <w:rsid w:val="00322A95"/>
    <w:rsid w:val="00325B91"/>
    <w:rsid w:val="003356DC"/>
    <w:rsid w:val="00335B57"/>
    <w:rsid w:val="00336928"/>
    <w:rsid w:val="0034487F"/>
    <w:rsid w:val="003505AD"/>
    <w:rsid w:val="003579D5"/>
    <w:rsid w:val="00360B00"/>
    <w:rsid w:val="003649BF"/>
    <w:rsid w:val="00365CEC"/>
    <w:rsid w:val="003732B1"/>
    <w:rsid w:val="0037449E"/>
    <w:rsid w:val="003759B3"/>
    <w:rsid w:val="00375CC8"/>
    <w:rsid w:val="00377BC2"/>
    <w:rsid w:val="0038031B"/>
    <w:rsid w:val="00381F46"/>
    <w:rsid w:val="003A3340"/>
    <w:rsid w:val="003B46EC"/>
    <w:rsid w:val="003C227A"/>
    <w:rsid w:val="003C5FD4"/>
    <w:rsid w:val="003D150E"/>
    <w:rsid w:val="003D423B"/>
    <w:rsid w:val="003D7A6C"/>
    <w:rsid w:val="003E2F25"/>
    <w:rsid w:val="003E7CD3"/>
    <w:rsid w:val="003F1ABC"/>
    <w:rsid w:val="003F5A9A"/>
    <w:rsid w:val="00400E63"/>
    <w:rsid w:val="00404AD2"/>
    <w:rsid w:val="00406F5F"/>
    <w:rsid w:val="00411637"/>
    <w:rsid w:val="00412B8C"/>
    <w:rsid w:val="0041323F"/>
    <w:rsid w:val="00414B0E"/>
    <w:rsid w:val="0042113A"/>
    <w:rsid w:val="0042434A"/>
    <w:rsid w:val="0043128D"/>
    <w:rsid w:val="00432E9F"/>
    <w:rsid w:val="00433E7D"/>
    <w:rsid w:val="004400F3"/>
    <w:rsid w:val="00440479"/>
    <w:rsid w:val="00442804"/>
    <w:rsid w:val="004625A2"/>
    <w:rsid w:val="0047029F"/>
    <w:rsid w:val="004713E9"/>
    <w:rsid w:val="00474C11"/>
    <w:rsid w:val="00475235"/>
    <w:rsid w:val="00476AAC"/>
    <w:rsid w:val="00492154"/>
    <w:rsid w:val="004942AB"/>
    <w:rsid w:val="00495019"/>
    <w:rsid w:val="0049504D"/>
    <w:rsid w:val="004A670F"/>
    <w:rsid w:val="004A7D75"/>
    <w:rsid w:val="004B4419"/>
    <w:rsid w:val="004D42B5"/>
    <w:rsid w:val="004E5131"/>
    <w:rsid w:val="004F1E26"/>
    <w:rsid w:val="004F22E1"/>
    <w:rsid w:val="00502E8B"/>
    <w:rsid w:val="00504404"/>
    <w:rsid w:val="00513DEA"/>
    <w:rsid w:val="00514530"/>
    <w:rsid w:val="00515191"/>
    <w:rsid w:val="00520CB8"/>
    <w:rsid w:val="00523BC7"/>
    <w:rsid w:val="00524267"/>
    <w:rsid w:val="00531A11"/>
    <w:rsid w:val="00544CD0"/>
    <w:rsid w:val="005575C4"/>
    <w:rsid w:val="00574038"/>
    <w:rsid w:val="005764E7"/>
    <w:rsid w:val="00580F6B"/>
    <w:rsid w:val="005837C3"/>
    <w:rsid w:val="0058540D"/>
    <w:rsid w:val="0058682E"/>
    <w:rsid w:val="00595599"/>
    <w:rsid w:val="005A3B5C"/>
    <w:rsid w:val="005A49B8"/>
    <w:rsid w:val="005A6135"/>
    <w:rsid w:val="005B10EC"/>
    <w:rsid w:val="005B2851"/>
    <w:rsid w:val="005D38E7"/>
    <w:rsid w:val="005D72FD"/>
    <w:rsid w:val="005E18E8"/>
    <w:rsid w:val="005E391D"/>
    <w:rsid w:val="005E5F90"/>
    <w:rsid w:val="00602B27"/>
    <w:rsid w:val="00613D0E"/>
    <w:rsid w:val="006157CF"/>
    <w:rsid w:val="00641E8F"/>
    <w:rsid w:val="00646A3A"/>
    <w:rsid w:val="00651C20"/>
    <w:rsid w:val="00687EFD"/>
    <w:rsid w:val="00690FD6"/>
    <w:rsid w:val="0069115F"/>
    <w:rsid w:val="00693738"/>
    <w:rsid w:val="006A2EE8"/>
    <w:rsid w:val="006B2FD8"/>
    <w:rsid w:val="006B5BFE"/>
    <w:rsid w:val="006C56FD"/>
    <w:rsid w:val="006D7165"/>
    <w:rsid w:val="006E1971"/>
    <w:rsid w:val="006E4BEB"/>
    <w:rsid w:val="006E7799"/>
    <w:rsid w:val="006F1094"/>
    <w:rsid w:val="006F30AE"/>
    <w:rsid w:val="006F318C"/>
    <w:rsid w:val="006F31E9"/>
    <w:rsid w:val="0070058B"/>
    <w:rsid w:val="00706743"/>
    <w:rsid w:val="00710270"/>
    <w:rsid w:val="00712752"/>
    <w:rsid w:val="00715B6A"/>
    <w:rsid w:val="00732118"/>
    <w:rsid w:val="00735131"/>
    <w:rsid w:val="00735B46"/>
    <w:rsid w:val="00757EE5"/>
    <w:rsid w:val="00762559"/>
    <w:rsid w:val="0076380F"/>
    <w:rsid w:val="00764125"/>
    <w:rsid w:val="00767E32"/>
    <w:rsid w:val="00771D21"/>
    <w:rsid w:val="0079211B"/>
    <w:rsid w:val="007A3573"/>
    <w:rsid w:val="007A5BA8"/>
    <w:rsid w:val="007C3423"/>
    <w:rsid w:val="007C3986"/>
    <w:rsid w:val="007D1774"/>
    <w:rsid w:val="007D1FC2"/>
    <w:rsid w:val="007D5016"/>
    <w:rsid w:val="007D6AD3"/>
    <w:rsid w:val="007E0155"/>
    <w:rsid w:val="007E627F"/>
    <w:rsid w:val="007F7898"/>
    <w:rsid w:val="00820295"/>
    <w:rsid w:val="00823F7E"/>
    <w:rsid w:val="00824F02"/>
    <w:rsid w:val="008307EB"/>
    <w:rsid w:val="00832956"/>
    <w:rsid w:val="00833F2F"/>
    <w:rsid w:val="00852E5B"/>
    <w:rsid w:val="00854497"/>
    <w:rsid w:val="00855651"/>
    <w:rsid w:val="008844B5"/>
    <w:rsid w:val="008917F1"/>
    <w:rsid w:val="00892900"/>
    <w:rsid w:val="008929C4"/>
    <w:rsid w:val="00893E78"/>
    <w:rsid w:val="00895D18"/>
    <w:rsid w:val="008A6315"/>
    <w:rsid w:val="008B4745"/>
    <w:rsid w:val="008B5256"/>
    <w:rsid w:val="008B60FE"/>
    <w:rsid w:val="008C215B"/>
    <w:rsid w:val="008C6F4E"/>
    <w:rsid w:val="008C6F6F"/>
    <w:rsid w:val="008D7BE8"/>
    <w:rsid w:val="008F734E"/>
    <w:rsid w:val="008F7D63"/>
    <w:rsid w:val="00900239"/>
    <w:rsid w:val="00900B0A"/>
    <w:rsid w:val="009027F2"/>
    <w:rsid w:val="00904DFF"/>
    <w:rsid w:val="00906EAF"/>
    <w:rsid w:val="00912E64"/>
    <w:rsid w:val="00912EB9"/>
    <w:rsid w:val="00916029"/>
    <w:rsid w:val="00916BFD"/>
    <w:rsid w:val="00933801"/>
    <w:rsid w:val="00937BD0"/>
    <w:rsid w:val="00960175"/>
    <w:rsid w:val="00985B4E"/>
    <w:rsid w:val="00986F17"/>
    <w:rsid w:val="00996941"/>
    <w:rsid w:val="00996D08"/>
    <w:rsid w:val="009A02DC"/>
    <w:rsid w:val="009A17D7"/>
    <w:rsid w:val="009B75AA"/>
    <w:rsid w:val="009C2536"/>
    <w:rsid w:val="009D1615"/>
    <w:rsid w:val="009D1D28"/>
    <w:rsid w:val="009D23F9"/>
    <w:rsid w:val="009D5B26"/>
    <w:rsid w:val="009E2C4D"/>
    <w:rsid w:val="009E6682"/>
    <w:rsid w:val="009E6B05"/>
    <w:rsid w:val="00A10544"/>
    <w:rsid w:val="00A124DC"/>
    <w:rsid w:val="00A23576"/>
    <w:rsid w:val="00A3120A"/>
    <w:rsid w:val="00A36C27"/>
    <w:rsid w:val="00A4051E"/>
    <w:rsid w:val="00A4066B"/>
    <w:rsid w:val="00A50868"/>
    <w:rsid w:val="00A530D2"/>
    <w:rsid w:val="00A553A4"/>
    <w:rsid w:val="00A579AE"/>
    <w:rsid w:val="00A60EA4"/>
    <w:rsid w:val="00A633D3"/>
    <w:rsid w:val="00A6488C"/>
    <w:rsid w:val="00A656FB"/>
    <w:rsid w:val="00A66ACA"/>
    <w:rsid w:val="00A73870"/>
    <w:rsid w:val="00A7467F"/>
    <w:rsid w:val="00A772F3"/>
    <w:rsid w:val="00A84CE9"/>
    <w:rsid w:val="00A8656C"/>
    <w:rsid w:val="00A94A73"/>
    <w:rsid w:val="00AA02C6"/>
    <w:rsid w:val="00AA08F9"/>
    <w:rsid w:val="00AA144F"/>
    <w:rsid w:val="00AA2CA1"/>
    <w:rsid w:val="00AB3EF1"/>
    <w:rsid w:val="00AB6B96"/>
    <w:rsid w:val="00AC6256"/>
    <w:rsid w:val="00AD6158"/>
    <w:rsid w:val="00AE34D2"/>
    <w:rsid w:val="00AE391B"/>
    <w:rsid w:val="00AE7FF9"/>
    <w:rsid w:val="00AF458A"/>
    <w:rsid w:val="00AF4EF3"/>
    <w:rsid w:val="00B03044"/>
    <w:rsid w:val="00B03C2D"/>
    <w:rsid w:val="00B2379A"/>
    <w:rsid w:val="00B27502"/>
    <w:rsid w:val="00B32039"/>
    <w:rsid w:val="00B34DF4"/>
    <w:rsid w:val="00B500C2"/>
    <w:rsid w:val="00B50319"/>
    <w:rsid w:val="00B53C7C"/>
    <w:rsid w:val="00B56930"/>
    <w:rsid w:val="00B572A4"/>
    <w:rsid w:val="00B600DE"/>
    <w:rsid w:val="00B62FAD"/>
    <w:rsid w:val="00B74469"/>
    <w:rsid w:val="00B9189B"/>
    <w:rsid w:val="00B95687"/>
    <w:rsid w:val="00B9664C"/>
    <w:rsid w:val="00BA0CC8"/>
    <w:rsid w:val="00BA28E2"/>
    <w:rsid w:val="00BA32AE"/>
    <w:rsid w:val="00BA529E"/>
    <w:rsid w:val="00BB1402"/>
    <w:rsid w:val="00BC0C79"/>
    <w:rsid w:val="00BC638D"/>
    <w:rsid w:val="00BD5CA3"/>
    <w:rsid w:val="00BE33FB"/>
    <w:rsid w:val="00BE6B03"/>
    <w:rsid w:val="00BF1CBA"/>
    <w:rsid w:val="00BF5943"/>
    <w:rsid w:val="00C048A4"/>
    <w:rsid w:val="00C063EF"/>
    <w:rsid w:val="00C06505"/>
    <w:rsid w:val="00C073F2"/>
    <w:rsid w:val="00C1280C"/>
    <w:rsid w:val="00C15130"/>
    <w:rsid w:val="00C15CA4"/>
    <w:rsid w:val="00C168DE"/>
    <w:rsid w:val="00C40C98"/>
    <w:rsid w:val="00C5132F"/>
    <w:rsid w:val="00C52DF2"/>
    <w:rsid w:val="00C54DF4"/>
    <w:rsid w:val="00C74003"/>
    <w:rsid w:val="00C741ED"/>
    <w:rsid w:val="00C76A19"/>
    <w:rsid w:val="00C932FA"/>
    <w:rsid w:val="00CA00FD"/>
    <w:rsid w:val="00CB2876"/>
    <w:rsid w:val="00CC0A23"/>
    <w:rsid w:val="00CC69E7"/>
    <w:rsid w:val="00CC7DBA"/>
    <w:rsid w:val="00CD6CE1"/>
    <w:rsid w:val="00CE0510"/>
    <w:rsid w:val="00CE0D54"/>
    <w:rsid w:val="00CE1F8B"/>
    <w:rsid w:val="00CE3CFD"/>
    <w:rsid w:val="00CE7146"/>
    <w:rsid w:val="00CF1E8B"/>
    <w:rsid w:val="00CF6137"/>
    <w:rsid w:val="00D04DED"/>
    <w:rsid w:val="00D20B71"/>
    <w:rsid w:val="00D24525"/>
    <w:rsid w:val="00D24E69"/>
    <w:rsid w:val="00D250A1"/>
    <w:rsid w:val="00D31955"/>
    <w:rsid w:val="00D530AA"/>
    <w:rsid w:val="00D638D9"/>
    <w:rsid w:val="00D644FA"/>
    <w:rsid w:val="00D64FAF"/>
    <w:rsid w:val="00D67BCD"/>
    <w:rsid w:val="00D81B22"/>
    <w:rsid w:val="00D8340C"/>
    <w:rsid w:val="00D845E3"/>
    <w:rsid w:val="00D90053"/>
    <w:rsid w:val="00D938C2"/>
    <w:rsid w:val="00DB2041"/>
    <w:rsid w:val="00DB3948"/>
    <w:rsid w:val="00DB3CCE"/>
    <w:rsid w:val="00DB6FAA"/>
    <w:rsid w:val="00DC49C7"/>
    <w:rsid w:val="00DD420C"/>
    <w:rsid w:val="00DD5EC1"/>
    <w:rsid w:val="00DE0E58"/>
    <w:rsid w:val="00DE2E9F"/>
    <w:rsid w:val="00DF4697"/>
    <w:rsid w:val="00DF4AFB"/>
    <w:rsid w:val="00DF4E85"/>
    <w:rsid w:val="00E04C6E"/>
    <w:rsid w:val="00E17498"/>
    <w:rsid w:val="00E179DD"/>
    <w:rsid w:val="00E21E44"/>
    <w:rsid w:val="00E2534F"/>
    <w:rsid w:val="00E25A3D"/>
    <w:rsid w:val="00E32946"/>
    <w:rsid w:val="00E35092"/>
    <w:rsid w:val="00E718F2"/>
    <w:rsid w:val="00E73AF3"/>
    <w:rsid w:val="00E74531"/>
    <w:rsid w:val="00E768E7"/>
    <w:rsid w:val="00E91EE4"/>
    <w:rsid w:val="00E92B7D"/>
    <w:rsid w:val="00E9552E"/>
    <w:rsid w:val="00E9799A"/>
    <w:rsid w:val="00EB461A"/>
    <w:rsid w:val="00ED31B8"/>
    <w:rsid w:val="00ED760C"/>
    <w:rsid w:val="00EE4427"/>
    <w:rsid w:val="00EF7920"/>
    <w:rsid w:val="00F02A78"/>
    <w:rsid w:val="00F16A57"/>
    <w:rsid w:val="00F21D8A"/>
    <w:rsid w:val="00F23689"/>
    <w:rsid w:val="00F25206"/>
    <w:rsid w:val="00F26164"/>
    <w:rsid w:val="00F31AF4"/>
    <w:rsid w:val="00F50CFF"/>
    <w:rsid w:val="00F51680"/>
    <w:rsid w:val="00F529E1"/>
    <w:rsid w:val="00F6370B"/>
    <w:rsid w:val="00F64137"/>
    <w:rsid w:val="00F729E1"/>
    <w:rsid w:val="00F76D68"/>
    <w:rsid w:val="00F8213A"/>
    <w:rsid w:val="00F85B89"/>
    <w:rsid w:val="00FA4E84"/>
    <w:rsid w:val="00FB76C2"/>
    <w:rsid w:val="00FC154F"/>
    <w:rsid w:val="00FD00F0"/>
    <w:rsid w:val="00FD0B1D"/>
    <w:rsid w:val="00FF1AAC"/>
    <w:rsid w:val="00FF201C"/>
    <w:rsid w:val="00FF41B8"/>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64110">
      <w:bodyDiv w:val="1"/>
      <w:marLeft w:val="0"/>
      <w:marRight w:val="0"/>
      <w:marTop w:val="0"/>
      <w:marBottom w:val="0"/>
      <w:divBdr>
        <w:top w:val="none" w:sz="0" w:space="0" w:color="auto"/>
        <w:left w:val="none" w:sz="0" w:space="0" w:color="auto"/>
        <w:bottom w:val="none" w:sz="0" w:space="0" w:color="auto"/>
        <w:right w:val="none" w:sz="0" w:space="0" w:color="auto"/>
      </w:divBdr>
    </w:div>
    <w:div w:id="1185898114">
      <w:bodyDiv w:val="1"/>
      <w:marLeft w:val="0"/>
      <w:marRight w:val="0"/>
      <w:marTop w:val="0"/>
      <w:marBottom w:val="0"/>
      <w:divBdr>
        <w:top w:val="none" w:sz="0" w:space="0" w:color="auto"/>
        <w:left w:val="none" w:sz="0" w:space="0" w:color="auto"/>
        <w:bottom w:val="none" w:sz="0" w:space="0" w:color="auto"/>
        <w:right w:val="none" w:sz="0" w:space="0" w:color="auto"/>
      </w:divBdr>
      <w:divsChild>
        <w:div w:id="793789250">
          <w:marLeft w:val="0"/>
          <w:marRight w:val="0"/>
          <w:marTop w:val="0"/>
          <w:marBottom w:val="0"/>
          <w:divBdr>
            <w:top w:val="none" w:sz="0" w:space="0" w:color="auto"/>
            <w:left w:val="none" w:sz="0" w:space="0" w:color="auto"/>
            <w:bottom w:val="none" w:sz="0" w:space="0" w:color="auto"/>
            <w:right w:val="none" w:sz="0" w:space="0" w:color="auto"/>
          </w:divBdr>
          <w:divsChild>
            <w:div w:id="5636688">
              <w:marLeft w:val="0"/>
              <w:marRight w:val="0"/>
              <w:marTop w:val="0"/>
              <w:marBottom w:val="0"/>
              <w:divBdr>
                <w:top w:val="none" w:sz="0" w:space="0" w:color="auto"/>
                <w:left w:val="none" w:sz="0" w:space="0" w:color="auto"/>
                <w:bottom w:val="none" w:sz="0" w:space="0" w:color="auto"/>
                <w:right w:val="none" w:sz="0" w:space="0" w:color="auto"/>
              </w:divBdr>
              <w:divsChild>
                <w:div w:id="881210842">
                  <w:marLeft w:val="0"/>
                  <w:marRight w:val="0"/>
                  <w:marTop w:val="0"/>
                  <w:marBottom w:val="0"/>
                  <w:divBdr>
                    <w:top w:val="none" w:sz="0" w:space="0" w:color="auto"/>
                    <w:left w:val="none" w:sz="0" w:space="0" w:color="auto"/>
                    <w:bottom w:val="none" w:sz="0" w:space="0" w:color="auto"/>
                    <w:right w:val="none" w:sz="0" w:space="0" w:color="auto"/>
                  </w:divBdr>
                  <w:divsChild>
                    <w:div w:id="19473569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FE3F-0045-48EC-A359-8FF2C123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Tiffany</dc:creator>
  <cp:lastModifiedBy>Reitenbach, Dawn</cp:lastModifiedBy>
  <cp:revision>6</cp:revision>
  <cp:lastPrinted>2016-11-08T19:22:00Z</cp:lastPrinted>
  <dcterms:created xsi:type="dcterms:W3CDTF">2017-01-27T20:05:00Z</dcterms:created>
  <dcterms:modified xsi:type="dcterms:W3CDTF">2017-01-30T12:55:00Z</dcterms:modified>
</cp:coreProperties>
</file>