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E5" w:rsidRPr="00AE65E5" w:rsidRDefault="00AE65E5" w:rsidP="00AE65E5">
      <w:pPr>
        <w:tabs>
          <w:tab w:val="left" w:pos="0"/>
          <w:tab w:val="left" w:pos="360"/>
        </w:tabs>
        <w:spacing w:line="232" w:lineRule="auto"/>
        <w:jc w:val="center"/>
        <w:rPr>
          <w:b/>
        </w:rPr>
      </w:pPr>
      <w:r w:rsidRPr="00AE65E5">
        <w:rPr>
          <w:b/>
        </w:rPr>
        <w:t>BEFORE THE</w:t>
      </w:r>
    </w:p>
    <w:p w:rsidR="00AE65E5" w:rsidRPr="00AE65E5" w:rsidRDefault="00AE65E5" w:rsidP="00AE65E5">
      <w:pPr>
        <w:tabs>
          <w:tab w:val="left" w:pos="0"/>
        </w:tabs>
        <w:spacing w:line="232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 w:rsidRPr="00AE65E5">
            <w:rPr>
              <w:b/>
            </w:rPr>
            <w:t>PENNSYLVANIA</w:t>
          </w:r>
        </w:smartTag>
      </w:smartTag>
      <w:r w:rsidRPr="00AE65E5">
        <w:rPr>
          <w:b/>
        </w:rPr>
        <w:t xml:space="preserve"> PUBLIC UTILITY COMMISSION</w:t>
      </w: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  <w:rPr>
          <w:b/>
        </w:rPr>
      </w:pP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  <w:rPr>
          <w:b/>
        </w:rPr>
      </w:pP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  <w:rPr>
          <w:b/>
        </w:rPr>
      </w:pP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</w:pPr>
      <w:r w:rsidRPr="00AE65E5">
        <w:t xml:space="preserve">Pennsylvania Public Utility Commission, </w:t>
      </w:r>
      <w:r w:rsidRPr="00AE65E5">
        <w:tab/>
      </w:r>
      <w:r w:rsidRPr="00AE65E5">
        <w:tab/>
        <w:t>:</w:t>
      </w: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  <w:rPr>
          <w:b/>
        </w:rPr>
      </w:pPr>
      <w:r w:rsidRPr="00AE65E5">
        <w:t>Bureau of Investigation &amp; Enforcement</w:t>
      </w:r>
      <w:r w:rsidRPr="00AE65E5">
        <w:tab/>
      </w:r>
      <w:r w:rsidRPr="00AE65E5">
        <w:tab/>
        <w:t>:</w:t>
      </w: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</w:pPr>
      <w:r w:rsidRPr="00AE65E5">
        <w:rPr>
          <w:b/>
        </w:rPr>
        <w:tab/>
      </w:r>
      <w:r w:rsidRPr="00AE65E5">
        <w:rPr>
          <w:b/>
        </w:rPr>
        <w:tab/>
      </w:r>
      <w:r w:rsidRPr="00AE65E5">
        <w:rPr>
          <w:b/>
        </w:rPr>
        <w:tab/>
      </w:r>
      <w:r w:rsidRPr="00AE65E5">
        <w:rPr>
          <w:b/>
        </w:rPr>
        <w:tab/>
      </w:r>
      <w:r w:rsidRPr="00AE65E5">
        <w:rPr>
          <w:b/>
        </w:rPr>
        <w:tab/>
      </w:r>
      <w:r w:rsidRPr="00AE65E5">
        <w:rPr>
          <w:b/>
        </w:rPr>
        <w:tab/>
      </w:r>
      <w:r w:rsidRPr="00AE65E5">
        <w:rPr>
          <w:b/>
        </w:rPr>
        <w:tab/>
      </w:r>
      <w:r w:rsidRPr="00AE65E5">
        <w:t>:</w:t>
      </w: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</w:pPr>
      <w:r w:rsidRPr="00AE65E5">
        <w:tab/>
        <w:t>v.</w:t>
      </w:r>
      <w:r w:rsidRPr="00AE65E5">
        <w:tab/>
      </w:r>
      <w:r w:rsidRPr="00AE65E5">
        <w:tab/>
      </w:r>
      <w:r w:rsidRPr="00AE65E5">
        <w:tab/>
      </w:r>
      <w:r w:rsidRPr="00AE65E5">
        <w:tab/>
      </w:r>
      <w:r w:rsidRPr="00AE65E5">
        <w:tab/>
      </w:r>
      <w:r w:rsidRPr="00AE65E5">
        <w:tab/>
        <w:t>:</w:t>
      </w:r>
      <w:r w:rsidRPr="00AE65E5">
        <w:rPr>
          <w:b/>
        </w:rPr>
        <w:tab/>
      </w:r>
      <w:r w:rsidRPr="00AE65E5">
        <w:rPr>
          <w:b/>
        </w:rPr>
        <w:tab/>
      </w:r>
      <w:r w:rsidRPr="00AE65E5">
        <w:t>C-2016-2537014</w:t>
      </w: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</w:pPr>
      <w:r w:rsidRPr="00AE65E5">
        <w:tab/>
      </w:r>
      <w:r w:rsidRPr="00AE65E5">
        <w:tab/>
      </w:r>
      <w:r w:rsidRPr="00AE65E5">
        <w:tab/>
      </w:r>
      <w:r w:rsidRPr="00AE65E5">
        <w:tab/>
      </w:r>
      <w:r w:rsidRPr="00AE65E5">
        <w:tab/>
      </w:r>
      <w:r w:rsidRPr="00AE65E5">
        <w:tab/>
      </w:r>
      <w:r w:rsidRPr="00AE65E5">
        <w:tab/>
        <w:t>:</w:t>
      </w:r>
      <w:r w:rsidRPr="00AE65E5">
        <w:tab/>
      </w:r>
      <w:r w:rsidRPr="00AE65E5">
        <w:tab/>
      </w:r>
    </w:p>
    <w:p w:rsidR="00AE65E5" w:rsidRPr="00AE65E5" w:rsidRDefault="00AE65E5" w:rsidP="00AE65E5">
      <w:pPr>
        <w:tabs>
          <w:tab w:val="left" w:pos="0"/>
        </w:tabs>
        <w:spacing w:line="232" w:lineRule="auto"/>
        <w:jc w:val="both"/>
      </w:pPr>
      <w:r w:rsidRPr="00AE65E5">
        <w:t>Charles H. Edwards, Jr.</w:t>
      </w:r>
      <w:r w:rsidRPr="00AE65E5">
        <w:tab/>
      </w:r>
      <w:r w:rsidRPr="00AE65E5">
        <w:tab/>
      </w:r>
      <w:r w:rsidRPr="00AE65E5">
        <w:tab/>
      </w:r>
      <w:r w:rsidRPr="00AE65E5">
        <w:tab/>
        <w:t>:</w:t>
      </w:r>
    </w:p>
    <w:p w:rsidR="00AE65E5" w:rsidRPr="00AE65E5" w:rsidRDefault="00AE65E5" w:rsidP="00AE65E5">
      <w:pPr>
        <w:tabs>
          <w:tab w:val="left" w:pos="0"/>
        </w:tabs>
        <w:jc w:val="both"/>
      </w:pPr>
    </w:p>
    <w:p w:rsidR="00AE65E5" w:rsidRDefault="00AE65E5" w:rsidP="00AE65E5">
      <w:pPr>
        <w:jc w:val="center"/>
        <w:rPr>
          <w:szCs w:val="24"/>
        </w:rPr>
      </w:pPr>
    </w:p>
    <w:p w:rsidR="00AE65E5" w:rsidRPr="00AE65E5" w:rsidRDefault="00AE65E5" w:rsidP="00AE65E5">
      <w:pPr>
        <w:jc w:val="center"/>
        <w:rPr>
          <w:szCs w:val="24"/>
        </w:rPr>
      </w:pPr>
    </w:p>
    <w:p w:rsidR="00CD21B7" w:rsidRPr="00FA115B" w:rsidRDefault="00CD21B7" w:rsidP="00FA115B">
      <w:pPr>
        <w:spacing w:line="360" w:lineRule="auto"/>
        <w:jc w:val="center"/>
        <w:rPr>
          <w:b/>
          <w:szCs w:val="24"/>
          <w:u w:val="single"/>
        </w:rPr>
      </w:pPr>
      <w:r w:rsidRPr="00FA115B">
        <w:rPr>
          <w:b/>
          <w:szCs w:val="24"/>
          <w:u w:val="single"/>
        </w:rPr>
        <w:t>BRIEFING ORDER</w:t>
      </w:r>
    </w:p>
    <w:p w:rsidR="00CD21B7" w:rsidRDefault="00CD21B7" w:rsidP="00A26882">
      <w:pPr>
        <w:spacing w:line="360" w:lineRule="auto"/>
        <w:jc w:val="both"/>
        <w:rPr>
          <w:szCs w:val="24"/>
        </w:rPr>
      </w:pPr>
    </w:p>
    <w:p w:rsidR="00A26882" w:rsidRPr="00D866AF" w:rsidRDefault="00A26882" w:rsidP="00A26882">
      <w:pPr>
        <w:spacing w:line="360" w:lineRule="auto"/>
        <w:jc w:val="both"/>
        <w:rPr>
          <w:szCs w:val="24"/>
        </w:rPr>
      </w:pPr>
      <w:r w:rsidRPr="00D866AF">
        <w:rPr>
          <w:szCs w:val="24"/>
        </w:rPr>
        <w:tab/>
      </w:r>
      <w:r w:rsidRPr="00D866AF">
        <w:rPr>
          <w:szCs w:val="24"/>
        </w:rPr>
        <w:tab/>
        <w:t xml:space="preserve">As discussed at the hearing held in this matter on </w:t>
      </w:r>
      <w:r w:rsidR="00CD21B7">
        <w:rPr>
          <w:szCs w:val="24"/>
        </w:rPr>
        <w:t>January 12, 2017</w:t>
      </w:r>
      <w:r w:rsidRPr="00D866AF">
        <w:rPr>
          <w:szCs w:val="24"/>
        </w:rPr>
        <w:t xml:space="preserve">, </w:t>
      </w:r>
      <w:r w:rsidR="00FA115B">
        <w:rPr>
          <w:szCs w:val="24"/>
        </w:rPr>
        <w:t xml:space="preserve">the transcript having been received, </w:t>
      </w:r>
      <w:r w:rsidRPr="00D866AF">
        <w:rPr>
          <w:szCs w:val="24"/>
        </w:rPr>
        <w:t>briefs are to be filed by the parties in this proceeding.</w:t>
      </w:r>
    </w:p>
    <w:p w:rsidR="00A26882" w:rsidRPr="00D866AF" w:rsidRDefault="00A26882" w:rsidP="00A26882">
      <w:pPr>
        <w:spacing w:line="360" w:lineRule="auto"/>
        <w:rPr>
          <w:szCs w:val="24"/>
        </w:rPr>
      </w:pPr>
    </w:p>
    <w:p w:rsidR="00A26882" w:rsidRPr="00D866AF" w:rsidRDefault="00A26882" w:rsidP="00A26882">
      <w:pPr>
        <w:spacing w:line="360" w:lineRule="auto"/>
        <w:rPr>
          <w:szCs w:val="24"/>
        </w:rPr>
      </w:pPr>
      <w:r w:rsidRPr="00D866AF">
        <w:rPr>
          <w:szCs w:val="24"/>
        </w:rPr>
        <w:tab/>
      </w:r>
      <w:r w:rsidRPr="00D866AF">
        <w:rPr>
          <w:szCs w:val="24"/>
        </w:rPr>
        <w:tab/>
        <w:t>THEREFORE,</w:t>
      </w:r>
    </w:p>
    <w:p w:rsidR="00A26882" w:rsidRPr="00D866AF" w:rsidRDefault="00A26882" w:rsidP="00A26882">
      <w:pPr>
        <w:spacing w:line="360" w:lineRule="auto"/>
        <w:rPr>
          <w:szCs w:val="24"/>
        </w:rPr>
      </w:pPr>
    </w:p>
    <w:p w:rsidR="00A26882" w:rsidRPr="00D866AF" w:rsidRDefault="00A26882" w:rsidP="00A26882">
      <w:pPr>
        <w:spacing w:line="360" w:lineRule="auto"/>
        <w:rPr>
          <w:szCs w:val="24"/>
        </w:rPr>
      </w:pPr>
      <w:r w:rsidRPr="00D866AF">
        <w:rPr>
          <w:szCs w:val="24"/>
        </w:rPr>
        <w:tab/>
      </w:r>
      <w:r w:rsidRPr="00D866AF">
        <w:rPr>
          <w:szCs w:val="24"/>
        </w:rPr>
        <w:tab/>
        <w:t>IT IS ORDERED:</w:t>
      </w:r>
    </w:p>
    <w:p w:rsidR="00A26882" w:rsidRPr="00D866AF" w:rsidRDefault="00A26882" w:rsidP="00A26882">
      <w:pPr>
        <w:spacing w:line="360" w:lineRule="auto"/>
        <w:rPr>
          <w:szCs w:val="24"/>
        </w:rPr>
      </w:pPr>
    </w:p>
    <w:p w:rsidR="00A26882" w:rsidRDefault="00A26882" w:rsidP="00A26882">
      <w:pPr>
        <w:spacing w:line="360" w:lineRule="auto"/>
        <w:rPr>
          <w:szCs w:val="24"/>
        </w:rPr>
      </w:pPr>
      <w:r w:rsidRPr="00D866AF">
        <w:rPr>
          <w:szCs w:val="24"/>
        </w:rPr>
        <w:tab/>
      </w:r>
      <w:r w:rsidRPr="00D866AF">
        <w:rPr>
          <w:szCs w:val="24"/>
        </w:rPr>
        <w:tab/>
        <w:t>1.</w:t>
      </w:r>
      <w:r w:rsidRPr="00D866AF">
        <w:rPr>
          <w:szCs w:val="24"/>
        </w:rPr>
        <w:tab/>
      </w:r>
      <w:r>
        <w:rPr>
          <w:szCs w:val="24"/>
        </w:rPr>
        <w:t xml:space="preserve">That the </w:t>
      </w:r>
      <w:r w:rsidR="00CD21B7">
        <w:rPr>
          <w:szCs w:val="24"/>
        </w:rPr>
        <w:t>Bureau of Investigation and Enforcement (BIE)</w:t>
      </w:r>
      <w:r>
        <w:rPr>
          <w:szCs w:val="24"/>
        </w:rPr>
        <w:t xml:space="preserve"> shall file</w:t>
      </w:r>
      <w:r w:rsidR="00CD21B7">
        <w:rPr>
          <w:szCs w:val="24"/>
        </w:rPr>
        <w:t xml:space="preserve"> a main brief on or before </w:t>
      </w:r>
      <w:r w:rsidR="00CD21B7" w:rsidRPr="002E19F9">
        <w:rPr>
          <w:b/>
          <w:szCs w:val="24"/>
          <w:u w:val="single"/>
        </w:rPr>
        <w:t>Monday, February 27, 2017</w:t>
      </w:r>
      <w:r w:rsidR="00BF1BC8">
        <w:rPr>
          <w:szCs w:val="24"/>
        </w:rPr>
        <w:t>.</w:t>
      </w:r>
    </w:p>
    <w:p w:rsidR="00A26882" w:rsidRDefault="00A26882" w:rsidP="00A26882">
      <w:pPr>
        <w:spacing w:line="360" w:lineRule="auto"/>
        <w:rPr>
          <w:szCs w:val="24"/>
        </w:rPr>
      </w:pPr>
    </w:p>
    <w:p w:rsidR="00A26882" w:rsidRDefault="00A26882" w:rsidP="00A26882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2.</w:t>
      </w:r>
      <w:r>
        <w:rPr>
          <w:szCs w:val="24"/>
        </w:rPr>
        <w:tab/>
        <w:t xml:space="preserve">That the </w:t>
      </w:r>
      <w:r w:rsidR="00CD21B7">
        <w:rPr>
          <w:szCs w:val="24"/>
        </w:rPr>
        <w:t>Respondent</w:t>
      </w:r>
      <w:r>
        <w:rPr>
          <w:szCs w:val="24"/>
        </w:rPr>
        <w:t xml:space="preserve"> shall file a re</w:t>
      </w:r>
      <w:r w:rsidR="00CD21B7">
        <w:rPr>
          <w:szCs w:val="24"/>
        </w:rPr>
        <w:t xml:space="preserve">sponsive brief on or before </w:t>
      </w:r>
      <w:r w:rsidR="00CD21B7" w:rsidRPr="002E19F9">
        <w:rPr>
          <w:b/>
          <w:szCs w:val="24"/>
          <w:u w:val="single"/>
        </w:rPr>
        <w:t>Monday, March 20, 2017</w:t>
      </w:r>
      <w:r w:rsidR="00BF1BC8">
        <w:rPr>
          <w:szCs w:val="24"/>
        </w:rPr>
        <w:t>.</w:t>
      </w:r>
    </w:p>
    <w:p w:rsidR="00A26882" w:rsidRDefault="00A26882" w:rsidP="00A26882">
      <w:pPr>
        <w:spacing w:line="360" w:lineRule="auto"/>
        <w:rPr>
          <w:szCs w:val="24"/>
        </w:rPr>
      </w:pPr>
    </w:p>
    <w:p w:rsidR="00A26882" w:rsidRPr="00D866AF" w:rsidRDefault="00A26882" w:rsidP="00A26882">
      <w:pPr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3.</w:t>
      </w:r>
      <w:r>
        <w:rPr>
          <w:szCs w:val="24"/>
        </w:rPr>
        <w:tab/>
        <w:t xml:space="preserve">That </w:t>
      </w:r>
      <w:r w:rsidR="00CD21B7">
        <w:rPr>
          <w:szCs w:val="24"/>
        </w:rPr>
        <w:t>BIE</w:t>
      </w:r>
      <w:r>
        <w:rPr>
          <w:szCs w:val="24"/>
        </w:rPr>
        <w:t xml:space="preserve"> </w:t>
      </w:r>
      <w:r w:rsidRPr="00A26882">
        <w:rPr>
          <w:i/>
          <w:szCs w:val="24"/>
        </w:rPr>
        <w:t xml:space="preserve">may </w:t>
      </w:r>
      <w:r>
        <w:rPr>
          <w:szCs w:val="24"/>
        </w:rPr>
        <w:t>file a reply bri</w:t>
      </w:r>
      <w:r w:rsidR="00CD21B7">
        <w:rPr>
          <w:szCs w:val="24"/>
        </w:rPr>
        <w:t xml:space="preserve">ef if necessary on or before </w:t>
      </w:r>
      <w:r w:rsidR="002E19F9" w:rsidRPr="002E19F9">
        <w:rPr>
          <w:b/>
          <w:szCs w:val="24"/>
          <w:u w:val="single"/>
        </w:rPr>
        <w:t>Monday,</w:t>
      </w:r>
      <w:r w:rsidR="002E19F9">
        <w:rPr>
          <w:szCs w:val="24"/>
        </w:rPr>
        <w:t xml:space="preserve"> </w:t>
      </w:r>
      <w:r w:rsidR="00CD21B7" w:rsidRPr="002E19F9">
        <w:rPr>
          <w:b/>
          <w:szCs w:val="24"/>
          <w:u w:val="single"/>
        </w:rPr>
        <w:t>March</w:t>
      </w:r>
      <w:r w:rsidR="00AE65E5">
        <w:rPr>
          <w:b/>
          <w:szCs w:val="24"/>
          <w:u w:val="single"/>
        </w:rPr>
        <w:t> </w:t>
      </w:r>
      <w:r w:rsidR="00CD21B7" w:rsidRPr="002E19F9">
        <w:rPr>
          <w:b/>
          <w:szCs w:val="24"/>
          <w:u w:val="single"/>
        </w:rPr>
        <w:t>27, 2017</w:t>
      </w:r>
      <w:r w:rsidR="00AE65E5">
        <w:rPr>
          <w:szCs w:val="24"/>
        </w:rPr>
        <w:t xml:space="preserve">.  </w:t>
      </w:r>
      <w:r>
        <w:rPr>
          <w:szCs w:val="24"/>
        </w:rPr>
        <w:t xml:space="preserve">Any reply brief should be succinct and should not repeat arguments already made in the </w:t>
      </w:r>
      <w:r w:rsidR="00CD21B7">
        <w:rPr>
          <w:szCs w:val="24"/>
        </w:rPr>
        <w:t>BIE</w:t>
      </w:r>
      <w:r>
        <w:rPr>
          <w:szCs w:val="24"/>
        </w:rPr>
        <w:t>’s main brief.</w:t>
      </w:r>
    </w:p>
    <w:p w:rsidR="00A26882" w:rsidRPr="00D866AF" w:rsidRDefault="00A26882" w:rsidP="00A26882">
      <w:pPr>
        <w:spacing w:line="360" w:lineRule="auto"/>
        <w:rPr>
          <w:szCs w:val="24"/>
        </w:rPr>
      </w:pPr>
    </w:p>
    <w:p w:rsidR="00653D00" w:rsidRDefault="00653D00" w:rsidP="00A26882">
      <w:pPr>
        <w:spacing w:line="360" w:lineRule="auto"/>
        <w:ind w:firstLine="1440"/>
        <w:rPr>
          <w:szCs w:val="24"/>
        </w:rPr>
      </w:pPr>
      <w:r>
        <w:rPr>
          <w:szCs w:val="24"/>
        </w:rPr>
        <w:t>4</w:t>
      </w:r>
      <w:r w:rsidR="00A26882" w:rsidRPr="00D866AF">
        <w:rPr>
          <w:szCs w:val="24"/>
        </w:rPr>
        <w:t>.</w:t>
      </w:r>
      <w:r w:rsidR="00A26882" w:rsidRPr="00D866AF">
        <w:rPr>
          <w:szCs w:val="24"/>
        </w:rPr>
        <w:tab/>
        <w:t>That an original of all briefs must be filed with the Secre</w:t>
      </w:r>
      <w:r w:rsidR="00F43F16">
        <w:rPr>
          <w:szCs w:val="24"/>
        </w:rPr>
        <w:t>tary, in accordance with 52 Pa.</w:t>
      </w:r>
      <w:r w:rsidR="00A26882" w:rsidRPr="00D866AF">
        <w:rPr>
          <w:szCs w:val="24"/>
        </w:rPr>
        <w:t>Code §</w:t>
      </w:r>
      <w:r w:rsidR="00F43F16">
        <w:rPr>
          <w:szCs w:val="24"/>
        </w:rPr>
        <w:t xml:space="preserve"> </w:t>
      </w:r>
      <w:r w:rsidR="00A26882" w:rsidRPr="00D866AF">
        <w:rPr>
          <w:szCs w:val="24"/>
        </w:rPr>
        <w:t xml:space="preserve">5.502(a), and one copy received in-hand by me and all parties no </w:t>
      </w:r>
      <w:r w:rsidR="00A26882" w:rsidRPr="00D866AF">
        <w:rPr>
          <w:szCs w:val="24"/>
        </w:rPr>
        <w:lastRenderedPageBreak/>
        <w:t>later than 4:30 p.m. on the dates listed.  In addition, each party is directed to e-mail its briefs in Microsoft Word or a compatible format to all active parties and me</w:t>
      </w:r>
      <w:r w:rsidR="00CD21B7">
        <w:rPr>
          <w:szCs w:val="24"/>
        </w:rPr>
        <w:t>.</w:t>
      </w:r>
    </w:p>
    <w:p w:rsidR="00EB0BA1" w:rsidRDefault="00EB0BA1" w:rsidP="00A26882">
      <w:pPr>
        <w:spacing w:line="360" w:lineRule="auto"/>
        <w:ind w:firstLine="1440"/>
        <w:rPr>
          <w:szCs w:val="24"/>
        </w:rPr>
      </w:pPr>
    </w:p>
    <w:p w:rsidR="00A26882" w:rsidRPr="00D866AF" w:rsidRDefault="00653D00" w:rsidP="00A26882">
      <w:pPr>
        <w:spacing w:line="360" w:lineRule="auto"/>
        <w:ind w:firstLine="1440"/>
        <w:rPr>
          <w:szCs w:val="24"/>
        </w:rPr>
      </w:pPr>
      <w:r>
        <w:rPr>
          <w:szCs w:val="24"/>
        </w:rPr>
        <w:t>5</w:t>
      </w:r>
      <w:r w:rsidR="00A26882" w:rsidRPr="00D866AF">
        <w:rPr>
          <w:szCs w:val="24"/>
        </w:rPr>
        <w:t>.</w:t>
      </w:r>
      <w:r w:rsidR="00A26882" w:rsidRPr="00D866AF">
        <w:rPr>
          <w:szCs w:val="24"/>
        </w:rPr>
        <w:tab/>
        <w:t>That all briefs shall comply with the requirements of 52 Pa.Code §§</w:t>
      </w:r>
      <w:r w:rsidR="00F43F16">
        <w:rPr>
          <w:szCs w:val="24"/>
        </w:rPr>
        <w:t xml:space="preserve"> </w:t>
      </w:r>
      <w:r w:rsidR="00A26882" w:rsidRPr="00D866AF">
        <w:rPr>
          <w:szCs w:val="24"/>
        </w:rPr>
        <w:t>5.501 and 5.502, and in addition to the mandatory contents set forth in 52 Pa.Code §</w:t>
      </w:r>
      <w:r w:rsidR="00F43F16">
        <w:rPr>
          <w:szCs w:val="24"/>
        </w:rPr>
        <w:t xml:space="preserve"> </w:t>
      </w:r>
      <w:r w:rsidR="00A26882" w:rsidRPr="00D866AF">
        <w:rPr>
          <w:szCs w:val="24"/>
        </w:rPr>
        <w:t xml:space="preserve">5.501(a), all main briefs, regardless of length, </w:t>
      </w:r>
      <w:r w:rsidR="00A26882" w:rsidRPr="00D866AF">
        <w:rPr>
          <w:szCs w:val="24"/>
          <w:u w:val="single"/>
        </w:rPr>
        <w:t>must</w:t>
      </w:r>
      <w:r w:rsidR="00A26882" w:rsidRPr="00D866AF">
        <w:rPr>
          <w:szCs w:val="24"/>
        </w:rPr>
        <w:t xml:space="preserve"> contain:</w:t>
      </w:r>
    </w:p>
    <w:p w:rsidR="00A26882" w:rsidRPr="00D866AF" w:rsidRDefault="00A26882" w:rsidP="00A26882">
      <w:pPr>
        <w:spacing w:line="360" w:lineRule="auto"/>
        <w:ind w:firstLine="1440"/>
        <w:rPr>
          <w:szCs w:val="24"/>
        </w:rPr>
      </w:pPr>
    </w:p>
    <w:p w:rsidR="00A26882" w:rsidRPr="00D866AF" w:rsidRDefault="00A26882" w:rsidP="00A26882">
      <w:pPr>
        <w:ind w:firstLine="1440"/>
        <w:rPr>
          <w:szCs w:val="24"/>
        </w:rPr>
      </w:pPr>
      <w:r w:rsidRPr="00D866AF">
        <w:rPr>
          <w:szCs w:val="24"/>
        </w:rPr>
        <w:tab/>
        <w:t>A.</w:t>
      </w:r>
      <w:r w:rsidRPr="00D866AF">
        <w:rPr>
          <w:szCs w:val="24"/>
        </w:rPr>
        <w:tab/>
        <w:t>A table of contents;</w:t>
      </w:r>
    </w:p>
    <w:p w:rsidR="00A26882" w:rsidRPr="00D866AF" w:rsidRDefault="00A26882" w:rsidP="00A26882">
      <w:pPr>
        <w:ind w:firstLine="1440"/>
        <w:rPr>
          <w:szCs w:val="24"/>
        </w:rPr>
      </w:pPr>
      <w:r w:rsidRPr="00D866AF">
        <w:rPr>
          <w:szCs w:val="24"/>
        </w:rPr>
        <w:tab/>
        <w:t>B.</w:t>
      </w:r>
      <w:r w:rsidRPr="00D866AF">
        <w:rPr>
          <w:szCs w:val="24"/>
        </w:rPr>
        <w:tab/>
        <w:t>A history of the proceeding;</w:t>
      </w:r>
    </w:p>
    <w:p w:rsidR="00A26882" w:rsidRPr="00D866AF" w:rsidRDefault="00A26882" w:rsidP="00A26882">
      <w:pPr>
        <w:ind w:firstLine="1440"/>
        <w:rPr>
          <w:szCs w:val="24"/>
        </w:rPr>
      </w:pPr>
      <w:r w:rsidRPr="00D866AF">
        <w:rPr>
          <w:szCs w:val="24"/>
        </w:rPr>
        <w:tab/>
        <w:t>C.</w:t>
      </w:r>
      <w:r w:rsidRPr="00D866AF">
        <w:rPr>
          <w:szCs w:val="24"/>
        </w:rPr>
        <w:tab/>
        <w:t>A discussion;</w:t>
      </w:r>
    </w:p>
    <w:p w:rsidR="00A26882" w:rsidRPr="00D866AF" w:rsidRDefault="00A26882" w:rsidP="00A26882">
      <w:pPr>
        <w:widowControl w:val="0"/>
        <w:ind w:left="2880" w:hanging="720"/>
        <w:rPr>
          <w:szCs w:val="24"/>
        </w:rPr>
      </w:pPr>
      <w:r w:rsidRPr="00D866AF">
        <w:rPr>
          <w:szCs w:val="24"/>
        </w:rPr>
        <w:t>D.</w:t>
      </w:r>
      <w:r w:rsidRPr="00D866AF">
        <w:rPr>
          <w:szCs w:val="24"/>
        </w:rPr>
        <w:tab/>
        <w:t>Proposed findings of facts (with record citations to transcript pages or exhibits where supporting evidence appears);</w:t>
      </w:r>
    </w:p>
    <w:p w:rsidR="00A26882" w:rsidRPr="00D866AF" w:rsidRDefault="00A26882" w:rsidP="00A26882">
      <w:pPr>
        <w:widowControl w:val="0"/>
        <w:ind w:left="2880" w:hanging="720"/>
        <w:rPr>
          <w:szCs w:val="24"/>
        </w:rPr>
      </w:pPr>
      <w:r w:rsidRPr="00D866AF">
        <w:rPr>
          <w:szCs w:val="24"/>
        </w:rPr>
        <w:t>E.</w:t>
      </w:r>
      <w:r w:rsidRPr="00D866AF">
        <w:rPr>
          <w:szCs w:val="24"/>
        </w:rPr>
        <w:tab/>
        <w:t xml:space="preserve">Proposed conclusions of law (with citations to supporting statutes, regulations or relevant case law); and </w:t>
      </w:r>
    </w:p>
    <w:p w:rsidR="00A26882" w:rsidRPr="00D866AF" w:rsidRDefault="00A26882" w:rsidP="00A26882">
      <w:pPr>
        <w:pStyle w:val="BodyTextIndent"/>
        <w:tabs>
          <w:tab w:val="left" w:pos="1440"/>
          <w:tab w:val="left" w:pos="2160"/>
        </w:tabs>
        <w:spacing w:line="240" w:lineRule="auto"/>
        <w:ind w:left="2880" w:hanging="720"/>
        <w:rPr>
          <w:sz w:val="24"/>
          <w:szCs w:val="24"/>
        </w:rPr>
      </w:pPr>
      <w:r w:rsidRPr="00D866AF">
        <w:rPr>
          <w:sz w:val="24"/>
          <w:szCs w:val="24"/>
        </w:rPr>
        <w:t>F.</w:t>
      </w:r>
      <w:r w:rsidRPr="00D866AF">
        <w:rPr>
          <w:sz w:val="24"/>
          <w:szCs w:val="24"/>
        </w:rPr>
        <w:tab/>
        <w:t>Proposed ordering paragraphs specifically id</w:t>
      </w:r>
      <w:r w:rsidR="007F70F3">
        <w:rPr>
          <w:sz w:val="24"/>
          <w:szCs w:val="24"/>
        </w:rPr>
        <w:t>entifying the relief sought</w:t>
      </w:r>
      <w:r w:rsidR="00AE65E5">
        <w:rPr>
          <w:sz w:val="24"/>
          <w:szCs w:val="24"/>
        </w:rPr>
        <w:t>.</w:t>
      </w:r>
    </w:p>
    <w:p w:rsidR="00A26882" w:rsidRPr="00D866AF" w:rsidRDefault="00A26882" w:rsidP="00A26882">
      <w:pPr>
        <w:pStyle w:val="BodyTextIndent"/>
        <w:tabs>
          <w:tab w:val="left" w:pos="1440"/>
          <w:tab w:val="left" w:pos="2160"/>
        </w:tabs>
        <w:ind w:left="2880" w:hanging="720"/>
        <w:rPr>
          <w:sz w:val="24"/>
          <w:szCs w:val="24"/>
        </w:rPr>
      </w:pPr>
    </w:p>
    <w:p w:rsidR="00A26882" w:rsidRPr="00D866AF" w:rsidRDefault="005A23F1" w:rsidP="00A26882">
      <w:pPr>
        <w:pStyle w:val="BodyTextIndent"/>
        <w:tabs>
          <w:tab w:val="left" w:pos="-360"/>
          <w:tab w:val="left" w:pos="1440"/>
          <w:tab w:val="left" w:pos="216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6</w:t>
      </w:r>
      <w:r w:rsidR="00A26882" w:rsidRPr="00D866AF">
        <w:rPr>
          <w:sz w:val="24"/>
          <w:szCs w:val="24"/>
        </w:rPr>
        <w:t>.</w:t>
      </w:r>
      <w:r w:rsidR="00A26882" w:rsidRPr="00D866AF">
        <w:rPr>
          <w:sz w:val="24"/>
          <w:szCs w:val="24"/>
        </w:rPr>
        <w:tab/>
      </w:r>
      <w:r w:rsidR="007F70F3">
        <w:rPr>
          <w:sz w:val="24"/>
          <w:szCs w:val="24"/>
        </w:rPr>
        <w:t xml:space="preserve">That any proposed finding of fact that does not include record citations to transcript pages or exhibits where the supporting evidence </w:t>
      </w:r>
      <w:proofErr w:type="gramStart"/>
      <w:r w:rsidR="007F70F3">
        <w:rPr>
          <w:sz w:val="24"/>
          <w:szCs w:val="24"/>
        </w:rPr>
        <w:t>appears,</w:t>
      </w:r>
      <w:proofErr w:type="gramEnd"/>
      <w:r w:rsidR="007F70F3">
        <w:rPr>
          <w:sz w:val="24"/>
          <w:szCs w:val="24"/>
        </w:rPr>
        <w:t xml:space="preserve"> will not be considered</w:t>
      </w:r>
      <w:r w:rsidR="00BF1BC8">
        <w:rPr>
          <w:sz w:val="24"/>
          <w:szCs w:val="24"/>
        </w:rPr>
        <w:t>.</w:t>
      </w:r>
    </w:p>
    <w:p w:rsidR="00A26882" w:rsidRPr="00D866AF" w:rsidRDefault="00A26882" w:rsidP="00A26882">
      <w:pPr>
        <w:pStyle w:val="BodyTextIndent"/>
        <w:tabs>
          <w:tab w:val="left" w:pos="1440"/>
          <w:tab w:val="left" w:pos="2160"/>
        </w:tabs>
        <w:ind w:left="2880" w:hanging="720"/>
        <w:rPr>
          <w:sz w:val="24"/>
          <w:szCs w:val="24"/>
        </w:rPr>
      </w:pPr>
    </w:p>
    <w:p w:rsidR="00A26882" w:rsidRPr="00D866AF" w:rsidRDefault="005A23F1" w:rsidP="00A26882">
      <w:pPr>
        <w:pStyle w:val="BodyTextIndent"/>
        <w:rPr>
          <w:sz w:val="24"/>
          <w:szCs w:val="24"/>
        </w:rPr>
      </w:pPr>
      <w:r>
        <w:rPr>
          <w:sz w:val="24"/>
          <w:szCs w:val="24"/>
        </w:rPr>
        <w:t>7</w:t>
      </w:r>
      <w:r w:rsidR="00A26882" w:rsidRPr="00D866AF">
        <w:rPr>
          <w:sz w:val="24"/>
          <w:szCs w:val="24"/>
        </w:rPr>
        <w:t>.</w:t>
      </w:r>
      <w:r w:rsidR="00A26882" w:rsidRPr="00D866AF">
        <w:rPr>
          <w:sz w:val="24"/>
          <w:szCs w:val="24"/>
        </w:rPr>
        <w:tab/>
      </w:r>
      <w:r w:rsidR="00325CAB">
        <w:rPr>
          <w:sz w:val="24"/>
          <w:szCs w:val="24"/>
        </w:rPr>
        <w:t>That any</w:t>
      </w:r>
      <w:r w:rsidR="00A26882" w:rsidRPr="00D866AF">
        <w:rPr>
          <w:sz w:val="24"/>
          <w:szCs w:val="24"/>
        </w:rPr>
        <w:t xml:space="preserve"> brief not filed and served on or before the date fixed therefor</w:t>
      </w:r>
      <w:r w:rsidR="00A26882">
        <w:rPr>
          <w:sz w:val="24"/>
          <w:szCs w:val="24"/>
        </w:rPr>
        <w:t>e</w:t>
      </w:r>
      <w:r w:rsidR="00A26882" w:rsidRPr="00D866AF">
        <w:rPr>
          <w:sz w:val="24"/>
          <w:szCs w:val="24"/>
        </w:rPr>
        <w:t xml:space="preserve"> will not be accepted for filing, except by special permission of the Commission or the presiding Administrative Law Judge </w:t>
      </w:r>
      <w:r w:rsidR="00AE65E5">
        <w:rPr>
          <w:sz w:val="24"/>
          <w:szCs w:val="24"/>
        </w:rPr>
        <w:t>pursuant to 52 Pa.</w:t>
      </w:r>
      <w:r w:rsidR="00CD21B7">
        <w:rPr>
          <w:sz w:val="24"/>
          <w:szCs w:val="24"/>
        </w:rPr>
        <w:t>Code §</w:t>
      </w:r>
      <w:r w:rsidR="00AE65E5">
        <w:rPr>
          <w:sz w:val="24"/>
          <w:szCs w:val="24"/>
        </w:rPr>
        <w:t xml:space="preserve"> </w:t>
      </w:r>
      <w:r w:rsidR="00CD21B7">
        <w:rPr>
          <w:sz w:val="24"/>
          <w:szCs w:val="24"/>
        </w:rPr>
        <w:t>5.502(g</w:t>
      </w:r>
      <w:r w:rsidR="00A26882" w:rsidRPr="00D866AF">
        <w:rPr>
          <w:sz w:val="24"/>
          <w:szCs w:val="24"/>
        </w:rPr>
        <w:t xml:space="preserve">).  </w:t>
      </w:r>
    </w:p>
    <w:p w:rsidR="00927ED9" w:rsidRDefault="00927ED9"/>
    <w:p w:rsidR="00AE65E5" w:rsidRDefault="00AE65E5"/>
    <w:p w:rsidR="00AE65E5" w:rsidRDefault="00AE65E5"/>
    <w:p w:rsidR="00AE65E5" w:rsidRDefault="00AE65E5"/>
    <w:p w:rsidR="00AE65E5" w:rsidRPr="00AE65E5" w:rsidRDefault="00AE65E5" w:rsidP="00AE65E5">
      <w:pPr>
        <w:tabs>
          <w:tab w:val="left" w:pos="0"/>
        </w:tabs>
        <w:jc w:val="both"/>
        <w:rPr>
          <w:rFonts w:eastAsia="SimSun"/>
          <w:szCs w:val="24"/>
        </w:rPr>
      </w:pPr>
      <w:r w:rsidRPr="00AE65E5">
        <w:rPr>
          <w:szCs w:val="24"/>
        </w:rPr>
        <w:t xml:space="preserve">Date:  </w:t>
      </w:r>
      <w:r>
        <w:rPr>
          <w:szCs w:val="24"/>
          <w:u w:val="single"/>
        </w:rPr>
        <w:t>February</w:t>
      </w:r>
      <w:r w:rsidRPr="00AE65E5">
        <w:rPr>
          <w:szCs w:val="24"/>
          <w:u w:val="single"/>
        </w:rPr>
        <w:t xml:space="preserve"> </w:t>
      </w:r>
      <w:r w:rsidR="00DC18B2">
        <w:rPr>
          <w:szCs w:val="24"/>
          <w:u w:val="single"/>
        </w:rPr>
        <w:t>3</w:t>
      </w:r>
      <w:r w:rsidRPr="00AE65E5">
        <w:rPr>
          <w:szCs w:val="24"/>
          <w:u w:val="single"/>
        </w:rPr>
        <w:t>, 201</w:t>
      </w:r>
      <w:r>
        <w:rPr>
          <w:szCs w:val="24"/>
          <w:u w:val="single"/>
        </w:rPr>
        <w:t>7</w:t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  <w:t>____________________________________</w:t>
      </w:r>
    </w:p>
    <w:p w:rsidR="00AE65E5" w:rsidRPr="00AE65E5" w:rsidRDefault="00AE65E5" w:rsidP="00AE65E5">
      <w:pPr>
        <w:tabs>
          <w:tab w:val="left" w:pos="0"/>
        </w:tabs>
        <w:jc w:val="both"/>
        <w:rPr>
          <w:rFonts w:eastAsia="SimSun"/>
          <w:szCs w:val="24"/>
        </w:rPr>
      </w:pP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  <w:t>Mary D. Long</w:t>
      </w:r>
    </w:p>
    <w:p w:rsidR="00AE65E5" w:rsidRPr="00AE65E5" w:rsidRDefault="00AE65E5" w:rsidP="00AE65E5">
      <w:pPr>
        <w:tabs>
          <w:tab w:val="left" w:pos="0"/>
        </w:tabs>
        <w:jc w:val="both"/>
        <w:rPr>
          <w:rFonts w:eastAsia="SimSun"/>
          <w:szCs w:val="24"/>
        </w:rPr>
      </w:pP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</w:r>
      <w:r w:rsidRPr="00AE65E5">
        <w:rPr>
          <w:rFonts w:eastAsia="SimSun"/>
          <w:szCs w:val="24"/>
        </w:rPr>
        <w:tab/>
        <w:t>Administrative Law Judge</w:t>
      </w:r>
    </w:p>
    <w:p w:rsidR="00AE65E5" w:rsidRPr="00AE65E5" w:rsidRDefault="00AE65E5" w:rsidP="00AE65E5">
      <w:pPr>
        <w:rPr>
          <w:szCs w:val="24"/>
        </w:rPr>
      </w:pPr>
    </w:p>
    <w:p w:rsidR="00587F82" w:rsidRDefault="00587F82"/>
    <w:p w:rsidR="00587F82" w:rsidRDefault="00587F82">
      <w:r>
        <w:br w:type="page"/>
      </w:r>
    </w:p>
    <w:p w:rsidR="00587F82" w:rsidRDefault="00587F82">
      <w:pPr>
        <w:sectPr w:rsidR="00587F82" w:rsidSect="00AE65E5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F1BC8" w:rsidRPr="00BF1BC8" w:rsidRDefault="00BF1BC8" w:rsidP="00BF1BC8">
      <w:pPr>
        <w:contextualSpacing/>
        <w:rPr>
          <w:rFonts w:ascii="Microsoft Sans Serif" w:hAnsi="Calibri"/>
          <w:i/>
          <w:szCs w:val="22"/>
        </w:rPr>
      </w:pPr>
      <w:r w:rsidRPr="00BF1BC8">
        <w:rPr>
          <w:rFonts w:ascii="Microsoft Sans Serif" w:hAnsi="Calibri"/>
          <w:b/>
          <w:szCs w:val="22"/>
          <w:u w:val="single"/>
        </w:rPr>
        <w:lastRenderedPageBreak/>
        <w:t>C-2016-2537014 - BUR OF INVESTIGATION &amp; ENFORCEMENT v. CHARLES H. EDWARDS JR</w:t>
      </w:r>
      <w:r w:rsidRPr="00BF1BC8">
        <w:rPr>
          <w:rFonts w:ascii="Microsoft Sans Serif" w:hAnsi="Calibri"/>
          <w:b/>
          <w:szCs w:val="22"/>
          <w:u w:val="single"/>
        </w:rPr>
        <w:cr/>
      </w:r>
      <w:r w:rsidRPr="00BF1BC8">
        <w:rPr>
          <w:rFonts w:ascii="Microsoft Sans Serif" w:hAnsi="Calibri"/>
          <w:szCs w:val="22"/>
        </w:rPr>
        <w:cr/>
      </w:r>
      <w:r w:rsidRPr="00BF1BC8">
        <w:rPr>
          <w:rFonts w:ascii="Microsoft Sans Serif" w:hAnsi="Calibri"/>
          <w:i/>
          <w:szCs w:val="22"/>
        </w:rPr>
        <w:t>(Revised 11/30/16)</w:t>
      </w:r>
    </w:p>
    <w:p w:rsidR="00BF1BC8" w:rsidRPr="00BF1BC8" w:rsidRDefault="00BF1BC8" w:rsidP="00BF1BC8">
      <w:pPr>
        <w:contextualSpacing/>
        <w:rPr>
          <w:rFonts w:ascii="Microsoft Sans Serif" w:hAnsi="Calibri"/>
          <w:szCs w:val="22"/>
        </w:rPr>
      </w:pPr>
    </w:p>
    <w:p w:rsidR="00BF1BC8" w:rsidRPr="00BF1BC8" w:rsidRDefault="00BF1BC8" w:rsidP="00BF1BC8">
      <w:pPr>
        <w:contextualSpacing/>
        <w:rPr>
          <w:rFonts w:ascii="Microsoft Sans Serif" w:hAnsi="Calibri"/>
          <w:szCs w:val="22"/>
        </w:rPr>
      </w:pPr>
      <w:r w:rsidRPr="00BF1BC8">
        <w:rPr>
          <w:rFonts w:ascii="Microsoft Sans Serif" w:hAnsi="Calibri"/>
          <w:szCs w:val="22"/>
        </w:rPr>
        <w:t>CHARLES H EDWARDS JR</w:t>
      </w:r>
      <w:r w:rsidRPr="00BF1BC8">
        <w:rPr>
          <w:rFonts w:ascii="Microsoft Sans Serif" w:hAnsi="Calibri"/>
          <w:szCs w:val="22"/>
        </w:rPr>
        <w:cr/>
        <w:t>601 PRESSLEY ST APT 307</w:t>
      </w:r>
      <w:r w:rsidRPr="00BF1BC8">
        <w:rPr>
          <w:rFonts w:ascii="Microsoft Sans Serif" w:hAnsi="Calibri"/>
          <w:szCs w:val="22"/>
        </w:rPr>
        <w:cr/>
        <w:t>PITTSBURGH PA  15212</w:t>
      </w:r>
    </w:p>
    <w:p w:rsidR="00BF1BC8" w:rsidRPr="00BF1BC8" w:rsidRDefault="00BF1BC8" w:rsidP="00BF1BC8">
      <w:pPr>
        <w:contextualSpacing/>
        <w:rPr>
          <w:rFonts w:ascii="Microsoft Sans Serif" w:hAnsi="Calibri"/>
          <w:b/>
          <w:i/>
          <w:szCs w:val="22"/>
          <w:u w:val="single"/>
        </w:rPr>
      </w:pPr>
      <w:r w:rsidRPr="00BF1BC8">
        <w:rPr>
          <w:rFonts w:ascii="Microsoft Sans Serif" w:hAnsi="Calibri"/>
          <w:b/>
          <w:i/>
          <w:szCs w:val="22"/>
          <w:u w:val="single"/>
        </w:rPr>
        <w:t>Address from Respondent</w:t>
      </w:r>
      <w:r w:rsidRPr="00BF1BC8">
        <w:rPr>
          <w:rFonts w:ascii="Microsoft Sans Serif" w:hAnsi="Calibri"/>
          <w:b/>
          <w:i/>
          <w:szCs w:val="22"/>
          <w:u w:val="single"/>
        </w:rPr>
        <w:t>’</w:t>
      </w:r>
      <w:r w:rsidR="00296399">
        <w:rPr>
          <w:rFonts w:ascii="Microsoft Sans Serif" w:hAnsi="Calibri"/>
          <w:b/>
          <w:i/>
          <w:szCs w:val="22"/>
          <w:u w:val="single"/>
        </w:rPr>
        <w:t>s answer</w:t>
      </w:r>
      <w:bookmarkStart w:id="0" w:name="_GoBack"/>
      <w:bookmarkEnd w:id="0"/>
    </w:p>
    <w:p w:rsidR="00BF1BC8" w:rsidRPr="00BF1BC8" w:rsidRDefault="00BF1BC8" w:rsidP="00BF1BC8">
      <w:pPr>
        <w:contextualSpacing/>
        <w:rPr>
          <w:rFonts w:ascii="Microsoft Sans Serif" w:hAnsi="Calibri"/>
          <w:szCs w:val="22"/>
        </w:rPr>
      </w:pPr>
    </w:p>
    <w:p w:rsidR="00BF1BC8" w:rsidRPr="00BF1BC8" w:rsidRDefault="00BF1BC8" w:rsidP="00BF1BC8">
      <w:pPr>
        <w:contextualSpacing/>
        <w:rPr>
          <w:rFonts w:ascii="Microsoft Sans Serif" w:hAnsi="Calibri"/>
          <w:szCs w:val="22"/>
        </w:rPr>
      </w:pPr>
      <w:r w:rsidRPr="00BF1BC8">
        <w:rPr>
          <w:rFonts w:ascii="Microsoft Sans Serif" w:hAnsi="Calibri"/>
          <w:szCs w:val="22"/>
        </w:rPr>
        <w:t>KOURTNEY MYERS ESQUIRE</w:t>
      </w:r>
      <w:r w:rsidRPr="00BF1BC8">
        <w:rPr>
          <w:rFonts w:ascii="Microsoft Sans Serif" w:hAnsi="Calibri"/>
          <w:szCs w:val="22"/>
        </w:rPr>
        <w:cr/>
        <w:t xml:space="preserve">STEPHANIE M </w:t>
      </w:r>
      <w:proofErr w:type="spellStart"/>
      <w:r w:rsidRPr="00BF1BC8">
        <w:rPr>
          <w:rFonts w:ascii="Microsoft Sans Serif" w:hAnsi="Calibri"/>
          <w:szCs w:val="22"/>
        </w:rPr>
        <w:t>WIMER</w:t>
      </w:r>
      <w:proofErr w:type="spellEnd"/>
      <w:r w:rsidRPr="00BF1BC8">
        <w:rPr>
          <w:rFonts w:ascii="Microsoft Sans Serif" w:hAnsi="Calibri"/>
          <w:szCs w:val="22"/>
        </w:rPr>
        <w:t xml:space="preserve"> ESQUIRE</w:t>
      </w:r>
    </w:p>
    <w:p w:rsidR="00BF1BC8" w:rsidRPr="00BF1BC8" w:rsidRDefault="00BF1BC8" w:rsidP="00BF1BC8">
      <w:pPr>
        <w:contextualSpacing/>
        <w:rPr>
          <w:rFonts w:ascii="Microsoft Sans Serif" w:hAnsi="Calibri"/>
          <w:szCs w:val="22"/>
        </w:rPr>
      </w:pPr>
      <w:r w:rsidRPr="00BF1BC8">
        <w:rPr>
          <w:rFonts w:ascii="Microsoft Sans Serif" w:hAnsi="Calibri"/>
          <w:szCs w:val="22"/>
        </w:rPr>
        <w:t>PA PUBLIC UTILITY COMMISSION</w:t>
      </w:r>
    </w:p>
    <w:p w:rsidR="00BF1BC8" w:rsidRPr="00BF1BC8" w:rsidRDefault="00BF1BC8" w:rsidP="00BF1BC8">
      <w:pPr>
        <w:contextualSpacing/>
        <w:rPr>
          <w:rFonts w:ascii="Microsoft Sans Serif" w:hAnsi="Calibri"/>
          <w:szCs w:val="22"/>
        </w:rPr>
      </w:pPr>
      <w:r w:rsidRPr="00BF1BC8">
        <w:rPr>
          <w:rFonts w:ascii="Microsoft Sans Serif" w:hAnsi="Microsoft Sans Serif"/>
          <w:caps/>
          <w:szCs w:val="22"/>
        </w:rPr>
        <w:t>Bureau of Investigation &amp; Enforcement</w:t>
      </w:r>
      <w:r w:rsidRPr="00BF1BC8">
        <w:rPr>
          <w:rFonts w:ascii="Microsoft Sans Serif" w:hAnsi="Calibri"/>
          <w:szCs w:val="22"/>
        </w:rPr>
        <w:cr/>
        <w:t>PO BOX 3265</w:t>
      </w:r>
      <w:r w:rsidRPr="00BF1BC8">
        <w:rPr>
          <w:rFonts w:ascii="Microsoft Sans Serif" w:hAnsi="Calibri"/>
          <w:szCs w:val="22"/>
        </w:rPr>
        <w:cr/>
        <w:t>HARRISBURG PA  17105-3265</w:t>
      </w:r>
      <w:r w:rsidRPr="00BF1BC8">
        <w:rPr>
          <w:rFonts w:ascii="Microsoft Sans Serif" w:hAnsi="Calibri"/>
          <w:szCs w:val="22"/>
        </w:rPr>
        <w:cr/>
        <w:t>717.705.4366</w:t>
      </w:r>
      <w:r w:rsidRPr="00BF1BC8">
        <w:rPr>
          <w:rFonts w:ascii="Microsoft Sans Serif" w:hAnsi="Calibri"/>
          <w:szCs w:val="22"/>
        </w:rPr>
        <w:cr/>
        <w:t>717.787.5000</w:t>
      </w:r>
    </w:p>
    <w:p w:rsidR="00BF1BC8" w:rsidRPr="00BF1BC8" w:rsidRDefault="00BF1BC8" w:rsidP="00BF1BC8">
      <w:pPr>
        <w:contextualSpacing/>
        <w:rPr>
          <w:rFonts w:ascii="Microsoft Sans Serif" w:hAnsi="Calibri"/>
          <w:b/>
          <w:i/>
          <w:szCs w:val="22"/>
        </w:rPr>
      </w:pPr>
      <w:r w:rsidRPr="00BF1BC8">
        <w:rPr>
          <w:rFonts w:ascii="Microsoft Sans Serif" w:hAnsi="Calibri"/>
          <w:b/>
          <w:i/>
          <w:szCs w:val="22"/>
        </w:rPr>
        <w:t>Accepts E-service</w:t>
      </w:r>
    </w:p>
    <w:p w:rsidR="00AE65E5" w:rsidRDefault="00BF1BC8" w:rsidP="00BF1BC8">
      <w:r w:rsidRPr="00BF1BC8">
        <w:rPr>
          <w:rFonts w:ascii="Microsoft Sans Serif" w:hAnsi="Calibri"/>
          <w:i/>
          <w:szCs w:val="22"/>
        </w:rPr>
        <w:t>Representing Bureau of Investigation and Enforcement</w:t>
      </w:r>
      <w:r w:rsidRPr="00BF1BC8">
        <w:rPr>
          <w:rFonts w:ascii="Microsoft Sans Serif" w:hAnsi="Calibri"/>
          <w:i/>
          <w:szCs w:val="22"/>
        </w:rPr>
        <w:cr/>
      </w:r>
      <w:r w:rsidR="00587F82" w:rsidRPr="00587F82">
        <w:rPr>
          <w:rFonts w:ascii="Microsoft Sans Serif" w:hAnsi="Calibri"/>
          <w:i/>
          <w:szCs w:val="22"/>
        </w:rPr>
        <w:cr/>
      </w:r>
    </w:p>
    <w:sectPr w:rsidR="00AE65E5" w:rsidSect="00AE65E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311" w:rsidRDefault="00DB5311" w:rsidP="00AE65E5">
      <w:r>
        <w:separator/>
      </w:r>
    </w:p>
  </w:endnote>
  <w:endnote w:type="continuationSeparator" w:id="0">
    <w:p w:rsidR="00DB5311" w:rsidRDefault="00DB5311" w:rsidP="00AE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74178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AE65E5" w:rsidRPr="00587F82" w:rsidRDefault="00AE65E5">
        <w:pPr>
          <w:pStyle w:val="Footer"/>
          <w:jc w:val="center"/>
          <w:rPr>
            <w:sz w:val="20"/>
          </w:rPr>
        </w:pPr>
        <w:r w:rsidRPr="00587F82">
          <w:rPr>
            <w:sz w:val="20"/>
          </w:rPr>
          <w:fldChar w:fldCharType="begin"/>
        </w:r>
        <w:r w:rsidRPr="00587F82">
          <w:rPr>
            <w:sz w:val="20"/>
          </w:rPr>
          <w:instrText xml:space="preserve"> PAGE   \* MERGEFORMAT </w:instrText>
        </w:r>
        <w:r w:rsidRPr="00587F82">
          <w:rPr>
            <w:sz w:val="20"/>
          </w:rPr>
          <w:fldChar w:fldCharType="separate"/>
        </w:r>
        <w:r w:rsidR="00BF1BC8">
          <w:rPr>
            <w:noProof/>
            <w:sz w:val="20"/>
          </w:rPr>
          <w:t>2</w:t>
        </w:r>
        <w:r w:rsidRPr="00587F82">
          <w:rPr>
            <w:noProof/>
            <w:sz w:val="20"/>
          </w:rPr>
          <w:fldChar w:fldCharType="end"/>
        </w:r>
      </w:p>
    </w:sdtContent>
  </w:sdt>
  <w:p w:rsidR="00AE65E5" w:rsidRDefault="00AE65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311" w:rsidRDefault="00DB5311" w:rsidP="00AE65E5">
      <w:r>
        <w:separator/>
      </w:r>
    </w:p>
  </w:footnote>
  <w:footnote w:type="continuationSeparator" w:id="0">
    <w:p w:rsidR="00DB5311" w:rsidRDefault="00DB5311" w:rsidP="00AE6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A04"/>
    <w:multiLevelType w:val="hybridMultilevel"/>
    <w:tmpl w:val="1CFEAA2E"/>
    <w:lvl w:ilvl="0" w:tplc="1E9807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67E6D"/>
    <w:multiLevelType w:val="hybridMultilevel"/>
    <w:tmpl w:val="206888BA"/>
    <w:lvl w:ilvl="0" w:tplc="CC3E03D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B3"/>
    <w:multiLevelType w:val="hybridMultilevel"/>
    <w:tmpl w:val="048EFC0E"/>
    <w:lvl w:ilvl="0" w:tplc="3FCA94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82"/>
    <w:rsid w:val="0001124B"/>
    <w:rsid w:val="0012199F"/>
    <w:rsid w:val="0015397C"/>
    <w:rsid w:val="001C102B"/>
    <w:rsid w:val="001E1445"/>
    <w:rsid w:val="001E4DAF"/>
    <w:rsid w:val="0021196E"/>
    <w:rsid w:val="00246040"/>
    <w:rsid w:val="00296399"/>
    <w:rsid w:val="002C4338"/>
    <w:rsid w:val="002D0C73"/>
    <w:rsid w:val="002E19F9"/>
    <w:rsid w:val="00325CAB"/>
    <w:rsid w:val="003F57C8"/>
    <w:rsid w:val="00443DD5"/>
    <w:rsid w:val="00444146"/>
    <w:rsid w:val="00560D36"/>
    <w:rsid w:val="00587F82"/>
    <w:rsid w:val="005A23F1"/>
    <w:rsid w:val="00630551"/>
    <w:rsid w:val="00653D00"/>
    <w:rsid w:val="006D08F6"/>
    <w:rsid w:val="006F78AD"/>
    <w:rsid w:val="007C7C16"/>
    <w:rsid w:val="007F70F3"/>
    <w:rsid w:val="00847D95"/>
    <w:rsid w:val="00867AA3"/>
    <w:rsid w:val="00927ED9"/>
    <w:rsid w:val="00990701"/>
    <w:rsid w:val="009A54B4"/>
    <w:rsid w:val="009B38D3"/>
    <w:rsid w:val="00A26882"/>
    <w:rsid w:val="00A60592"/>
    <w:rsid w:val="00A75763"/>
    <w:rsid w:val="00AB6EF7"/>
    <w:rsid w:val="00AD373A"/>
    <w:rsid w:val="00AD41BC"/>
    <w:rsid w:val="00AD579D"/>
    <w:rsid w:val="00AE65E5"/>
    <w:rsid w:val="00BF1BC8"/>
    <w:rsid w:val="00C721D5"/>
    <w:rsid w:val="00CC73BF"/>
    <w:rsid w:val="00CD1821"/>
    <w:rsid w:val="00CD21B7"/>
    <w:rsid w:val="00CF503C"/>
    <w:rsid w:val="00D075A1"/>
    <w:rsid w:val="00D11993"/>
    <w:rsid w:val="00D37622"/>
    <w:rsid w:val="00D6201F"/>
    <w:rsid w:val="00D93BF1"/>
    <w:rsid w:val="00DB5311"/>
    <w:rsid w:val="00DC18B2"/>
    <w:rsid w:val="00DD3811"/>
    <w:rsid w:val="00DE63ED"/>
    <w:rsid w:val="00E152AC"/>
    <w:rsid w:val="00EB0BA1"/>
    <w:rsid w:val="00F348F9"/>
    <w:rsid w:val="00F43F16"/>
    <w:rsid w:val="00FA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88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"/>
    <w:basedOn w:val="Normal"/>
    <w:link w:val="FootnoteTextChar"/>
    <w:autoRedefine/>
    <w:unhideWhenUsed/>
    <w:qFormat/>
    <w:rsid w:val="00C721D5"/>
    <w:pPr>
      <w:spacing w:after="120"/>
    </w:pPr>
  </w:style>
  <w:style w:type="character" w:customStyle="1" w:styleId="FootnoteTextChar">
    <w:name w:val="Footnote Text Char"/>
    <w:aliases w:val="Car Char"/>
    <w:basedOn w:val="DefaultParagraphFont"/>
    <w:link w:val="FootnoteText"/>
    <w:rsid w:val="00C721D5"/>
    <w:rPr>
      <w:rFonts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CD1821"/>
    <w:pPr>
      <w:spacing w:after="120"/>
      <w:ind w:firstLine="720"/>
      <w:contextualSpacing/>
    </w:pPr>
  </w:style>
  <w:style w:type="paragraph" w:customStyle="1" w:styleId="IndentedQuote">
    <w:name w:val="Indented Quote"/>
    <w:basedOn w:val="Normal"/>
    <w:qFormat/>
    <w:rsid w:val="00A75763"/>
    <w:pPr>
      <w:spacing w:after="120"/>
      <w:ind w:left="720" w:right="720"/>
    </w:pPr>
  </w:style>
  <w:style w:type="paragraph" w:customStyle="1" w:styleId="Indentedquote0">
    <w:name w:val="Indented quote"/>
    <w:basedOn w:val="Normal"/>
    <w:qFormat/>
    <w:rsid w:val="00D37622"/>
    <w:pPr>
      <w:widowControl w:val="0"/>
      <w:autoSpaceDE w:val="0"/>
      <w:autoSpaceDN w:val="0"/>
      <w:adjustRightInd w:val="0"/>
      <w:spacing w:after="120"/>
      <w:ind w:left="1440" w:right="1440"/>
    </w:pPr>
    <w:rPr>
      <w:szCs w:val="24"/>
    </w:rPr>
  </w:style>
  <w:style w:type="paragraph" w:styleId="BodyTextIndent">
    <w:name w:val="Body Text Indent"/>
    <w:basedOn w:val="Normal"/>
    <w:link w:val="BodyTextIndentChar"/>
    <w:rsid w:val="00A26882"/>
    <w:pPr>
      <w:widowControl w:val="0"/>
      <w:autoSpaceDE w:val="0"/>
      <w:autoSpaceDN w:val="0"/>
      <w:spacing w:line="360" w:lineRule="auto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A26882"/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E6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5E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E6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5E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88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D6201F"/>
    <w:rPr>
      <w:rFonts w:ascii="Times New Roman" w:hAnsi="Times New Roman"/>
      <w:vertAlign w:val="superscript"/>
    </w:rPr>
  </w:style>
  <w:style w:type="paragraph" w:styleId="FootnoteText">
    <w:name w:val="footnote text"/>
    <w:aliases w:val="Car"/>
    <w:basedOn w:val="Normal"/>
    <w:link w:val="FootnoteTextChar"/>
    <w:autoRedefine/>
    <w:unhideWhenUsed/>
    <w:qFormat/>
    <w:rsid w:val="00C721D5"/>
    <w:pPr>
      <w:spacing w:after="120"/>
    </w:pPr>
  </w:style>
  <w:style w:type="character" w:customStyle="1" w:styleId="FootnoteTextChar">
    <w:name w:val="Footnote Text Char"/>
    <w:aliases w:val="Car Char"/>
    <w:basedOn w:val="DefaultParagraphFont"/>
    <w:link w:val="FootnoteText"/>
    <w:rsid w:val="00C721D5"/>
    <w:rPr>
      <w:rFonts w:cs="Times New Roman"/>
      <w:sz w:val="24"/>
      <w:szCs w:val="24"/>
    </w:rPr>
  </w:style>
  <w:style w:type="paragraph" w:styleId="ListParagraph">
    <w:name w:val="List Paragraph"/>
    <w:basedOn w:val="Normal"/>
    <w:autoRedefine/>
    <w:uiPriority w:val="34"/>
    <w:qFormat/>
    <w:rsid w:val="00CD1821"/>
    <w:pPr>
      <w:spacing w:after="120"/>
      <w:ind w:firstLine="720"/>
      <w:contextualSpacing/>
    </w:pPr>
  </w:style>
  <w:style w:type="paragraph" w:customStyle="1" w:styleId="IndentedQuote">
    <w:name w:val="Indented Quote"/>
    <w:basedOn w:val="Normal"/>
    <w:qFormat/>
    <w:rsid w:val="00A75763"/>
    <w:pPr>
      <w:spacing w:after="120"/>
      <w:ind w:left="720" w:right="720"/>
    </w:pPr>
  </w:style>
  <w:style w:type="paragraph" w:customStyle="1" w:styleId="Indentedquote0">
    <w:name w:val="Indented quote"/>
    <w:basedOn w:val="Normal"/>
    <w:qFormat/>
    <w:rsid w:val="00D37622"/>
    <w:pPr>
      <w:widowControl w:val="0"/>
      <w:autoSpaceDE w:val="0"/>
      <w:autoSpaceDN w:val="0"/>
      <w:adjustRightInd w:val="0"/>
      <w:spacing w:after="120"/>
      <w:ind w:left="1440" w:right="1440"/>
    </w:pPr>
    <w:rPr>
      <w:szCs w:val="24"/>
    </w:rPr>
  </w:style>
  <w:style w:type="paragraph" w:styleId="BodyTextIndent">
    <w:name w:val="Body Text Indent"/>
    <w:basedOn w:val="Normal"/>
    <w:link w:val="BodyTextIndentChar"/>
    <w:rsid w:val="00A26882"/>
    <w:pPr>
      <w:widowControl w:val="0"/>
      <w:autoSpaceDE w:val="0"/>
      <w:autoSpaceDN w:val="0"/>
      <w:spacing w:line="360" w:lineRule="auto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A26882"/>
    <w:rPr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E6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5E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E6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5E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Pallas, Dan</cp:lastModifiedBy>
  <cp:revision>6</cp:revision>
  <cp:lastPrinted>2017-02-02T20:44:00Z</cp:lastPrinted>
  <dcterms:created xsi:type="dcterms:W3CDTF">2017-02-02T17:45:00Z</dcterms:created>
  <dcterms:modified xsi:type="dcterms:W3CDTF">2017-02-03T13:33:00Z</dcterms:modified>
</cp:coreProperties>
</file>