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95F65">
      <w:pPr>
        <w:tabs>
          <w:tab w:val="left" w:pos="360"/>
        </w:tabs>
        <w:spacing w:line="233" w:lineRule="auto"/>
        <w:jc w:val="both"/>
        <w:rPr>
          <w:b/>
          <w:sz w:val="24"/>
        </w:rPr>
      </w:pPr>
      <w:r>
        <w:rPr>
          <w:sz w:val="24"/>
        </w:rPr>
        <w:t>Jessica Evans</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D95F65">
        <w:rPr>
          <w:sz w:val="24"/>
        </w:rPr>
        <w:t>6</w:t>
      </w:r>
      <w:r w:rsidR="001D38B8">
        <w:rPr>
          <w:sz w:val="24"/>
        </w:rPr>
        <w:t>-2</w:t>
      </w:r>
      <w:r w:rsidR="00D95F65">
        <w:rPr>
          <w:sz w:val="24"/>
        </w:rPr>
        <w:t>574314</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D95F65">
      <w:pPr>
        <w:tabs>
          <w:tab w:val="left" w:pos="360"/>
        </w:tabs>
        <w:spacing w:line="233" w:lineRule="auto"/>
        <w:jc w:val="both"/>
        <w:rPr>
          <w:sz w:val="24"/>
        </w:rPr>
      </w:pPr>
      <w:r>
        <w:rPr>
          <w:sz w:val="24"/>
        </w:rPr>
        <w:t>Pennsylvania Electric</w:t>
      </w:r>
      <w:r w:rsidR="00C526F7">
        <w:rPr>
          <w:sz w:val="24"/>
        </w:rPr>
        <w:t xml:space="preserve"> Company</w:t>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D95F65">
        <w:rPr>
          <w:sz w:val="24"/>
        </w:rPr>
        <w:t>Friday, March 17</w:t>
      </w:r>
      <w:r>
        <w:rPr>
          <w:sz w:val="24"/>
        </w:rPr>
        <w:t>, 20</w:t>
      </w:r>
      <w:r w:rsidR="00A13234">
        <w:rPr>
          <w:sz w:val="24"/>
        </w:rPr>
        <w:t>1</w:t>
      </w:r>
      <w:r w:rsidR="00D95F65">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71775E">
      <w:pPr>
        <w:pStyle w:val="PlainText"/>
        <w:tabs>
          <w:tab w:val="left" w:pos="2160"/>
        </w:tabs>
        <w:spacing w:line="360" w:lineRule="auto"/>
        <w:ind w:left="2160"/>
        <w:rPr>
          <w:rFonts w:ascii="Times New Roman" w:hAnsi="Times New Roman"/>
          <w:sz w:val="24"/>
          <w:szCs w:val="24"/>
        </w:rPr>
      </w:pPr>
    </w:p>
    <w:p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w:t>
      </w:r>
      <w:r>
        <w:rPr>
          <w:sz w:val="24"/>
        </w:rPr>
        <w:lastRenderedPageBreak/>
        <w:t>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2A260E" w:rsidRPr="002A260E">
        <w:rPr>
          <w:sz w:val="24"/>
          <w:u w:val="single"/>
        </w:rPr>
        <w:t>February 7, 2017</w:t>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135EF7">
        <w:rPr>
          <w:sz w:val="24"/>
        </w:rPr>
        <w:t>Mary D. Long</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6050C2" w:rsidRDefault="006050C2">
      <w:pPr>
        <w:rPr>
          <w:sz w:val="24"/>
        </w:rPr>
      </w:pPr>
      <w:r>
        <w:rPr>
          <w:sz w:val="24"/>
        </w:rPr>
        <w:br w:type="page"/>
      </w:r>
    </w:p>
    <w:p w:rsidR="006050C2" w:rsidRDefault="006050C2" w:rsidP="006050C2">
      <w:pPr>
        <w:contextualSpacing/>
        <w:rPr>
          <w:rFonts w:ascii="Microsoft Sans Serif" w:hAnsi="Microsoft Sans Serif" w:cs="Microsoft Sans Serif"/>
          <w:b/>
          <w:sz w:val="24"/>
          <w:szCs w:val="24"/>
          <w:u w:val="single"/>
        </w:rPr>
        <w:sectPr w:rsidR="006050C2" w:rsidSect="00F3373C">
          <w:footerReference w:type="even" r:id="rId9"/>
          <w:footerReference w:type="default" r:id="rId10"/>
          <w:pgSz w:w="12240" w:h="15840"/>
          <w:pgMar w:top="1440" w:right="1440" w:bottom="1440" w:left="1440" w:header="720" w:footer="720" w:gutter="0"/>
          <w:cols w:space="720"/>
          <w:titlePg/>
        </w:sectPr>
      </w:pPr>
    </w:p>
    <w:p w:rsidR="006050C2" w:rsidRDefault="006050C2" w:rsidP="006050C2">
      <w:pPr>
        <w:contextualSpacing/>
        <w:rPr>
          <w:rFonts w:asciiTheme="majorHAnsi" w:eastAsiaTheme="majorEastAsia" w:hAnsiTheme="majorHAnsi" w:cstheme="majorBidi"/>
          <w:sz w:val="24"/>
          <w:szCs w:val="24"/>
        </w:rPr>
      </w:pPr>
      <w:r w:rsidRPr="00722EA1">
        <w:rPr>
          <w:rFonts w:ascii="Microsoft Sans Serif" w:hAnsi="Microsoft Sans Serif" w:cs="Microsoft Sans Serif"/>
          <w:b/>
          <w:sz w:val="24"/>
          <w:szCs w:val="24"/>
          <w:u w:val="single"/>
        </w:rPr>
        <w:lastRenderedPageBreak/>
        <w:t>C-2016-2574314 - JESSICA EVANS v. PENNSYLVANIA ELECTRIC COMPANY</w:t>
      </w:r>
      <w:r w:rsidRPr="00722EA1">
        <w:rPr>
          <w:rFonts w:ascii="Microsoft Sans Serif" w:hAnsi="Microsoft Sans Serif" w:cs="Microsoft Sans Serif"/>
          <w:b/>
          <w:sz w:val="24"/>
          <w:szCs w:val="24"/>
          <w:u w:val="single"/>
        </w:rPr>
        <w:cr/>
      </w:r>
    </w:p>
    <w:p w:rsidR="006050C2" w:rsidRPr="00B415AA" w:rsidRDefault="006050C2" w:rsidP="006050C2">
      <w:pPr>
        <w:contextualSpacing/>
        <w:rPr>
          <w:rFonts w:ascii="Microsoft Sans Serif" w:hAnsi="Microsoft Sans Serif" w:cs="Microsoft Sans Serif"/>
          <w:sz w:val="24"/>
          <w:szCs w:val="24"/>
        </w:rPr>
      </w:pPr>
      <w:r w:rsidRPr="00B415AA">
        <w:rPr>
          <w:rFonts w:ascii="Microsoft Sans Serif" w:hAnsi="Microsoft Sans Serif" w:cs="Microsoft Sans Serif"/>
          <w:sz w:val="24"/>
          <w:szCs w:val="24"/>
        </w:rPr>
        <w:t xml:space="preserve">JESSICA EVANS </w:t>
      </w:r>
    </w:p>
    <w:p w:rsidR="006050C2" w:rsidRPr="000F0EA1" w:rsidRDefault="006050C2" w:rsidP="006050C2">
      <w:pPr>
        <w:contextualSpacing/>
        <w:rPr>
          <w:rFonts w:ascii="Microsoft Sans Serif" w:hAnsi="Microsoft Sans Serif" w:cs="Microsoft Sans Serif"/>
          <w:sz w:val="24"/>
          <w:szCs w:val="24"/>
        </w:rPr>
      </w:pPr>
      <w:r w:rsidRPr="000F0EA1">
        <w:rPr>
          <w:rFonts w:ascii="Microsoft Sans Serif" w:hAnsi="Microsoft Sans Serif" w:cs="Microsoft Sans Serif"/>
          <w:sz w:val="24"/>
          <w:szCs w:val="24"/>
        </w:rPr>
        <w:t xml:space="preserve">2330 PARADE STREET </w:t>
      </w:r>
      <w:bookmarkStart w:id="0" w:name="_GoBack"/>
      <w:bookmarkEnd w:id="0"/>
    </w:p>
    <w:p w:rsidR="006050C2" w:rsidRPr="000F0EA1" w:rsidRDefault="006050C2" w:rsidP="006050C2">
      <w:pPr>
        <w:contextualSpacing/>
        <w:rPr>
          <w:rFonts w:ascii="Microsoft Sans Serif" w:hAnsi="Microsoft Sans Serif" w:cs="Microsoft Sans Serif"/>
          <w:sz w:val="24"/>
          <w:szCs w:val="24"/>
        </w:rPr>
      </w:pPr>
      <w:r w:rsidRPr="000F0EA1">
        <w:rPr>
          <w:rFonts w:ascii="Microsoft Sans Serif" w:hAnsi="Microsoft Sans Serif" w:cs="Microsoft Sans Serif"/>
          <w:sz w:val="24"/>
          <w:szCs w:val="24"/>
        </w:rPr>
        <w:t>ERIE PA  16503</w:t>
      </w:r>
    </w:p>
    <w:p w:rsidR="006050C2" w:rsidRPr="00722EA1" w:rsidRDefault="006050C2" w:rsidP="006050C2">
      <w:pPr>
        <w:contextualSpacing/>
        <w:rPr>
          <w:rFonts w:ascii="Microsoft Sans Serif" w:hAnsi="Microsoft Sans Serif" w:cs="Microsoft Sans Serif"/>
          <w:i/>
          <w:sz w:val="24"/>
          <w:szCs w:val="24"/>
        </w:rPr>
      </w:pPr>
      <w:r w:rsidRPr="000F0EA1">
        <w:rPr>
          <w:rFonts w:ascii="Microsoft Sans Serif" w:hAnsi="Microsoft Sans Serif" w:cs="Microsoft Sans Serif"/>
          <w:b/>
          <w:sz w:val="24"/>
          <w:szCs w:val="24"/>
        </w:rPr>
        <w:t>814-873-6791</w:t>
      </w:r>
      <w:r w:rsidRPr="000F0EA1">
        <w:rPr>
          <w:rFonts w:ascii="Microsoft Sans Serif" w:hAnsi="Microsoft Sans Serif" w:cs="Microsoft Sans Serif"/>
          <w:b/>
          <w:sz w:val="24"/>
          <w:szCs w:val="24"/>
        </w:rPr>
        <w:cr/>
      </w:r>
      <w:r w:rsidRPr="00722EA1">
        <w:rPr>
          <w:rFonts w:ascii="Microsoft Sans Serif" w:hAnsi="Microsoft Sans Serif" w:cs="Microsoft Sans Serif"/>
          <w:b/>
          <w:sz w:val="24"/>
          <w:szCs w:val="24"/>
          <w:u w:val="single"/>
        </w:rPr>
        <w:cr/>
      </w:r>
      <w:r w:rsidRPr="00722EA1">
        <w:rPr>
          <w:rFonts w:ascii="Microsoft Sans Serif" w:hAnsi="Microsoft Sans Serif" w:cs="Microsoft Sans Serif"/>
          <w:sz w:val="24"/>
          <w:szCs w:val="24"/>
        </w:rPr>
        <w:t>LAUREN MARISSA LEPKOSKI ESQUIRE</w:t>
      </w:r>
      <w:r w:rsidRPr="00722EA1">
        <w:rPr>
          <w:rFonts w:ascii="Microsoft Sans Serif" w:hAnsi="Microsoft Sans Serif" w:cs="Microsoft Sans Serif"/>
          <w:sz w:val="24"/>
          <w:szCs w:val="24"/>
        </w:rPr>
        <w:cr/>
        <w:t>FIRSTENERGY SERVICES CO</w:t>
      </w:r>
      <w:r w:rsidRPr="00722EA1">
        <w:rPr>
          <w:rFonts w:ascii="Microsoft Sans Serif" w:hAnsi="Microsoft Sans Serif" w:cs="Microsoft Sans Serif"/>
          <w:sz w:val="24"/>
          <w:szCs w:val="24"/>
        </w:rPr>
        <w:cr/>
        <w:t>2800 POTTSVILLE PIKE</w:t>
      </w:r>
      <w:r w:rsidRPr="00722EA1">
        <w:rPr>
          <w:rFonts w:ascii="Microsoft Sans Serif" w:hAnsi="Microsoft Sans Serif" w:cs="Microsoft Sans Serif"/>
          <w:sz w:val="24"/>
          <w:szCs w:val="24"/>
        </w:rPr>
        <w:cr/>
        <w:t>PO BOX 16001</w:t>
      </w:r>
      <w:r w:rsidRPr="00722EA1">
        <w:rPr>
          <w:rFonts w:ascii="Microsoft Sans Serif" w:hAnsi="Microsoft Sans Serif" w:cs="Microsoft Sans Serif"/>
          <w:sz w:val="24"/>
          <w:szCs w:val="24"/>
        </w:rPr>
        <w:cr/>
        <w:t>READING PA  19612</w:t>
      </w:r>
      <w:r w:rsidRPr="00722EA1">
        <w:rPr>
          <w:rFonts w:ascii="Microsoft Sans Serif" w:hAnsi="Microsoft Sans Serif" w:cs="Microsoft Sans Serif"/>
          <w:sz w:val="24"/>
          <w:szCs w:val="24"/>
        </w:rPr>
        <w:cr/>
      </w:r>
      <w:r w:rsidRPr="000F0EA1">
        <w:rPr>
          <w:rFonts w:ascii="Microsoft Sans Serif" w:hAnsi="Microsoft Sans Serif" w:cs="Microsoft Sans Serif"/>
          <w:b/>
          <w:sz w:val="24"/>
          <w:szCs w:val="24"/>
        </w:rPr>
        <w:t>610.921.6203</w:t>
      </w:r>
      <w:r w:rsidRPr="000F0EA1">
        <w:rPr>
          <w:rFonts w:ascii="Microsoft Sans Serif" w:hAnsi="Microsoft Sans Serif" w:cs="Microsoft Sans Serif"/>
          <w:b/>
          <w:sz w:val="24"/>
          <w:szCs w:val="24"/>
        </w:rPr>
        <w:cr/>
      </w:r>
      <w:r w:rsidRPr="00722EA1">
        <w:rPr>
          <w:rFonts w:ascii="Microsoft Sans Serif" w:hAnsi="Microsoft Sans Serif" w:cs="Microsoft Sans Serif"/>
          <w:i/>
          <w:sz w:val="24"/>
          <w:szCs w:val="24"/>
        </w:rPr>
        <w:t>Accepts E-service</w:t>
      </w:r>
    </w:p>
    <w:p w:rsidR="006050C2" w:rsidRPr="00722EA1" w:rsidRDefault="006050C2" w:rsidP="006050C2">
      <w:pPr>
        <w:contextualSpacing/>
        <w:rPr>
          <w:rFonts w:ascii="Microsoft Sans Serif" w:hAnsi="Microsoft Sans Serif" w:cs="Microsoft Sans Serif"/>
          <w:i/>
          <w:sz w:val="24"/>
          <w:szCs w:val="24"/>
        </w:rPr>
      </w:pPr>
      <w:r w:rsidRPr="00722EA1">
        <w:rPr>
          <w:rFonts w:ascii="Microsoft Sans Serif" w:hAnsi="Microsoft Sans Serif" w:cs="Microsoft Sans Serif"/>
          <w:i/>
          <w:sz w:val="24"/>
          <w:szCs w:val="24"/>
        </w:rPr>
        <w:t xml:space="preserve">Representing </w:t>
      </w:r>
      <w:r>
        <w:rPr>
          <w:rFonts w:ascii="Microsoft Sans Serif" w:hAnsi="Microsoft Sans Serif" w:cs="Microsoft Sans Serif"/>
          <w:i/>
          <w:sz w:val="24"/>
          <w:szCs w:val="24"/>
        </w:rPr>
        <w:t>Pennsylvania Electric Company</w:t>
      </w:r>
    </w:p>
    <w:p w:rsidR="006050C2" w:rsidRPr="00722EA1" w:rsidRDefault="006050C2" w:rsidP="006050C2">
      <w:pPr>
        <w:contextualSpacing/>
        <w:rPr>
          <w:rFonts w:ascii="Microsoft Sans Serif" w:hAnsi="Microsoft Sans Serif" w:cs="Microsoft Sans Serif"/>
          <w:sz w:val="24"/>
          <w:szCs w:val="24"/>
        </w:rPr>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C1C" w:rsidRDefault="00DF4C1C">
      <w:r>
        <w:separator/>
      </w:r>
    </w:p>
  </w:endnote>
  <w:endnote w:type="continuationSeparator" w:id="0">
    <w:p w:rsidR="00DF4C1C" w:rsidRDefault="00DF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15AA">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C1C" w:rsidRDefault="00DF4C1C">
      <w:r>
        <w:separator/>
      </w:r>
    </w:p>
  </w:footnote>
  <w:footnote w:type="continuationSeparator" w:id="0">
    <w:p w:rsidR="00DF4C1C" w:rsidRDefault="00DF4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2"/>
  </w:num>
  <w:num w:numId="3">
    <w:abstractNumId w:val="1"/>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57A1E"/>
    <w:rsid w:val="000A22F9"/>
    <w:rsid w:val="000C01F3"/>
    <w:rsid w:val="000D50F2"/>
    <w:rsid w:val="0010441E"/>
    <w:rsid w:val="0010572B"/>
    <w:rsid w:val="00116F8A"/>
    <w:rsid w:val="00135EF7"/>
    <w:rsid w:val="00143936"/>
    <w:rsid w:val="001B61F5"/>
    <w:rsid w:val="001D38B8"/>
    <w:rsid w:val="001F79BB"/>
    <w:rsid w:val="00213B1A"/>
    <w:rsid w:val="00214B31"/>
    <w:rsid w:val="002169C1"/>
    <w:rsid w:val="002273B2"/>
    <w:rsid w:val="00254CE2"/>
    <w:rsid w:val="00260B65"/>
    <w:rsid w:val="00293C4D"/>
    <w:rsid w:val="00295C93"/>
    <w:rsid w:val="002971BD"/>
    <w:rsid w:val="002A260E"/>
    <w:rsid w:val="002B6377"/>
    <w:rsid w:val="002C4E2F"/>
    <w:rsid w:val="002C5F54"/>
    <w:rsid w:val="002D1536"/>
    <w:rsid w:val="002D7046"/>
    <w:rsid w:val="002F41A2"/>
    <w:rsid w:val="00305BE0"/>
    <w:rsid w:val="00350C29"/>
    <w:rsid w:val="00357400"/>
    <w:rsid w:val="00361600"/>
    <w:rsid w:val="00371555"/>
    <w:rsid w:val="00387932"/>
    <w:rsid w:val="003B3FBC"/>
    <w:rsid w:val="003B7B1D"/>
    <w:rsid w:val="003E4E24"/>
    <w:rsid w:val="00412780"/>
    <w:rsid w:val="004856BA"/>
    <w:rsid w:val="00495F65"/>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A6CD9"/>
    <w:rsid w:val="005E21F0"/>
    <w:rsid w:val="00600ECE"/>
    <w:rsid w:val="006050C2"/>
    <w:rsid w:val="00673900"/>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3001C"/>
    <w:rsid w:val="0083318C"/>
    <w:rsid w:val="00860B49"/>
    <w:rsid w:val="00870C19"/>
    <w:rsid w:val="00886BD8"/>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E0239"/>
    <w:rsid w:val="00B02B8A"/>
    <w:rsid w:val="00B261A8"/>
    <w:rsid w:val="00B415AA"/>
    <w:rsid w:val="00B4484D"/>
    <w:rsid w:val="00B44A95"/>
    <w:rsid w:val="00BA623E"/>
    <w:rsid w:val="00BF574B"/>
    <w:rsid w:val="00C0610A"/>
    <w:rsid w:val="00C4139C"/>
    <w:rsid w:val="00C526F7"/>
    <w:rsid w:val="00C529B6"/>
    <w:rsid w:val="00C64AFC"/>
    <w:rsid w:val="00C76CEB"/>
    <w:rsid w:val="00C80981"/>
    <w:rsid w:val="00C86B5A"/>
    <w:rsid w:val="00CB1BE1"/>
    <w:rsid w:val="00CB7816"/>
    <w:rsid w:val="00CC71C2"/>
    <w:rsid w:val="00CF5E9E"/>
    <w:rsid w:val="00D01EFF"/>
    <w:rsid w:val="00D06072"/>
    <w:rsid w:val="00D31E41"/>
    <w:rsid w:val="00D52F64"/>
    <w:rsid w:val="00D545F3"/>
    <w:rsid w:val="00D83B9E"/>
    <w:rsid w:val="00D858BF"/>
    <w:rsid w:val="00D95F65"/>
    <w:rsid w:val="00D9684A"/>
    <w:rsid w:val="00DA066D"/>
    <w:rsid w:val="00DD1CAC"/>
    <w:rsid w:val="00DF1B6E"/>
    <w:rsid w:val="00DF4C1C"/>
    <w:rsid w:val="00DF6D20"/>
    <w:rsid w:val="00E10828"/>
    <w:rsid w:val="00E372F4"/>
    <w:rsid w:val="00E7004F"/>
    <w:rsid w:val="00EB5723"/>
    <w:rsid w:val="00EE0E34"/>
    <w:rsid w:val="00EF1E92"/>
    <w:rsid w:val="00EF4926"/>
    <w:rsid w:val="00F06152"/>
    <w:rsid w:val="00F212DD"/>
    <w:rsid w:val="00F3373C"/>
    <w:rsid w:val="00F55E18"/>
    <w:rsid w:val="00F67523"/>
    <w:rsid w:val="00F82A58"/>
    <w:rsid w:val="00F83F43"/>
    <w:rsid w:val="00F84E8E"/>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E7D73-C3B6-4B58-BBCC-2A06362A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6</cp:revision>
  <cp:lastPrinted>2011-10-24T18:07:00Z</cp:lastPrinted>
  <dcterms:created xsi:type="dcterms:W3CDTF">2017-02-07T16:31:00Z</dcterms:created>
  <dcterms:modified xsi:type="dcterms:W3CDTF">2017-02-07T16:35:00Z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