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Default="00354795" w:rsidP="00354795">
      <w:pPr>
        <w:pStyle w:val="Title"/>
        <w:tabs>
          <w:tab w:val="clear" w:pos="360"/>
          <w:tab w:val="left" w:pos="0"/>
        </w:tabs>
      </w:pPr>
      <w:r>
        <w:t>BEFORE THE</w:t>
      </w:r>
    </w:p>
    <w:p w:rsidR="00354795" w:rsidRDefault="00354795" w:rsidP="00354795">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5E57CB" w:rsidP="00354795">
      <w:pPr>
        <w:tabs>
          <w:tab w:val="left" w:pos="0"/>
        </w:tabs>
        <w:spacing w:line="233" w:lineRule="auto"/>
        <w:jc w:val="both"/>
        <w:rPr>
          <w:b/>
        </w:rPr>
      </w:pPr>
      <w:proofErr w:type="spellStart"/>
      <w:r>
        <w:t>Shawanda</w:t>
      </w:r>
      <w:proofErr w:type="spellEnd"/>
      <w:r>
        <w:t xml:space="preserve"> Hassan</w:t>
      </w:r>
      <w:r w:rsidR="009450A8">
        <w:tab/>
      </w:r>
      <w:r w:rsidR="009450A8">
        <w:tab/>
      </w:r>
      <w:r w:rsidR="009450A8">
        <w:tab/>
      </w:r>
      <w:r w:rsidR="00354795">
        <w:tab/>
      </w:r>
      <w:r w:rsidR="00354795">
        <w:tab/>
      </w:r>
      <w:r w:rsidR="00354795" w:rsidRPr="00560DC5">
        <w:t>:</w:t>
      </w:r>
    </w:p>
    <w:p w:rsidR="00354795" w:rsidRPr="00560DC5" w:rsidRDefault="00354795" w:rsidP="00354795">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354795" w:rsidRDefault="00354795" w:rsidP="00354795">
      <w:pPr>
        <w:tabs>
          <w:tab w:val="left" w:pos="0"/>
        </w:tabs>
        <w:spacing w:line="233" w:lineRule="auto"/>
        <w:jc w:val="both"/>
      </w:pPr>
      <w:r>
        <w:tab/>
        <w:t>v.</w:t>
      </w:r>
      <w:r>
        <w:tab/>
      </w:r>
      <w:r>
        <w:tab/>
      </w:r>
      <w:r>
        <w:tab/>
      </w:r>
      <w:r>
        <w:tab/>
      </w:r>
      <w:r>
        <w:tab/>
      </w:r>
      <w:r>
        <w:tab/>
      </w:r>
      <w:r w:rsidRPr="00560DC5">
        <w:t>:</w:t>
      </w:r>
      <w:r>
        <w:rPr>
          <w:b/>
        </w:rPr>
        <w:tab/>
      </w:r>
      <w:r>
        <w:rPr>
          <w:b/>
        </w:rPr>
        <w:tab/>
      </w:r>
      <w:r w:rsidR="005E57CB">
        <w:t>F-2016-2573765</w:t>
      </w:r>
    </w:p>
    <w:p w:rsidR="00354795" w:rsidRPr="00560DC5" w:rsidRDefault="00354795" w:rsidP="00354795">
      <w:pPr>
        <w:tabs>
          <w:tab w:val="left" w:pos="0"/>
        </w:tabs>
        <w:spacing w:line="233" w:lineRule="auto"/>
        <w:jc w:val="both"/>
      </w:pPr>
      <w:r>
        <w:tab/>
      </w:r>
      <w:r>
        <w:tab/>
      </w:r>
      <w:r>
        <w:tab/>
      </w:r>
      <w:r>
        <w:tab/>
      </w:r>
      <w:r>
        <w:tab/>
      </w:r>
      <w:r>
        <w:tab/>
      </w:r>
      <w:r>
        <w:tab/>
      </w:r>
      <w:r w:rsidRPr="00560DC5">
        <w:t>:</w:t>
      </w:r>
    </w:p>
    <w:p w:rsidR="00354795" w:rsidRDefault="005E57CB" w:rsidP="00354795">
      <w:pPr>
        <w:tabs>
          <w:tab w:val="left" w:pos="0"/>
        </w:tabs>
        <w:spacing w:line="233" w:lineRule="auto"/>
        <w:jc w:val="both"/>
      </w:pPr>
      <w:r>
        <w:t>Philadelphia Gas Works</w:t>
      </w:r>
      <w:r w:rsidR="009450A8">
        <w:t xml:space="preserve"> </w:t>
      </w:r>
      <w:r w:rsidR="00354795">
        <w:tab/>
      </w:r>
      <w:r w:rsidR="00354795">
        <w:tab/>
      </w:r>
      <w:r w:rsidR="00354795">
        <w:tab/>
      </w:r>
      <w:r w:rsidR="00354795">
        <w:tab/>
      </w:r>
      <w:r w:rsidR="00354795" w:rsidRPr="00560DC5">
        <w:t>:</w:t>
      </w:r>
    </w:p>
    <w:p w:rsidR="00354795" w:rsidRDefault="00354795" w:rsidP="00354795">
      <w:pPr>
        <w:tabs>
          <w:tab w:val="left" w:pos="0"/>
        </w:tabs>
        <w:spacing w:line="233" w:lineRule="auto"/>
        <w:jc w:val="both"/>
      </w:pPr>
    </w:p>
    <w:p w:rsidR="00354795" w:rsidRDefault="00354795" w:rsidP="00354795">
      <w:pPr>
        <w:tabs>
          <w:tab w:val="left" w:pos="0"/>
        </w:tabs>
        <w:spacing w:line="233" w:lineRule="auto"/>
        <w:jc w:val="both"/>
        <w:rPr>
          <w:b/>
        </w:rPr>
      </w:pPr>
    </w:p>
    <w:p w:rsidR="00D77D22" w:rsidRPr="00D57D92" w:rsidRDefault="00D77D22" w:rsidP="00845980">
      <w:pPr>
        <w:rPr>
          <w:rFonts w:ascii="Times New Roman" w:hAnsi="Times New Roman" w:cs="Times New Roman"/>
          <w:spacing w:val="-3"/>
        </w:rPr>
      </w:pPr>
      <w:r w:rsidRPr="00D57D92">
        <w:rPr>
          <w:rFonts w:ascii="Times New Roman" w:hAnsi="Times New Roman" w:cs="Times New Roman"/>
        </w:rPr>
        <w:tab/>
      </w:r>
      <w:r w:rsidRPr="00D57D92">
        <w:rPr>
          <w:rFonts w:ascii="Times New Roman" w:hAnsi="Times New Roman" w:cs="Times New Roman"/>
        </w:rPr>
        <w:tab/>
      </w:r>
      <w:r w:rsidRPr="00D57D92">
        <w:rPr>
          <w:rFonts w:ascii="Times New Roman" w:hAnsi="Times New Roman" w:cs="Times New Roman"/>
        </w:rPr>
        <w:tab/>
      </w:r>
    </w:p>
    <w:p w:rsidR="00004533" w:rsidRPr="00004533" w:rsidRDefault="00E9233B" w:rsidP="00D77D22">
      <w:pPr>
        <w:jc w:val="center"/>
        <w:rPr>
          <w:rFonts w:ascii="Times New Roman" w:hAnsi="Times New Roman" w:cs="Times New Roman"/>
          <w:b/>
          <w:bCs/>
          <w:u w:val="single"/>
        </w:rPr>
      </w:pPr>
      <w:r>
        <w:rPr>
          <w:rFonts w:ascii="Times New Roman" w:hAnsi="Times New Roman" w:cs="Times New Roman"/>
          <w:b/>
          <w:bCs/>
          <w:u w:val="single"/>
        </w:rPr>
        <w:t>SECOND</w:t>
      </w:r>
      <w:r w:rsidR="009A4A10" w:rsidRPr="00004533">
        <w:rPr>
          <w:rFonts w:ascii="Times New Roman" w:hAnsi="Times New Roman" w:cs="Times New Roman"/>
          <w:b/>
          <w:bCs/>
          <w:u w:val="single"/>
        </w:rPr>
        <w:t xml:space="preserve"> </w:t>
      </w:r>
      <w:r w:rsidR="0030012B" w:rsidRPr="00004533">
        <w:rPr>
          <w:rFonts w:ascii="Times New Roman" w:hAnsi="Times New Roman" w:cs="Times New Roman"/>
          <w:b/>
          <w:bCs/>
          <w:u w:val="single"/>
        </w:rPr>
        <w:t>INTERIM</w:t>
      </w:r>
      <w:r w:rsidR="003752CA" w:rsidRPr="00004533">
        <w:rPr>
          <w:rFonts w:ascii="Times New Roman" w:hAnsi="Times New Roman" w:cs="Times New Roman"/>
          <w:b/>
          <w:bCs/>
          <w:u w:val="single"/>
        </w:rPr>
        <w:t xml:space="preserve"> </w:t>
      </w:r>
      <w:r w:rsidR="00D77D22" w:rsidRPr="00004533">
        <w:rPr>
          <w:rFonts w:ascii="Times New Roman" w:hAnsi="Times New Roman" w:cs="Times New Roman"/>
          <w:b/>
          <w:bCs/>
          <w:u w:val="single"/>
        </w:rPr>
        <w:t>ORDER</w:t>
      </w:r>
    </w:p>
    <w:p w:rsidR="00004533" w:rsidRDefault="00E9233B" w:rsidP="00D77D22">
      <w:pPr>
        <w:jc w:val="center"/>
        <w:rPr>
          <w:rFonts w:ascii="Times New Roman" w:hAnsi="Times New Roman" w:cs="Times New Roman"/>
          <w:b/>
          <w:bCs/>
        </w:rPr>
      </w:pPr>
      <w:r>
        <w:rPr>
          <w:rFonts w:ascii="Times New Roman" w:hAnsi="Times New Roman" w:cs="Times New Roman"/>
          <w:b/>
          <w:bCs/>
        </w:rPr>
        <w:t>Granting</w:t>
      </w:r>
      <w:r w:rsidR="00004533">
        <w:rPr>
          <w:rFonts w:ascii="Times New Roman" w:hAnsi="Times New Roman" w:cs="Times New Roman"/>
          <w:b/>
          <w:bCs/>
        </w:rPr>
        <w:t xml:space="preserve"> Respondent’s Request </w:t>
      </w:r>
    </w:p>
    <w:p w:rsidR="00F27ACF" w:rsidRDefault="00004533" w:rsidP="00E9233B">
      <w:pPr>
        <w:jc w:val="center"/>
        <w:rPr>
          <w:rFonts w:ascii="Times New Roman" w:hAnsi="Times New Roman" w:cs="Times New Roman"/>
          <w:b/>
          <w:bCs/>
        </w:rPr>
      </w:pPr>
      <w:proofErr w:type="gramStart"/>
      <w:r>
        <w:rPr>
          <w:rFonts w:ascii="Times New Roman" w:hAnsi="Times New Roman" w:cs="Times New Roman"/>
          <w:b/>
          <w:bCs/>
        </w:rPr>
        <w:t>for</w:t>
      </w:r>
      <w:proofErr w:type="gramEnd"/>
      <w:r>
        <w:rPr>
          <w:rFonts w:ascii="Times New Roman" w:hAnsi="Times New Roman" w:cs="Times New Roman"/>
          <w:b/>
          <w:bCs/>
        </w:rPr>
        <w:t xml:space="preserve"> </w:t>
      </w:r>
      <w:r w:rsidR="00E9233B">
        <w:rPr>
          <w:rFonts w:ascii="Times New Roman" w:hAnsi="Times New Roman" w:cs="Times New Roman"/>
          <w:b/>
          <w:bCs/>
        </w:rPr>
        <w:t>Continuance</w:t>
      </w:r>
    </w:p>
    <w:p w:rsidR="00052FB5" w:rsidRDefault="00052FB5" w:rsidP="00052FB5">
      <w:pPr>
        <w:rPr>
          <w:rFonts w:ascii="Times New Roman" w:hAnsi="Times New Roman" w:cs="Times New Roman"/>
          <w:b/>
          <w:bCs/>
          <w:u w:val="single"/>
        </w:rPr>
      </w:pPr>
    </w:p>
    <w:p w:rsidR="00DD1BC8" w:rsidRDefault="00DD1BC8" w:rsidP="00206140">
      <w:pPr>
        <w:pStyle w:val="FootnoteText"/>
        <w:rPr>
          <w:rFonts w:ascii="Times New Roman" w:hAnsi="Times New Roman" w:cs="Times New Roman"/>
          <w:spacing w:val="-3"/>
        </w:rPr>
      </w:pPr>
    </w:p>
    <w:p w:rsidR="009836CE" w:rsidRDefault="009836CE" w:rsidP="009836CE">
      <w:pPr>
        <w:pStyle w:val="FootnoteText"/>
        <w:spacing w:line="360" w:lineRule="auto"/>
        <w:jc w:val="center"/>
        <w:rPr>
          <w:rFonts w:ascii="Times New Roman" w:hAnsi="Times New Roman" w:cs="Times New Roman"/>
          <w:spacing w:val="-3"/>
        </w:rPr>
      </w:pPr>
      <w:r>
        <w:rPr>
          <w:rFonts w:ascii="Times New Roman" w:hAnsi="Times New Roman" w:cs="Times New Roman"/>
          <w:spacing w:val="-3"/>
          <w:u w:val="single"/>
        </w:rPr>
        <w:t>PROCEDURAL BACKGROUND</w:t>
      </w:r>
    </w:p>
    <w:p w:rsidR="009836CE" w:rsidRDefault="009836CE" w:rsidP="009836CE">
      <w:pPr>
        <w:pStyle w:val="FootnoteText"/>
        <w:spacing w:line="360" w:lineRule="auto"/>
        <w:jc w:val="center"/>
        <w:rPr>
          <w:rFonts w:ascii="Times New Roman" w:hAnsi="Times New Roman" w:cs="Times New Roman"/>
          <w:spacing w:val="-3"/>
        </w:rPr>
      </w:pPr>
    </w:p>
    <w:p w:rsidR="0092543B" w:rsidRDefault="009836CE" w:rsidP="009836C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w:t>
      </w:r>
      <w:r w:rsidR="005E57CB">
        <w:rPr>
          <w:rFonts w:ascii="Times New Roman" w:hAnsi="Times New Roman" w:cs="Times New Roman"/>
          <w:spacing w:val="-3"/>
        </w:rPr>
        <w:t>October 31, 2016</w:t>
      </w:r>
      <w:r w:rsidR="001D6179">
        <w:rPr>
          <w:rFonts w:ascii="Times New Roman" w:hAnsi="Times New Roman" w:cs="Times New Roman"/>
          <w:spacing w:val="-3"/>
        </w:rPr>
        <w:t xml:space="preserve">, </w:t>
      </w:r>
      <w:proofErr w:type="spellStart"/>
      <w:r w:rsidR="005E57CB">
        <w:rPr>
          <w:rFonts w:ascii="Times New Roman" w:hAnsi="Times New Roman" w:cs="Times New Roman"/>
          <w:spacing w:val="-3"/>
        </w:rPr>
        <w:t>Shawanda</w:t>
      </w:r>
      <w:proofErr w:type="spellEnd"/>
      <w:r w:rsidR="005E57CB">
        <w:rPr>
          <w:rFonts w:ascii="Times New Roman" w:hAnsi="Times New Roman" w:cs="Times New Roman"/>
          <w:spacing w:val="-3"/>
        </w:rPr>
        <w:t xml:space="preserve"> Hassan (Complainant or Ms. Hassan</w:t>
      </w:r>
      <w:r w:rsidR="00716042">
        <w:rPr>
          <w:rFonts w:ascii="Times New Roman" w:hAnsi="Times New Roman" w:cs="Times New Roman"/>
          <w:spacing w:val="-3"/>
        </w:rPr>
        <w:t>)</w:t>
      </w:r>
      <w:r w:rsidR="005E57CB">
        <w:rPr>
          <w:rFonts w:ascii="Times New Roman" w:hAnsi="Times New Roman" w:cs="Times New Roman"/>
          <w:spacing w:val="-3"/>
        </w:rPr>
        <w:t>, by and through her counsel,</w:t>
      </w:r>
      <w:r w:rsidR="00716042">
        <w:rPr>
          <w:rFonts w:ascii="Times New Roman" w:hAnsi="Times New Roman" w:cs="Times New Roman"/>
          <w:spacing w:val="-3"/>
        </w:rPr>
        <w:t xml:space="preserve"> fi</w:t>
      </w:r>
      <w:r>
        <w:rPr>
          <w:rFonts w:ascii="Times New Roman" w:hAnsi="Times New Roman" w:cs="Times New Roman"/>
          <w:spacing w:val="-3"/>
        </w:rPr>
        <w:t xml:space="preserve">led </w:t>
      </w:r>
      <w:r w:rsidR="00716042">
        <w:rPr>
          <w:rFonts w:ascii="Times New Roman" w:hAnsi="Times New Roman" w:cs="Times New Roman"/>
          <w:spacing w:val="-3"/>
        </w:rPr>
        <w:t xml:space="preserve">a formal complaint </w:t>
      </w:r>
      <w:r>
        <w:rPr>
          <w:rFonts w:ascii="Times New Roman" w:hAnsi="Times New Roman" w:cs="Times New Roman"/>
          <w:spacing w:val="-3"/>
        </w:rPr>
        <w:t xml:space="preserve">with the Pennsylvania Public Utility Commission (Commission) </w:t>
      </w:r>
      <w:r w:rsidR="00411E9A">
        <w:rPr>
          <w:rFonts w:ascii="Times New Roman" w:hAnsi="Times New Roman" w:cs="Times New Roman"/>
          <w:spacing w:val="-3"/>
        </w:rPr>
        <w:t xml:space="preserve">against </w:t>
      </w:r>
      <w:r w:rsidR="005E57CB">
        <w:rPr>
          <w:rFonts w:ascii="Times New Roman" w:hAnsi="Times New Roman" w:cs="Times New Roman"/>
          <w:spacing w:val="-3"/>
        </w:rPr>
        <w:t>Philadelphia Gas Works</w:t>
      </w:r>
      <w:r w:rsidR="00716042">
        <w:rPr>
          <w:rFonts w:ascii="Times New Roman" w:hAnsi="Times New Roman" w:cs="Times New Roman"/>
          <w:spacing w:val="-3"/>
        </w:rPr>
        <w:t xml:space="preserve"> (P</w:t>
      </w:r>
      <w:r w:rsidR="005E57CB">
        <w:rPr>
          <w:rFonts w:ascii="Times New Roman" w:hAnsi="Times New Roman" w:cs="Times New Roman"/>
          <w:spacing w:val="-3"/>
        </w:rPr>
        <w:t>GW</w:t>
      </w:r>
      <w:r w:rsidR="00716042">
        <w:rPr>
          <w:rFonts w:ascii="Times New Roman" w:hAnsi="Times New Roman" w:cs="Times New Roman"/>
          <w:spacing w:val="-3"/>
        </w:rPr>
        <w:t xml:space="preserve"> or </w:t>
      </w:r>
      <w:r w:rsidR="00411E9A">
        <w:rPr>
          <w:rFonts w:ascii="Times New Roman" w:hAnsi="Times New Roman" w:cs="Times New Roman"/>
          <w:spacing w:val="-3"/>
        </w:rPr>
        <w:t xml:space="preserve">Respondent). </w:t>
      </w:r>
      <w:r w:rsidR="0092543B">
        <w:rPr>
          <w:rFonts w:ascii="Times New Roman" w:hAnsi="Times New Roman" w:cs="Times New Roman"/>
          <w:spacing w:val="-3"/>
        </w:rPr>
        <w:t xml:space="preserve"> </w:t>
      </w:r>
      <w:r w:rsidR="00716042">
        <w:rPr>
          <w:rFonts w:ascii="Times New Roman" w:hAnsi="Times New Roman" w:cs="Times New Roman"/>
          <w:spacing w:val="-3"/>
        </w:rPr>
        <w:t xml:space="preserve">Complainant alleged </w:t>
      </w:r>
      <w:r w:rsidR="00E9233B">
        <w:rPr>
          <w:rFonts w:ascii="Times New Roman" w:hAnsi="Times New Roman" w:cs="Times New Roman"/>
          <w:spacing w:val="-3"/>
        </w:rPr>
        <w:t xml:space="preserve">there were </w:t>
      </w:r>
      <w:r w:rsidR="005E57CB">
        <w:rPr>
          <w:rFonts w:ascii="Times New Roman" w:hAnsi="Times New Roman" w:cs="Times New Roman"/>
          <w:spacing w:val="-3"/>
        </w:rPr>
        <w:t xml:space="preserve">incorrect charges on </w:t>
      </w:r>
      <w:r w:rsidR="00E9233B">
        <w:rPr>
          <w:rFonts w:ascii="Times New Roman" w:hAnsi="Times New Roman" w:cs="Times New Roman"/>
          <w:spacing w:val="-3"/>
        </w:rPr>
        <w:t>her billing statements.</w:t>
      </w:r>
      <w:r w:rsidR="005E57CB">
        <w:rPr>
          <w:rFonts w:ascii="Times New Roman" w:hAnsi="Times New Roman" w:cs="Times New Roman"/>
          <w:spacing w:val="-3"/>
        </w:rPr>
        <w:t xml:space="preserve">  </w:t>
      </w:r>
    </w:p>
    <w:p w:rsidR="001D511A" w:rsidRDefault="001D511A" w:rsidP="001D511A">
      <w:pPr>
        <w:pStyle w:val="FootnoteText"/>
        <w:spacing w:line="360" w:lineRule="auto"/>
        <w:ind w:right="1080"/>
        <w:rPr>
          <w:rFonts w:ascii="Times New Roman" w:hAnsi="Times New Roman" w:cs="Times New Roman"/>
          <w:spacing w:val="-3"/>
        </w:rPr>
      </w:pPr>
    </w:p>
    <w:p w:rsidR="004F2CF6" w:rsidRDefault="00F25F65" w:rsidP="00FD3859">
      <w:pPr>
        <w:spacing w:line="360" w:lineRule="auto"/>
        <w:rPr>
          <w:rFonts w:ascii="Times New Roman" w:hAnsi="Times New Roman"/>
        </w:rPr>
      </w:pPr>
      <w:r>
        <w:rPr>
          <w:rFonts w:ascii="Times New Roman" w:hAnsi="Times New Roman"/>
        </w:rPr>
        <w:tab/>
      </w:r>
      <w:r>
        <w:rPr>
          <w:rFonts w:ascii="Times New Roman" w:hAnsi="Times New Roman"/>
        </w:rPr>
        <w:tab/>
      </w:r>
      <w:r w:rsidR="004F2CF6">
        <w:rPr>
          <w:rFonts w:ascii="Times New Roman" w:hAnsi="Times New Roman"/>
        </w:rPr>
        <w:t xml:space="preserve">On </w:t>
      </w:r>
      <w:r w:rsidR="005E57CB">
        <w:rPr>
          <w:rFonts w:ascii="Times New Roman" w:hAnsi="Times New Roman"/>
        </w:rPr>
        <w:t>November 22, 2016</w:t>
      </w:r>
      <w:r w:rsidR="001804F0">
        <w:rPr>
          <w:rFonts w:ascii="Times New Roman" w:hAnsi="Times New Roman"/>
        </w:rPr>
        <w:t>,</w:t>
      </w:r>
      <w:r w:rsidR="0061263F">
        <w:rPr>
          <w:rFonts w:ascii="Times New Roman" w:hAnsi="Times New Roman"/>
        </w:rPr>
        <w:t xml:space="preserve"> </w:t>
      </w:r>
      <w:r w:rsidR="005E57CB">
        <w:rPr>
          <w:rFonts w:ascii="Times New Roman" w:hAnsi="Times New Roman"/>
        </w:rPr>
        <w:t xml:space="preserve">Respondent filed </w:t>
      </w:r>
      <w:r w:rsidR="00E9233B">
        <w:rPr>
          <w:rFonts w:ascii="Times New Roman" w:hAnsi="Times New Roman"/>
        </w:rPr>
        <w:t xml:space="preserve">its Answer in which it denied there were any </w:t>
      </w:r>
      <w:r w:rsidR="005E57CB">
        <w:rPr>
          <w:rFonts w:ascii="Times New Roman" w:hAnsi="Times New Roman"/>
        </w:rPr>
        <w:t xml:space="preserve">incorrect charges </w:t>
      </w:r>
      <w:r w:rsidR="00E9233B">
        <w:rPr>
          <w:rFonts w:ascii="Times New Roman" w:hAnsi="Times New Roman"/>
        </w:rPr>
        <w:t>contended</w:t>
      </w:r>
      <w:r w:rsidR="005E57CB">
        <w:rPr>
          <w:rFonts w:ascii="Times New Roman" w:hAnsi="Times New Roman"/>
        </w:rPr>
        <w:t xml:space="preserve"> there was a tampered meter bypass with gas readings in the fuel line.</w:t>
      </w:r>
    </w:p>
    <w:p w:rsidR="004F2CF6" w:rsidRPr="004F2CF6" w:rsidRDefault="004F2CF6" w:rsidP="00FD3859">
      <w:pPr>
        <w:spacing w:line="360" w:lineRule="auto"/>
        <w:ind w:firstLine="2160"/>
        <w:rPr>
          <w:rFonts w:ascii="Times New Roman" w:hAnsi="Times New Roman"/>
        </w:rPr>
      </w:pPr>
    </w:p>
    <w:p w:rsidR="00065911" w:rsidRDefault="00DD1BC8" w:rsidP="00065911">
      <w:pPr>
        <w:pStyle w:val="FootnoteText"/>
        <w:spacing w:line="360" w:lineRule="auto"/>
        <w:ind w:firstLine="1440"/>
        <w:rPr>
          <w:rFonts w:ascii="Times New Roman" w:hAnsi="Times New Roman" w:cs="Times New Roman"/>
          <w:spacing w:val="-3"/>
        </w:rPr>
      </w:pPr>
      <w:r w:rsidRPr="00902729">
        <w:rPr>
          <w:rFonts w:ascii="Times New Roman" w:hAnsi="Times New Roman" w:cs="Times New Roman"/>
          <w:spacing w:val="-3"/>
        </w:rPr>
        <w:t xml:space="preserve">By </w:t>
      </w:r>
      <w:r>
        <w:rPr>
          <w:rFonts w:ascii="Times New Roman" w:hAnsi="Times New Roman" w:cs="Times New Roman"/>
          <w:spacing w:val="-3"/>
        </w:rPr>
        <w:t xml:space="preserve">Call-In Telephone </w:t>
      </w:r>
      <w:r w:rsidRPr="00902729">
        <w:rPr>
          <w:rFonts w:ascii="Times New Roman" w:hAnsi="Times New Roman" w:cs="Times New Roman"/>
          <w:spacing w:val="-3"/>
        </w:rPr>
        <w:t xml:space="preserve">Hearing Notice dated </w:t>
      </w:r>
      <w:r w:rsidR="00534750">
        <w:rPr>
          <w:rFonts w:ascii="Times New Roman" w:hAnsi="Times New Roman" w:cs="Times New Roman"/>
          <w:spacing w:val="-3"/>
        </w:rPr>
        <w:t>January 12, 2017</w:t>
      </w:r>
      <w:r w:rsidRPr="00902729">
        <w:rPr>
          <w:rFonts w:ascii="Times New Roman" w:hAnsi="Times New Roman" w:cs="Times New Roman"/>
          <w:spacing w:val="-3"/>
        </w:rPr>
        <w:t xml:space="preserve">, an Initial Call-In Telephonic Hearing was scheduled in this proceeding for </w:t>
      </w:r>
      <w:r w:rsidR="00534750">
        <w:rPr>
          <w:rFonts w:ascii="Times New Roman" w:hAnsi="Times New Roman" w:cs="Times New Roman"/>
          <w:spacing w:val="-3"/>
        </w:rPr>
        <w:t>Tuesday, February 21, 2017</w:t>
      </w:r>
      <w:r w:rsidRPr="00902729">
        <w:rPr>
          <w:rFonts w:ascii="Times New Roman" w:hAnsi="Times New Roman" w:cs="Times New Roman"/>
          <w:spacing w:val="-3"/>
        </w:rPr>
        <w:t>,</w:t>
      </w:r>
      <w:r w:rsidRPr="00902729">
        <w:rPr>
          <w:rFonts w:ascii="Times New Roman" w:hAnsi="Times New Roman" w:cs="Times New Roman"/>
          <w:spacing w:val="-3"/>
        </w:rPr>
        <w:fldChar w:fldCharType="begin"/>
      </w:r>
      <w:r w:rsidRPr="00902729">
        <w:rPr>
          <w:rFonts w:ascii="Times New Roman" w:hAnsi="Times New Roman" w:cs="Times New Roman"/>
          <w:spacing w:val="-3"/>
        </w:rPr>
        <w:instrText>fillin "Day &amp; Date" \d ""</w:instrText>
      </w:r>
      <w:r w:rsidRPr="00902729">
        <w:rPr>
          <w:rFonts w:ascii="Times New Roman" w:hAnsi="Times New Roman" w:cs="Times New Roman"/>
          <w:spacing w:val="-3"/>
        </w:rPr>
        <w:fldChar w:fldCharType="end"/>
      </w:r>
      <w:r w:rsidRPr="00902729">
        <w:rPr>
          <w:rFonts w:ascii="Times New Roman" w:hAnsi="Times New Roman" w:cs="Times New Roman"/>
          <w:spacing w:val="-3"/>
        </w:rPr>
        <w:t xml:space="preserve"> at 10:00</w:t>
      </w:r>
      <w:r w:rsidR="006B1F51">
        <w:rPr>
          <w:rFonts w:ascii="Times New Roman" w:hAnsi="Times New Roman" w:cs="Times New Roman"/>
          <w:spacing w:val="-3"/>
        </w:rPr>
        <w:t> </w:t>
      </w:r>
      <w:r w:rsidRPr="00902729">
        <w:rPr>
          <w:rFonts w:ascii="Times New Roman" w:hAnsi="Times New Roman" w:cs="Times New Roman"/>
          <w:spacing w:val="-3"/>
        </w:rPr>
        <w:t>a.m.</w:t>
      </w:r>
      <w:r>
        <w:rPr>
          <w:rFonts w:ascii="Times New Roman" w:hAnsi="Times New Roman" w:cs="Times New Roman"/>
          <w:spacing w:val="-3"/>
        </w:rPr>
        <w:t>, to be conducted by</w:t>
      </w:r>
      <w:r w:rsidR="008F36B1">
        <w:rPr>
          <w:rFonts w:ascii="Times New Roman" w:hAnsi="Times New Roman" w:cs="Times New Roman"/>
          <w:spacing w:val="-3"/>
        </w:rPr>
        <w:t xml:space="preserve"> </w:t>
      </w:r>
      <w:r w:rsidR="00065911">
        <w:rPr>
          <w:rFonts w:ascii="Times New Roman" w:hAnsi="Times New Roman" w:cs="Times New Roman"/>
          <w:spacing w:val="-3"/>
        </w:rPr>
        <w:t>the presiding officer</w:t>
      </w:r>
      <w:r>
        <w:rPr>
          <w:rFonts w:ascii="Times New Roman" w:hAnsi="Times New Roman" w:cs="Times New Roman"/>
          <w:spacing w:val="-3"/>
        </w:rPr>
        <w:t xml:space="preserve"> from the Commission’s Pittsburgh Hearing Room.</w:t>
      </w:r>
      <w:r w:rsidR="00065911">
        <w:rPr>
          <w:rFonts w:ascii="Times New Roman" w:hAnsi="Times New Roman" w:cs="Times New Roman"/>
          <w:spacing w:val="-3"/>
        </w:rPr>
        <w:t xml:space="preserve">  </w:t>
      </w:r>
      <w:r w:rsidR="00E40DD2">
        <w:rPr>
          <w:rFonts w:ascii="Times New Roman" w:hAnsi="Times New Roman" w:cs="Times New Roman"/>
          <w:spacing w:val="-3"/>
        </w:rPr>
        <w:t xml:space="preserve">On </w:t>
      </w:r>
      <w:r w:rsidR="00534750">
        <w:rPr>
          <w:rFonts w:ascii="Times New Roman" w:hAnsi="Times New Roman" w:cs="Times New Roman"/>
          <w:spacing w:val="-3"/>
        </w:rPr>
        <w:t>January 17, 2017</w:t>
      </w:r>
      <w:r w:rsidR="00E40DD2">
        <w:rPr>
          <w:rFonts w:ascii="Times New Roman" w:hAnsi="Times New Roman" w:cs="Times New Roman"/>
          <w:spacing w:val="-3"/>
        </w:rPr>
        <w:t xml:space="preserve">, </w:t>
      </w:r>
      <w:r w:rsidR="00065911">
        <w:rPr>
          <w:rFonts w:ascii="Times New Roman" w:hAnsi="Times New Roman" w:cs="Times New Roman"/>
          <w:spacing w:val="-3"/>
        </w:rPr>
        <w:t xml:space="preserve">the Administrative Law Judge (ALJ) </w:t>
      </w:r>
      <w:r w:rsidR="00E40DD2">
        <w:rPr>
          <w:rFonts w:ascii="Times New Roman" w:hAnsi="Times New Roman" w:cs="Times New Roman"/>
          <w:spacing w:val="-3"/>
        </w:rPr>
        <w:t xml:space="preserve">issued </w:t>
      </w:r>
      <w:r w:rsidR="005A0D3A">
        <w:rPr>
          <w:rFonts w:ascii="Times New Roman" w:hAnsi="Times New Roman" w:cs="Times New Roman"/>
          <w:spacing w:val="-3"/>
        </w:rPr>
        <w:t xml:space="preserve">a Prehearing Order reminding the parties of </w:t>
      </w:r>
      <w:r w:rsidR="00534750">
        <w:rPr>
          <w:rFonts w:ascii="Times New Roman" w:hAnsi="Times New Roman" w:cs="Times New Roman"/>
          <w:spacing w:val="-3"/>
        </w:rPr>
        <w:t>procedural matters including how to request a continuance</w:t>
      </w:r>
      <w:r w:rsidR="005A0D3A">
        <w:rPr>
          <w:rFonts w:ascii="Times New Roman" w:hAnsi="Times New Roman" w:cs="Times New Roman"/>
          <w:spacing w:val="-3"/>
        </w:rPr>
        <w:t xml:space="preserve">.  </w:t>
      </w:r>
    </w:p>
    <w:p w:rsidR="00065911" w:rsidRDefault="00065911" w:rsidP="008F67B1">
      <w:pPr>
        <w:pStyle w:val="FootnoteText"/>
        <w:spacing w:line="360" w:lineRule="auto"/>
        <w:ind w:firstLine="1440"/>
        <w:rPr>
          <w:rFonts w:ascii="Times New Roman" w:hAnsi="Times New Roman" w:cs="Times New Roman"/>
          <w:spacing w:val="-3"/>
        </w:rPr>
      </w:pPr>
    </w:p>
    <w:p w:rsidR="001D6179" w:rsidRDefault="005A0D3A"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534750">
        <w:rPr>
          <w:rFonts w:ascii="Times New Roman" w:hAnsi="Times New Roman" w:cs="Times New Roman"/>
          <w:spacing w:val="-3"/>
        </w:rPr>
        <w:t>February 14, 2017 at 3:16 p.m.</w:t>
      </w:r>
      <w:r>
        <w:rPr>
          <w:rFonts w:ascii="Times New Roman" w:hAnsi="Times New Roman" w:cs="Times New Roman"/>
          <w:spacing w:val="-3"/>
        </w:rPr>
        <w:t>,</w:t>
      </w:r>
      <w:r w:rsidR="00065911">
        <w:rPr>
          <w:rFonts w:ascii="Times New Roman" w:hAnsi="Times New Roman" w:cs="Times New Roman"/>
          <w:spacing w:val="-3"/>
        </w:rPr>
        <w:t xml:space="preserve"> </w:t>
      </w:r>
      <w:r w:rsidR="00594CA5">
        <w:rPr>
          <w:rFonts w:ascii="Times New Roman" w:hAnsi="Times New Roman" w:cs="Times New Roman"/>
          <w:spacing w:val="-3"/>
        </w:rPr>
        <w:t>Respondent</w:t>
      </w:r>
      <w:r w:rsidR="00534750">
        <w:rPr>
          <w:rFonts w:ascii="Times New Roman" w:hAnsi="Times New Roman" w:cs="Times New Roman"/>
          <w:spacing w:val="-3"/>
        </w:rPr>
        <w:t xml:space="preserve"> sent a letter via electronic mail to the presiding officer, with Complainant’s counsel copied.  In the letter, PGW requested that </w:t>
      </w:r>
      <w:r w:rsidR="00594CA5">
        <w:rPr>
          <w:rFonts w:ascii="Times New Roman" w:hAnsi="Times New Roman" w:cs="Times New Roman"/>
          <w:spacing w:val="-3"/>
        </w:rPr>
        <w:t xml:space="preserve">the </w:t>
      </w:r>
      <w:r w:rsidR="00594CA5">
        <w:rPr>
          <w:rFonts w:ascii="Times New Roman" w:hAnsi="Times New Roman" w:cs="Times New Roman"/>
          <w:spacing w:val="-3"/>
        </w:rPr>
        <w:lastRenderedPageBreak/>
        <w:t xml:space="preserve">telephonic hearing </w:t>
      </w:r>
      <w:r w:rsidR="000E50FD">
        <w:rPr>
          <w:rFonts w:ascii="Times New Roman" w:hAnsi="Times New Roman" w:cs="Times New Roman"/>
          <w:spacing w:val="-3"/>
        </w:rPr>
        <w:t xml:space="preserve">should be </w:t>
      </w:r>
      <w:r w:rsidR="00534750">
        <w:rPr>
          <w:rFonts w:ascii="Times New Roman" w:hAnsi="Times New Roman" w:cs="Times New Roman"/>
          <w:spacing w:val="-3"/>
        </w:rPr>
        <w:t xml:space="preserve">continued and </w:t>
      </w:r>
      <w:r w:rsidR="000E50FD">
        <w:rPr>
          <w:rFonts w:ascii="Times New Roman" w:hAnsi="Times New Roman" w:cs="Times New Roman"/>
          <w:spacing w:val="-3"/>
        </w:rPr>
        <w:t>converted into an in</w:t>
      </w:r>
      <w:r w:rsidR="00E35A55">
        <w:rPr>
          <w:rFonts w:ascii="Times New Roman" w:hAnsi="Times New Roman" w:cs="Times New Roman"/>
          <w:spacing w:val="-3"/>
        </w:rPr>
        <w:t>-</w:t>
      </w:r>
      <w:r w:rsidR="00594CA5">
        <w:rPr>
          <w:rFonts w:ascii="Times New Roman" w:hAnsi="Times New Roman" w:cs="Times New Roman"/>
          <w:spacing w:val="-3"/>
        </w:rPr>
        <w:t>person</w:t>
      </w:r>
      <w:r w:rsidR="000E50FD">
        <w:rPr>
          <w:rFonts w:ascii="Times New Roman" w:hAnsi="Times New Roman" w:cs="Times New Roman"/>
          <w:spacing w:val="-3"/>
        </w:rPr>
        <w:t xml:space="preserve"> hearing</w:t>
      </w:r>
      <w:r w:rsidR="00594CA5">
        <w:rPr>
          <w:rFonts w:ascii="Times New Roman" w:hAnsi="Times New Roman" w:cs="Times New Roman"/>
          <w:spacing w:val="-3"/>
        </w:rPr>
        <w:t xml:space="preserve"> and conducted in the Commission’s Philadelphia Hearing Room because “the hearing will involve </w:t>
      </w:r>
      <w:r w:rsidR="00534750">
        <w:rPr>
          <w:rFonts w:ascii="Times New Roman" w:hAnsi="Times New Roman" w:cs="Times New Roman"/>
          <w:spacing w:val="-3"/>
        </w:rPr>
        <w:t xml:space="preserve">testimony from several witnesses as well as the presentation of exhibits, which would be better managed at an </w:t>
      </w:r>
      <w:proofErr w:type="spellStart"/>
      <w:r w:rsidR="00534750">
        <w:rPr>
          <w:rFonts w:ascii="Times New Roman" w:hAnsi="Times New Roman" w:cs="Times New Roman"/>
          <w:spacing w:val="-3"/>
        </w:rPr>
        <w:t>inperson</w:t>
      </w:r>
      <w:proofErr w:type="spellEnd"/>
      <w:r w:rsidR="00534750">
        <w:rPr>
          <w:rFonts w:ascii="Times New Roman" w:hAnsi="Times New Roman" w:cs="Times New Roman"/>
          <w:spacing w:val="-3"/>
        </w:rPr>
        <w:t xml:space="preserve"> hearing</w:t>
      </w:r>
      <w:r w:rsidR="00594CA5">
        <w:rPr>
          <w:rFonts w:ascii="Times New Roman" w:hAnsi="Times New Roman" w:cs="Times New Roman"/>
          <w:spacing w:val="-3"/>
        </w:rPr>
        <w:t xml:space="preserve">.”  </w:t>
      </w:r>
      <w:r w:rsidR="00534750">
        <w:rPr>
          <w:rFonts w:ascii="Times New Roman" w:hAnsi="Times New Roman" w:cs="Times New Roman"/>
          <w:spacing w:val="-3"/>
        </w:rPr>
        <w:t>The letter indicated that Complainant’s counsel was in agreement with the request</w:t>
      </w:r>
      <w:r w:rsidR="00594CA5">
        <w:rPr>
          <w:rFonts w:ascii="Times New Roman" w:hAnsi="Times New Roman" w:cs="Times New Roman"/>
          <w:spacing w:val="-3"/>
        </w:rPr>
        <w:t xml:space="preserve">.  </w:t>
      </w:r>
    </w:p>
    <w:p w:rsidR="00534750" w:rsidRDefault="00534750" w:rsidP="008F67B1">
      <w:pPr>
        <w:pStyle w:val="FootnoteText"/>
        <w:spacing w:line="360" w:lineRule="auto"/>
        <w:ind w:firstLine="1440"/>
        <w:rPr>
          <w:rFonts w:ascii="Times New Roman" w:hAnsi="Times New Roman" w:cs="Times New Roman"/>
          <w:spacing w:val="-3"/>
        </w:rPr>
      </w:pPr>
    </w:p>
    <w:p w:rsidR="00A641B1" w:rsidRDefault="00534750"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The presiding officer notified the parties that the letter sent via electronic mail, which was not filed with the Secretary’s Bureau, was insufficient for such a request, and should be made through a Motion.  Thereafter, on February 15, 2017, Respondent caused to be filed with the Secretary’s Bureau a Motion to Convert Telephonic Hearing to an In-Person Hearing, and provided a copy to the presiding officer and opposing counsel.  The reasons cited by Respondent in the Motion were essentially identical to the reasons identified in the electronic correspondence on February 14, 2017.</w:t>
      </w:r>
    </w:p>
    <w:p w:rsidR="00E9233B" w:rsidRDefault="00E9233B" w:rsidP="008F67B1">
      <w:pPr>
        <w:pStyle w:val="FootnoteText"/>
        <w:spacing w:line="360" w:lineRule="auto"/>
        <w:ind w:firstLine="1440"/>
        <w:rPr>
          <w:rFonts w:ascii="Times New Roman" w:hAnsi="Times New Roman" w:cs="Times New Roman"/>
          <w:spacing w:val="-3"/>
        </w:rPr>
      </w:pPr>
    </w:p>
    <w:p w:rsidR="00E9233B" w:rsidRDefault="00E9233B"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the morning of February 16, 2017, the presiding officer issued the First Interim Order which denied the request to convert the telephonic hearing into an </w:t>
      </w:r>
      <w:proofErr w:type="spellStart"/>
      <w:r>
        <w:rPr>
          <w:rFonts w:ascii="Times New Roman" w:hAnsi="Times New Roman" w:cs="Times New Roman"/>
          <w:spacing w:val="-3"/>
        </w:rPr>
        <w:t>inperson</w:t>
      </w:r>
      <w:proofErr w:type="spellEnd"/>
      <w:r>
        <w:rPr>
          <w:rFonts w:ascii="Times New Roman" w:hAnsi="Times New Roman" w:cs="Times New Roman"/>
          <w:spacing w:val="-3"/>
        </w:rPr>
        <w:t xml:space="preserve"> hearing and then transfer the proceeding to the OALJ’s Philadelphia office.</w:t>
      </w:r>
    </w:p>
    <w:p w:rsidR="00E9233B" w:rsidRDefault="00E9233B" w:rsidP="008F67B1">
      <w:pPr>
        <w:pStyle w:val="FootnoteText"/>
        <w:spacing w:line="360" w:lineRule="auto"/>
        <w:ind w:firstLine="1440"/>
        <w:rPr>
          <w:rFonts w:ascii="Times New Roman" w:hAnsi="Times New Roman" w:cs="Times New Roman"/>
          <w:spacing w:val="-3"/>
        </w:rPr>
      </w:pPr>
    </w:p>
    <w:p w:rsidR="00E9233B" w:rsidRDefault="00E9233B"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February 16, 2017 at 3:08 p.m., Respondent filed a Motion for Continuance, averring that its witness, </w:t>
      </w:r>
      <w:proofErr w:type="spellStart"/>
      <w:r>
        <w:rPr>
          <w:rFonts w:ascii="Times New Roman" w:hAnsi="Times New Roman" w:cs="Times New Roman"/>
          <w:spacing w:val="-3"/>
        </w:rPr>
        <w:t>Naeem</w:t>
      </w:r>
      <w:proofErr w:type="spellEnd"/>
      <w:r>
        <w:rPr>
          <w:rFonts w:ascii="Times New Roman" w:hAnsi="Times New Roman" w:cs="Times New Roman"/>
          <w:spacing w:val="-3"/>
        </w:rPr>
        <w:t xml:space="preserve"> Tillman, was unavailable to attend the telephonic hearing on February 21, 2017 and that its witness was a necessary witness for the presentation of PGW’s case.</w:t>
      </w:r>
      <w:r w:rsidR="00687A1E">
        <w:rPr>
          <w:rFonts w:ascii="Times New Roman" w:hAnsi="Times New Roman" w:cs="Times New Roman"/>
          <w:spacing w:val="-3"/>
        </w:rPr>
        <w:t xml:space="preserve">  Also on February 16, 2017, counsel for Complainant advised the presiding officer via electronic mail that Complainant was in agreement with the continuance request.</w:t>
      </w:r>
    </w:p>
    <w:p w:rsidR="00802016" w:rsidRDefault="00802016" w:rsidP="006B1D48">
      <w:pPr>
        <w:pStyle w:val="FootnoteText"/>
        <w:spacing w:line="360" w:lineRule="auto"/>
        <w:jc w:val="center"/>
        <w:rPr>
          <w:rFonts w:ascii="Times New Roman" w:hAnsi="Times New Roman" w:cs="Times New Roman"/>
          <w:spacing w:val="-3"/>
          <w:u w:val="single"/>
        </w:rPr>
      </w:pPr>
    </w:p>
    <w:p w:rsidR="006B1D48" w:rsidRPr="006B1D48" w:rsidRDefault="006B1D48" w:rsidP="006B1D48">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C62EB7" w:rsidRDefault="00C62EB7" w:rsidP="00902729">
      <w:pPr>
        <w:pStyle w:val="FootnoteText"/>
        <w:spacing w:line="360" w:lineRule="auto"/>
        <w:rPr>
          <w:rFonts w:ascii="Times New Roman" w:hAnsi="Times New Roman" w:cs="Times New Roman"/>
          <w:spacing w:val="-3"/>
        </w:rPr>
      </w:pPr>
    </w:p>
    <w:p w:rsidR="008C57AB" w:rsidRDefault="00C62EB7"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sidR="002E2BEA">
        <w:rPr>
          <w:rFonts w:ascii="Times New Roman" w:hAnsi="Times New Roman" w:cs="Times New Roman"/>
          <w:spacing w:val="-3"/>
        </w:rPr>
        <w:tab/>
        <w:t xml:space="preserve">Due process requires that the parties be afforded the </w:t>
      </w:r>
      <w:r w:rsidR="00EE0F8F">
        <w:rPr>
          <w:rFonts w:ascii="Times New Roman" w:hAnsi="Times New Roman" w:cs="Times New Roman"/>
          <w:spacing w:val="-3"/>
        </w:rPr>
        <w:t>opportunity</w:t>
      </w:r>
      <w:r w:rsidR="002E2BEA">
        <w:rPr>
          <w:rFonts w:ascii="Times New Roman" w:hAnsi="Times New Roman" w:cs="Times New Roman"/>
          <w:spacing w:val="-3"/>
        </w:rPr>
        <w:t xml:space="preserve"> to be heard, to present testimony and evidence and to conduct cross examination of witnesses.  See</w:t>
      </w:r>
      <w:r w:rsidR="006D421B">
        <w:rPr>
          <w:rFonts w:ascii="Times New Roman" w:hAnsi="Times New Roman" w:cs="Times New Roman"/>
          <w:spacing w:val="-3"/>
        </w:rPr>
        <w:t xml:space="preserve"> 66 </w:t>
      </w:r>
      <w:proofErr w:type="spellStart"/>
      <w:r w:rsidR="006D421B">
        <w:rPr>
          <w:rFonts w:ascii="Times New Roman" w:hAnsi="Times New Roman" w:cs="Times New Roman"/>
          <w:spacing w:val="-3"/>
        </w:rPr>
        <w:t>Pa.C.S.</w:t>
      </w:r>
      <w:r w:rsidR="00984BA8">
        <w:rPr>
          <w:rFonts w:ascii="Times New Roman" w:hAnsi="Times New Roman" w:cs="Times New Roman"/>
          <w:spacing w:val="-3"/>
        </w:rPr>
        <w:t>A</w:t>
      </w:r>
      <w:proofErr w:type="spellEnd"/>
      <w:r w:rsidR="00984BA8">
        <w:rPr>
          <w:rFonts w:ascii="Times New Roman" w:hAnsi="Times New Roman" w:cs="Times New Roman"/>
          <w:spacing w:val="-3"/>
        </w:rPr>
        <w:t>.</w:t>
      </w:r>
      <w:r w:rsidR="006D421B">
        <w:rPr>
          <w:rFonts w:ascii="Times New Roman" w:hAnsi="Times New Roman" w:cs="Times New Roman"/>
          <w:spacing w:val="-3"/>
        </w:rPr>
        <w:t xml:space="preserve"> §</w:t>
      </w:r>
      <w:r w:rsidR="005E24B8">
        <w:rPr>
          <w:rFonts w:ascii="Times New Roman" w:hAnsi="Times New Roman" w:cs="Times New Roman"/>
          <w:spacing w:val="-3"/>
        </w:rPr>
        <w:t> </w:t>
      </w:r>
      <w:r w:rsidR="006D421B">
        <w:rPr>
          <w:rFonts w:ascii="Times New Roman" w:hAnsi="Times New Roman" w:cs="Times New Roman"/>
          <w:spacing w:val="-3"/>
        </w:rPr>
        <w:t xml:space="preserve">332(c) and 52 </w:t>
      </w:r>
      <w:proofErr w:type="spellStart"/>
      <w:r w:rsidR="006D421B">
        <w:rPr>
          <w:rFonts w:ascii="Times New Roman" w:hAnsi="Times New Roman" w:cs="Times New Roman"/>
          <w:spacing w:val="-3"/>
        </w:rPr>
        <w:t>Pa.</w:t>
      </w:r>
      <w:r w:rsidR="002E2BEA">
        <w:rPr>
          <w:rFonts w:ascii="Times New Roman" w:hAnsi="Times New Roman" w:cs="Times New Roman"/>
          <w:spacing w:val="-3"/>
        </w:rPr>
        <w:t>Code</w:t>
      </w:r>
      <w:proofErr w:type="spellEnd"/>
      <w:r w:rsidR="002E2BEA">
        <w:rPr>
          <w:rFonts w:ascii="Times New Roman" w:hAnsi="Times New Roman" w:cs="Times New Roman"/>
          <w:spacing w:val="-3"/>
        </w:rPr>
        <w:t xml:space="preserve"> § 5.432(a).  </w:t>
      </w:r>
    </w:p>
    <w:p w:rsidR="00A641B1" w:rsidRDefault="00A641B1" w:rsidP="00A641B1">
      <w:pPr>
        <w:spacing w:line="360" w:lineRule="auto"/>
      </w:pPr>
    </w:p>
    <w:p w:rsidR="00687A1E" w:rsidRDefault="00687A1E" w:rsidP="00687A1E">
      <w:pPr>
        <w:spacing w:line="360" w:lineRule="auto"/>
      </w:pPr>
      <w:r>
        <w:lastRenderedPageBreak/>
        <w:tab/>
      </w:r>
      <w:r>
        <w:tab/>
        <w:t xml:space="preserve">A review of PGW’s request for a continuance leads to the conclusion it justified a need for a short continuance.  Pursuant to 52 </w:t>
      </w:r>
      <w:proofErr w:type="spellStart"/>
      <w:r>
        <w:t>Pa.Code</w:t>
      </w:r>
      <w:proofErr w:type="spellEnd"/>
      <w:r>
        <w:t xml:space="preserve"> §§</w:t>
      </w:r>
      <w:r w:rsidR="0047389A">
        <w:t xml:space="preserve"> </w:t>
      </w:r>
      <w:bookmarkStart w:id="0" w:name="_GoBack"/>
      <w:bookmarkEnd w:id="0"/>
      <w:r>
        <w:t xml:space="preserve">1.15, extensions of time may be granted by the presiding officer for good cause shown upon a motion filed by a party.  PGW’s request for a continuance appears reasonable, has the agreement of Complainant and Complainant’s counsel, and shows sufficient cause exists, under the circumstances.  The request for a continuance will be granted.  </w:t>
      </w:r>
    </w:p>
    <w:p w:rsidR="00687A1E" w:rsidRDefault="00687A1E" w:rsidP="00687A1E">
      <w:pPr>
        <w:spacing w:line="360" w:lineRule="auto"/>
      </w:pPr>
      <w:r>
        <w:tab/>
      </w:r>
    </w:p>
    <w:p w:rsidR="00687A1E" w:rsidRDefault="00687A1E" w:rsidP="00687A1E">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t>, to wit, this 1</w:t>
      </w:r>
      <w:r w:rsidR="00CD4650">
        <w:t>7th</w:t>
      </w:r>
      <w:r>
        <w:t xml:space="preserve"> day of </w:t>
      </w:r>
      <w:r w:rsidR="00CD4650">
        <w:t>February</w:t>
      </w:r>
      <w:r>
        <w:t xml:space="preserve"> 201</w:t>
      </w:r>
      <w:r w:rsidR="00CD4650">
        <w:t>7</w:t>
      </w:r>
      <w:r>
        <w:t xml:space="preserve">, after consideration of Respondent </w:t>
      </w:r>
      <w:r w:rsidR="00CD4650">
        <w:t>PGW</w:t>
      </w:r>
      <w:r>
        <w:t xml:space="preserve">’s Motion for Continuance dated February </w:t>
      </w:r>
      <w:r w:rsidR="00CD4650">
        <w:t>1</w:t>
      </w:r>
      <w:r>
        <w:t>6, 201</w:t>
      </w:r>
      <w:r w:rsidR="00CD4650">
        <w:t>7</w:t>
      </w:r>
      <w:r>
        <w:t xml:space="preserve">, IT IS HEREBY ORDERED as follows: </w:t>
      </w:r>
    </w:p>
    <w:p w:rsidR="00687A1E" w:rsidRDefault="00687A1E" w:rsidP="00687A1E">
      <w:pPr>
        <w:spacing w:line="360" w:lineRule="auto"/>
      </w:pPr>
    </w:p>
    <w:p w:rsidR="00687A1E" w:rsidRDefault="00687A1E" w:rsidP="00687A1E">
      <w:pPr>
        <w:spacing w:line="360" w:lineRule="auto"/>
      </w:pPr>
      <w:r>
        <w:tab/>
      </w:r>
      <w:r>
        <w:tab/>
        <w:t>1.</w:t>
      </w:r>
      <w:r>
        <w:tab/>
        <w:t xml:space="preserve">That the telephonic hearing scheduled for this case at 10:00 a.m. on Tuesday, February 21, 2017 is continued.  </w:t>
      </w:r>
    </w:p>
    <w:p w:rsidR="00687A1E" w:rsidRDefault="00687A1E" w:rsidP="00687A1E">
      <w:pPr>
        <w:spacing w:line="360" w:lineRule="auto"/>
        <w:ind w:left="720" w:firstLine="720"/>
      </w:pPr>
    </w:p>
    <w:p w:rsidR="00687A1E" w:rsidRDefault="00687A1E" w:rsidP="00687A1E">
      <w:pPr>
        <w:spacing w:line="360" w:lineRule="auto"/>
        <w:ind w:firstLine="720"/>
      </w:pPr>
      <w:r>
        <w:tab/>
        <w:t>2.</w:t>
      </w:r>
      <w:r>
        <w:tab/>
        <w:t>That the Office of Administrative Law Judge will reschedule the initial call-in telephonic hearing to be conducted at 10:00 a.m. on Monday, March 13, 2017.</w:t>
      </w:r>
    </w:p>
    <w:p w:rsidR="00687A1E" w:rsidRDefault="00687A1E" w:rsidP="00687A1E">
      <w:pPr>
        <w:spacing w:line="360" w:lineRule="auto"/>
        <w:ind w:firstLine="720"/>
      </w:pPr>
    </w:p>
    <w:p w:rsidR="001D6179" w:rsidRDefault="001D6179" w:rsidP="00624444">
      <w:pPr>
        <w:autoSpaceDE/>
        <w:autoSpaceDN/>
        <w:spacing w:line="360" w:lineRule="auto"/>
        <w:rPr>
          <w:rFonts w:ascii="Times New Roman" w:hAnsi="Times New Roman" w:cs="Times New Roman"/>
        </w:rPr>
      </w:pPr>
    </w:p>
    <w:p w:rsidR="001D6179" w:rsidRPr="00624444" w:rsidRDefault="001D6179" w:rsidP="00624444">
      <w:pPr>
        <w:autoSpaceDE/>
        <w:autoSpaceDN/>
        <w:spacing w:line="360" w:lineRule="auto"/>
        <w:rPr>
          <w:rFonts w:ascii="Times New Roman" w:hAnsi="Times New Roman" w:cs="Times New Roman"/>
        </w:rPr>
      </w:pPr>
    </w:p>
    <w:p w:rsidR="00624444" w:rsidRDefault="00CD4650"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D03AA">
        <w:rPr>
          <w:rFonts w:ascii="Times New Roman" w:hAnsi="Times New Roman" w:cs="Times New Roman"/>
        </w:rPr>
        <w:tab/>
      </w:r>
      <w:r w:rsidR="008D03AA">
        <w:rPr>
          <w:rFonts w:ascii="Times New Roman" w:hAnsi="Times New Roman" w:cs="Times New Roman"/>
        </w:rPr>
        <w:tab/>
      </w:r>
      <w:r w:rsidR="008D03AA">
        <w:rPr>
          <w:rFonts w:ascii="Times New Roman" w:hAnsi="Times New Roman" w:cs="Times New Roman"/>
        </w:rPr>
        <w:tab/>
        <w:t>_______________________________</w:t>
      </w:r>
      <w:r w:rsidR="00665972">
        <w:rPr>
          <w:rFonts w:ascii="Times New Roman" w:hAnsi="Times New Roman" w:cs="Times New Roman"/>
        </w:rPr>
        <w:t>____</w:t>
      </w:r>
    </w:p>
    <w:p w:rsid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p>
    <w:p w:rsidR="008D03AA" w:rsidRP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2C29BC" w:rsidRPr="002C29BC" w:rsidRDefault="002C29BC" w:rsidP="001D6179">
      <w:pPr>
        <w:contextualSpacing/>
        <w:rPr>
          <w:rFonts w:ascii="Microsoft Sans Serif" w:eastAsiaTheme="minorEastAsia" w:hAnsiTheme="minorHAnsi" w:cstheme="minorBidi"/>
          <w:i/>
          <w:szCs w:val="22"/>
        </w:rPr>
      </w:pPr>
      <w:r w:rsidRPr="002C29BC">
        <w:rPr>
          <w:rFonts w:ascii="Microsoft Sans Serif" w:eastAsiaTheme="minorEastAsia" w:hAnsiTheme="minorHAnsi" w:cstheme="minorBidi"/>
          <w:i/>
          <w:szCs w:val="22"/>
        </w:rPr>
        <w:t xml:space="preserve"> </w:t>
      </w:r>
    </w:p>
    <w:p w:rsidR="00C5762E" w:rsidRDefault="00C5762E">
      <w:pPr>
        <w:autoSpaceDE/>
        <w:autoSpaceDN/>
      </w:pPr>
      <w:r>
        <w:br w:type="page"/>
      </w:r>
    </w:p>
    <w:p w:rsidR="00C5762E" w:rsidRDefault="00C5762E" w:rsidP="00C5762E">
      <w:pPr>
        <w:contextualSpacing/>
        <w:rPr>
          <w:rFonts w:ascii="Microsoft Sans Serif"/>
          <w:b/>
          <w:u w:val="single"/>
        </w:rPr>
        <w:sectPr w:rsidR="00C5762E"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C5762E" w:rsidRDefault="00C5762E" w:rsidP="00C5762E">
      <w:pPr>
        <w:contextualSpacing/>
        <w:rPr>
          <w:rFonts w:ascii="Microsoft Sans Serif"/>
          <w:i/>
        </w:rPr>
      </w:pPr>
      <w:r>
        <w:rPr>
          <w:rFonts w:ascii="Microsoft Sans Serif"/>
          <w:b/>
          <w:u w:val="single"/>
        </w:rPr>
        <w:lastRenderedPageBreak/>
        <w:t>F-2016-2573765 - SHAWANDA HASSAN v. PHILADELPHIA GAS WORKS</w:t>
      </w:r>
      <w:r>
        <w:rPr>
          <w:rFonts w:ascii="Microsoft Sans Serif"/>
          <w:b/>
          <w:u w:val="single"/>
        </w:rPr>
        <w:cr/>
      </w:r>
      <w:r>
        <w:rPr>
          <w:rFonts w:ascii="Microsoft Sans Serif"/>
          <w:b/>
          <w:u w:val="single"/>
        </w:rPr>
        <w:cr/>
      </w:r>
      <w:r>
        <w:rPr>
          <w:rFonts w:ascii="Microsoft Sans Serif"/>
          <w:i/>
        </w:rPr>
        <w:t>(Revised 1/12/17)</w:t>
      </w:r>
    </w:p>
    <w:p w:rsidR="00C5762E" w:rsidRDefault="00C5762E" w:rsidP="00C5762E">
      <w:pPr>
        <w:contextualSpacing/>
        <w:rPr>
          <w:rFonts w:ascii="Microsoft Sans Serif"/>
          <w:i/>
        </w:rPr>
      </w:pPr>
    </w:p>
    <w:p w:rsidR="00C5762E" w:rsidRDefault="00C5762E" w:rsidP="00C5762E">
      <w:pPr>
        <w:contextualSpacing/>
        <w:rPr>
          <w:rFonts w:ascii="Microsoft Sans Serif"/>
        </w:rPr>
      </w:pPr>
      <w:r>
        <w:rPr>
          <w:rFonts w:ascii="Microsoft Sans Serif"/>
        </w:rPr>
        <w:t>MU</w:t>
      </w:r>
      <w:r>
        <w:rPr>
          <w:rFonts w:ascii="Microsoft Sans Serif"/>
        </w:rPr>
        <w:t>’</w:t>
      </w:r>
      <w:r>
        <w:rPr>
          <w:rFonts w:ascii="Microsoft Sans Serif"/>
        </w:rPr>
        <w:t>MIN F ISLAM ESQUIRE</w:t>
      </w:r>
    </w:p>
    <w:p w:rsidR="00C5762E" w:rsidRDefault="00C5762E" w:rsidP="00C5762E">
      <w:pPr>
        <w:contextualSpacing/>
        <w:rPr>
          <w:rFonts w:ascii="Microsoft Sans Serif"/>
        </w:rPr>
      </w:pPr>
      <w:r>
        <w:rPr>
          <w:rFonts w:ascii="Microsoft Sans Serif"/>
        </w:rPr>
        <w:t>MFI LAW GROUP PLLC</w:t>
      </w:r>
    </w:p>
    <w:p w:rsidR="00C5762E" w:rsidRDefault="00C5762E" w:rsidP="00C5762E">
      <w:pPr>
        <w:contextualSpacing/>
        <w:rPr>
          <w:rFonts w:ascii="Microsoft Sans Serif"/>
        </w:rPr>
      </w:pPr>
      <w:r>
        <w:rPr>
          <w:rFonts w:ascii="Microsoft Sans Serif"/>
        </w:rPr>
        <w:t>CENTER CITY OFFICE</w:t>
      </w:r>
    </w:p>
    <w:p w:rsidR="00C5762E" w:rsidRDefault="00C5762E" w:rsidP="00C5762E">
      <w:pPr>
        <w:contextualSpacing/>
        <w:rPr>
          <w:rFonts w:ascii="Microsoft Sans Serif"/>
        </w:rPr>
      </w:pPr>
      <w:r>
        <w:rPr>
          <w:rFonts w:ascii="Microsoft Sans Serif"/>
        </w:rPr>
        <w:t>1448 SOUTH STREET SUITE 200</w:t>
      </w:r>
    </w:p>
    <w:p w:rsidR="00C5762E" w:rsidRDefault="00C5762E" w:rsidP="00C5762E">
      <w:pPr>
        <w:contextualSpacing/>
        <w:rPr>
          <w:rFonts w:ascii="Microsoft Sans Serif"/>
        </w:rPr>
      </w:pPr>
      <w:r>
        <w:rPr>
          <w:rFonts w:ascii="Microsoft Sans Serif"/>
        </w:rPr>
        <w:t>PHILADELPHIA PA  19146</w:t>
      </w:r>
    </w:p>
    <w:p w:rsidR="00C5762E" w:rsidRDefault="00C5762E" w:rsidP="00C5762E">
      <w:pPr>
        <w:contextualSpacing/>
        <w:rPr>
          <w:rFonts w:ascii="Microsoft Sans Serif"/>
        </w:rPr>
      </w:pPr>
      <w:r>
        <w:rPr>
          <w:rFonts w:ascii="Microsoft Sans Serif"/>
        </w:rPr>
        <w:t>215.735.2357</w:t>
      </w:r>
    </w:p>
    <w:p w:rsidR="00C5762E" w:rsidRPr="001C4A3A" w:rsidRDefault="00C5762E" w:rsidP="00C5762E">
      <w:pPr>
        <w:contextualSpacing/>
        <w:rPr>
          <w:rFonts w:ascii="Microsoft Sans Serif"/>
          <w:i/>
        </w:rPr>
      </w:pPr>
      <w:r>
        <w:rPr>
          <w:rFonts w:ascii="Microsoft Sans Serif"/>
          <w:i/>
        </w:rPr>
        <w:t>Representing Complainant</w:t>
      </w:r>
    </w:p>
    <w:p w:rsidR="00C5762E" w:rsidRDefault="00C5762E" w:rsidP="00C5762E">
      <w:pPr>
        <w:contextualSpacing/>
        <w:rPr>
          <w:rFonts w:ascii="Microsoft Sans Serif"/>
        </w:rPr>
      </w:pPr>
    </w:p>
    <w:p w:rsidR="00C5762E" w:rsidRPr="00120660" w:rsidRDefault="00C5762E" w:rsidP="00C5762E">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E-SERVICE-</w:t>
      </w:r>
    </w:p>
    <w:p w:rsidR="00060F51" w:rsidRDefault="00060F51" w:rsidP="00617ED4">
      <w:pPr>
        <w:autoSpaceDE/>
        <w:autoSpaceDN/>
      </w:pPr>
    </w:p>
    <w:sectPr w:rsidR="00060F51"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65" w:rsidRDefault="00E85065">
      <w:pPr>
        <w:spacing w:line="20" w:lineRule="exact"/>
        <w:rPr>
          <w:sz w:val="23"/>
          <w:szCs w:val="23"/>
        </w:rPr>
      </w:pPr>
    </w:p>
  </w:endnote>
  <w:endnote w:type="continuationSeparator" w:id="0">
    <w:p w:rsidR="00E85065" w:rsidRDefault="00E85065">
      <w:pPr>
        <w:pStyle w:val="ParaTab1"/>
        <w:rPr>
          <w:sz w:val="23"/>
          <w:szCs w:val="23"/>
        </w:rPr>
      </w:pPr>
      <w:r>
        <w:rPr>
          <w:sz w:val="23"/>
          <w:szCs w:val="23"/>
        </w:rPr>
        <w:t xml:space="preserve"> </w:t>
      </w:r>
    </w:p>
  </w:endnote>
  <w:endnote w:type="continuationNotice" w:id="1">
    <w:p w:rsidR="00E85065" w:rsidRDefault="00E85065">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noProof/>
      </w:rPr>
    </w:sdtEndPr>
    <w:sdtContent>
      <w:p w:rsidR="00340C7D" w:rsidRDefault="00340C7D">
        <w:pPr>
          <w:pStyle w:val="Footer"/>
          <w:jc w:val="center"/>
        </w:pPr>
        <w:r>
          <w:fldChar w:fldCharType="begin"/>
        </w:r>
        <w:r>
          <w:instrText xml:space="preserve"> PAGE   \* MERGEFORMAT </w:instrText>
        </w:r>
        <w:r>
          <w:fldChar w:fldCharType="separate"/>
        </w:r>
        <w:r w:rsidR="0047389A">
          <w:rPr>
            <w:noProof/>
          </w:rPr>
          <w:t>3</w:t>
        </w:r>
        <w:r>
          <w:rPr>
            <w:noProof/>
          </w:rPr>
          <w:fldChar w:fldCharType="end"/>
        </w:r>
      </w:p>
    </w:sdtContent>
  </w:sdt>
  <w:p w:rsidR="00340C7D" w:rsidRDefault="0034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7D" w:rsidRDefault="00340C7D">
    <w:pPr>
      <w:pStyle w:val="Footer"/>
      <w:jc w:val="center"/>
    </w:pPr>
  </w:p>
  <w:p w:rsidR="00340C7D" w:rsidRDefault="0034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65" w:rsidRPr="00556B0B" w:rsidRDefault="00E85065" w:rsidP="00556B0B">
      <w:pPr>
        <w:pStyle w:val="Footer"/>
      </w:pPr>
      <w:r>
        <w:t>__________________________</w:t>
      </w:r>
    </w:p>
  </w:footnote>
  <w:footnote w:type="continuationSeparator" w:id="0">
    <w:p w:rsidR="00E85065" w:rsidRDefault="00E8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533"/>
    <w:rsid w:val="00011B9C"/>
    <w:rsid w:val="00012468"/>
    <w:rsid w:val="00012609"/>
    <w:rsid w:val="00021D03"/>
    <w:rsid w:val="000244E9"/>
    <w:rsid w:val="0002494D"/>
    <w:rsid w:val="00030625"/>
    <w:rsid w:val="00035120"/>
    <w:rsid w:val="00052F63"/>
    <w:rsid w:val="00052FB5"/>
    <w:rsid w:val="00060E52"/>
    <w:rsid w:val="00060F51"/>
    <w:rsid w:val="0006235B"/>
    <w:rsid w:val="0006400B"/>
    <w:rsid w:val="00064486"/>
    <w:rsid w:val="00065911"/>
    <w:rsid w:val="000661CA"/>
    <w:rsid w:val="00073A28"/>
    <w:rsid w:val="00081FEB"/>
    <w:rsid w:val="00082D0F"/>
    <w:rsid w:val="000839AE"/>
    <w:rsid w:val="00094D35"/>
    <w:rsid w:val="000A08B0"/>
    <w:rsid w:val="000C0AAC"/>
    <w:rsid w:val="000C65F4"/>
    <w:rsid w:val="000D025D"/>
    <w:rsid w:val="000D0B2D"/>
    <w:rsid w:val="000D1F18"/>
    <w:rsid w:val="000E1B8E"/>
    <w:rsid w:val="000E5075"/>
    <w:rsid w:val="000E50FD"/>
    <w:rsid w:val="000F7DA1"/>
    <w:rsid w:val="001002F7"/>
    <w:rsid w:val="001027A4"/>
    <w:rsid w:val="00105519"/>
    <w:rsid w:val="00105FB2"/>
    <w:rsid w:val="00117143"/>
    <w:rsid w:val="00121A98"/>
    <w:rsid w:val="0012466F"/>
    <w:rsid w:val="001305DA"/>
    <w:rsid w:val="001321B2"/>
    <w:rsid w:val="00140890"/>
    <w:rsid w:val="00140F5C"/>
    <w:rsid w:val="00143D2B"/>
    <w:rsid w:val="00145B94"/>
    <w:rsid w:val="00147CDD"/>
    <w:rsid w:val="001503EB"/>
    <w:rsid w:val="00153FBD"/>
    <w:rsid w:val="0015549B"/>
    <w:rsid w:val="00160F1B"/>
    <w:rsid w:val="001667C1"/>
    <w:rsid w:val="00170CD9"/>
    <w:rsid w:val="00171D75"/>
    <w:rsid w:val="00177E9C"/>
    <w:rsid w:val="001804F0"/>
    <w:rsid w:val="00193CC9"/>
    <w:rsid w:val="00194FD1"/>
    <w:rsid w:val="001A39E1"/>
    <w:rsid w:val="001A60DE"/>
    <w:rsid w:val="001B01D1"/>
    <w:rsid w:val="001B47BF"/>
    <w:rsid w:val="001C0BC2"/>
    <w:rsid w:val="001C0E09"/>
    <w:rsid w:val="001C2C01"/>
    <w:rsid w:val="001D1C50"/>
    <w:rsid w:val="001D3192"/>
    <w:rsid w:val="001D435D"/>
    <w:rsid w:val="001D511A"/>
    <w:rsid w:val="001D6179"/>
    <w:rsid w:val="001E3348"/>
    <w:rsid w:val="001E766B"/>
    <w:rsid w:val="001F3347"/>
    <w:rsid w:val="00200A30"/>
    <w:rsid w:val="00204823"/>
    <w:rsid w:val="00206140"/>
    <w:rsid w:val="00216ADF"/>
    <w:rsid w:val="002213D0"/>
    <w:rsid w:val="00221F89"/>
    <w:rsid w:val="00223A1C"/>
    <w:rsid w:val="00230C52"/>
    <w:rsid w:val="00230F3A"/>
    <w:rsid w:val="00232F55"/>
    <w:rsid w:val="002330C7"/>
    <w:rsid w:val="00243070"/>
    <w:rsid w:val="002534C4"/>
    <w:rsid w:val="002568A8"/>
    <w:rsid w:val="002616F7"/>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4022"/>
    <w:rsid w:val="002D5E3F"/>
    <w:rsid w:val="002E2BEA"/>
    <w:rsid w:val="002E5F3D"/>
    <w:rsid w:val="002F5A7E"/>
    <w:rsid w:val="0030012B"/>
    <w:rsid w:val="0030064A"/>
    <w:rsid w:val="00305C14"/>
    <w:rsid w:val="003200DA"/>
    <w:rsid w:val="00325AD7"/>
    <w:rsid w:val="00326ACA"/>
    <w:rsid w:val="00333736"/>
    <w:rsid w:val="00334C1D"/>
    <w:rsid w:val="003407EC"/>
    <w:rsid w:val="00340C7D"/>
    <w:rsid w:val="003524B9"/>
    <w:rsid w:val="00353EF9"/>
    <w:rsid w:val="00354795"/>
    <w:rsid w:val="00354D87"/>
    <w:rsid w:val="00357144"/>
    <w:rsid w:val="003701EB"/>
    <w:rsid w:val="00373996"/>
    <w:rsid w:val="003752CA"/>
    <w:rsid w:val="003768EC"/>
    <w:rsid w:val="003803E0"/>
    <w:rsid w:val="00382B42"/>
    <w:rsid w:val="00390001"/>
    <w:rsid w:val="00391814"/>
    <w:rsid w:val="00392008"/>
    <w:rsid w:val="003957EA"/>
    <w:rsid w:val="00397839"/>
    <w:rsid w:val="003A225C"/>
    <w:rsid w:val="003A4383"/>
    <w:rsid w:val="003B60F1"/>
    <w:rsid w:val="003C23FD"/>
    <w:rsid w:val="003C3498"/>
    <w:rsid w:val="003C6C3C"/>
    <w:rsid w:val="003E20F3"/>
    <w:rsid w:val="003E2A75"/>
    <w:rsid w:val="003F1504"/>
    <w:rsid w:val="003F5D42"/>
    <w:rsid w:val="003F76DE"/>
    <w:rsid w:val="00402438"/>
    <w:rsid w:val="00405668"/>
    <w:rsid w:val="00406FDB"/>
    <w:rsid w:val="004075D8"/>
    <w:rsid w:val="00411766"/>
    <w:rsid w:val="00411E9A"/>
    <w:rsid w:val="004148B3"/>
    <w:rsid w:val="0041628B"/>
    <w:rsid w:val="0042277E"/>
    <w:rsid w:val="00423098"/>
    <w:rsid w:val="00435B85"/>
    <w:rsid w:val="00435EA8"/>
    <w:rsid w:val="0043653D"/>
    <w:rsid w:val="00436AEE"/>
    <w:rsid w:val="0044182A"/>
    <w:rsid w:val="00444715"/>
    <w:rsid w:val="004510C7"/>
    <w:rsid w:val="0045232F"/>
    <w:rsid w:val="00454F7E"/>
    <w:rsid w:val="0046611E"/>
    <w:rsid w:val="0047389A"/>
    <w:rsid w:val="00481BEC"/>
    <w:rsid w:val="00482992"/>
    <w:rsid w:val="004836EF"/>
    <w:rsid w:val="00483F56"/>
    <w:rsid w:val="004A243A"/>
    <w:rsid w:val="004B55ED"/>
    <w:rsid w:val="004C24BE"/>
    <w:rsid w:val="004D0AA7"/>
    <w:rsid w:val="004D1722"/>
    <w:rsid w:val="004D3061"/>
    <w:rsid w:val="004E615C"/>
    <w:rsid w:val="004E79E1"/>
    <w:rsid w:val="004F2CF6"/>
    <w:rsid w:val="004F3ECC"/>
    <w:rsid w:val="004F7F07"/>
    <w:rsid w:val="00510231"/>
    <w:rsid w:val="00510545"/>
    <w:rsid w:val="00511376"/>
    <w:rsid w:val="00524588"/>
    <w:rsid w:val="0053227A"/>
    <w:rsid w:val="00534750"/>
    <w:rsid w:val="00536F9C"/>
    <w:rsid w:val="005407B0"/>
    <w:rsid w:val="005472F5"/>
    <w:rsid w:val="00556B0B"/>
    <w:rsid w:val="0056032E"/>
    <w:rsid w:val="00567546"/>
    <w:rsid w:val="00590CC6"/>
    <w:rsid w:val="00590E8D"/>
    <w:rsid w:val="00592F8C"/>
    <w:rsid w:val="00594CA5"/>
    <w:rsid w:val="005A0D3A"/>
    <w:rsid w:val="005A51FD"/>
    <w:rsid w:val="005A624E"/>
    <w:rsid w:val="005A6828"/>
    <w:rsid w:val="005B4093"/>
    <w:rsid w:val="005B5F35"/>
    <w:rsid w:val="005C5056"/>
    <w:rsid w:val="005D0F74"/>
    <w:rsid w:val="005E24B8"/>
    <w:rsid w:val="005E57CB"/>
    <w:rsid w:val="005E5A16"/>
    <w:rsid w:val="005F4B59"/>
    <w:rsid w:val="0061263F"/>
    <w:rsid w:val="006144FE"/>
    <w:rsid w:val="00617ED4"/>
    <w:rsid w:val="00620081"/>
    <w:rsid w:val="00623F60"/>
    <w:rsid w:val="00624444"/>
    <w:rsid w:val="0062510C"/>
    <w:rsid w:val="00626400"/>
    <w:rsid w:val="006316BA"/>
    <w:rsid w:val="006477E9"/>
    <w:rsid w:val="00651965"/>
    <w:rsid w:val="00653545"/>
    <w:rsid w:val="0065795F"/>
    <w:rsid w:val="00662A34"/>
    <w:rsid w:val="00665507"/>
    <w:rsid w:val="00665972"/>
    <w:rsid w:val="0067166C"/>
    <w:rsid w:val="00674D28"/>
    <w:rsid w:val="0068074A"/>
    <w:rsid w:val="0068222F"/>
    <w:rsid w:val="00687A1E"/>
    <w:rsid w:val="0069196A"/>
    <w:rsid w:val="00692A71"/>
    <w:rsid w:val="00693B2E"/>
    <w:rsid w:val="006A07D6"/>
    <w:rsid w:val="006A2716"/>
    <w:rsid w:val="006A4676"/>
    <w:rsid w:val="006A4A39"/>
    <w:rsid w:val="006B138E"/>
    <w:rsid w:val="006B1D48"/>
    <w:rsid w:val="006B1DFC"/>
    <w:rsid w:val="006B1F51"/>
    <w:rsid w:val="006B7EA4"/>
    <w:rsid w:val="006C00D5"/>
    <w:rsid w:val="006C35D0"/>
    <w:rsid w:val="006C4DB4"/>
    <w:rsid w:val="006D421B"/>
    <w:rsid w:val="006D673B"/>
    <w:rsid w:val="006E263F"/>
    <w:rsid w:val="006E464A"/>
    <w:rsid w:val="006E5BCD"/>
    <w:rsid w:val="006F10A2"/>
    <w:rsid w:val="006F1206"/>
    <w:rsid w:val="007024AF"/>
    <w:rsid w:val="00711100"/>
    <w:rsid w:val="00716042"/>
    <w:rsid w:val="007169C3"/>
    <w:rsid w:val="00720086"/>
    <w:rsid w:val="00721E55"/>
    <w:rsid w:val="0072254C"/>
    <w:rsid w:val="007339CB"/>
    <w:rsid w:val="007342E8"/>
    <w:rsid w:val="0073672B"/>
    <w:rsid w:val="00742EF1"/>
    <w:rsid w:val="007440E8"/>
    <w:rsid w:val="0074668C"/>
    <w:rsid w:val="0075299D"/>
    <w:rsid w:val="00761423"/>
    <w:rsid w:val="00761A1C"/>
    <w:rsid w:val="00766071"/>
    <w:rsid w:val="00766CB5"/>
    <w:rsid w:val="00777E0A"/>
    <w:rsid w:val="00781193"/>
    <w:rsid w:val="00782D1F"/>
    <w:rsid w:val="00791139"/>
    <w:rsid w:val="00795A1B"/>
    <w:rsid w:val="007B11F8"/>
    <w:rsid w:val="007B2B3C"/>
    <w:rsid w:val="007B4D6C"/>
    <w:rsid w:val="007D3C62"/>
    <w:rsid w:val="007D6D81"/>
    <w:rsid w:val="007E021A"/>
    <w:rsid w:val="007E3147"/>
    <w:rsid w:val="007F2C7C"/>
    <w:rsid w:val="007F6D63"/>
    <w:rsid w:val="00802016"/>
    <w:rsid w:val="00812E84"/>
    <w:rsid w:val="00813940"/>
    <w:rsid w:val="00816992"/>
    <w:rsid w:val="00820673"/>
    <w:rsid w:val="00820D49"/>
    <w:rsid w:val="00823E24"/>
    <w:rsid w:val="00827095"/>
    <w:rsid w:val="00830789"/>
    <w:rsid w:val="00834D72"/>
    <w:rsid w:val="008445F6"/>
    <w:rsid w:val="00845980"/>
    <w:rsid w:val="008501F3"/>
    <w:rsid w:val="008508D6"/>
    <w:rsid w:val="00857AE8"/>
    <w:rsid w:val="00861D33"/>
    <w:rsid w:val="008654DA"/>
    <w:rsid w:val="008743F8"/>
    <w:rsid w:val="00894B68"/>
    <w:rsid w:val="008950A9"/>
    <w:rsid w:val="008968DE"/>
    <w:rsid w:val="008A27DF"/>
    <w:rsid w:val="008A62CA"/>
    <w:rsid w:val="008B1D90"/>
    <w:rsid w:val="008C1289"/>
    <w:rsid w:val="008C146B"/>
    <w:rsid w:val="008C34C0"/>
    <w:rsid w:val="008C57AB"/>
    <w:rsid w:val="008D03AA"/>
    <w:rsid w:val="008D17BB"/>
    <w:rsid w:val="008F0585"/>
    <w:rsid w:val="008F14AE"/>
    <w:rsid w:val="008F36B1"/>
    <w:rsid w:val="008F51EF"/>
    <w:rsid w:val="008F67B1"/>
    <w:rsid w:val="00901100"/>
    <w:rsid w:val="00902729"/>
    <w:rsid w:val="00905B17"/>
    <w:rsid w:val="00912F92"/>
    <w:rsid w:val="009133D9"/>
    <w:rsid w:val="00915C59"/>
    <w:rsid w:val="009160C4"/>
    <w:rsid w:val="009226AE"/>
    <w:rsid w:val="0092543B"/>
    <w:rsid w:val="00926361"/>
    <w:rsid w:val="009303B2"/>
    <w:rsid w:val="0093158E"/>
    <w:rsid w:val="00932F9A"/>
    <w:rsid w:val="009333C4"/>
    <w:rsid w:val="00937DBB"/>
    <w:rsid w:val="00940149"/>
    <w:rsid w:val="00943897"/>
    <w:rsid w:val="00944B20"/>
    <w:rsid w:val="009450A8"/>
    <w:rsid w:val="00946816"/>
    <w:rsid w:val="009471D6"/>
    <w:rsid w:val="009560D4"/>
    <w:rsid w:val="00957672"/>
    <w:rsid w:val="0096360C"/>
    <w:rsid w:val="00965122"/>
    <w:rsid w:val="00974EF6"/>
    <w:rsid w:val="0097549A"/>
    <w:rsid w:val="00975D68"/>
    <w:rsid w:val="0098102F"/>
    <w:rsid w:val="009836CE"/>
    <w:rsid w:val="009837E5"/>
    <w:rsid w:val="0098415F"/>
    <w:rsid w:val="00984BA8"/>
    <w:rsid w:val="009922EE"/>
    <w:rsid w:val="009939F6"/>
    <w:rsid w:val="009A2E19"/>
    <w:rsid w:val="009A4A10"/>
    <w:rsid w:val="009A74FD"/>
    <w:rsid w:val="009B2002"/>
    <w:rsid w:val="009B68EC"/>
    <w:rsid w:val="009C6D07"/>
    <w:rsid w:val="009D0DD9"/>
    <w:rsid w:val="009D37C5"/>
    <w:rsid w:val="009D740A"/>
    <w:rsid w:val="009E6043"/>
    <w:rsid w:val="009F1DCB"/>
    <w:rsid w:val="009F26C4"/>
    <w:rsid w:val="009F56B7"/>
    <w:rsid w:val="00A02300"/>
    <w:rsid w:val="00A10B27"/>
    <w:rsid w:val="00A20BA1"/>
    <w:rsid w:val="00A218F7"/>
    <w:rsid w:val="00A30BEC"/>
    <w:rsid w:val="00A30F5A"/>
    <w:rsid w:val="00A377D0"/>
    <w:rsid w:val="00A400BD"/>
    <w:rsid w:val="00A42D89"/>
    <w:rsid w:val="00A46748"/>
    <w:rsid w:val="00A51715"/>
    <w:rsid w:val="00A518B3"/>
    <w:rsid w:val="00A53E2B"/>
    <w:rsid w:val="00A6066F"/>
    <w:rsid w:val="00A64098"/>
    <w:rsid w:val="00A641B1"/>
    <w:rsid w:val="00A77B8A"/>
    <w:rsid w:val="00A77BF2"/>
    <w:rsid w:val="00A839FB"/>
    <w:rsid w:val="00A937D9"/>
    <w:rsid w:val="00A94AEE"/>
    <w:rsid w:val="00A95851"/>
    <w:rsid w:val="00AA08FF"/>
    <w:rsid w:val="00AA3561"/>
    <w:rsid w:val="00AA4904"/>
    <w:rsid w:val="00AA6A77"/>
    <w:rsid w:val="00AB566A"/>
    <w:rsid w:val="00AB65CA"/>
    <w:rsid w:val="00AC32FE"/>
    <w:rsid w:val="00AD0EED"/>
    <w:rsid w:val="00AD4950"/>
    <w:rsid w:val="00AE16AB"/>
    <w:rsid w:val="00AE199E"/>
    <w:rsid w:val="00AF1080"/>
    <w:rsid w:val="00B035CA"/>
    <w:rsid w:val="00B04AB4"/>
    <w:rsid w:val="00B16ECE"/>
    <w:rsid w:val="00B2485A"/>
    <w:rsid w:val="00B30FEA"/>
    <w:rsid w:val="00B45009"/>
    <w:rsid w:val="00B610AF"/>
    <w:rsid w:val="00B6128D"/>
    <w:rsid w:val="00B634B6"/>
    <w:rsid w:val="00B63DCB"/>
    <w:rsid w:val="00B90142"/>
    <w:rsid w:val="00B90367"/>
    <w:rsid w:val="00B90EAE"/>
    <w:rsid w:val="00B91F61"/>
    <w:rsid w:val="00BA613D"/>
    <w:rsid w:val="00BB7A55"/>
    <w:rsid w:val="00BC22B0"/>
    <w:rsid w:val="00BC2A1B"/>
    <w:rsid w:val="00BE1F02"/>
    <w:rsid w:val="00BE2951"/>
    <w:rsid w:val="00C0640C"/>
    <w:rsid w:val="00C1064F"/>
    <w:rsid w:val="00C11126"/>
    <w:rsid w:val="00C1200C"/>
    <w:rsid w:val="00C15892"/>
    <w:rsid w:val="00C27C21"/>
    <w:rsid w:val="00C30044"/>
    <w:rsid w:val="00C358AF"/>
    <w:rsid w:val="00C36C5F"/>
    <w:rsid w:val="00C509EC"/>
    <w:rsid w:val="00C561F0"/>
    <w:rsid w:val="00C5762E"/>
    <w:rsid w:val="00C62013"/>
    <w:rsid w:val="00C62EB7"/>
    <w:rsid w:val="00C7789E"/>
    <w:rsid w:val="00C814E3"/>
    <w:rsid w:val="00C8247D"/>
    <w:rsid w:val="00C82A9C"/>
    <w:rsid w:val="00C835CF"/>
    <w:rsid w:val="00C83A33"/>
    <w:rsid w:val="00C83ED0"/>
    <w:rsid w:val="00C8416C"/>
    <w:rsid w:val="00C86572"/>
    <w:rsid w:val="00C95205"/>
    <w:rsid w:val="00C96DAD"/>
    <w:rsid w:val="00CA11DC"/>
    <w:rsid w:val="00CA40D5"/>
    <w:rsid w:val="00CB3F7B"/>
    <w:rsid w:val="00CC3A8E"/>
    <w:rsid w:val="00CC582E"/>
    <w:rsid w:val="00CD05F5"/>
    <w:rsid w:val="00CD4650"/>
    <w:rsid w:val="00CE1B3E"/>
    <w:rsid w:val="00CE3C43"/>
    <w:rsid w:val="00CE585B"/>
    <w:rsid w:val="00CE707E"/>
    <w:rsid w:val="00CF2DA1"/>
    <w:rsid w:val="00D023F1"/>
    <w:rsid w:val="00D02B83"/>
    <w:rsid w:val="00D059E7"/>
    <w:rsid w:val="00D05BB0"/>
    <w:rsid w:val="00D1049B"/>
    <w:rsid w:val="00D11907"/>
    <w:rsid w:val="00D121FE"/>
    <w:rsid w:val="00D232D1"/>
    <w:rsid w:val="00D24088"/>
    <w:rsid w:val="00D2638D"/>
    <w:rsid w:val="00D302C6"/>
    <w:rsid w:val="00D370AA"/>
    <w:rsid w:val="00D5121D"/>
    <w:rsid w:val="00D64E53"/>
    <w:rsid w:val="00D748C4"/>
    <w:rsid w:val="00D77D22"/>
    <w:rsid w:val="00D81040"/>
    <w:rsid w:val="00D835C0"/>
    <w:rsid w:val="00D842B6"/>
    <w:rsid w:val="00D85F92"/>
    <w:rsid w:val="00DB4AFF"/>
    <w:rsid w:val="00DB4D11"/>
    <w:rsid w:val="00DC289E"/>
    <w:rsid w:val="00DD1BC8"/>
    <w:rsid w:val="00DD2824"/>
    <w:rsid w:val="00DD61C9"/>
    <w:rsid w:val="00DE14DD"/>
    <w:rsid w:val="00DE2195"/>
    <w:rsid w:val="00DE4F54"/>
    <w:rsid w:val="00E05423"/>
    <w:rsid w:val="00E06712"/>
    <w:rsid w:val="00E102D0"/>
    <w:rsid w:val="00E12963"/>
    <w:rsid w:val="00E14654"/>
    <w:rsid w:val="00E22AE0"/>
    <w:rsid w:val="00E24253"/>
    <w:rsid w:val="00E24906"/>
    <w:rsid w:val="00E265CD"/>
    <w:rsid w:val="00E3391A"/>
    <w:rsid w:val="00E35A55"/>
    <w:rsid w:val="00E35C22"/>
    <w:rsid w:val="00E40DD2"/>
    <w:rsid w:val="00E44725"/>
    <w:rsid w:val="00E51E44"/>
    <w:rsid w:val="00E53A4F"/>
    <w:rsid w:val="00E5431B"/>
    <w:rsid w:val="00E61944"/>
    <w:rsid w:val="00E75AC0"/>
    <w:rsid w:val="00E80317"/>
    <w:rsid w:val="00E8085E"/>
    <w:rsid w:val="00E85065"/>
    <w:rsid w:val="00E86ECE"/>
    <w:rsid w:val="00E9233B"/>
    <w:rsid w:val="00E97A9C"/>
    <w:rsid w:val="00E97E82"/>
    <w:rsid w:val="00EA60E0"/>
    <w:rsid w:val="00EA7783"/>
    <w:rsid w:val="00EB2D91"/>
    <w:rsid w:val="00EB2F95"/>
    <w:rsid w:val="00EB6EC2"/>
    <w:rsid w:val="00EC30AB"/>
    <w:rsid w:val="00ED6801"/>
    <w:rsid w:val="00ED7266"/>
    <w:rsid w:val="00EE0F8F"/>
    <w:rsid w:val="00EE4370"/>
    <w:rsid w:val="00EF1B5E"/>
    <w:rsid w:val="00EF3DF3"/>
    <w:rsid w:val="00EF5487"/>
    <w:rsid w:val="00EF771D"/>
    <w:rsid w:val="00F00695"/>
    <w:rsid w:val="00F02796"/>
    <w:rsid w:val="00F03F04"/>
    <w:rsid w:val="00F11629"/>
    <w:rsid w:val="00F139DB"/>
    <w:rsid w:val="00F15E0B"/>
    <w:rsid w:val="00F20283"/>
    <w:rsid w:val="00F21E60"/>
    <w:rsid w:val="00F25F65"/>
    <w:rsid w:val="00F27ACF"/>
    <w:rsid w:val="00F310A6"/>
    <w:rsid w:val="00F473FC"/>
    <w:rsid w:val="00F5013F"/>
    <w:rsid w:val="00F52DB1"/>
    <w:rsid w:val="00F53CE7"/>
    <w:rsid w:val="00F5410C"/>
    <w:rsid w:val="00F56244"/>
    <w:rsid w:val="00F56BCB"/>
    <w:rsid w:val="00F60AF6"/>
    <w:rsid w:val="00F65D00"/>
    <w:rsid w:val="00F74511"/>
    <w:rsid w:val="00F77183"/>
    <w:rsid w:val="00FA36A5"/>
    <w:rsid w:val="00FB244C"/>
    <w:rsid w:val="00FB7328"/>
    <w:rsid w:val="00FC6B9B"/>
    <w:rsid w:val="00FD3487"/>
    <w:rsid w:val="00FD3859"/>
    <w:rsid w:val="00FE2A36"/>
    <w:rsid w:val="00FE4571"/>
    <w:rsid w:val="00FF1CB7"/>
    <w:rsid w:val="00FF28CA"/>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9BB3-774E-4397-8B35-632B00A7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sandra elizabeth oldynski</cp:lastModifiedBy>
  <cp:revision>8</cp:revision>
  <cp:lastPrinted>2017-02-17T16:34:00Z</cp:lastPrinted>
  <dcterms:created xsi:type="dcterms:W3CDTF">2017-02-17T16:31:00Z</dcterms:created>
  <dcterms:modified xsi:type="dcterms:W3CDTF">2017-02-17T16:40:00Z</dcterms:modified>
</cp:coreProperties>
</file>