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815E18">
        <w:trPr>
          <w:trHeight w:val="990"/>
        </w:trPr>
        <w:tc>
          <w:tcPr>
            <w:tcW w:w="1363" w:type="dxa"/>
          </w:tcPr>
          <w:p w:rsidR="00815E18" w:rsidRDefault="003E6E60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815E18" w:rsidRDefault="00815E1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C7AB2" w:rsidRDefault="003C7AB2" w:rsidP="003C7AB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3C7AB2" w:rsidRDefault="003C7AB2" w:rsidP="003C7AB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3C7AB2" w:rsidRDefault="003C7AB2" w:rsidP="003C7AB2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COMMONWEALTH KEYSTONE BUILDING </w:t>
            </w:r>
          </w:p>
          <w:p w:rsidR="00815E18" w:rsidRDefault="003C7AB2" w:rsidP="003C7AB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:rsidR="00815E18" w:rsidRDefault="00815E18">
            <w:pPr>
              <w:rPr>
                <w:rFonts w:ascii="Arial" w:hAnsi="Arial"/>
                <w:sz w:val="12"/>
              </w:rPr>
            </w:pPr>
          </w:p>
          <w:p w:rsidR="00815E18" w:rsidRDefault="00815E18">
            <w:pPr>
              <w:rPr>
                <w:rFonts w:ascii="Arial" w:hAnsi="Arial"/>
                <w:sz w:val="12"/>
              </w:rPr>
            </w:pPr>
          </w:p>
          <w:p w:rsidR="00815E18" w:rsidRDefault="00815E18">
            <w:pPr>
              <w:rPr>
                <w:rFonts w:ascii="Arial" w:hAnsi="Arial"/>
                <w:sz w:val="12"/>
              </w:rPr>
            </w:pPr>
          </w:p>
          <w:p w:rsidR="00815E18" w:rsidRDefault="00815E18">
            <w:pPr>
              <w:rPr>
                <w:rFonts w:ascii="Arial" w:hAnsi="Arial"/>
                <w:sz w:val="12"/>
              </w:rPr>
            </w:pPr>
          </w:p>
          <w:p w:rsidR="00815E18" w:rsidRDefault="00815E18">
            <w:pPr>
              <w:rPr>
                <w:rFonts w:ascii="Arial" w:hAnsi="Arial"/>
                <w:sz w:val="12"/>
              </w:rPr>
            </w:pPr>
          </w:p>
          <w:p w:rsidR="00815E18" w:rsidRDefault="00815E18">
            <w:pPr>
              <w:rPr>
                <w:rFonts w:ascii="Arial" w:hAnsi="Arial"/>
                <w:sz w:val="12"/>
              </w:rPr>
            </w:pPr>
          </w:p>
          <w:p w:rsidR="00815E18" w:rsidRDefault="00815E1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15E18" w:rsidRDefault="00815E18">
      <w:pPr>
        <w:rPr>
          <w:sz w:val="24"/>
        </w:rPr>
        <w:sectPr w:rsidR="00815E18">
          <w:pgSz w:w="12240" w:h="15840"/>
          <w:pgMar w:top="504" w:right="1440" w:bottom="1440" w:left="1440" w:header="720" w:footer="720" w:gutter="0"/>
          <w:cols w:space="720"/>
        </w:sectPr>
      </w:pPr>
    </w:p>
    <w:p w:rsidR="000D012C" w:rsidRDefault="00BC70AC" w:rsidP="00BC70A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February 23, 2017</w:t>
      </w:r>
    </w:p>
    <w:p w:rsidR="00BC70AC" w:rsidRDefault="00BC70AC" w:rsidP="00BC70AC">
      <w:pPr>
        <w:jc w:val="center"/>
        <w:rPr>
          <w:rFonts w:ascii="Arial" w:hAnsi="Arial" w:cs="Arial"/>
          <w:sz w:val="24"/>
          <w:szCs w:val="24"/>
        </w:rPr>
      </w:pPr>
    </w:p>
    <w:p w:rsidR="00BC70AC" w:rsidRPr="00D36694" w:rsidRDefault="00BC70AC" w:rsidP="00BC70AC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C1CB1" w:rsidRPr="00D36694" w:rsidRDefault="00FC1CB1" w:rsidP="00815E18">
      <w:pPr>
        <w:rPr>
          <w:rFonts w:ascii="Arial" w:hAnsi="Arial" w:cs="Arial"/>
          <w:sz w:val="24"/>
          <w:szCs w:val="24"/>
        </w:rPr>
      </w:pPr>
    </w:p>
    <w:p w:rsidR="008544A3" w:rsidRPr="00D36694" w:rsidRDefault="008544A3" w:rsidP="00815E18">
      <w:pPr>
        <w:rPr>
          <w:rFonts w:ascii="Arial" w:hAnsi="Arial" w:cs="Arial"/>
          <w:b/>
          <w:sz w:val="24"/>
          <w:szCs w:val="24"/>
        </w:rPr>
      </w:pPr>
      <w:r w:rsidRPr="00D36694">
        <w:rPr>
          <w:rFonts w:ascii="Arial" w:hAnsi="Arial" w:cs="Arial"/>
          <w:b/>
          <w:sz w:val="24"/>
          <w:szCs w:val="24"/>
        </w:rPr>
        <w:t>M</w:t>
      </w:r>
      <w:r w:rsidR="00240330" w:rsidRPr="00D36694">
        <w:rPr>
          <w:rFonts w:ascii="Arial" w:hAnsi="Arial" w:cs="Arial"/>
          <w:b/>
          <w:sz w:val="24"/>
          <w:szCs w:val="24"/>
        </w:rPr>
        <w:t>R ANDREW DUCKWORTH</w:t>
      </w:r>
    </w:p>
    <w:p w:rsidR="008544A3" w:rsidRPr="00D36694" w:rsidRDefault="00240330" w:rsidP="00815E18">
      <w:pPr>
        <w:rPr>
          <w:rFonts w:ascii="Arial" w:hAnsi="Arial" w:cs="Arial"/>
          <w:b/>
          <w:sz w:val="24"/>
          <w:szCs w:val="24"/>
        </w:rPr>
      </w:pPr>
      <w:r w:rsidRPr="00D36694">
        <w:rPr>
          <w:rFonts w:ascii="Arial" w:hAnsi="Arial" w:cs="Arial"/>
          <w:b/>
          <w:sz w:val="24"/>
          <w:szCs w:val="24"/>
        </w:rPr>
        <w:t xml:space="preserve">UTILITY PIPELINE </w:t>
      </w:r>
      <w:r w:rsidR="003C7AB2">
        <w:rPr>
          <w:rFonts w:ascii="Arial" w:hAnsi="Arial" w:cs="Arial"/>
          <w:b/>
          <w:sz w:val="24"/>
          <w:szCs w:val="24"/>
        </w:rPr>
        <w:t>LTD</w:t>
      </w:r>
    </w:p>
    <w:p w:rsidR="008544A3" w:rsidRDefault="003C7AB2" w:rsidP="00815E1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4100</w:t>
      </w:r>
      <w:r w:rsidR="00240330" w:rsidRPr="00D3669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HOLIDAY STREET</w:t>
      </w:r>
    </w:p>
    <w:p w:rsidR="003C7AB2" w:rsidRPr="00D36694" w:rsidRDefault="003C7AB2" w:rsidP="00815E1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SUITE 201</w:t>
      </w:r>
    </w:p>
    <w:p w:rsidR="008544A3" w:rsidRDefault="00240330" w:rsidP="00815E18">
      <w:pPr>
        <w:rPr>
          <w:rFonts w:ascii="Arial" w:hAnsi="Arial" w:cs="Arial"/>
          <w:b/>
          <w:sz w:val="24"/>
          <w:szCs w:val="24"/>
        </w:rPr>
      </w:pPr>
      <w:r w:rsidRPr="00D36694">
        <w:rPr>
          <w:rFonts w:ascii="Arial" w:hAnsi="Arial" w:cs="Arial"/>
          <w:b/>
          <w:sz w:val="24"/>
          <w:szCs w:val="24"/>
        </w:rPr>
        <w:t>CANTON OH  447</w:t>
      </w:r>
      <w:r w:rsidR="007E6AE8">
        <w:rPr>
          <w:rFonts w:ascii="Arial" w:hAnsi="Arial" w:cs="Arial"/>
          <w:b/>
          <w:sz w:val="24"/>
          <w:szCs w:val="24"/>
        </w:rPr>
        <w:t>18</w:t>
      </w:r>
    </w:p>
    <w:p w:rsidR="00BC70AC" w:rsidRPr="00D36694" w:rsidRDefault="00BC70AC" w:rsidP="00815E18">
      <w:pPr>
        <w:rPr>
          <w:rFonts w:ascii="Arial" w:hAnsi="Arial" w:cs="Arial"/>
          <w:b/>
          <w:sz w:val="24"/>
          <w:szCs w:val="24"/>
        </w:rPr>
      </w:pPr>
    </w:p>
    <w:p w:rsidR="008544A3" w:rsidRPr="00D36694" w:rsidRDefault="008544A3" w:rsidP="00815E18">
      <w:pPr>
        <w:rPr>
          <w:rFonts w:ascii="Arial" w:hAnsi="Arial" w:cs="Arial"/>
          <w:b/>
          <w:sz w:val="24"/>
          <w:szCs w:val="24"/>
        </w:rPr>
      </w:pPr>
    </w:p>
    <w:p w:rsidR="00F13B78" w:rsidRDefault="007E6AE8" w:rsidP="007E6AE8">
      <w:pPr>
        <w:tabs>
          <w:tab w:val="left" w:pos="576"/>
        </w:tabs>
        <w:ind w:left="576" w:hanging="57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RE:</w:t>
      </w:r>
      <w:r>
        <w:rPr>
          <w:rFonts w:ascii="Arial" w:hAnsi="Arial" w:cs="Arial"/>
          <w:b/>
          <w:sz w:val="24"/>
          <w:szCs w:val="24"/>
        </w:rPr>
        <w:tab/>
        <w:t xml:space="preserve">Compliance with the </w:t>
      </w:r>
      <w:r w:rsidRPr="007E6AE8">
        <w:rPr>
          <w:rFonts w:ascii="Arial" w:hAnsi="Arial" w:cs="Arial"/>
          <w:b/>
          <w:sz w:val="24"/>
          <w:szCs w:val="24"/>
        </w:rPr>
        <w:t xml:space="preserve">Tentative Form Opinion and Order at </w:t>
      </w:r>
    </w:p>
    <w:p w:rsidR="007E6AE8" w:rsidRDefault="00F13B78" w:rsidP="007E6AE8">
      <w:pPr>
        <w:tabs>
          <w:tab w:val="left" w:pos="576"/>
        </w:tabs>
        <w:ind w:left="576" w:hanging="57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7E6AE8" w:rsidRPr="007E6AE8">
        <w:rPr>
          <w:rFonts w:ascii="Arial" w:hAnsi="Arial" w:cs="Arial"/>
          <w:b/>
          <w:sz w:val="24"/>
          <w:szCs w:val="24"/>
        </w:rPr>
        <w:t>Docket No. A</w:t>
      </w:r>
      <w:r>
        <w:rPr>
          <w:rFonts w:ascii="Arial" w:hAnsi="Arial" w:cs="Arial"/>
          <w:b/>
          <w:sz w:val="24"/>
          <w:szCs w:val="24"/>
        </w:rPr>
        <w:t>-</w:t>
      </w:r>
      <w:r w:rsidR="007E6AE8" w:rsidRPr="007E6AE8">
        <w:rPr>
          <w:rFonts w:ascii="Arial" w:hAnsi="Arial" w:cs="Arial"/>
          <w:b/>
          <w:sz w:val="24"/>
          <w:szCs w:val="24"/>
        </w:rPr>
        <w:t>2015</w:t>
      </w:r>
      <w:r>
        <w:rPr>
          <w:rFonts w:ascii="Arial" w:hAnsi="Arial" w:cs="Arial"/>
          <w:b/>
          <w:sz w:val="24"/>
          <w:szCs w:val="24"/>
        </w:rPr>
        <w:t>-</w:t>
      </w:r>
      <w:r w:rsidR="007E6AE8" w:rsidRPr="007E6AE8">
        <w:rPr>
          <w:rFonts w:ascii="Arial" w:hAnsi="Arial" w:cs="Arial"/>
          <w:b/>
          <w:sz w:val="24"/>
          <w:szCs w:val="24"/>
        </w:rPr>
        <w:t>2478270</w:t>
      </w:r>
    </w:p>
    <w:p w:rsidR="008544A3" w:rsidRPr="00D36694" w:rsidRDefault="007E6AE8" w:rsidP="007E6AE8">
      <w:pPr>
        <w:tabs>
          <w:tab w:val="left" w:pos="576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D36694">
        <w:rPr>
          <w:rFonts w:ascii="Arial" w:hAnsi="Arial" w:cs="Arial"/>
          <w:b/>
          <w:sz w:val="24"/>
          <w:szCs w:val="24"/>
        </w:rPr>
        <w:t>Docket No</w:t>
      </w:r>
      <w:r w:rsidR="00B619C0" w:rsidRPr="00D36694">
        <w:rPr>
          <w:rFonts w:ascii="Arial" w:hAnsi="Arial" w:cs="Arial"/>
          <w:b/>
          <w:sz w:val="24"/>
          <w:szCs w:val="24"/>
        </w:rPr>
        <w:t xml:space="preserve">. </w:t>
      </w:r>
      <w:r w:rsidR="00D36694" w:rsidRPr="00D36694">
        <w:rPr>
          <w:rFonts w:ascii="Arial" w:hAnsi="Arial" w:cs="Arial"/>
          <w:b/>
          <w:sz w:val="24"/>
          <w:szCs w:val="24"/>
        </w:rPr>
        <w:t>D-</w:t>
      </w:r>
      <w:r w:rsidR="003C7AB2">
        <w:rPr>
          <w:rFonts w:ascii="Arial" w:hAnsi="Arial" w:cs="Arial"/>
          <w:b/>
          <w:sz w:val="24"/>
          <w:szCs w:val="24"/>
        </w:rPr>
        <w:t>2016</w:t>
      </w:r>
      <w:r w:rsidR="00D36694" w:rsidRPr="00D36694">
        <w:rPr>
          <w:rFonts w:ascii="Arial" w:hAnsi="Arial" w:cs="Arial"/>
          <w:b/>
          <w:sz w:val="24"/>
          <w:szCs w:val="24"/>
        </w:rPr>
        <w:t>-</w:t>
      </w:r>
      <w:r w:rsidR="003C7AB2">
        <w:rPr>
          <w:rFonts w:ascii="Arial" w:hAnsi="Arial" w:cs="Arial"/>
          <w:b/>
          <w:sz w:val="24"/>
          <w:szCs w:val="24"/>
        </w:rPr>
        <w:t>2576054</w:t>
      </w:r>
    </w:p>
    <w:p w:rsidR="008544A3" w:rsidRPr="00D36694" w:rsidRDefault="008544A3" w:rsidP="007E6AE8">
      <w:pPr>
        <w:ind w:firstLine="720"/>
        <w:rPr>
          <w:rFonts w:ascii="Arial" w:hAnsi="Arial" w:cs="Arial"/>
          <w:b/>
          <w:sz w:val="24"/>
          <w:szCs w:val="24"/>
        </w:rPr>
      </w:pPr>
    </w:p>
    <w:p w:rsidR="008544A3" w:rsidRPr="00D36694" w:rsidRDefault="00025BA5" w:rsidP="00815E18">
      <w:pPr>
        <w:rPr>
          <w:rFonts w:ascii="Arial" w:hAnsi="Arial" w:cs="Arial"/>
          <w:sz w:val="24"/>
          <w:szCs w:val="24"/>
        </w:rPr>
      </w:pPr>
      <w:r w:rsidRPr="00D36694">
        <w:rPr>
          <w:rFonts w:ascii="Arial" w:hAnsi="Arial" w:cs="Arial"/>
          <w:sz w:val="24"/>
          <w:szCs w:val="24"/>
        </w:rPr>
        <w:t>Dear M</w:t>
      </w:r>
      <w:r w:rsidR="00240330" w:rsidRPr="00D36694">
        <w:rPr>
          <w:rFonts w:ascii="Arial" w:hAnsi="Arial" w:cs="Arial"/>
          <w:sz w:val="24"/>
          <w:szCs w:val="24"/>
        </w:rPr>
        <w:t>r</w:t>
      </w:r>
      <w:r w:rsidRPr="00D36694">
        <w:rPr>
          <w:rFonts w:ascii="Arial" w:hAnsi="Arial" w:cs="Arial"/>
          <w:sz w:val="24"/>
          <w:szCs w:val="24"/>
        </w:rPr>
        <w:t xml:space="preserve">. </w:t>
      </w:r>
      <w:r w:rsidR="00240330" w:rsidRPr="00D36694">
        <w:rPr>
          <w:rFonts w:ascii="Arial" w:hAnsi="Arial" w:cs="Arial"/>
          <w:sz w:val="24"/>
          <w:szCs w:val="24"/>
        </w:rPr>
        <w:t>Duckworth</w:t>
      </w:r>
      <w:r w:rsidR="008544A3" w:rsidRPr="00D36694">
        <w:rPr>
          <w:rFonts w:ascii="Arial" w:hAnsi="Arial" w:cs="Arial"/>
          <w:sz w:val="24"/>
          <w:szCs w:val="24"/>
        </w:rPr>
        <w:t>:</w:t>
      </w:r>
    </w:p>
    <w:p w:rsidR="008544A3" w:rsidRPr="00D36694" w:rsidRDefault="008544A3" w:rsidP="00815E18">
      <w:pPr>
        <w:rPr>
          <w:rFonts w:ascii="Arial" w:hAnsi="Arial" w:cs="Arial"/>
          <w:sz w:val="24"/>
          <w:szCs w:val="24"/>
        </w:rPr>
      </w:pPr>
    </w:p>
    <w:p w:rsidR="00F13B78" w:rsidRDefault="00B5349D" w:rsidP="000114A1">
      <w:pPr>
        <w:rPr>
          <w:rFonts w:ascii="Arial" w:hAnsi="Arial" w:cs="Arial"/>
          <w:sz w:val="24"/>
          <w:szCs w:val="24"/>
        </w:rPr>
      </w:pPr>
      <w:r w:rsidRPr="00B5349D">
        <w:rPr>
          <w:rFonts w:ascii="Arial" w:hAnsi="Arial" w:cs="Arial"/>
          <w:sz w:val="24"/>
          <w:szCs w:val="24"/>
        </w:rPr>
        <w:tab/>
      </w:r>
      <w:r w:rsidR="000114A1" w:rsidRPr="000114A1">
        <w:rPr>
          <w:rFonts w:ascii="Arial" w:hAnsi="Arial" w:cs="Arial"/>
          <w:sz w:val="24"/>
          <w:szCs w:val="24"/>
        </w:rPr>
        <w:t xml:space="preserve">At its Public meeting of November 5, 2015 the </w:t>
      </w:r>
      <w:r w:rsidR="004041A0">
        <w:rPr>
          <w:rFonts w:ascii="Arial" w:hAnsi="Arial" w:cs="Arial"/>
          <w:sz w:val="24"/>
          <w:szCs w:val="24"/>
        </w:rPr>
        <w:t xml:space="preserve">Pennsylvania Public Utility </w:t>
      </w:r>
      <w:r w:rsidR="000114A1" w:rsidRPr="000114A1">
        <w:rPr>
          <w:rFonts w:ascii="Arial" w:hAnsi="Arial" w:cs="Arial"/>
          <w:sz w:val="24"/>
          <w:szCs w:val="24"/>
        </w:rPr>
        <w:t xml:space="preserve">Commission issued a Tentative Form Opinion and Order, at Docket No. </w:t>
      </w:r>
    </w:p>
    <w:p w:rsidR="000114A1" w:rsidRPr="000114A1" w:rsidRDefault="000114A1" w:rsidP="000114A1">
      <w:pPr>
        <w:rPr>
          <w:rFonts w:ascii="Arial" w:hAnsi="Arial" w:cs="Arial"/>
          <w:sz w:val="24"/>
          <w:szCs w:val="24"/>
        </w:rPr>
      </w:pPr>
      <w:proofErr w:type="gramStart"/>
      <w:r w:rsidRPr="000114A1">
        <w:rPr>
          <w:rFonts w:ascii="Arial" w:hAnsi="Arial" w:cs="Arial"/>
          <w:sz w:val="24"/>
          <w:szCs w:val="24"/>
        </w:rPr>
        <w:t>A</w:t>
      </w:r>
      <w:r w:rsidR="00F13B78">
        <w:rPr>
          <w:rFonts w:ascii="Arial" w:hAnsi="Arial" w:cs="Arial"/>
          <w:sz w:val="24"/>
          <w:szCs w:val="24"/>
        </w:rPr>
        <w:t>-</w:t>
      </w:r>
      <w:r w:rsidRPr="000114A1">
        <w:rPr>
          <w:rFonts w:ascii="Arial" w:hAnsi="Arial" w:cs="Arial"/>
          <w:sz w:val="24"/>
          <w:szCs w:val="24"/>
        </w:rPr>
        <w:t>2015</w:t>
      </w:r>
      <w:r w:rsidR="00F13B78">
        <w:rPr>
          <w:rFonts w:ascii="Arial" w:hAnsi="Arial" w:cs="Arial"/>
          <w:sz w:val="24"/>
          <w:szCs w:val="24"/>
        </w:rPr>
        <w:t>-</w:t>
      </w:r>
      <w:r w:rsidRPr="000114A1">
        <w:rPr>
          <w:rFonts w:ascii="Arial" w:hAnsi="Arial" w:cs="Arial"/>
          <w:sz w:val="24"/>
          <w:szCs w:val="24"/>
        </w:rPr>
        <w:t>2478270</w:t>
      </w:r>
      <w:r>
        <w:rPr>
          <w:rFonts w:ascii="Arial" w:hAnsi="Arial" w:cs="Arial"/>
          <w:sz w:val="24"/>
          <w:szCs w:val="24"/>
        </w:rPr>
        <w:t>.</w:t>
      </w:r>
      <w:proofErr w:type="gramEnd"/>
      <w:r w:rsidRPr="000114A1">
        <w:rPr>
          <w:rFonts w:ascii="Arial" w:hAnsi="Arial" w:cs="Arial"/>
          <w:sz w:val="24"/>
          <w:szCs w:val="24"/>
        </w:rPr>
        <w:t xml:space="preserve">  The Order adopted the Administrative Law Judge</w:t>
      </w:r>
      <w:r>
        <w:rPr>
          <w:rFonts w:ascii="Arial" w:hAnsi="Arial" w:cs="Arial"/>
          <w:sz w:val="24"/>
          <w:szCs w:val="24"/>
        </w:rPr>
        <w:t>’s</w:t>
      </w:r>
      <w:r w:rsidRPr="000114A1">
        <w:rPr>
          <w:rFonts w:ascii="Arial" w:hAnsi="Arial" w:cs="Arial"/>
          <w:sz w:val="24"/>
          <w:szCs w:val="24"/>
        </w:rPr>
        <w:t xml:space="preserve"> Recommended Decision and approved the Settlement as modified to expressly incorporate the terms and conditions of approval set forth in the Order.  Ordering paragraph 2 (d) stated the following:</w:t>
      </w:r>
    </w:p>
    <w:p w:rsidR="000114A1" w:rsidRPr="000114A1" w:rsidRDefault="000114A1" w:rsidP="000114A1">
      <w:pPr>
        <w:rPr>
          <w:rFonts w:ascii="Arial" w:hAnsi="Arial" w:cs="Arial"/>
          <w:sz w:val="24"/>
          <w:szCs w:val="24"/>
        </w:rPr>
      </w:pPr>
    </w:p>
    <w:p w:rsidR="00B5349D" w:rsidRPr="00B5349D" w:rsidRDefault="000114A1" w:rsidP="00B15EF1">
      <w:pPr>
        <w:ind w:left="1008" w:right="1008"/>
        <w:rPr>
          <w:rFonts w:ascii="Arial" w:hAnsi="Arial" w:cs="Arial"/>
          <w:sz w:val="24"/>
          <w:szCs w:val="24"/>
        </w:rPr>
      </w:pPr>
      <w:r w:rsidRPr="000114A1">
        <w:rPr>
          <w:rFonts w:ascii="Arial" w:hAnsi="Arial" w:cs="Arial"/>
          <w:bCs/>
          <w:sz w:val="24"/>
          <w:szCs w:val="24"/>
        </w:rPr>
        <w:t>That the Commission’s Bureau of Audits shall make a final audit to determine the accuracy of any historic over collection and the distribution of the aforesaid over collections.</w:t>
      </w:r>
    </w:p>
    <w:p w:rsidR="008544A3" w:rsidRPr="00D36694" w:rsidRDefault="008544A3" w:rsidP="000114A1">
      <w:pPr>
        <w:tabs>
          <w:tab w:val="left" w:pos="2400"/>
        </w:tabs>
        <w:rPr>
          <w:rFonts w:ascii="Arial" w:hAnsi="Arial" w:cs="Arial"/>
          <w:sz w:val="24"/>
          <w:szCs w:val="24"/>
        </w:rPr>
      </w:pPr>
    </w:p>
    <w:p w:rsidR="008544A3" w:rsidRDefault="00B5349D" w:rsidP="00815E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15EF1">
        <w:rPr>
          <w:rFonts w:ascii="Arial" w:hAnsi="Arial" w:cs="Arial"/>
          <w:sz w:val="24"/>
          <w:szCs w:val="24"/>
        </w:rPr>
        <w:t xml:space="preserve">The Bureau of Audits has determined that </w:t>
      </w:r>
      <w:r w:rsidRPr="00B5349D">
        <w:rPr>
          <w:rFonts w:ascii="Arial" w:hAnsi="Arial" w:cs="Arial"/>
          <w:sz w:val="24"/>
          <w:szCs w:val="24"/>
        </w:rPr>
        <w:t xml:space="preserve">Utility Pipeline Ltd. and Knox Energy Cooperative Association, Inc. </w:t>
      </w:r>
      <w:r w:rsidR="00A2737B" w:rsidRPr="0075540F">
        <w:rPr>
          <w:rFonts w:ascii="Arial" w:hAnsi="Arial" w:cs="Arial"/>
          <w:sz w:val="24"/>
          <w:szCs w:val="24"/>
        </w:rPr>
        <w:t>have</w:t>
      </w:r>
      <w:r w:rsidR="0075540F" w:rsidRPr="0075540F">
        <w:rPr>
          <w:rFonts w:ascii="Arial" w:hAnsi="Arial" w:cs="Arial"/>
          <w:sz w:val="24"/>
          <w:szCs w:val="24"/>
        </w:rPr>
        <w:t xml:space="preserve"> properly complied with the Commission Order at Docket No. A</w:t>
      </w:r>
      <w:r w:rsidR="00F13B78">
        <w:rPr>
          <w:rFonts w:ascii="Arial" w:hAnsi="Arial" w:cs="Arial"/>
          <w:sz w:val="24"/>
          <w:szCs w:val="24"/>
        </w:rPr>
        <w:t>-</w:t>
      </w:r>
      <w:r w:rsidR="0075540F" w:rsidRPr="0075540F">
        <w:rPr>
          <w:rFonts w:ascii="Arial" w:hAnsi="Arial" w:cs="Arial"/>
          <w:sz w:val="24"/>
          <w:szCs w:val="24"/>
        </w:rPr>
        <w:t>2015</w:t>
      </w:r>
      <w:r w:rsidR="00F13B78">
        <w:rPr>
          <w:rFonts w:ascii="Arial" w:hAnsi="Arial" w:cs="Arial"/>
          <w:sz w:val="24"/>
          <w:szCs w:val="24"/>
        </w:rPr>
        <w:t>-</w:t>
      </w:r>
      <w:r w:rsidR="0075540F" w:rsidRPr="0075540F">
        <w:rPr>
          <w:rFonts w:ascii="Arial" w:hAnsi="Arial" w:cs="Arial"/>
          <w:sz w:val="24"/>
          <w:szCs w:val="24"/>
        </w:rPr>
        <w:t>2478270</w:t>
      </w:r>
      <w:r w:rsidR="00B15EF1">
        <w:rPr>
          <w:rFonts w:ascii="Arial" w:hAnsi="Arial" w:cs="Arial"/>
          <w:sz w:val="24"/>
          <w:szCs w:val="24"/>
        </w:rPr>
        <w:t>.</w:t>
      </w:r>
      <w:r w:rsidRPr="00B5349D">
        <w:rPr>
          <w:rFonts w:ascii="Arial" w:hAnsi="Arial" w:cs="Arial"/>
          <w:sz w:val="24"/>
          <w:szCs w:val="24"/>
        </w:rPr>
        <w:t xml:space="preserve"> </w:t>
      </w:r>
      <w:r w:rsidR="00B15EF1">
        <w:rPr>
          <w:rFonts w:ascii="Arial" w:hAnsi="Arial" w:cs="Arial"/>
          <w:sz w:val="24"/>
          <w:szCs w:val="24"/>
        </w:rPr>
        <w:t xml:space="preserve"> </w:t>
      </w:r>
      <w:r w:rsidR="00101CE1" w:rsidRPr="00101CE1">
        <w:rPr>
          <w:rFonts w:ascii="Arial" w:hAnsi="Arial" w:cs="Arial"/>
          <w:sz w:val="24"/>
          <w:szCs w:val="24"/>
        </w:rPr>
        <w:t xml:space="preserve">Thus, there is no further action required by the Company at this time.  </w:t>
      </w:r>
      <w:r w:rsidRPr="00B5349D">
        <w:rPr>
          <w:rFonts w:ascii="Arial" w:hAnsi="Arial" w:cs="Arial"/>
          <w:sz w:val="24"/>
          <w:szCs w:val="24"/>
        </w:rPr>
        <w:t>The Commission appreciates the cooperation of your officers and employees in conjunction with this compliance review.</w:t>
      </w:r>
    </w:p>
    <w:p w:rsidR="00A2737B" w:rsidRPr="00D36694" w:rsidRDefault="00A2737B" w:rsidP="00815E18">
      <w:pPr>
        <w:rPr>
          <w:rFonts w:ascii="Arial" w:hAnsi="Arial" w:cs="Arial"/>
          <w:sz w:val="24"/>
          <w:szCs w:val="24"/>
        </w:rPr>
      </w:pPr>
    </w:p>
    <w:p w:rsidR="008544A3" w:rsidRPr="00D36694" w:rsidRDefault="00BC70AC" w:rsidP="00A2737B">
      <w:pPr>
        <w:tabs>
          <w:tab w:val="left" w:pos="5760"/>
        </w:tabs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3EC818" wp14:editId="538EF817">
            <wp:simplePos x="0" y="0"/>
            <wp:positionH relativeFrom="column">
              <wp:posOffset>3495675</wp:posOffset>
            </wp:positionH>
            <wp:positionV relativeFrom="paragraph">
              <wp:posOffset>111760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ab/>
      </w:r>
      <w:r w:rsidR="008544A3" w:rsidRPr="00D36694">
        <w:rPr>
          <w:rFonts w:ascii="Arial" w:hAnsi="Arial" w:cs="Arial"/>
          <w:sz w:val="24"/>
          <w:szCs w:val="24"/>
        </w:rPr>
        <w:t>Very truly yours,</w:t>
      </w:r>
    </w:p>
    <w:p w:rsidR="008544A3" w:rsidRPr="00D36694" w:rsidRDefault="008544A3" w:rsidP="00815E18">
      <w:pPr>
        <w:rPr>
          <w:rFonts w:ascii="Arial" w:hAnsi="Arial" w:cs="Arial"/>
          <w:sz w:val="24"/>
          <w:szCs w:val="24"/>
        </w:rPr>
      </w:pPr>
    </w:p>
    <w:p w:rsidR="00BC70AC" w:rsidRDefault="00BC70AC"/>
    <w:p w:rsidR="008544A3" w:rsidRPr="00D36694" w:rsidRDefault="008544A3" w:rsidP="00815E18">
      <w:pPr>
        <w:rPr>
          <w:rFonts w:ascii="Arial" w:hAnsi="Arial" w:cs="Arial"/>
          <w:sz w:val="24"/>
          <w:szCs w:val="24"/>
        </w:rPr>
      </w:pPr>
    </w:p>
    <w:p w:rsidR="008544A3" w:rsidRPr="00D36694" w:rsidRDefault="008544A3" w:rsidP="00815E18">
      <w:pPr>
        <w:rPr>
          <w:rFonts w:ascii="Arial" w:hAnsi="Arial" w:cs="Arial"/>
          <w:sz w:val="24"/>
          <w:szCs w:val="24"/>
        </w:rPr>
      </w:pPr>
    </w:p>
    <w:p w:rsidR="008544A3" w:rsidRPr="00D36694" w:rsidRDefault="008544A3" w:rsidP="00A2737B">
      <w:pPr>
        <w:tabs>
          <w:tab w:val="left" w:pos="5760"/>
        </w:tabs>
        <w:rPr>
          <w:rFonts w:ascii="Arial" w:hAnsi="Arial" w:cs="Arial"/>
          <w:sz w:val="24"/>
          <w:szCs w:val="24"/>
        </w:rPr>
      </w:pPr>
      <w:r w:rsidRPr="00D36694">
        <w:rPr>
          <w:rFonts w:ascii="Arial" w:hAnsi="Arial" w:cs="Arial"/>
          <w:sz w:val="24"/>
          <w:szCs w:val="24"/>
        </w:rPr>
        <w:tab/>
      </w:r>
      <w:r w:rsidR="00D92288">
        <w:rPr>
          <w:rFonts w:ascii="Arial" w:hAnsi="Arial" w:cs="Arial"/>
          <w:sz w:val="24"/>
          <w:szCs w:val="24"/>
        </w:rPr>
        <w:t>Rosemary</w:t>
      </w:r>
      <w:r w:rsidRPr="00D36694">
        <w:rPr>
          <w:rFonts w:ascii="Arial" w:hAnsi="Arial" w:cs="Arial"/>
          <w:sz w:val="24"/>
          <w:szCs w:val="24"/>
        </w:rPr>
        <w:t xml:space="preserve"> </w:t>
      </w:r>
      <w:r w:rsidR="00D92288">
        <w:rPr>
          <w:rFonts w:ascii="Arial" w:hAnsi="Arial" w:cs="Arial"/>
          <w:sz w:val="24"/>
          <w:szCs w:val="24"/>
        </w:rPr>
        <w:t>Chiavetta</w:t>
      </w:r>
    </w:p>
    <w:p w:rsidR="008544A3" w:rsidRPr="00D36694" w:rsidRDefault="008544A3" w:rsidP="00A2737B">
      <w:pPr>
        <w:tabs>
          <w:tab w:val="left" w:pos="5760"/>
        </w:tabs>
        <w:rPr>
          <w:rFonts w:ascii="Arial" w:hAnsi="Arial" w:cs="Arial"/>
          <w:sz w:val="24"/>
          <w:szCs w:val="24"/>
        </w:rPr>
      </w:pPr>
      <w:r w:rsidRPr="00D36694">
        <w:rPr>
          <w:rFonts w:ascii="Arial" w:hAnsi="Arial" w:cs="Arial"/>
          <w:sz w:val="24"/>
          <w:szCs w:val="24"/>
        </w:rPr>
        <w:tab/>
        <w:t>Secretary</w:t>
      </w:r>
    </w:p>
    <w:p w:rsidR="008544A3" w:rsidRPr="00D36694" w:rsidRDefault="008544A3" w:rsidP="00815E18">
      <w:pPr>
        <w:rPr>
          <w:rFonts w:ascii="Arial" w:hAnsi="Arial" w:cs="Arial"/>
          <w:sz w:val="24"/>
          <w:szCs w:val="24"/>
        </w:rPr>
      </w:pPr>
    </w:p>
    <w:p w:rsidR="00D36694" w:rsidRPr="00D36694" w:rsidRDefault="00D36694" w:rsidP="00815E18">
      <w:pPr>
        <w:rPr>
          <w:rFonts w:ascii="Arial" w:hAnsi="Arial" w:cs="Arial"/>
          <w:sz w:val="24"/>
          <w:szCs w:val="24"/>
        </w:rPr>
      </w:pPr>
    </w:p>
    <w:p w:rsidR="008544A3" w:rsidRPr="00D36694" w:rsidRDefault="00A2737B" w:rsidP="00A2737B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Person:</w:t>
      </w:r>
      <w:r>
        <w:rPr>
          <w:rFonts w:ascii="Arial" w:hAnsi="Arial" w:cs="Arial"/>
          <w:sz w:val="24"/>
          <w:szCs w:val="24"/>
        </w:rPr>
        <w:tab/>
      </w:r>
      <w:r w:rsidR="00240330" w:rsidRPr="00D36694">
        <w:rPr>
          <w:rFonts w:ascii="Arial" w:hAnsi="Arial" w:cs="Arial"/>
          <w:sz w:val="24"/>
          <w:szCs w:val="24"/>
        </w:rPr>
        <w:t>Thomas R. Schwab</w:t>
      </w:r>
    </w:p>
    <w:p w:rsidR="008544A3" w:rsidRPr="00D36694" w:rsidRDefault="00A2737B" w:rsidP="00A2737B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544A3" w:rsidRPr="00D36694">
        <w:rPr>
          <w:rFonts w:ascii="Arial" w:hAnsi="Arial" w:cs="Arial"/>
          <w:sz w:val="24"/>
          <w:szCs w:val="24"/>
        </w:rPr>
        <w:t>(412) 820-260</w:t>
      </w:r>
      <w:r w:rsidR="00D36694">
        <w:rPr>
          <w:rFonts w:ascii="Arial" w:hAnsi="Arial" w:cs="Arial"/>
          <w:sz w:val="24"/>
          <w:szCs w:val="24"/>
        </w:rPr>
        <w:t>1</w:t>
      </w:r>
    </w:p>
    <w:sectPr w:rsidR="008544A3" w:rsidRPr="00D36694" w:rsidSect="00BC70AC">
      <w:type w:val="continuous"/>
      <w:pgSz w:w="12240" w:h="15840"/>
      <w:pgMar w:top="504" w:right="1440" w:bottom="8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EDA" w:rsidRDefault="00944EDA">
      <w:r>
        <w:separator/>
      </w:r>
    </w:p>
  </w:endnote>
  <w:endnote w:type="continuationSeparator" w:id="0">
    <w:p w:rsidR="00944EDA" w:rsidRDefault="0094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EDA" w:rsidRDefault="00944EDA">
      <w:r>
        <w:separator/>
      </w:r>
    </w:p>
  </w:footnote>
  <w:footnote w:type="continuationSeparator" w:id="0">
    <w:p w:rsidR="00944EDA" w:rsidRDefault="00944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E18"/>
    <w:rsid w:val="00007D56"/>
    <w:rsid w:val="000114A1"/>
    <w:rsid w:val="00025BA5"/>
    <w:rsid w:val="00040091"/>
    <w:rsid w:val="00092406"/>
    <w:rsid w:val="000D012C"/>
    <w:rsid w:val="00101CE1"/>
    <w:rsid w:val="00115015"/>
    <w:rsid w:val="00131479"/>
    <w:rsid w:val="00151CC2"/>
    <w:rsid w:val="00172A34"/>
    <w:rsid w:val="00176C6F"/>
    <w:rsid w:val="001831CC"/>
    <w:rsid w:val="00195AFA"/>
    <w:rsid w:val="001C16EE"/>
    <w:rsid w:val="001E7E45"/>
    <w:rsid w:val="00204E82"/>
    <w:rsid w:val="00240330"/>
    <w:rsid w:val="002437EC"/>
    <w:rsid w:val="00266A85"/>
    <w:rsid w:val="00272A55"/>
    <w:rsid w:val="002F2CE1"/>
    <w:rsid w:val="00322BE5"/>
    <w:rsid w:val="00327566"/>
    <w:rsid w:val="00334362"/>
    <w:rsid w:val="003A5C4E"/>
    <w:rsid w:val="003C7AB2"/>
    <w:rsid w:val="003D0B3B"/>
    <w:rsid w:val="003E6E60"/>
    <w:rsid w:val="003F4215"/>
    <w:rsid w:val="003F699C"/>
    <w:rsid w:val="00400C4B"/>
    <w:rsid w:val="004041A0"/>
    <w:rsid w:val="00421F54"/>
    <w:rsid w:val="004230EB"/>
    <w:rsid w:val="004507E7"/>
    <w:rsid w:val="00453002"/>
    <w:rsid w:val="004C11E2"/>
    <w:rsid w:val="004D0841"/>
    <w:rsid w:val="00506FF5"/>
    <w:rsid w:val="00510D96"/>
    <w:rsid w:val="00553075"/>
    <w:rsid w:val="00555F80"/>
    <w:rsid w:val="005C68E1"/>
    <w:rsid w:val="00622F4E"/>
    <w:rsid w:val="00627B0F"/>
    <w:rsid w:val="00643EE9"/>
    <w:rsid w:val="00666011"/>
    <w:rsid w:val="006761C8"/>
    <w:rsid w:val="00685321"/>
    <w:rsid w:val="006B119E"/>
    <w:rsid w:val="0075540F"/>
    <w:rsid w:val="0078064B"/>
    <w:rsid w:val="007D2D8B"/>
    <w:rsid w:val="007E6AE8"/>
    <w:rsid w:val="007F28AD"/>
    <w:rsid w:val="007F393C"/>
    <w:rsid w:val="00805936"/>
    <w:rsid w:val="008123EB"/>
    <w:rsid w:val="00815E18"/>
    <w:rsid w:val="008544A3"/>
    <w:rsid w:val="00855D7B"/>
    <w:rsid w:val="00870BCA"/>
    <w:rsid w:val="008725DF"/>
    <w:rsid w:val="008B010B"/>
    <w:rsid w:val="008C0D48"/>
    <w:rsid w:val="008C2986"/>
    <w:rsid w:val="008F777F"/>
    <w:rsid w:val="00911F99"/>
    <w:rsid w:val="00914017"/>
    <w:rsid w:val="00916CF8"/>
    <w:rsid w:val="00944EDA"/>
    <w:rsid w:val="009803CC"/>
    <w:rsid w:val="00981F4D"/>
    <w:rsid w:val="0099026F"/>
    <w:rsid w:val="009D5D86"/>
    <w:rsid w:val="009E2891"/>
    <w:rsid w:val="00A05C66"/>
    <w:rsid w:val="00A0651A"/>
    <w:rsid w:val="00A1055B"/>
    <w:rsid w:val="00A137F3"/>
    <w:rsid w:val="00A2737B"/>
    <w:rsid w:val="00A31EC8"/>
    <w:rsid w:val="00A5609C"/>
    <w:rsid w:val="00A8409A"/>
    <w:rsid w:val="00A94950"/>
    <w:rsid w:val="00AF2304"/>
    <w:rsid w:val="00B034E1"/>
    <w:rsid w:val="00B15EF1"/>
    <w:rsid w:val="00B45464"/>
    <w:rsid w:val="00B5349D"/>
    <w:rsid w:val="00B619C0"/>
    <w:rsid w:val="00BC70AC"/>
    <w:rsid w:val="00C0066C"/>
    <w:rsid w:val="00C10264"/>
    <w:rsid w:val="00C37676"/>
    <w:rsid w:val="00C47F4E"/>
    <w:rsid w:val="00C56BD2"/>
    <w:rsid w:val="00C77FA5"/>
    <w:rsid w:val="00C9109E"/>
    <w:rsid w:val="00CB69A2"/>
    <w:rsid w:val="00CC6897"/>
    <w:rsid w:val="00D36694"/>
    <w:rsid w:val="00D54CBD"/>
    <w:rsid w:val="00D606B9"/>
    <w:rsid w:val="00D85810"/>
    <w:rsid w:val="00D92288"/>
    <w:rsid w:val="00DA0013"/>
    <w:rsid w:val="00DB27C6"/>
    <w:rsid w:val="00EC071C"/>
    <w:rsid w:val="00EC2831"/>
    <w:rsid w:val="00EC4153"/>
    <w:rsid w:val="00F117D3"/>
    <w:rsid w:val="00F13B78"/>
    <w:rsid w:val="00F4297C"/>
    <w:rsid w:val="00F60FDF"/>
    <w:rsid w:val="00F6308A"/>
    <w:rsid w:val="00F66439"/>
    <w:rsid w:val="00F9192D"/>
    <w:rsid w:val="00FA389D"/>
    <w:rsid w:val="00FB0481"/>
    <w:rsid w:val="00FC1CB1"/>
    <w:rsid w:val="00FC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4E82"/>
  </w:style>
  <w:style w:type="paragraph" w:styleId="Heading1">
    <w:name w:val="heading 1"/>
    <w:basedOn w:val="Normal"/>
    <w:next w:val="Normal"/>
    <w:qFormat/>
    <w:rsid w:val="00204E82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04E82"/>
    <w:pPr>
      <w:ind w:left="360"/>
    </w:pPr>
    <w:rPr>
      <w:sz w:val="24"/>
    </w:rPr>
  </w:style>
  <w:style w:type="paragraph" w:styleId="Header">
    <w:name w:val="header"/>
    <w:basedOn w:val="Normal"/>
    <w:rsid w:val="00204E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04E8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C68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041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41A0"/>
  </w:style>
  <w:style w:type="character" w:customStyle="1" w:styleId="CommentTextChar">
    <w:name w:val="Comment Text Char"/>
    <w:basedOn w:val="DefaultParagraphFont"/>
    <w:link w:val="CommentText"/>
    <w:rsid w:val="004041A0"/>
  </w:style>
  <w:style w:type="paragraph" w:styleId="CommentSubject">
    <w:name w:val="annotation subject"/>
    <w:basedOn w:val="CommentText"/>
    <w:next w:val="CommentText"/>
    <w:link w:val="CommentSubjectChar"/>
    <w:rsid w:val="004041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041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4E82"/>
  </w:style>
  <w:style w:type="paragraph" w:styleId="Heading1">
    <w:name w:val="heading 1"/>
    <w:basedOn w:val="Normal"/>
    <w:next w:val="Normal"/>
    <w:qFormat/>
    <w:rsid w:val="00204E82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04E82"/>
    <w:pPr>
      <w:ind w:left="360"/>
    </w:pPr>
    <w:rPr>
      <w:sz w:val="24"/>
    </w:rPr>
  </w:style>
  <w:style w:type="paragraph" w:styleId="Header">
    <w:name w:val="header"/>
    <w:basedOn w:val="Normal"/>
    <w:rsid w:val="00204E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04E8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C68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041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41A0"/>
  </w:style>
  <w:style w:type="character" w:customStyle="1" w:styleId="CommentTextChar">
    <w:name w:val="Comment Text Char"/>
    <w:basedOn w:val="DefaultParagraphFont"/>
    <w:link w:val="CommentText"/>
    <w:rsid w:val="004041A0"/>
  </w:style>
  <w:style w:type="paragraph" w:styleId="CommentSubject">
    <w:name w:val="annotation subject"/>
    <w:basedOn w:val="CommentText"/>
    <w:next w:val="CommentText"/>
    <w:link w:val="CommentSubjectChar"/>
    <w:rsid w:val="004041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041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DOUGHERTYD</dc:creator>
  <cp:lastModifiedBy>Reynolds, Doris</cp:lastModifiedBy>
  <cp:revision>6</cp:revision>
  <cp:lastPrinted>2017-02-23T12:50:00Z</cp:lastPrinted>
  <dcterms:created xsi:type="dcterms:W3CDTF">2017-02-14T18:42:00Z</dcterms:created>
  <dcterms:modified xsi:type="dcterms:W3CDTF">2017-02-23T12:51:00Z</dcterms:modified>
</cp:coreProperties>
</file>