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13F6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IN REPLY PLEASE</w:t>
            </w:r>
          </w:p>
          <w:p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REFER TO OUR FILE</w:t>
            </w: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0D016B" w:rsidRPr="00AD1B30" w:rsidRDefault="000D016B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1D630B" w:rsidRDefault="001D630B" w:rsidP="001D63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center"/>
        <w:rPr>
          <w:sz w:val="24"/>
          <w:szCs w:val="26"/>
        </w:rPr>
      </w:pPr>
      <w:r>
        <w:rPr>
          <w:sz w:val="24"/>
          <w:szCs w:val="26"/>
        </w:rPr>
        <w:lastRenderedPageBreak/>
        <w:t>March 7, 2017</w:t>
      </w:r>
    </w:p>
    <w:p w:rsidR="00E32EE5" w:rsidRPr="00143C16" w:rsidRDefault="000247BA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143C16">
        <w:rPr>
          <w:sz w:val="24"/>
          <w:szCs w:val="26"/>
        </w:rPr>
        <w:t xml:space="preserve">  Docket No.: </w:t>
      </w:r>
      <w:r w:rsidR="00E32EE5" w:rsidRPr="00143C16">
        <w:rPr>
          <w:sz w:val="24"/>
          <w:szCs w:val="26"/>
        </w:rPr>
        <w:t>C-</w:t>
      </w:r>
      <w:r w:rsidR="00AA2EDE" w:rsidRPr="00143C16">
        <w:rPr>
          <w:sz w:val="24"/>
          <w:szCs w:val="26"/>
        </w:rPr>
        <w:t>2016</w:t>
      </w:r>
      <w:r w:rsidR="00E32EE5" w:rsidRPr="00143C16">
        <w:rPr>
          <w:sz w:val="24"/>
          <w:szCs w:val="26"/>
        </w:rPr>
        <w:t>-</w:t>
      </w:r>
      <w:r w:rsidR="00AA2EDE" w:rsidRPr="00143C16">
        <w:rPr>
          <w:sz w:val="24"/>
          <w:szCs w:val="26"/>
        </w:rPr>
        <w:t>2545877</w:t>
      </w:r>
    </w:p>
    <w:p w:rsidR="000D53AE" w:rsidRPr="00143C16" w:rsidRDefault="000D53AE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4"/>
          <w:szCs w:val="26"/>
        </w:rPr>
      </w:pPr>
      <w:r w:rsidRPr="00143C16">
        <w:rPr>
          <w:sz w:val="24"/>
          <w:szCs w:val="26"/>
        </w:rPr>
        <w:t xml:space="preserve">Utility Code: </w:t>
      </w:r>
      <w:r w:rsidR="00AA2EDE" w:rsidRPr="00143C16">
        <w:rPr>
          <w:sz w:val="24"/>
          <w:szCs w:val="26"/>
        </w:rPr>
        <w:t>310307</w:t>
      </w:r>
    </w:p>
    <w:p w:rsidR="00012AFB" w:rsidRPr="00143C16" w:rsidRDefault="00A87EBD" w:rsidP="000D016B">
      <w:pPr>
        <w:rPr>
          <w:sz w:val="24"/>
        </w:rPr>
      </w:pPr>
      <w:r w:rsidRPr="00143C16">
        <w:rPr>
          <w:sz w:val="24"/>
        </w:rPr>
        <w:t>SEAN CONNORS</w:t>
      </w:r>
    </w:p>
    <w:p w:rsidR="00B3378E" w:rsidRPr="00143C16" w:rsidRDefault="00A87EBD" w:rsidP="000D016B">
      <w:pPr>
        <w:rPr>
          <w:sz w:val="24"/>
        </w:rPr>
      </w:pPr>
      <w:r w:rsidRPr="00143C16">
        <w:rPr>
          <w:sz w:val="24"/>
        </w:rPr>
        <w:t>LDC TELECOMMUNICATIONS INC</w:t>
      </w:r>
    </w:p>
    <w:p w:rsidR="000D016B" w:rsidRPr="00143C16" w:rsidRDefault="00143C16" w:rsidP="000D016B">
      <w:pPr>
        <w:rPr>
          <w:sz w:val="24"/>
        </w:rPr>
      </w:pPr>
      <w:r>
        <w:rPr>
          <w:sz w:val="24"/>
        </w:rPr>
        <w:t>2451 MCMULLEN BOOTH R</w:t>
      </w:r>
      <w:r w:rsidR="00A87EBD" w:rsidRPr="00143C16">
        <w:rPr>
          <w:sz w:val="24"/>
        </w:rPr>
        <w:t>D</w:t>
      </w:r>
      <w:r>
        <w:rPr>
          <w:sz w:val="24"/>
        </w:rPr>
        <w:t xml:space="preserve"> </w:t>
      </w:r>
      <w:r w:rsidR="00B3378E" w:rsidRPr="00143C16">
        <w:rPr>
          <w:sz w:val="24"/>
        </w:rPr>
        <w:t>SUITE 200</w:t>
      </w:r>
    </w:p>
    <w:p w:rsidR="000D016B" w:rsidRPr="00143C16" w:rsidRDefault="00A87EBD" w:rsidP="000D016B">
      <w:pPr>
        <w:rPr>
          <w:sz w:val="24"/>
        </w:rPr>
      </w:pPr>
      <w:r w:rsidRPr="00143C16">
        <w:rPr>
          <w:sz w:val="24"/>
        </w:rPr>
        <w:t>CLEARWATER FL  33759</w:t>
      </w:r>
    </w:p>
    <w:p w:rsidR="008121DC" w:rsidRPr="00143C16" w:rsidRDefault="008121DC" w:rsidP="009E40EC">
      <w:pPr>
        <w:rPr>
          <w:sz w:val="24"/>
          <w:szCs w:val="26"/>
        </w:rPr>
      </w:pPr>
      <w:r w:rsidRPr="00143C16">
        <w:rPr>
          <w:sz w:val="24"/>
          <w:szCs w:val="26"/>
        </w:rPr>
        <w:t xml:space="preserve">  </w:t>
      </w:r>
      <w:r w:rsidR="00C77F29" w:rsidRPr="00143C16">
        <w:rPr>
          <w:sz w:val="24"/>
          <w:szCs w:val="26"/>
        </w:rPr>
        <w:tab/>
      </w:r>
    </w:p>
    <w:p w:rsidR="000D016B" w:rsidRPr="00143C16" w:rsidRDefault="009B23D8" w:rsidP="006D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4"/>
          <w:szCs w:val="26"/>
        </w:rPr>
      </w:pPr>
      <w:r w:rsidRPr="00143C16">
        <w:rPr>
          <w:sz w:val="24"/>
          <w:szCs w:val="26"/>
        </w:rPr>
        <w:t>Re:</w:t>
      </w:r>
      <w:r w:rsidR="00C77F29" w:rsidRPr="00143C16">
        <w:rPr>
          <w:sz w:val="24"/>
          <w:szCs w:val="26"/>
        </w:rPr>
        <w:tab/>
      </w:r>
      <w:r w:rsidR="000D016B" w:rsidRPr="00143C16">
        <w:rPr>
          <w:sz w:val="24"/>
          <w:szCs w:val="26"/>
        </w:rPr>
        <w:t xml:space="preserve">Pennsylvania Public Utility Commission, Bureau of Investigation and Enforcement v. </w:t>
      </w:r>
      <w:r w:rsidR="0042482E" w:rsidRPr="00143C16">
        <w:rPr>
          <w:sz w:val="24"/>
          <w:szCs w:val="26"/>
        </w:rPr>
        <w:t>LDC Telecommunications, Inc.</w:t>
      </w:r>
    </w:p>
    <w:p w:rsidR="006D4834" w:rsidRPr="00143C16" w:rsidRDefault="006D4834" w:rsidP="00BE4A72">
      <w:pPr>
        <w:rPr>
          <w:sz w:val="24"/>
          <w:szCs w:val="26"/>
        </w:rPr>
      </w:pPr>
    </w:p>
    <w:p w:rsidR="00BE4A72" w:rsidRPr="00143C16" w:rsidRDefault="00012AFB" w:rsidP="00BE4A72">
      <w:pPr>
        <w:rPr>
          <w:sz w:val="24"/>
          <w:szCs w:val="26"/>
        </w:rPr>
      </w:pPr>
      <w:r w:rsidRPr="00143C16">
        <w:rPr>
          <w:sz w:val="24"/>
          <w:szCs w:val="26"/>
        </w:rPr>
        <w:t xml:space="preserve">Dear Mr. </w:t>
      </w:r>
      <w:r w:rsidR="0042482E" w:rsidRPr="00143C16">
        <w:rPr>
          <w:sz w:val="24"/>
          <w:szCs w:val="26"/>
        </w:rPr>
        <w:t>Connors</w:t>
      </w:r>
      <w:r w:rsidRPr="00143C16">
        <w:rPr>
          <w:sz w:val="24"/>
          <w:szCs w:val="26"/>
        </w:rPr>
        <w:t>:</w:t>
      </w:r>
    </w:p>
    <w:p w:rsidR="00012AFB" w:rsidRPr="00143C16" w:rsidRDefault="00012AFB" w:rsidP="000D53AE">
      <w:pPr>
        <w:ind w:firstLine="720"/>
        <w:rPr>
          <w:sz w:val="24"/>
          <w:szCs w:val="26"/>
        </w:rPr>
      </w:pPr>
    </w:p>
    <w:p w:rsidR="000D53AE" w:rsidRPr="00143C16" w:rsidRDefault="000D016B" w:rsidP="008121DC">
      <w:pPr>
        <w:ind w:firstLine="720"/>
        <w:rPr>
          <w:sz w:val="24"/>
          <w:szCs w:val="26"/>
        </w:rPr>
      </w:pPr>
      <w:r w:rsidRPr="00143C16">
        <w:rPr>
          <w:sz w:val="24"/>
          <w:szCs w:val="26"/>
        </w:rPr>
        <w:t xml:space="preserve">On </w:t>
      </w:r>
      <w:r w:rsidR="00982CF2" w:rsidRPr="00143C16">
        <w:rPr>
          <w:sz w:val="24"/>
          <w:szCs w:val="26"/>
        </w:rPr>
        <w:t>January 26, 2017</w:t>
      </w:r>
      <w:r w:rsidRPr="00143C16">
        <w:rPr>
          <w:sz w:val="24"/>
          <w:szCs w:val="26"/>
        </w:rPr>
        <w:t>, the Pennsylvania Public Utility Commission entered a</w:t>
      </w:r>
      <w:r w:rsidR="00485B65" w:rsidRPr="00143C16">
        <w:rPr>
          <w:sz w:val="24"/>
          <w:szCs w:val="26"/>
        </w:rPr>
        <w:t>n</w:t>
      </w:r>
      <w:r w:rsidR="00AD1B30" w:rsidRPr="00143C16">
        <w:rPr>
          <w:sz w:val="24"/>
          <w:szCs w:val="26"/>
        </w:rPr>
        <w:t xml:space="preserve"> Order at </w:t>
      </w:r>
      <w:r w:rsidR="00760DA3" w:rsidRPr="00143C16">
        <w:rPr>
          <w:sz w:val="24"/>
          <w:szCs w:val="26"/>
        </w:rPr>
        <w:t xml:space="preserve">the above </w:t>
      </w:r>
      <w:r w:rsidR="00AD1B30" w:rsidRPr="00143C16">
        <w:rPr>
          <w:sz w:val="24"/>
          <w:szCs w:val="26"/>
        </w:rPr>
        <w:t>Docket,</w:t>
      </w:r>
      <w:r w:rsidRPr="00143C16">
        <w:rPr>
          <w:sz w:val="24"/>
          <w:szCs w:val="26"/>
        </w:rPr>
        <w:t xml:space="preserve"> granting a Motion for Default Judgment</w:t>
      </w:r>
      <w:r w:rsidR="00AD1B30" w:rsidRPr="00143C16">
        <w:rPr>
          <w:sz w:val="24"/>
          <w:szCs w:val="26"/>
        </w:rPr>
        <w:t>.</w:t>
      </w:r>
      <w:r w:rsidRPr="00143C16">
        <w:rPr>
          <w:sz w:val="24"/>
          <w:szCs w:val="26"/>
        </w:rPr>
        <w:t xml:space="preserve">  </w:t>
      </w:r>
      <w:r w:rsidR="00FE5C33" w:rsidRPr="00143C16">
        <w:rPr>
          <w:sz w:val="24"/>
          <w:szCs w:val="26"/>
        </w:rPr>
        <w:t>No appeal or motion for reconsideration has been fil</w:t>
      </w:r>
      <w:r w:rsidR="00DF7CE8" w:rsidRPr="00143C16">
        <w:rPr>
          <w:sz w:val="24"/>
          <w:szCs w:val="26"/>
        </w:rPr>
        <w:t>ed</w:t>
      </w:r>
      <w:r w:rsidR="00FE5C33" w:rsidRPr="00143C16">
        <w:rPr>
          <w:sz w:val="24"/>
          <w:szCs w:val="26"/>
        </w:rPr>
        <w:t>.</w:t>
      </w:r>
      <w:r w:rsidR="000D53AE" w:rsidRPr="00143C16">
        <w:rPr>
          <w:sz w:val="24"/>
          <w:szCs w:val="26"/>
        </w:rPr>
        <w:t xml:space="preserve">  Within said Order, </w:t>
      </w:r>
      <w:r w:rsidR="00982CF2" w:rsidRPr="00143C16">
        <w:rPr>
          <w:sz w:val="24"/>
          <w:szCs w:val="26"/>
        </w:rPr>
        <w:t>LDC Telecommunications, Inc.</w:t>
      </w:r>
      <w:r w:rsidR="000D53AE" w:rsidRPr="00143C16">
        <w:rPr>
          <w:sz w:val="24"/>
          <w:szCs w:val="26"/>
        </w:rPr>
        <w:t xml:space="preserve"> (Company) was directed to immediately cease operations and within thirty days</w:t>
      </w:r>
      <w:r w:rsidR="000D53AE" w:rsidRPr="00143C16">
        <w:rPr>
          <w:rStyle w:val="FootnoteReference"/>
          <w:sz w:val="24"/>
          <w:szCs w:val="26"/>
        </w:rPr>
        <w:footnoteReference w:id="1"/>
      </w:r>
      <w:r w:rsidR="000D53AE" w:rsidRPr="00143C16">
        <w:rPr>
          <w:sz w:val="24"/>
          <w:szCs w:val="26"/>
        </w:rPr>
        <w:t xml:space="preserve"> file its </w:t>
      </w:r>
      <w:r w:rsidR="00334806" w:rsidRPr="00143C16">
        <w:rPr>
          <w:sz w:val="24"/>
          <w:szCs w:val="26"/>
        </w:rPr>
        <w:t>201</w:t>
      </w:r>
      <w:r w:rsidR="009C7F1B">
        <w:rPr>
          <w:sz w:val="24"/>
          <w:szCs w:val="26"/>
        </w:rPr>
        <w:t>5-</w:t>
      </w:r>
      <w:r w:rsidR="00143C16">
        <w:rPr>
          <w:sz w:val="24"/>
          <w:szCs w:val="26"/>
        </w:rPr>
        <w:t>2016</w:t>
      </w:r>
      <w:r w:rsidR="000D53AE" w:rsidRPr="00143C16">
        <w:rPr>
          <w:sz w:val="24"/>
          <w:szCs w:val="26"/>
        </w:rPr>
        <w:t xml:space="preserve"> </w:t>
      </w:r>
      <w:r w:rsidR="006D0D64" w:rsidRPr="00143C16">
        <w:rPr>
          <w:sz w:val="24"/>
          <w:szCs w:val="26"/>
        </w:rPr>
        <w:t>assessment</w:t>
      </w:r>
      <w:r w:rsidR="00143C16">
        <w:rPr>
          <w:sz w:val="24"/>
          <w:szCs w:val="26"/>
        </w:rPr>
        <w:t xml:space="preserve"> </w:t>
      </w:r>
      <w:r w:rsidR="000D53AE" w:rsidRPr="00143C16">
        <w:rPr>
          <w:sz w:val="24"/>
          <w:szCs w:val="26"/>
        </w:rPr>
        <w:t xml:space="preserve">and </w:t>
      </w:r>
      <w:r w:rsidR="00DD54B2" w:rsidRPr="00143C16">
        <w:rPr>
          <w:sz w:val="24"/>
          <w:szCs w:val="26"/>
        </w:rPr>
        <w:t xml:space="preserve">pay </w:t>
      </w:r>
      <w:r w:rsidR="000D53AE" w:rsidRPr="00143C16">
        <w:rPr>
          <w:sz w:val="24"/>
          <w:szCs w:val="26"/>
        </w:rPr>
        <w:t>a civil penalty of $</w:t>
      </w:r>
      <w:r w:rsidR="006D0D64" w:rsidRPr="00143C16">
        <w:rPr>
          <w:sz w:val="24"/>
          <w:szCs w:val="26"/>
        </w:rPr>
        <w:t>1,013</w:t>
      </w:r>
      <w:r w:rsidR="000D53AE" w:rsidRPr="00143C16">
        <w:rPr>
          <w:sz w:val="24"/>
          <w:szCs w:val="26"/>
        </w:rPr>
        <w:t xml:space="preserve">.  To date, the Company has not complied.  </w:t>
      </w:r>
    </w:p>
    <w:p w:rsidR="000D53AE" w:rsidRPr="00143C16" w:rsidRDefault="000D53AE" w:rsidP="008121DC">
      <w:pPr>
        <w:ind w:firstLine="720"/>
        <w:rPr>
          <w:sz w:val="24"/>
          <w:szCs w:val="26"/>
        </w:rPr>
      </w:pPr>
    </w:p>
    <w:p w:rsidR="00143C16" w:rsidRDefault="00AD1B30" w:rsidP="00143C16">
      <w:pPr>
        <w:ind w:firstLine="720"/>
        <w:rPr>
          <w:sz w:val="24"/>
          <w:szCs w:val="26"/>
        </w:rPr>
      </w:pPr>
      <w:r w:rsidRPr="00143C16">
        <w:rPr>
          <w:sz w:val="24"/>
          <w:szCs w:val="26"/>
        </w:rPr>
        <w:t xml:space="preserve"> </w:t>
      </w:r>
      <w:r w:rsidR="000D53AE" w:rsidRPr="00143C16">
        <w:rPr>
          <w:sz w:val="24"/>
          <w:szCs w:val="26"/>
        </w:rPr>
        <w:t xml:space="preserve">Therefore, pursuant to the terms of the Order, </w:t>
      </w:r>
      <w:r w:rsidRPr="00143C16">
        <w:rPr>
          <w:sz w:val="24"/>
          <w:szCs w:val="26"/>
        </w:rPr>
        <w:t>the Secretary’s Bureau shall cancel the operating authority</w:t>
      </w:r>
      <w:r w:rsidR="00D1054D" w:rsidRPr="00143C16">
        <w:rPr>
          <w:rStyle w:val="FootnoteReference"/>
          <w:sz w:val="24"/>
          <w:szCs w:val="26"/>
        </w:rPr>
        <w:footnoteReference w:id="2"/>
      </w:r>
      <w:r w:rsidRPr="00143C16">
        <w:rPr>
          <w:sz w:val="24"/>
          <w:szCs w:val="26"/>
        </w:rPr>
        <w:t xml:space="preserve"> of </w:t>
      </w:r>
      <w:r w:rsidR="006D0D64" w:rsidRPr="00143C16">
        <w:rPr>
          <w:sz w:val="24"/>
          <w:szCs w:val="26"/>
        </w:rPr>
        <w:t>LDC Telecommunications, Inc.</w:t>
      </w:r>
      <w:r w:rsidR="00803059" w:rsidRPr="00143C16">
        <w:rPr>
          <w:sz w:val="24"/>
          <w:szCs w:val="26"/>
        </w:rPr>
        <w:t xml:space="preserve"> by </w:t>
      </w:r>
      <w:r w:rsidR="00AF4BB1" w:rsidRPr="00143C16">
        <w:rPr>
          <w:sz w:val="24"/>
          <w:szCs w:val="26"/>
        </w:rPr>
        <w:t xml:space="preserve">designating </w:t>
      </w:r>
      <w:r w:rsidR="00803059" w:rsidRPr="00143C16">
        <w:rPr>
          <w:sz w:val="24"/>
          <w:szCs w:val="26"/>
        </w:rPr>
        <w:t>the Company as "inactive</w:t>
      </w:r>
      <w:r w:rsidR="004D7436">
        <w:rPr>
          <w:sz w:val="24"/>
          <w:szCs w:val="26"/>
        </w:rPr>
        <w:t>,</w:t>
      </w:r>
      <w:r w:rsidR="00803059" w:rsidRPr="00143C16">
        <w:rPr>
          <w:sz w:val="24"/>
          <w:szCs w:val="26"/>
        </w:rPr>
        <w:t>"</w:t>
      </w:r>
      <w:r w:rsidR="00AF4BB1" w:rsidRPr="00143C16">
        <w:rPr>
          <w:sz w:val="24"/>
          <w:szCs w:val="26"/>
        </w:rPr>
        <w:t xml:space="preserve"> </w:t>
      </w:r>
      <w:r w:rsidRPr="00143C16">
        <w:rPr>
          <w:sz w:val="24"/>
          <w:szCs w:val="26"/>
        </w:rPr>
        <w:t>remov</w:t>
      </w:r>
      <w:r w:rsidR="00AF4BB1" w:rsidRPr="00143C16">
        <w:rPr>
          <w:sz w:val="24"/>
          <w:szCs w:val="26"/>
        </w:rPr>
        <w:t>ing</w:t>
      </w:r>
      <w:r w:rsidRPr="00143C16">
        <w:rPr>
          <w:sz w:val="24"/>
          <w:szCs w:val="26"/>
        </w:rPr>
        <w:t xml:space="preserve"> </w:t>
      </w:r>
      <w:r w:rsidR="00485D80" w:rsidRPr="00143C16">
        <w:rPr>
          <w:sz w:val="24"/>
          <w:szCs w:val="26"/>
        </w:rPr>
        <w:t>the Company's tariffs</w:t>
      </w:r>
      <w:r w:rsidR="00803059" w:rsidRPr="00143C16">
        <w:rPr>
          <w:sz w:val="24"/>
          <w:szCs w:val="26"/>
        </w:rPr>
        <w:t xml:space="preserve"> </w:t>
      </w:r>
      <w:r w:rsidRPr="00143C16">
        <w:rPr>
          <w:sz w:val="24"/>
          <w:szCs w:val="26"/>
        </w:rPr>
        <w:t xml:space="preserve">from </w:t>
      </w:r>
      <w:r w:rsidR="00803059" w:rsidRPr="00143C16">
        <w:rPr>
          <w:sz w:val="24"/>
          <w:szCs w:val="26"/>
        </w:rPr>
        <w:t>the Commission's shelves</w:t>
      </w:r>
      <w:r w:rsidR="00143C16">
        <w:rPr>
          <w:sz w:val="24"/>
          <w:szCs w:val="26"/>
        </w:rPr>
        <w:t xml:space="preserve">, and marking the case "closed." </w:t>
      </w:r>
    </w:p>
    <w:p w:rsidR="00143C16" w:rsidRDefault="00143C16" w:rsidP="00143C16">
      <w:pPr>
        <w:ind w:firstLine="720"/>
        <w:rPr>
          <w:sz w:val="24"/>
          <w:szCs w:val="26"/>
        </w:rPr>
      </w:pPr>
    </w:p>
    <w:p w:rsidR="00143C16" w:rsidRDefault="00AF4BB1" w:rsidP="00143C16">
      <w:pPr>
        <w:ind w:firstLine="720"/>
        <w:rPr>
          <w:sz w:val="24"/>
          <w:szCs w:val="26"/>
        </w:rPr>
      </w:pPr>
      <w:r w:rsidRPr="00143C16">
        <w:rPr>
          <w:sz w:val="24"/>
          <w:szCs w:val="26"/>
        </w:rPr>
        <w:t xml:space="preserve">In addition, </w:t>
      </w:r>
      <w:r w:rsidR="00AD1B30" w:rsidRPr="00143C16">
        <w:rPr>
          <w:sz w:val="24"/>
          <w:szCs w:val="26"/>
        </w:rPr>
        <w:t xml:space="preserve">the Commission’s Bureau of </w:t>
      </w:r>
      <w:r w:rsidRPr="00143C16">
        <w:rPr>
          <w:sz w:val="24"/>
          <w:szCs w:val="26"/>
        </w:rPr>
        <w:t xml:space="preserve">Technical </w:t>
      </w:r>
      <w:r w:rsidR="00AD1B30" w:rsidRPr="00143C16">
        <w:rPr>
          <w:sz w:val="24"/>
          <w:szCs w:val="26"/>
        </w:rPr>
        <w:t xml:space="preserve">Utility Services </w:t>
      </w:r>
      <w:r w:rsidRPr="00143C16">
        <w:rPr>
          <w:sz w:val="24"/>
          <w:szCs w:val="26"/>
        </w:rPr>
        <w:t xml:space="preserve">shall </w:t>
      </w:r>
      <w:r w:rsidR="00D1054D" w:rsidRPr="00143C16">
        <w:rPr>
          <w:sz w:val="24"/>
          <w:szCs w:val="26"/>
        </w:rPr>
        <w:t xml:space="preserve">remove the Company's name from </w:t>
      </w:r>
      <w:r w:rsidRPr="00143C16">
        <w:rPr>
          <w:sz w:val="24"/>
          <w:szCs w:val="26"/>
        </w:rPr>
        <w:t>its reference tables on the Commission's website and shall notify the PaUSF Administrator</w:t>
      </w:r>
      <w:r w:rsidR="00D1054D" w:rsidRPr="00143C16">
        <w:rPr>
          <w:sz w:val="24"/>
          <w:szCs w:val="26"/>
        </w:rPr>
        <w:t xml:space="preserve">; </w:t>
      </w:r>
      <w:r w:rsidRPr="00143C16">
        <w:rPr>
          <w:sz w:val="24"/>
          <w:szCs w:val="26"/>
        </w:rPr>
        <w:t>the Commission's Communications Office shall delete the Company's tariff from our website</w:t>
      </w:r>
      <w:r w:rsidR="00D1054D" w:rsidRPr="00143C16">
        <w:rPr>
          <w:sz w:val="24"/>
          <w:szCs w:val="26"/>
        </w:rPr>
        <w:t xml:space="preserve">; </w:t>
      </w:r>
      <w:r w:rsidR="006D4834" w:rsidRPr="00143C16">
        <w:rPr>
          <w:sz w:val="24"/>
          <w:szCs w:val="26"/>
        </w:rPr>
        <w:t xml:space="preserve">and </w:t>
      </w:r>
      <w:r w:rsidR="00D1054D" w:rsidRPr="00143C16">
        <w:rPr>
          <w:sz w:val="24"/>
          <w:szCs w:val="26"/>
        </w:rPr>
        <w:t>the</w:t>
      </w:r>
      <w:r w:rsidR="006D4834" w:rsidRPr="00143C16">
        <w:rPr>
          <w:sz w:val="24"/>
          <w:szCs w:val="26"/>
        </w:rPr>
        <w:t xml:space="preserve"> Bureau of Investigation and Enforce</w:t>
      </w:r>
      <w:r w:rsidR="00143C16">
        <w:rPr>
          <w:sz w:val="24"/>
          <w:szCs w:val="26"/>
        </w:rPr>
        <w:t>ment shall mark its case closed</w:t>
      </w:r>
    </w:p>
    <w:p w:rsidR="00143C16" w:rsidRDefault="00143C16" w:rsidP="00143C16">
      <w:pPr>
        <w:ind w:firstLine="720"/>
        <w:rPr>
          <w:sz w:val="24"/>
          <w:szCs w:val="26"/>
        </w:rPr>
      </w:pPr>
    </w:p>
    <w:p w:rsidR="00143C16" w:rsidRDefault="001D630B" w:rsidP="00143C16">
      <w:pPr>
        <w:ind w:firstLine="720"/>
        <w:rPr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8265D1" wp14:editId="6188ED8C">
            <wp:simplePos x="0" y="0"/>
            <wp:positionH relativeFrom="column">
              <wp:posOffset>2686050</wp:posOffset>
            </wp:positionH>
            <wp:positionV relativeFrom="paragraph">
              <wp:posOffset>32385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A72" w:rsidRPr="00143C16"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ab/>
      </w:r>
      <w:r w:rsidR="00143C16">
        <w:rPr>
          <w:sz w:val="24"/>
          <w:szCs w:val="26"/>
        </w:rPr>
        <w:tab/>
      </w:r>
      <w:r w:rsidR="00143C16">
        <w:rPr>
          <w:sz w:val="24"/>
          <w:szCs w:val="26"/>
        </w:rPr>
        <w:tab/>
      </w:r>
      <w:r w:rsidR="00143C16">
        <w:rPr>
          <w:sz w:val="24"/>
          <w:szCs w:val="26"/>
        </w:rPr>
        <w:tab/>
        <w:t>Sincerely,</w:t>
      </w:r>
    </w:p>
    <w:p w:rsidR="00143C16" w:rsidRDefault="00143C16" w:rsidP="00143C16">
      <w:pPr>
        <w:ind w:firstLine="720"/>
        <w:rPr>
          <w:sz w:val="24"/>
          <w:szCs w:val="26"/>
        </w:rPr>
      </w:pPr>
    </w:p>
    <w:p w:rsidR="00143C16" w:rsidRDefault="00143C16" w:rsidP="00143C16">
      <w:pPr>
        <w:ind w:firstLine="720"/>
        <w:rPr>
          <w:sz w:val="24"/>
          <w:szCs w:val="26"/>
        </w:rPr>
      </w:pPr>
    </w:p>
    <w:p w:rsidR="00143C16" w:rsidRDefault="00143C16" w:rsidP="00143C16">
      <w:pPr>
        <w:ind w:firstLine="72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bookmarkStart w:id="0" w:name="_GoBack"/>
      <w:bookmarkEnd w:id="0"/>
    </w:p>
    <w:p w:rsidR="00143C16" w:rsidRDefault="00143C16" w:rsidP="00143C16">
      <w:pPr>
        <w:ind w:firstLine="72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Rosemary Chiavetta</w:t>
      </w:r>
    </w:p>
    <w:p w:rsidR="00143C16" w:rsidRDefault="00143C16" w:rsidP="00143C16">
      <w:pPr>
        <w:ind w:firstLine="72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 w:rsidR="00AD1B30" w:rsidRPr="00143C16">
        <w:rPr>
          <w:sz w:val="24"/>
          <w:szCs w:val="26"/>
        </w:rPr>
        <w:t>Secretary</w:t>
      </w:r>
    </w:p>
    <w:p w:rsidR="00143C16" w:rsidRDefault="00143C16" w:rsidP="00143C16">
      <w:pPr>
        <w:ind w:firstLine="720"/>
        <w:rPr>
          <w:sz w:val="24"/>
          <w:szCs w:val="26"/>
        </w:rPr>
      </w:pPr>
    </w:p>
    <w:p w:rsidR="00143C16" w:rsidRDefault="008121DC" w:rsidP="00143C16">
      <w:pPr>
        <w:rPr>
          <w:sz w:val="24"/>
          <w:szCs w:val="26"/>
        </w:rPr>
      </w:pPr>
      <w:r w:rsidRPr="00143C16">
        <w:rPr>
          <w:sz w:val="24"/>
          <w:szCs w:val="26"/>
        </w:rPr>
        <w:t>cc:</w:t>
      </w:r>
      <w:r w:rsidR="00334806" w:rsidRPr="00143C16">
        <w:rPr>
          <w:sz w:val="24"/>
          <w:szCs w:val="26"/>
        </w:rPr>
        <w:t xml:space="preserve">  </w:t>
      </w:r>
      <w:r w:rsidR="00D1054D" w:rsidRPr="00143C16">
        <w:rPr>
          <w:sz w:val="24"/>
          <w:szCs w:val="26"/>
        </w:rPr>
        <w:tab/>
        <w:t>Office of Consumer Advocate</w:t>
      </w:r>
    </w:p>
    <w:p w:rsidR="00143C16" w:rsidRDefault="00D1054D" w:rsidP="00143C16">
      <w:pPr>
        <w:rPr>
          <w:sz w:val="24"/>
          <w:szCs w:val="26"/>
        </w:rPr>
      </w:pPr>
      <w:r w:rsidRPr="00143C16">
        <w:rPr>
          <w:sz w:val="24"/>
          <w:szCs w:val="26"/>
        </w:rPr>
        <w:tab/>
        <w:t>Office of Attorney General</w:t>
      </w:r>
    </w:p>
    <w:p w:rsidR="00143C16" w:rsidRDefault="00D1054D" w:rsidP="00143C16">
      <w:pPr>
        <w:rPr>
          <w:sz w:val="24"/>
          <w:szCs w:val="26"/>
        </w:rPr>
      </w:pPr>
      <w:r w:rsidRPr="00143C16">
        <w:rPr>
          <w:sz w:val="24"/>
          <w:szCs w:val="26"/>
        </w:rPr>
        <w:tab/>
        <w:t>Office of Small Business Advocate</w:t>
      </w:r>
    </w:p>
    <w:p w:rsidR="009C7F1B" w:rsidRDefault="006D4834" w:rsidP="009C7F1B">
      <w:pPr>
        <w:rPr>
          <w:sz w:val="24"/>
          <w:szCs w:val="26"/>
        </w:rPr>
      </w:pPr>
      <w:r w:rsidRPr="00143C16">
        <w:rPr>
          <w:sz w:val="24"/>
          <w:szCs w:val="26"/>
        </w:rPr>
        <w:tab/>
        <w:t>Financial and Assessment Chief, Office of Administrative Services</w:t>
      </w:r>
    </w:p>
    <w:p w:rsidR="009C7F1B" w:rsidRDefault="009C7F1B" w:rsidP="009C7F1B">
      <w:pPr>
        <w:rPr>
          <w:sz w:val="24"/>
          <w:szCs w:val="26"/>
        </w:rPr>
      </w:pPr>
      <w:r>
        <w:rPr>
          <w:sz w:val="24"/>
          <w:szCs w:val="26"/>
        </w:rPr>
        <w:tab/>
      </w:r>
      <w:r w:rsidR="006D4834" w:rsidRPr="00143C16">
        <w:rPr>
          <w:sz w:val="24"/>
          <w:szCs w:val="26"/>
        </w:rPr>
        <w:t>Bureau of Investigation and Enforcement</w:t>
      </w:r>
    </w:p>
    <w:p w:rsidR="006D0D64" w:rsidRPr="00143C16" w:rsidRDefault="009C7F1B" w:rsidP="009C7F1B">
      <w:pPr>
        <w:rPr>
          <w:sz w:val="24"/>
          <w:szCs w:val="26"/>
        </w:rPr>
      </w:pPr>
      <w:r>
        <w:rPr>
          <w:sz w:val="24"/>
          <w:szCs w:val="26"/>
        </w:rPr>
        <w:lastRenderedPageBreak/>
        <w:tab/>
      </w:r>
      <w:r w:rsidR="00485D80" w:rsidRPr="00143C16">
        <w:rPr>
          <w:sz w:val="24"/>
          <w:szCs w:val="26"/>
        </w:rPr>
        <w:t>Melissa Derr</w:t>
      </w:r>
    </w:p>
    <w:sectPr w:rsidR="006D0D64" w:rsidRPr="00143C16" w:rsidSect="00143C16">
      <w:footerReference w:type="even" r:id="rId13"/>
      <w:footerReference w:type="default" r:id="rId14"/>
      <w:type w:val="continuous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85" w:rsidRDefault="006B5C85">
      <w:r>
        <w:separator/>
      </w:r>
    </w:p>
  </w:endnote>
  <w:endnote w:type="continuationSeparator" w:id="0">
    <w:p w:rsidR="006B5C85" w:rsidRDefault="006B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>
    <w:pPr>
      <w:pStyle w:val="Footer"/>
      <w:framePr w:wrap="around" w:vAnchor="text" w:hAnchor="margin" w:xAlign="center" w:y="1"/>
      <w:rPr>
        <w:rStyle w:val="PageNumber"/>
      </w:rPr>
    </w:pPr>
  </w:p>
  <w:p w:rsidR="00012AFB" w:rsidRDefault="00012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85" w:rsidRDefault="006B5C85">
      <w:r>
        <w:separator/>
      </w:r>
    </w:p>
  </w:footnote>
  <w:footnote w:type="continuationSeparator" w:id="0">
    <w:p w:rsidR="006B5C85" w:rsidRDefault="006B5C85">
      <w:r>
        <w:continuationSeparator/>
      </w:r>
    </w:p>
  </w:footnote>
  <w:footnote w:id="1">
    <w:p w:rsidR="000D53AE" w:rsidRPr="009C7F1B" w:rsidRDefault="000D53AE">
      <w:pPr>
        <w:pStyle w:val="FootnoteText"/>
        <w:rPr>
          <w:szCs w:val="22"/>
        </w:rPr>
      </w:pPr>
      <w:r w:rsidRPr="009C7F1B">
        <w:rPr>
          <w:rStyle w:val="FootnoteReference"/>
          <w:szCs w:val="22"/>
        </w:rPr>
        <w:footnoteRef/>
      </w:r>
      <w:r w:rsidRPr="009C7F1B">
        <w:rPr>
          <w:szCs w:val="22"/>
        </w:rPr>
        <w:t xml:space="preserve"> </w:t>
      </w:r>
      <w:r w:rsidR="00D1054D" w:rsidRPr="009C7F1B">
        <w:rPr>
          <w:szCs w:val="22"/>
        </w:rPr>
        <w:t xml:space="preserve">Due date on or before </w:t>
      </w:r>
      <w:r w:rsidR="006D0D64" w:rsidRPr="009C7F1B">
        <w:rPr>
          <w:szCs w:val="22"/>
        </w:rPr>
        <w:t>February 27, 2017</w:t>
      </w:r>
    </w:p>
  </w:footnote>
  <w:footnote w:id="2">
    <w:p w:rsidR="00D1054D" w:rsidRPr="006D0D64" w:rsidRDefault="00D1054D" w:rsidP="009C7F1B">
      <w:pPr>
        <w:pStyle w:val="FootnoteText"/>
        <w:spacing w:before="120"/>
        <w:rPr>
          <w:sz w:val="22"/>
          <w:szCs w:val="22"/>
        </w:rPr>
      </w:pPr>
      <w:r w:rsidRPr="009C7F1B">
        <w:rPr>
          <w:rStyle w:val="FootnoteReference"/>
          <w:szCs w:val="22"/>
        </w:rPr>
        <w:footnoteRef/>
      </w:r>
      <w:r w:rsidRPr="009C7F1B">
        <w:rPr>
          <w:szCs w:val="22"/>
        </w:rPr>
        <w:t xml:space="preserve"> </w:t>
      </w:r>
      <w:r w:rsidR="00FB6E4D" w:rsidRPr="009C7F1B">
        <w:rPr>
          <w:szCs w:val="22"/>
        </w:rPr>
        <w:t>Operating authority</w:t>
      </w:r>
      <w:r w:rsidR="00B96F94" w:rsidRPr="009C7F1B">
        <w:rPr>
          <w:szCs w:val="22"/>
        </w:rPr>
        <w:t xml:space="preserve"> to be cancelled</w:t>
      </w:r>
      <w:r w:rsidR="00143C16" w:rsidRPr="009C7F1B">
        <w:rPr>
          <w:szCs w:val="22"/>
        </w:rPr>
        <w:t xml:space="preserve"> is Interexchange Carrier </w:t>
      </w:r>
      <w:r w:rsidR="009C7F1B" w:rsidRPr="009C7F1B">
        <w:rPr>
          <w:szCs w:val="22"/>
        </w:rPr>
        <w:t>–</w:t>
      </w:r>
      <w:r w:rsidR="00143C16" w:rsidRPr="009C7F1B">
        <w:rPr>
          <w:szCs w:val="22"/>
        </w:rPr>
        <w:t xml:space="preserve"> Reseller</w:t>
      </w:r>
      <w:r w:rsidR="009C7F1B" w:rsidRPr="009C7F1B">
        <w:rPr>
          <w:szCs w:val="22"/>
        </w:rPr>
        <w:t>.  T</w:t>
      </w:r>
      <w:r w:rsidR="00143C16" w:rsidRPr="009C7F1B">
        <w:rPr>
          <w:szCs w:val="22"/>
        </w:rPr>
        <w:t>he initial D</w:t>
      </w:r>
      <w:r w:rsidR="00FB6E4D" w:rsidRPr="009C7F1B">
        <w:rPr>
          <w:szCs w:val="22"/>
        </w:rPr>
        <w:t>ocket</w:t>
      </w:r>
      <w:r w:rsidR="00143C16" w:rsidRPr="009C7F1B">
        <w:rPr>
          <w:szCs w:val="22"/>
        </w:rPr>
        <w:t xml:space="preserve"> Number</w:t>
      </w:r>
      <w:r w:rsidR="00FB6E4D" w:rsidRPr="009C7F1B">
        <w:rPr>
          <w:szCs w:val="22"/>
        </w:rPr>
        <w:t xml:space="preserve"> is</w:t>
      </w:r>
      <w:r w:rsidR="002038FA" w:rsidRPr="009C7F1B">
        <w:rPr>
          <w:szCs w:val="22"/>
        </w:rPr>
        <w:t xml:space="preserve"> </w:t>
      </w:r>
      <w:r w:rsidR="008240CF" w:rsidRPr="009C7F1B">
        <w:rPr>
          <w:szCs w:val="22"/>
        </w:rPr>
        <w:t>A-</w:t>
      </w:r>
      <w:r w:rsidR="006D0D64" w:rsidRPr="009C7F1B">
        <w:rPr>
          <w:szCs w:val="22"/>
        </w:rPr>
        <w:t>310307</w:t>
      </w:r>
      <w:r w:rsidR="00FB6E4D" w:rsidRPr="009C7F1B">
        <w:rPr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2AFB"/>
    <w:rsid w:val="000247BA"/>
    <w:rsid w:val="00024D7F"/>
    <w:rsid w:val="00070837"/>
    <w:rsid w:val="000D016B"/>
    <w:rsid w:val="000D53AE"/>
    <w:rsid w:val="001209F1"/>
    <w:rsid w:val="00143C16"/>
    <w:rsid w:val="001B389D"/>
    <w:rsid w:val="001B48C3"/>
    <w:rsid w:val="001D630B"/>
    <w:rsid w:val="001E1BF3"/>
    <w:rsid w:val="002038FA"/>
    <w:rsid w:val="00215BEF"/>
    <w:rsid w:val="002229C3"/>
    <w:rsid w:val="00244134"/>
    <w:rsid w:val="00245ED2"/>
    <w:rsid w:val="002517E4"/>
    <w:rsid w:val="0029471C"/>
    <w:rsid w:val="002F0138"/>
    <w:rsid w:val="00307737"/>
    <w:rsid w:val="00334806"/>
    <w:rsid w:val="003569E8"/>
    <w:rsid w:val="0042482E"/>
    <w:rsid w:val="00473FF4"/>
    <w:rsid w:val="00475A65"/>
    <w:rsid w:val="00485B65"/>
    <w:rsid w:val="00485D80"/>
    <w:rsid w:val="004B3CBA"/>
    <w:rsid w:val="004B3EFF"/>
    <w:rsid w:val="004D2698"/>
    <w:rsid w:val="004D7436"/>
    <w:rsid w:val="00507F8B"/>
    <w:rsid w:val="00514FC1"/>
    <w:rsid w:val="0051639C"/>
    <w:rsid w:val="00522313"/>
    <w:rsid w:val="00586B22"/>
    <w:rsid w:val="005E25C5"/>
    <w:rsid w:val="00617E29"/>
    <w:rsid w:val="0067255D"/>
    <w:rsid w:val="006755C0"/>
    <w:rsid w:val="006B5C85"/>
    <w:rsid w:val="006D0D64"/>
    <w:rsid w:val="006D4834"/>
    <w:rsid w:val="007028BB"/>
    <w:rsid w:val="00760DA3"/>
    <w:rsid w:val="007617B1"/>
    <w:rsid w:val="00761D5A"/>
    <w:rsid w:val="007F0FC2"/>
    <w:rsid w:val="00803059"/>
    <w:rsid w:val="008121DC"/>
    <w:rsid w:val="008240CF"/>
    <w:rsid w:val="00880D7C"/>
    <w:rsid w:val="00906C39"/>
    <w:rsid w:val="00982CF2"/>
    <w:rsid w:val="009B0DCF"/>
    <w:rsid w:val="009B23D8"/>
    <w:rsid w:val="009C7F1B"/>
    <w:rsid w:val="009E40EC"/>
    <w:rsid w:val="009F5F66"/>
    <w:rsid w:val="00A3670E"/>
    <w:rsid w:val="00A7190B"/>
    <w:rsid w:val="00A87EBD"/>
    <w:rsid w:val="00AA2EDE"/>
    <w:rsid w:val="00AC1460"/>
    <w:rsid w:val="00AC5347"/>
    <w:rsid w:val="00AD1B30"/>
    <w:rsid w:val="00AE5993"/>
    <w:rsid w:val="00AF4BB1"/>
    <w:rsid w:val="00B3378E"/>
    <w:rsid w:val="00B96F94"/>
    <w:rsid w:val="00BC4CE0"/>
    <w:rsid w:val="00BC697E"/>
    <w:rsid w:val="00BE4A72"/>
    <w:rsid w:val="00BE5119"/>
    <w:rsid w:val="00C05D6D"/>
    <w:rsid w:val="00C74A51"/>
    <w:rsid w:val="00C77F29"/>
    <w:rsid w:val="00C90506"/>
    <w:rsid w:val="00C948C9"/>
    <w:rsid w:val="00CB5738"/>
    <w:rsid w:val="00CB5B3E"/>
    <w:rsid w:val="00CC6E09"/>
    <w:rsid w:val="00CF047C"/>
    <w:rsid w:val="00D03EA9"/>
    <w:rsid w:val="00D1054D"/>
    <w:rsid w:val="00D322CA"/>
    <w:rsid w:val="00DD54B2"/>
    <w:rsid w:val="00DD6675"/>
    <w:rsid w:val="00DF7CE8"/>
    <w:rsid w:val="00E13F65"/>
    <w:rsid w:val="00E14B2D"/>
    <w:rsid w:val="00E32EE5"/>
    <w:rsid w:val="00E349DA"/>
    <w:rsid w:val="00F123B4"/>
    <w:rsid w:val="00F7094C"/>
    <w:rsid w:val="00FA0E37"/>
    <w:rsid w:val="00FB6E4D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051B-BE9A-4CCF-B854-FD0ED37F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12</cp:revision>
  <cp:lastPrinted>2013-03-07T16:20:00Z</cp:lastPrinted>
  <dcterms:created xsi:type="dcterms:W3CDTF">2017-03-03T17:48:00Z</dcterms:created>
  <dcterms:modified xsi:type="dcterms:W3CDTF">2017-03-07T17:59:00Z</dcterms:modified>
</cp:coreProperties>
</file>